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8B" w:rsidRDefault="00A66E8B" w:rsidP="00131586">
      <w:pPr>
        <w:spacing w:beforeLines="50" w:afterLines="50" w:line="200" w:lineRule="exact"/>
        <w:jc w:val="center"/>
        <w:rPr>
          <w:bCs/>
          <w:sz w:val="28"/>
        </w:rPr>
      </w:pPr>
      <w:r w:rsidRPr="00A66E8B">
        <w:rPr>
          <w:bCs/>
          <w:sz w:val="36"/>
        </w:rPr>
        <w:t>Price effects of VAT reform in China:</w:t>
      </w:r>
    </w:p>
    <w:p w:rsidR="00A66E8B" w:rsidRPr="00A66E8B" w:rsidRDefault="00A66E8B" w:rsidP="00131586">
      <w:pPr>
        <w:spacing w:beforeLines="50" w:afterLines="50" w:line="200" w:lineRule="exact"/>
        <w:jc w:val="center"/>
        <w:rPr>
          <w:bCs/>
        </w:rPr>
      </w:pPr>
      <w:r w:rsidRPr="00A66E8B">
        <w:rPr>
          <w:bCs/>
        </w:rPr>
        <w:t>With a focus on “refund rate of export tax” and “tax credit of investment goods”</w:t>
      </w:r>
    </w:p>
    <w:p w:rsidR="00A53149" w:rsidRDefault="00D90A90" w:rsidP="00131586">
      <w:pPr>
        <w:spacing w:beforeLines="50" w:afterLines="50" w:line="400" w:lineRule="exact"/>
        <w:jc w:val="center"/>
        <w:rPr>
          <w:lang w:eastAsia="zh-CN"/>
        </w:rPr>
      </w:pPr>
      <w:r>
        <w:rPr>
          <w:rFonts w:hint="eastAsia"/>
        </w:rPr>
        <w:t xml:space="preserve">Watanabe </w:t>
      </w:r>
      <w:proofErr w:type="spellStart"/>
      <w:r>
        <w:rPr>
          <w:rFonts w:hint="eastAsia"/>
        </w:rPr>
        <w:t>Takatoshi</w:t>
      </w:r>
      <w:proofErr w:type="spellEnd"/>
      <w:r>
        <w:rPr>
          <w:rStyle w:val="ad"/>
        </w:rPr>
        <w:footnoteReference w:id="1"/>
      </w:r>
      <w:r>
        <w:rPr>
          <w:rFonts w:hint="eastAsia"/>
        </w:rPr>
        <w:t xml:space="preserve">, </w:t>
      </w:r>
      <w:r w:rsidR="001737CA">
        <w:rPr>
          <w:rFonts w:hint="eastAsia"/>
        </w:rPr>
        <w:t xml:space="preserve">Ye </w:t>
      </w:r>
      <w:proofErr w:type="spellStart"/>
      <w:r w:rsidR="001737CA">
        <w:rPr>
          <w:rFonts w:hint="eastAsia"/>
        </w:rPr>
        <w:t>Z</w:t>
      </w:r>
      <w:r w:rsidR="00095318">
        <w:rPr>
          <w:rFonts w:hint="eastAsia"/>
        </w:rPr>
        <w:t>uoyi</w:t>
      </w:r>
      <w:proofErr w:type="spellEnd"/>
      <w:r w:rsidR="00095318">
        <w:rPr>
          <w:rStyle w:val="ad"/>
        </w:rPr>
        <w:footnoteReference w:id="2"/>
      </w:r>
      <w:r w:rsidR="00095318">
        <w:rPr>
          <w:rFonts w:hint="eastAsia"/>
        </w:rPr>
        <w:t>,</w:t>
      </w:r>
      <w:r w:rsidR="00095318" w:rsidRPr="00095318">
        <w:rPr>
          <w:rFonts w:hint="eastAsia"/>
        </w:rPr>
        <w:t xml:space="preserve"> </w:t>
      </w:r>
      <w:proofErr w:type="spellStart"/>
      <w:r w:rsidR="00203D20">
        <w:rPr>
          <w:rFonts w:hint="eastAsia"/>
        </w:rPr>
        <w:t>Shimoda</w:t>
      </w:r>
      <w:proofErr w:type="spellEnd"/>
      <w:r w:rsidR="00203D20">
        <w:rPr>
          <w:rFonts w:hint="eastAsia"/>
        </w:rPr>
        <w:t xml:space="preserve"> Mitsuru</w:t>
      </w:r>
      <w:r w:rsidR="00910C09">
        <w:rPr>
          <w:rStyle w:val="ad"/>
        </w:rPr>
        <w:footnoteReference w:id="3"/>
      </w:r>
      <w:r w:rsidR="00095318">
        <w:rPr>
          <w:rFonts w:hint="eastAsia"/>
        </w:rPr>
        <w:t xml:space="preserve">, </w:t>
      </w:r>
      <w:r w:rsidR="00095318">
        <w:br/>
      </w:r>
      <w:r w:rsidR="00095318">
        <w:rPr>
          <w:rFonts w:hint="eastAsia"/>
        </w:rPr>
        <w:t>and Fujikawa, Kiyoshi</w:t>
      </w:r>
      <w:r w:rsidR="00095318">
        <w:rPr>
          <w:rStyle w:val="ad"/>
        </w:rPr>
        <w:footnoteReference w:id="4"/>
      </w:r>
      <w:r w:rsidR="00095318">
        <w:rPr>
          <w:rFonts w:hint="eastAsia"/>
        </w:rPr>
        <w:t>,</w:t>
      </w:r>
    </w:p>
    <w:p w:rsidR="00CA79B8" w:rsidRPr="00203D20" w:rsidRDefault="00CA79B8" w:rsidP="001B03EF">
      <w:pPr>
        <w:wordWrap w:val="0"/>
        <w:jc w:val="right"/>
        <w:rPr>
          <w:lang w:eastAsia="zh-CN"/>
        </w:rPr>
      </w:pPr>
    </w:p>
    <w:p w:rsidR="00EB31E3" w:rsidRDefault="00131586" w:rsidP="00EB31E3">
      <w:pPr>
        <w:pStyle w:val="11"/>
        <w:spacing w:before="167"/>
        <w:ind w:left="468" w:hanging="214"/>
        <w:rPr>
          <w:rFonts w:asciiTheme="minorHAnsi" w:eastAsiaTheme="minorEastAsia" w:hAnsiTheme="minorHAnsi" w:cstheme="minorBidi"/>
          <w:noProof/>
          <w:kern w:val="2"/>
          <w:sz w:val="21"/>
        </w:rPr>
      </w:pPr>
      <w:r>
        <w:rPr>
          <w:sz w:val="20"/>
          <w:szCs w:val="20"/>
        </w:rPr>
        <w:fldChar w:fldCharType="begin"/>
      </w:r>
      <w:r w:rsidR="00903147">
        <w:rPr>
          <w:sz w:val="20"/>
          <w:szCs w:val="20"/>
        </w:rPr>
        <w:instrText xml:space="preserve"> TOC \o "1-2" \h \z \u </w:instrText>
      </w:r>
      <w:r>
        <w:rPr>
          <w:sz w:val="20"/>
          <w:szCs w:val="20"/>
        </w:rPr>
        <w:fldChar w:fldCharType="separate"/>
      </w:r>
      <w:hyperlink w:anchor="_Toc291899401" w:history="1">
        <w:r w:rsidR="00EB31E3" w:rsidRPr="00DD5BCE">
          <w:rPr>
            <w:rStyle w:val="ae"/>
            <w:noProof/>
          </w:rPr>
          <w:t>1 Introduction</w:t>
        </w:r>
        <w:r w:rsidR="00EB31E3">
          <w:rPr>
            <w:noProof/>
            <w:webHidden/>
          </w:rPr>
          <w:tab/>
        </w:r>
        <w:r>
          <w:rPr>
            <w:noProof/>
            <w:webHidden/>
          </w:rPr>
          <w:fldChar w:fldCharType="begin"/>
        </w:r>
        <w:r w:rsidR="00EB31E3">
          <w:rPr>
            <w:noProof/>
            <w:webHidden/>
          </w:rPr>
          <w:instrText xml:space="preserve"> PAGEREF _Toc291899401 \h </w:instrText>
        </w:r>
        <w:r>
          <w:rPr>
            <w:noProof/>
            <w:webHidden/>
          </w:rPr>
        </w:r>
        <w:r>
          <w:rPr>
            <w:noProof/>
            <w:webHidden/>
          </w:rPr>
          <w:fldChar w:fldCharType="separate"/>
        </w:r>
        <w:r w:rsidR="00EB31E3">
          <w:rPr>
            <w:noProof/>
            <w:webHidden/>
          </w:rPr>
          <w:t>2</w:t>
        </w:r>
        <w:r>
          <w:rPr>
            <w:noProof/>
            <w:webHidden/>
          </w:rPr>
          <w:fldChar w:fldCharType="end"/>
        </w:r>
      </w:hyperlink>
    </w:p>
    <w:p w:rsidR="00EB31E3" w:rsidRDefault="00131586" w:rsidP="00EB31E3">
      <w:pPr>
        <w:pStyle w:val="11"/>
        <w:spacing w:before="167"/>
        <w:ind w:left="508" w:hanging="254"/>
        <w:rPr>
          <w:rFonts w:asciiTheme="minorHAnsi" w:eastAsiaTheme="minorEastAsia" w:hAnsiTheme="minorHAnsi" w:cstheme="minorBidi"/>
          <w:noProof/>
          <w:kern w:val="2"/>
          <w:sz w:val="21"/>
        </w:rPr>
      </w:pPr>
      <w:hyperlink w:anchor="_Toc291899402" w:history="1">
        <w:r w:rsidR="00EB31E3" w:rsidRPr="00DD5BCE">
          <w:rPr>
            <w:rStyle w:val="ae"/>
            <w:noProof/>
          </w:rPr>
          <w:t>2. The current tax system in China</w:t>
        </w:r>
        <w:r w:rsidR="00EB31E3">
          <w:rPr>
            <w:noProof/>
            <w:webHidden/>
          </w:rPr>
          <w:tab/>
        </w:r>
        <w:r>
          <w:rPr>
            <w:noProof/>
            <w:webHidden/>
          </w:rPr>
          <w:fldChar w:fldCharType="begin"/>
        </w:r>
        <w:r w:rsidR="00EB31E3">
          <w:rPr>
            <w:noProof/>
            <w:webHidden/>
          </w:rPr>
          <w:instrText xml:space="preserve"> PAGEREF _Toc291899402 \h </w:instrText>
        </w:r>
        <w:r>
          <w:rPr>
            <w:noProof/>
            <w:webHidden/>
          </w:rPr>
        </w:r>
        <w:r>
          <w:rPr>
            <w:noProof/>
            <w:webHidden/>
          </w:rPr>
          <w:fldChar w:fldCharType="separate"/>
        </w:r>
        <w:r w:rsidR="00EB31E3">
          <w:rPr>
            <w:noProof/>
            <w:webHidden/>
          </w:rPr>
          <w:t>2</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03" w:history="1">
        <w:r w:rsidR="00EB31E3" w:rsidRPr="00DD5BCE">
          <w:rPr>
            <w:rStyle w:val="ae"/>
            <w:noProof/>
          </w:rPr>
          <w:t>2-1 Tax reform in 1994</w:t>
        </w:r>
        <w:r w:rsidR="00EB31E3">
          <w:rPr>
            <w:noProof/>
            <w:webHidden/>
          </w:rPr>
          <w:tab/>
        </w:r>
        <w:r>
          <w:rPr>
            <w:noProof/>
            <w:webHidden/>
          </w:rPr>
          <w:fldChar w:fldCharType="begin"/>
        </w:r>
        <w:r w:rsidR="00EB31E3">
          <w:rPr>
            <w:noProof/>
            <w:webHidden/>
          </w:rPr>
          <w:instrText xml:space="preserve"> PAGEREF _Toc291899403 \h </w:instrText>
        </w:r>
        <w:r>
          <w:rPr>
            <w:noProof/>
            <w:webHidden/>
          </w:rPr>
        </w:r>
        <w:r>
          <w:rPr>
            <w:noProof/>
            <w:webHidden/>
          </w:rPr>
          <w:fldChar w:fldCharType="separate"/>
        </w:r>
        <w:r w:rsidR="00EB31E3">
          <w:rPr>
            <w:noProof/>
            <w:webHidden/>
          </w:rPr>
          <w:t>2</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04" w:history="1">
        <w:r w:rsidR="00EB31E3" w:rsidRPr="00DD5BCE">
          <w:rPr>
            <w:rStyle w:val="ae"/>
            <w:noProof/>
          </w:rPr>
          <w:t>2-2 Background of VAT reform</w:t>
        </w:r>
        <w:r w:rsidR="00EB31E3">
          <w:rPr>
            <w:noProof/>
            <w:webHidden/>
          </w:rPr>
          <w:tab/>
        </w:r>
        <w:r>
          <w:rPr>
            <w:noProof/>
            <w:webHidden/>
          </w:rPr>
          <w:fldChar w:fldCharType="begin"/>
        </w:r>
        <w:r w:rsidR="00EB31E3">
          <w:rPr>
            <w:noProof/>
            <w:webHidden/>
          </w:rPr>
          <w:instrText xml:space="preserve"> PAGEREF _Toc291899404 \h </w:instrText>
        </w:r>
        <w:r>
          <w:rPr>
            <w:noProof/>
            <w:webHidden/>
          </w:rPr>
        </w:r>
        <w:r>
          <w:rPr>
            <w:noProof/>
            <w:webHidden/>
          </w:rPr>
          <w:fldChar w:fldCharType="separate"/>
        </w:r>
        <w:r w:rsidR="00EB31E3">
          <w:rPr>
            <w:noProof/>
            <w:webHidden/>
          </w:rPr>
          <w:t>4</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05" w:history="1">
        <w:r w:rsidR="00EB31E3" w:rsidRPr="00DD5BCE">
          <w:rPr>
            <w:rStyle w:val="ae"/>
            <w:noProof/>
          </w:rPr>
          <w:t>2-3 Tax refund for export goods</w:t>
        </w:r>
        <w:r w:rsidR="00EB31E3">
          <w:rPr>
            <w:noProof/>
            <w:webHidden/>
          </w:rPr>
          <w:tab/>
        </w:r>
        <w:r>
          <w:rPr>
            <w:noProof/>
            <w:webHidden/>
          </w:rPr>
          <w:fldChar w:fldCharType="begin"/>
        </w:r>
        <w:r w:rsidR="00EB31E3">
          <w:rPr>
            <w:noProof/>
            <w:webHidden/>
          </w:rPr>
          <w:instrText xml:space="preserve"> PAGEREF _Toc291899405 \h </w:instrText>
        </w:r>
        <w:r>
          <w:rPr>
            <w:noProof/>
            <w:webHidden/>
          </w:rPr>
        </w:r>
        <w:r>
          <w:rPr>
            <w:noProof/>
            <w:webHidden/>
          </w:rPr>
          <w:fldChar w:fldCharType="separate"/>
        </w:r>
        <w:r w:rsidR="00EB31E3">
          <w:rPr>
            <w:noProof/>
            <w:webHidden/>
          </w:rPr>
          <w:t>4</w:t>
        </w:r>
        <w:r>
          <w:rPr>
            <w:noProof/>
            <w:webHidden/>
          </w:rPr>
          <w:fldChar w:fldCharType="end"/>
        </w:r>
      </w:hyperlink>
    </w:p>
    <w:p w:rsidR="00EB31E3" w:rsidRDefault="00131586" w:rsidP="00EB31E3">
      <w:pPr>
        <w:pStyle w:val="11"/>
        <w:spacing w:before="167"/>
        <w:ind w:left="508" w:hanging="254"/>
        <w:rPr>
          <w:rFonts w:asciiTheme="minorHAnsi" w:eastAsiaTheme="minorEastAsia" w:hAnsiTheme="minorHAnsi" w:cstheme="minorBidi"/>
          <w:noProof/>
          <w:kern w:val="2"/>
          <w:sz w:val="21"/>
        </w:rPr>
      </w:pPr>
      <w:hyperlink w:anchor="_Toc291899406" w:history="1">
        <w:r w:rsidR="00EB31E3" w:rsidRPr="00DD5BCE">
          <w:rPr>
            <w:rStyle w:val="ae"/>
            <w:noProof/>
          </w:rPr>
          <w:t>3. The model</w:t>
        </w:r>
        <w:r w:rsidR="00EB31E3">
          <w:rPr>
            <w:noProof/>
            <w:webHidden/>
          </w:rPr>
          <w:tab/>
        </w:r>
        <w:r>
          <w:rPr>
            <w:noProof/>
            <w:webHidden/>
          </w:rPr>
          <w:fldChar w:fldCharType="begin"/>
        </w:r>
        <w:r w:rsidR="00EB31E3">
          <w:rPr>
            <w:noProof/>
            <w:webHidden/>
          </w:rPr>
          <w:instrText xml:space="preserve"> PAGEREF _Toc291899406 \h </w:instrText>
        </w:r>
        <w:r>
          <w:rPr>
            <w:noProof/>
            <w:webHidden/>
          </w:rPr>
        </w:r>
        <w:r>
          <w:rPr>
            <w:noProof/>
            <w:webHidden/>
          </w:rPr>
          <w:fldChar w:fldCharType="separate"/>
        </w:r>
        <w:r w:rsidR="00EB31E3">
          <w:rPr>
            <w:noProof/>
            <w:webHidden/>
          </w:rPr>
          <w:t>5</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07" w:history="1">
        <w:r w:rsidR="00EB31E3" w:rsidRPr="00DD5BCE">
          <w:rPr>
            <w:rStyle w:val="ae"/>
            <w:noProof/>
          </w:rPr>
          <w:t>3-1 the price model in I-O analysis</w:t>
        </w:r>
        <w:r w:rsidR="00EB31E3">
          <w:rPr>
            <w:noProof/>
            <w:webHidden/>
          </w:rPr>
          <w:tab/>
        </w:r>
        <w:r>
          <w:rPr>
            <w:noProof/>
            <w:webHidden/>
          </w:rPr>
          <w:fldChar w:fldCharType="begin"/>
        </w:r>
        <w:r w:rsidR="00EB31E3">
          <w:rPr>
            <w:noProof/>
            <w:webHidden/>
          </w:rPr>
          <w:instrText xml:space="preserve"> PAGEREF _Toc291899407 \h </w:instrText>
        </w:r>
        <w:r>
          <w:rPr>
            <w:noProof/>
            <w:webHidden/>
          </w:rPr>
        </w:r>
        <w:r>
          <w:rPr>
            <w:noProof/>
            <w:webHidden/>
          </w:rPr>
          <w:fldChar w:fldCharType="separate"/>
        </w:r>
        <w:r w:rsidR="00EB31E3">
          <w:rPr>
            <w:noProof/>
            <w:webHidden/>
          </w:rPr>
          <w:t>5</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08" w:history="1">
        <w:r w:rsidR="00EB31E3" w:rsidRPr="00DD5BCE">
          <w:rPr>
            <w:rStyle w:val="ae"/>
            <w:noProof/>
          </w:rPr>
          <w:t>3-2 Base price model for Invoice Method</w:t>
        </w:r>
        <w:r w:rsidR="00EB31E3">
          <w:rPr>
            <w:noProof/>
            <w:webHidden/>
          </w:rPr>
          <w:tab/>
        </w:r>
        <w:r>
          <w:rPr>
            <w:noProof/>
            <w:webHidden/>
          </w:rPr>
          <w:fldChar w:fldCharType="begin"/>
        </w:r>
        <w:r w:rsidR="00EB31E3">
          <w:rPr>
            <w:noProof/>
            <w:webHidden/>
          </w:rPr>
          <w:instrText xml:space="preserve"> PAGEREF _Toc291899408 \h </w:instrText>
        </w:r>
        <w:r>
          <w:rPr>
            <w:noProof/>
            <w:webHidden/>
          </w:rPr>
        </w:r>
        <w:r>
          <w:rPr>
            <w:noProof/>
            <w:webHidden/>
          </w:rPr>
          <w:fldChar w:fldCharType="separate"/>
        </w:r>
        <w:r w:rsidR="00EB31E3">
          <w:rPr>
            <w:noProof/>
            <w:webHidden/>
          </w:rPr>
          <w:t>6</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09" w:history="1">
        <w:r w:rsidR="00EB31E3" w:rsidRPr="00DD5BCE">
          <w:rPr>
            <w:rStyle w:val="ae"/>
            <w:noProof/>
          </w:rPr>
          <w:t>3-3 Price model for export VAT refund and investment tax credit</w:t>
        </w:r>
        <w:r w:rsidR="00EB31E3">
          <w:rPr>
            <w:noProof/>
            <w:webHidden/>
          </w:rPr>
          <w:tab/>
        </w:r>
        <w:r>
          <w:rPr>
            <w:noProof/>
            <w:webHidden/>
          </w:rPr>
          <w:fldChar w:fldCharType="begin"/>
        </w:r>
        <w:r w:rsidR="00EB31E3">
          <w:rPr>
            <w:noProof/>
            <w:webHidden/>
          </w:rPr>
          <w:instrText xml:space="preserve"> PAGEREF _Toc291899409 \h </w:instrText>
        </w:r>
        <w:r>
          <w:rPr>
            <w:noProof/>
            <w:webHidden/>
          </w:rPr>
        </w:r>
        <w:r>
          <w:rPr>
            <w:noProof/>
            <w:webHidden/>
          </w:rPr>
          <w:fldChar w:fldCharType="separate"/>
        </w:r>
        <w:r w:rsidR="00EB31E3">
          <w:rPr>
            <w:noProof/>
            <w:webHidden/>
          </w:rPr>
          <w:t>7</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10" w:history="1">
        <w:r w:rsidR="00EB31E3" w:rsidRPr="00DD5BCE">
          <w:rPr>
            <w:rStyle w:val="ae"/>
            <w:noProof/>
          </w:rPr>
          <w:t>3-4 Price model with Exemption without Export VAT Refund and Investment Tax Credit in invoice method</w:t>
        </w:r>
        <w:r w:rsidR="00EB31E3">
          <w:rPr>
            <w:noProof/>
            <w:webHidden/>
          </w:rPr>
          <w:tab/>
        </w:r>
        <w:r>
          <w:rPr>
            <w:noProof/>
            <w:webHidden/>
          </w:rPr>
          <w:fldChar w:fldCharType="begin"/>
        </w:r>
        <w:r w:rsidR="00EB31E3">
          <w:rPr>
            <w:noProof/>
            <w:webHidden/>
          </w:rPr>
          <w:instrText xml:space="preserve"> PAGEREF _Toc291899410 \h </w:instrText>
        </w:r>
        <w:r>
          <w:rPr>
            <w:noProof/>
            <w:webHidden/>
          </w:rPr>
        </w:r>
        <w:r>
          <w:rPr>
            <w:noProof/>
            <w:webHidden/>
          </w:rPr>
          <w:fldChar w:fldCharType="separate"/>
        </w:r>
        <w:r w:rsidR="00EB31E3">
          <w:rPr>
            <w:noProof/>
            <w:webHidden/>
          </w:rPr>
          <w:t>8</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11" w:history="1">
        <w:r w:rsidR="00EB31E3" w:rsidRPr="00DD5BCE">
          <w:rPr>
            <w:rStyle w:val="ae"/>
            <w:noProof/>
          </w:rPr>
          <w:t>3-5 Price model with Exemption with Export VAT Refund and Investment Tax Credit in invoice method</w:t>
        </w:r>
        <w:r w:rsidR="00EB31E3">
          <w:rPr>
            <w:noProof/>
            <w:webHidden/>
          </w:rPr>
          <w:tab/>
        </w:r>
        <w:r>
          <w:rPr>
            <w:noProof/>
            <w:webHidden/>
          </w:rPr>
          <w:fldChar w:fldCharType="begin"/>
        </w:r>
        <w:r w:rsidR="00EB31E3">
          <w:rPr>
            <w:noProof/>
            <w:webHidden/>
          </w:rPr>
          <w:instrText xml:space="preserve"> PAGEREF _Toc291899411 \h </w:instrText>
        </w:r>
        <w:r>
          <w:rPr>
            <w:noProof/>
            <w:webHidden/>
          </w:rPr>
        </w:r>
        <w:r>
          <w:rPr>
            <w:noProof/>
            <w:webHidden/>
          </w:rPr>
          <w:fldChar w:fldCharType="separate"/>
        </w:r>
        <w:r w:rsidR="00EB31E3">
          <w:rPr>
            <w:noProof/>
            <w:webHidden/>
          </w:rPr>
          <w:t>10</w:t>
        </w:r>
        <w:r>
          <w:rPr>
            <w:noProof/>
            <w:webHidden/>
          </w:rPr>
          <w:fldChar w:fldCharType="end"/>
        </w:r>
      </w:hyperlink>
    </w:p>
    <w:p w:rsidR="00EB31E3" w:rsidRDefault="00131586" w:rsidP="00EB31E3">
      <w:pPr>
        <w:pStyle w:val="11"/>
        <w:spacing w:before="167"/>
        <w:ind w:left="508" w:hanging="254"/>
        <w:rPr>
          <w:rFonts w:asciiTheme="minorHAnsi" w:eastAsiaTheme="minorEastAsia" w:hAnsiTheme="minorHAnsi" w:cstheme="minorBidi"/>
          <w:noProof/>
          <w:kern w:val="2"/>
          <w:sz w:val="21"/>
        </w:rPr>
      </w:pPr>
      <w:hyperlink w:anchor="_Toc291899412" w:history="1">
        <w:r w:rsidR="00EB31E3" w:rsidRPr="00DD5BCE">
          <w:rPr>
            <w:rStyle w:val="ae"/>
            <w:noProof/>
          </w:rPr>
          <w:t>4</w:t>
        </w:r>
        <w:r w:rsidR="00EB31E3" w:rsidRPr="00DD5BCE">
          <w:rPr>
            <w:rStyle w:val="ae"/>
            <w:rFonts w:hint="eastAsia"/>
            <w:noProof/>
          </w:rPr>
          <w:t>．</w:t>
        </w:r>
        <w:r w:rsidR="00EB31E3" w:rsidRPr="00DD5BCE">
          <w:rPr>
            <w:rStyle w:val="ae"/>
            <w:noProof/>
          </w:rPr>
          <w:t>Simulation</w:t>
        </w:r>
        <w:r w:rsidR="00EB31E3">
          <w:rPr>
            <w:noProof/>
            <w:webHidden/>
          </w:rPr>
          <w:tab/>
        </w:r>
        <w:r>
          <w:rPr>
            <w:noProof/>
            <w:webHidden/>
          </w:rPr>
          <w:fldChar w:fldCharType="begin"/>
        </w:r>
        <w:r w:rsidR="00EB31E3">
          <w:rPr>
            <w:noProof/>
            <w:webHidden/>
          </w:rPr>
          <w:instrText xml:space="preserve"> PAGEREF _Toc291899412 \h </w:instrText>
        </w:r>
        <w:r>
          <w:rPr>
            <w:noProof/>
            <w:webHidden/>
          </w:rPr>
        </w:r>
        <w:r>
          <w:rPr>
            <w:noProof/>
            <w:webHidden/>
          </w:rPr>
          <w:fldChar w:fldCharType="separate"/>
        </w:r>
        <w:r w:rsidR="00EB31E3">
          <w:rPr>
            <w:noProof/>
            <w:webHidden/>
          </w:rPr>
          <w:t>11</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13" w:history="1">
        <w:r w:rsidR="00EB31E3" w:rsidRPr="00DD5BCE">
          <w:rPr>
            <w:rStyle w:val="ae"/>
            <w:noProof/>
          </w:rPr>
          <w:t>4-1 Data</w:t>
        </w:r>
        <w:r w:rsidR="00EB31E3">
          <w:rPr>
            <w:noProof/>
            <w:webHidden/>
          </w:rPr>
          <w:tab/>
        </w:r>
        <w:r>
          <w:rPr>
            <w:noProof/>
            <w:webHidden/>
          </w:rPr>
          <w:fldChar w:fldCharType="begin"/>
        </w:r>
        <w:r w:rsidR="00EB31E3">
          <w:rPr>
            <w:noProof/>
            <w:webHidden/>
          </w:rPr>
          <w:instrText xml:space="preserve"> PAGEREF _Toc291899413 \h </w:instrText>
        </w:r>
        <w:r>
          <w:rPr>
            <w:noProof/>
            <w:webHidden/>
          </w:rPr>
        </w:r>
        <w:r>
          <w:rPr>
            <w:noProof/>
            <w:webHidden/>
          </w:rPr>
          <w:fldChar w:fldCharType="separate"/>
        </w:r>
        <w:r w:rsidR="00EB31E3">
          <w:rPr>
            <w:noProof/>
            <w:webHidden/>
          </w:rPr>
          <w:t>12</w:t>
        </w:r>
        <w:r>
          <w:rPr>
            <w:noProof/>
            <w:webHidden/>
          </w:rPr>
          <w:fldChar w:fldCharType="end"/>
        </w:r>
      </w:hyperlink>
    </w:p>
    <w:p w:rsidR="00EB31E3" w:rsidRDefault="00131586" w:rsidP="00EB31E3">
      <w:pPr>
        <w:pStyle w:val="21"/>
        <w:ind w:left="762" w:hanging="254"/>
        <w:rPr>
          <w:rFonts w:asciiTheme="minorHAnsi" w:eastAsiaTheme="minorEastAsia" w:hAnsiTheme="minorHAnsi" w:cstheme="minorBidi"/>
          <w:noProof/>
          <w:kern w:val="2"/>
          <w:sz w:val="21"/>
        </w:rPr>
      </w:pPr>
      <w:hyperlink w:anchor="_Toc291899414" w:history="1">
        <w:r w:rsidR="00EB31E3" w:rsidRPr="00DD5BCE">
          <w:rPr>
            <w:rStyle w:val="ae"/>
            <w:noProof/>
          </w:rPr>
          <w:t>4-2 simulation result</w:t>
        </w:r>
        <w:r w:rsidR="00EB31E3">
          <w:rPr>
            <w:noProof/>
            <w:webHidden/>
          </w:rPr>
          <w:tab/>
        </w:r>
        <w:r>
          <w:rPr>
            <w:noProof/>
            <w:webHidden/>
          </w:rPr>
          <w:fldChar w:fldCharType="begin"/>
        </w:r>
        <w:r w:rsidR="00EB31E3">
          <w:rPr>
            <w:noProof/>
            <w:webHidden/>
          </w:rPr>
          <w:instrText xml:space="preserve"> PAGEREF _Toc291899414 \h </w:instrText>
        </w:r>
        <w:r>
          <w:rPr>
            <w:noProof/>
            <w:webHidden/>
          </w:rPr>
        </w:r>
        <w:r>
          <w:rPr>
            <w:noProof/>
            <w:webHidden/>
          </w:rPr>
          <w:fldChar w:fldCharType="separate"/>
        </w:r>
        <w:r w:rsidR="00EB31E3">
          <w:rPr>
            <w:noProof/>
            <w:webHidden/>
          </w:rPr>
          <w:t>14</w:t>
        </w:r>
        <w:r>
          <w:rPr>
            <w:noProof/>
            <w:webHidden/>
          </w:rPr>
          <w:fldChar w:fldCharType="end"/>
        </w:r>
      </w:hyperlink>
    </w:p>
    <w:p w:rsidR="00EB31E3" w:rsidRDefault="00131586" w:rsidP="00EB31E3">
      <w:pPr>
        <w:pStyle w:val="11"/>
        <w:spacing w:before="167"/>
        <w:ind w:left="508" w:hanging="254"/>
        <w:rPr>
          <w:rFonts w:asciiTheme="minorHAnsi" w:eastAsiaTheme="minorEastAsia" w:hAnsiTheme="minorHAnsi" w:cstheme="minorBidi"/>
          <w:noProof/>
          <w:kern w:val="2"/>
          <w:sz w:val="21"/>
        </w:rPr>
      </w:pPr>
      <w:hyperlink w:anchor="_Toc291899415" w:history="1">
        <w:r w:rsidR="00EB31E3" w:rsidRPr="00DD5BCE">
          <w:rPr>
            <w:rStyle w:val="ae"/>
            <w:noProof/>
          </w:rPr>
          <w:t>5. Concluding remarks</w:t>
        </w:r>
        <w:r w:rsidR="00EB31E3">
          <w:rPr>
            <w:noProof/>
            <w:webHidden/>
          </w:rPr>
          <w:tab/>
        </w:r>
        <w:r>
          <w:rPr>
            <w:noProof/>
            <w:webHidden/>
          </w:rPr>
          <w:fldChar w:fldCharType="begin"/>
        </w:r>
        <w:r w:rsidR="00EB31E3">
          <w:rPr>
            <w:noProof/>
            <w:webHidden/>
          </w:rPr>
          <w:instrText xml:space="preserve"> PAGEREF _Toc291899415 \h </w:instrText>
        </w:r>
        <w:r>
          <w:rPr>
            <w:noProof/>
            <w:webHidden/>
          </w:rPr>
        </w:r>
        <w:r>
          <w:rPr>
            <w:noProof/>
            <w:webHidden/>
          </w:rPr>
          <w:fldChar w:fldCharType="separate"/>
        </w:r>
        <w:r w:rsidR="00EB31E3">
          <w:rPr>
            <w:noProof/>
            <w:webHidden/>
          </w:rPr>
          <w:t>22</w:t>
        </w:r>
        <w:r>
          <w:rPr>
            <w:noProof/>
            <w:webHidden/>
          </w:rPr>
          <w:fldChar w:fldCharType="end"/>
        </w:r>
      </w:hyperlink>
    </w:p>
    <w:p w:rsidR="00EB31E3" w:rsidRDefault="00131586" w:rsidP="00EB31E3">
      <w:pPr>
        <w:pStyle w:val="11"/>
        <w:spacing w:before="167"/>
        <w:ind w:left="508" w:hanging="254"/>
        <w:rPr>
          <w:rFonts w:asciiTheme="minorHAnsi" w:eastAsiaTheme="minorEastAsia" w:hAnsiTheme="minorHAnsi" w:cstheme="minorBidi"/>
          <w:noProof/>
          <w:kern w:val="2"/>
          <w:sz w:val="21"/>
        </w:rPr>
      </w:pPr>
      <w:hyperlink w:anchor="_Toc291899416" w:history="1">
        <w:r w:rsidR="00EB31E3" w:rsidRPr="00DD5BCE">
          <w:rPr>
            <w:rStyle w:val="ae"/>
            <w:noProof/>
          </w:rPr>
          <w:t>References</w:t>
        </w:r>
        <w:r w:rsidR="00EB31E3">
          <w:rPr>
            <w:noProof/>
            <w:webHidden/>
          </w:rPr>
          <w:tab/>
        </w:r>
        <w:r>
          <w:rPr>
            <w:noProof/>
            <w:webHidden/>
          </w:rPr>
          <w:fldChar w:fldCharType="begin"/>
        </w:r>
        <w:r w:rsidR="00EB31E3">
          <w:rPr>
            <w:noProof/>
            <w:webHidden/>
          </w:rPr>
          <w:instrText xml:space="preserve"> PAGEREF _Toc291899416 \h </w:instrText>
        </w:r>
        <w:r>
          <w:rPr>
            <w:noProof/>
            <w:webHidden/>
          </w:rPr>
        </w:r>
        <w:r>
          <w:rPr>
            <w:noProof/>
            <w:webHidden/>
          </w:rPr>
          <w:fldChar w:fldCharType="separate"/>
        </w:r>
        <w:r w:rsidR="00EB31E3">
          <w:rPr>
            <w:noProof/>
            <w:webHidden/>
          </w:rPr>
          <w:t>23</w:t>
        </w:r>
        <w:r>
          <w:rPr>
            <w:noProof/>
            <w:webHidden/>
          </w:rPr>
          <w:fldChar w:fldCharType="end"/>
        </w:r>
      </w:hyperlink>
    </w:p>
    <w:p w:rsidR="00CA79B8" w:rsidRDefault="00131586" w:rsidP="0014442B">
      <w:pPr>
        <w:spacing w:line="240" w:lineRule="exact"/>
        <w:jc w:val="left"/>
        <w:rPr>
          <w:rFonts w:ascii="Arial" w:hAnsi="Arial" w:cs="Arial"/>
          <w:sz w:val="20"/>
          <w:szCs w:val="20"/>
        </w:rPr>
      </w:pPr>
      <w:r>
        <w:rPr>
          <w:rFonts w:ascii="Arial" w:eastAsia="Arial" w:hAnsi="Arial" w:cs="Arial"/>
          <w:kern w:val="0"/>
          <w:sz w:val="20"/>
          <w:szCs w:val="20"/>
        </w:rPr>
        <w:fldChar w:fldCharType="end"/>
      </w:r>
    </w:p>
    <w:p w:rsidR="00A8593F" w:rsidRDefault="00A8593F" w:rsidP="0014442B">
      <w:pPr>
        <w:spacing w:line="240" w:lineRule="exact"/>
        <w:jc w:val="left"/>
        <w:rPr>
          <w:rFonts w:ascii="Arial" w:hAnsi="Arial" w:cs="Arial"/>
          <w:sz w:val="20"/>
          <w:szCs w:val="20"/>
        </w:rPr>
      </w:pPr>
    </w:p>
    <w:p w:rsidR="00A8593F" w:rsidRDefault="00A8593F" w:rsidP="00D20FA4">
      <w:pPr>
        <w:sectPr w:rsidR="00A8593F" w:rsidSect="00BA0B15">
          <w:headerReference w:type="default" r:id="rId8"/>
          <w:footerReference w:type="default" r:id="rId9"/>
          <w:footnotePr>
            <w:numFmt w:val="chicago"/>
          </w:footnotePr>
          <w:endnotePr>
            <w:numFmt w:val="decimal"/>
          </w:endnotePr>
          <w:type w:val="continuous"/>
          <w:pgSz w:w="11906" w:h="16838" w:code="9"/>
          <w:pgMar w:top="1701" w:right="1701" w:bottom="1701" w:left="1701" w:header="851" w:footer="850" w:gutter="0"/>
          <w:cols w:space="425"/>
          <w:docGrid w:type="linesAndChars" w:linePitch="335" w:charSpace="2824"/>
        </w:sectPr>
      </w:pPr>
    </w:p>
    <w:p w:rsidR="00CA79B8" w:rsidRPr="00DE3D36" w:rsidRDefault="00DE3D36" w:rsidP="00DB71C8">
      <w:pPr>
        <w:pStyle w:val="1"/>
        <w:spacing w:before="200"/>
      </w:pPr>
      <w:bookmarkStart w:id="0" w:name="_Toc278365152"/>
      <w:bookmarkStart w:id="1" w:name="_Toc289902242"/>
      <w:bookmarkStart w:id="2" w:name="_Toc291899401"/>
      <w:r w:rsidRPr="00DE3D36">
        <w:rPr>
          <w:rFonts w:hint="eastAsia"/>
        </w:rPr>
        <w:lastRenderedPageBreak/>
        <w:t xml:space="preserve">1 </w:t>
      </w:r>
      <w:r w:rsidR="00DF0D1B" w:rsidRPr="00DE3D36">
        <w:rPr>
          <w:rFonts w:hint="eastAsia"/>
        </w:rPr>
        <w:t>Introduction</w:t>
      </w:r>
      <w:bookmarkEnd w:id="0"/>
      <w:bookmarkEnd w:id="1"/>
      <w:bookmarkEnd w:id="2"/>
    </w:p>
    <w:p w:rsidR="00C355E7" w:rsidRDefault="00DF0D1B" w:rsidP="00DB71C8">
      <w:pPr>
        <w:ind w:firstLineChars="250" w:firstLine="656"/>
      </w:pPr>
      <w:r>
        <w:rPr>
          <w:rFonts w:hint="eastAsia"/>
        </w:rPr>
        <w:t>China</w:t>
      </w:r>
      <w:r>
        <w:t>’</w:t>
      </w:r>
      <w:r>
        <w:rPr>
          <w:rFonts w:hint="eastAsia"/>
        </w:rPr>
        <w:t xml:space="preserve">s </w:t>
      </w:r>
      <w:r w:rsidR="004F786C">
        <w:rPr>
          <w:rFonts w:hint="eastAsia"/>
        </w:rPr>
        <w:t>Value Added Tax (</w:t>
      </w:r>
      <w:r>
        <w:rPr>
          <w:rFonts w:hint="eastAsia"/>
        </w:rPr>
        <w:t>VAT</w:t>
      </w:r>
      <w:r w:rsidR="004F786C">
        <w:rPr>
          <w:rFonts w:hint="eastAsia"/>
        </w:rPr>
        <w:t>)</w:t>
      </w:r>
      <w:r>
        <w:rPr>
          <w:rFonts w:hint="eastAsia"/>
        </w:rPr>
        <w:t xml:space="preserve"> was in</w:t>
      </w:r>
      <w:r w:rsidR="00A56928">
        <w:rPr>
          <w:rFonts w:hint="eastAsia"/>
        </w:rPr>
        <w:t xml:space="preserve">troduced </w:t>
      </w:r>
      <w:r w:rsidR="004F786C">
        <w:t>experimentally</w:t>
      </w:r>
      <w:r w:rsidR="004F786C">
        <w:rPr>
          <w:rFonts w:hint="eastAsia"/>
        </w:rPr>
        <w:t xml:space="preserve"> as a part of </w:t>
      </w:r>
      <w:r w:rsidRPr="00DF0D1B">
        <w:rPr>
          <w:rFonts w:hint="eastAsia"/>
        </w:rPr>
        <w:t>1984</w:t>
      </w:r>
      <w:r w:rsidR="004F786C">
        <w:rPr>
          <w:rFonts w:hint="eastAsia"/>
        </w:rPr>
        <w:t xml:space="preserve"> tax reform. China</w:t>
      </w:r>
      <w:r w:rsidR="004F786C">
        <w:t>’</w:t>
      </w:r>
      <w:r w:rsidR="004F786C">
        <w:rPr>
          <w:rFonts w:hint="eastAsia"/>
        </w:rPr>
        <w:t xml:space="preserve">s VAT </w:t>
      </w:r>
      <w:r w:rsidR="004F786C">
        <w:t>became</w:t>
      </w:r>
      <w:r w:rsidR="004F786C">
        <w:rPr>
          <w:rFonts w:hint="eastAsia"/>
        </w:rPr>
        <w:t xml:space="preserve"> full-fledged with </w:t>
      </w:r>
      <w:r w:rsidR="004F786C">
        <w:t>introduction</w:t>
      </w:r>
      <w:r w:rsidR="004F786C">
        <w:rPr>
          <w:rFonts w:hint="eastAsia"/>
        </w:rPr>
        <w:t xml:space="preserve"> of </w:t>
      </w:r>
      <w:r w:rsidR="00241FCD">
        <w:rPr>
          <w:rFonts w:hint="eastAsia"/>
        </w:rPr>
        <w:t xml:space="preserve">export </w:t>
      </w:r>
      <w:r w:rsidR="004F786C">
        <w:rPr>
          <w:rFonts w:hint="eastAsia"/>
        </w:rPr>
        <w:t xml:space="preserve">tax credit in </w:t>
      </w:r>
      <w:r w:rsidR="004245F1">
        <w:rPr>
          <w:rFonts w:hint="eastAsia"/>
        </w:rPr>
        <w:t xml:space="preserve">the tax </w:t>
      </w:r>
      <w:r w:rsidR="004245F1">
        <w:t>reform</w:t>
      </w:r>
      <w:r w:rsidR="004245F1">
        <w:rPr>
          <w:rFonts w:hint="eastAsia"/>
        </w:rPr>
        <w:t xml:space="preserve"> in </w:t>
      </w:r>
      <w:r w:rsidR="004F786C">
        <w:rPr>
          <w:rFonts w:hint="eastAsia"/>
        </w:rPr>
        <w:t xml:space="preserve">1994. </w:t>
      </w:r>
      <w:r w:rsidR="001D67DA">
        <w:rPr>
          <w:rFonts w:hint="eastAsia"/>
        </w:rPr>
        <w:t xml:space="preserve"> </w:t>
      </w:r>
      <w:r w:rsidR="004245F1">
        <w:rPr>
          <w:rFonts w:hint="eastAsia"/>
        </w:rPr>
        <w:t>After tha</w:t>
      </w:r>
      <w:r w:rsidR="004F786C">
        <w:rPr>
          <w:rFonts w:hint="eastAsia"/>
        </w:rPr>
        <w:t xml:space="preserve">t VAT </w:t>
      </w:r>
      <w:r w:rsidR="001D67DA">
        <w:rPr>
          <w:rFonts w:hint="eastAsia"/>
        </w:rPr>
        <w:t>is one of the major taxes in C</w:t>
      </w:r>
      <w:r w:rsidR="001D67DA">
        <w:t>h</w:t>
      </w:r>
      <w:r w:rsidR="001D67DA">
        <w:rPr>
          <w:rFonts w:hint="eastAsia"/>
        </w:rPr>
        <w:t xml:space="preserve">ina and the VAT </w:t>
      </w:r>
      <w:r w:rsidR="004F786C">
        <w:rPr>
          <w:rFonts w:hint="eastAsia"/>
        </w:rPr>
        <w:t xml:space="preserve">revenue is </w:t>
      </w:r>
      <w:r w:rsidR="004F786C" w:rsidRPr="00DF0D1B">
        <w:rPr>
          <w:rFonts w:hint="eastAsia"/>
        </w:rPr>
        <w:t>1,560</w:t>
      </w:r>
      <w:r w:rsidR="004F786C">
        <w:rPr>
          <w:rFonts w:hint="eastAsia"/>
        </w:rPr>
        <w:t xml:space="preserve"> </w:t>
      </w:r>
      <w:r w:rsidR="001D67DA">
        <w:rPr>
          <w:rFonts w:hint="eastAsia"/>
        </w:rPr>
        <w:t>b</w:t>
      </w:r>
      <w:r w:rsidR="004F786C">
        <w:rPr>
          <w:rFonts w:hint="eastAsia"/>
        </w:rPr>
        <w:t xml:space="preserve">illion RMB which </w:t>
      </w:r>
      <w:r w:rsidRPr="00DF0D1B">
        <w:rPr>
          <w:rFonts w:hint="eastAsia"/>
        </w:rPr>
        <w:t>reaches 32% of the tax revenue total 4,950</w:t>
      </w:r>
      <w:r w:rsidR="001D67DA">
        <w:rPr>
          <w:rFonts w:hint="eastAsia"/>
        </w:rPr>
        <w:t xml:space="preserve"> billion RMB in 2007</w:t>
      </w:r>
      <w:r w:rsidRPr="00DF0D1B">
        <w:t>.</w:t>
      </w:r>
      <w:r w:rsidR="00241FCD">
        <w:rPr>
          <w:rFonts w:hint="eastAsia"/>
        </w:rPr>
        <w:t xml:space="preserve">  </w:t>
      </w:r>
      <w:r w:rsidR="00241FCD">
        <w:t>On the</w:t>
      </w:r>
      <w:r w:rsidR="00241FCD">
        <w:rPr>
          <w:rFonts w:hint="eastAsia"/>
        </w:rPr>
        <w:t xml:space="preserve"> other, a</w:t>
      </w:r>
      <w:r w:rsidR="001D67DA">
        <w:rPr>
          <w:rFonts w:hint="eastAsia"/>
        </w:rPr>
        <w:t xml:space="preserve">s result of international </w:t>
      </w:r>
      <w:r w:rsidR="001D67DA">
        <w:t>financial</w:t>
      </w:r>
      <w:r w:rsidR="001D67DA">
        <w:rPr>
          <w:rFonts w:hint="eastAsia"/>
        </w:rPr>
        <w:t xml:space="preserve"> crisis of 2008, China also has faced a serious recession caused by decrease of export demand.  Then, China</w:t>
      </w:r>
      <w:r w:rsidR="001D67DA">
        <w:t>’</w:t>
      </w:r>
      <w:r w:rsidR="001D67DA">
        <w:rPr>
          <w:rFonts w:hint="eastAsia"/>
        </w:rPr>
        <w:t xml:space="preserve">s government </w:t>
      </w:r>
      <w:r w:rsidR="00241FCD">
        <w:rPr>
          <w:rFonts w:hint="eastAsia"/>
        </w:rPr>
        <w:t>raised the refund rate of export tax credit several times after November 2008 a</w:t>
      </w:r>
      <w:r w:rsidR="00241FCD">
        <w:t>n</w:t>
      </w:r>
      <w:r w:rsidR="00241FCD">
        <w:rPr>
          <w:rFonts w:hint="eastAsia"/>
        </w:rPr>
        <w:t xml:space="preserve">d moreover introduced investment goods tax credit </w:t>
      </w:r>
      <w:r w:rsidR="00241FCD">
        <w:t>system</w:t>
      </w:r>
      <w:r w:rsidR="00241FCD">
        <w:rPr>
          <w:rFonts w:hint="eastAsia"/>
        </w:rPr>
        <w:t xml:space="preserve"> in January 2009.  As a result of these reforms, the tax based of C</w:t>
      </w:r>
      <w:r w:rsidR="00241FCD">
        <w:t>h</w:t>
      </w:r>
      <w:r w:rsidR="00241FCD">
        <w:rPr>
          <w:rFonts w:hint="eastAsia"/>
        </w:rPr>
        <w:t>ina</w:t>
      </w:r>
      <w:r w:rsidR="00241FCD">
        <w:t>’</w:t>
      </w:r>
      <w:r w:rsidR="00241FCD">
        <w:rPr>
          <w:rFonts w:hint="eastAsia"/>
        </w:rPr>
        <w:t>s VAT came to be the consumption.</w:t>
      </w:r>
    </w:p>
    <w:p w:rsidR="00C355E7" w:rsidRDefault="00C355E7" w:rsidP="00DB71C8">
      <w:pPr>
        <w:ind w:firstLineChars="250" w:firstLine="656"/>
      </w:pPr>
      <w:r>
        <w:rPr>
          <w:rFonts w:hint="eastAsia"/>
        </w:rPr>
        <w:t>This essay tries to estimate the effect of these reforms on the price and tax revenue in China.  The structure of this essay is as follows. T</w:t>
      </w:r>
      <w:r>
        <w:t>h</w:t>
      </w:r>
      <w:r>
        <w:rPr>
          <w:rFonts w:hint="eastAsia"/>
        </w:rPr>
        <w:t xml:space="preserve">e </w:t>
      </w:r>
      <w:r>
        <w:t>historical</w:t>
      </w:r>
      <w:r>
        <w:rPr>
          <w:rFonts w:hint="eastAsia"/>
        </w:rPr>
        <w:t xml:space="preserve"> change and </w:t>
      </w:r>
      <w:r>
        <w:t>current</w:t>
      </w:r>
      <w:r>
        <w:rPr>
          <w:rFonts w:hint="eastAsia"/>
        </w:rPr>
        <w:t xml:space="preserve"> VAT system in China will be explained in Section </w:t>
      </w:r>
      <w:r w:rsidR="002D58D7">
        <w:rPr>
          <w:rFonts w:hint="eastAsia"/>
        </w:rPr>
        <w:t>2</w:t>
      </w:r>
      <w:r>
        <w:rPr>
          <w:rFonts w:hint="eastAsia"/>
        </w:rPr>
        <w:t xml:space="preserve">.  The model will be explained in section 3.  Results of some </w:t>
      </w:r>
      <w:r w:rsidR="004245F1">
        <w:rPr>
          <w:rFonts w:hint="eastAsia"/>
        </w:rPr>
        <w:t xml:space="preserve">simulation </w:t>
      </w:r>
      <w:r>
        <w:rPr>
          <w:rFonts w:hint="eastAsia"/>
        </w:rPr>
        <w:t>analysi</w:t>
      </w:r>
      <w:r w:rsidR="004245F1">
        <w:rPr>
          <w:rFonts w:hint="eastAsia"/>
        </w:rPr>
        <w:t>s will be introduced in Section 4 and Section</w:t>
      </w:r>
      <w:r>
        <w:rPr>
          <w:rFonts w:hint="eastAsia"/>
        </w:rPr>
        <w:t xml:space="preserve"> </w:t>
      </w:r>
      <w:r w:rsidR="004245F1">
        <w:rPr>
          <w:rFonts w:hint="eastAsia"/>
        </w:rPr>
        <w:t xml:space="preserve">5 is a concluding remarks. </w:t>
      </w:r>
      <w:r>
        <w:rPr>
          <w:rFonts w:hint="eastAsia"/>
        </w:rPr>
        <w:t xml:space="preserve"> </w:t>
      </w:r>
    </w:p>
    <w:p w:rsidR="00CA79B8" w:rsidRDefault="004245F1" w:rsidP="00DB71C8">
      <w:pPr>
        <w:pStyle w:val="1"/>
        <w:spacing w:before="200"/>
      </w:pPr>
      <w:bookmarkStart w:id="3" w:name="_Toc278365153"/>
      <w:bookmarkStart w:id="4" w:name="_Toc289902243"/>
      <w:bookmarkStart w:id="5" w:name="_Toc291899402"/>
      <w:r>
        <w:rPr>
          <w:rFonts w:hint="eastAsia"/>
        </w:rPr>
        <w:t>2. The c</w:t>
      </w:r>
      <w:r>
        <w:t>urrent</w:t>
      </w:r>
      <w:r>
        <w:rPr>
          <w:rFonts w:hint="eastAsia"/>
        </w:rPr>
        <w:t xml:space="preserve"> tax system in China</w:t>
      </w:r>
      <w:bookmarkEnd w:id="3"/>
      <w:bookmarkEnd w:id="4"/>
      <w:bookmarkEnd w:id="5"/>
    </w:p>
    <w:p w:rsidR="00CA79B8" w:rsidRPr="00D022D2" w:rsidRDefault="004245F1" w:rsidP="00DB71C8">
      <w:pPr>
        <w:pStyle w:val="2"/>
        <w:spacing w:before="200"/>
      </w:pPr>
      <w:bookmarkStart w:id="6" w:name="_Toc278365154"/>
      <w:bookmarkStart w:id="7" w:name="_Toc289902244"/>
      <w:bookmarkStart w:id="8" w:name="_Toc291899403"/>
      <w:r>
        <w:rPr>
          <w:rFonts w:hint="eastAsia"/>
        </w:rPr>
        <w:t>2</w:t>
      </w:r>
      <w:r w:rsidR="00CA79B8">
        <w:rPr>
          <w:rFonts w:hint="eastAsia"/>
        </w:rPr>
        <w:t>-1</w:t>
      </w:r>
      <w:r>
        <w:rPr>
          <w:rFonts w:hint="eastAsia"/>
        </w:rPr>
        <w:t xml:space="preserve"> </w:t>
      </w:r>
      <w:r w:rsidR="00262BD7">
        <w:rPr>
          <w:rFonts w:hint="eastAsia"/>
        </w:rPr>
        <w:t>T</w:t>
      </w:r>
      <w:r>
        <w:rPr>
          <w:rFonts w:hint="eastAsia"/>
        </w:rPr>
        <w:t xml:space="preserve">ax </w:t>
      </w:r>
      <w:r>
        <w:t>reform</w:t>
      </w:r>
      <w:r>
        <w:rPr>
          <w:rFonts w:hint="eastAsia"/>
        </w:rPr>
        <w:t xml:space="preserve"> in 1994</w:t>
      </w:r>
      <w:bookmarkEnd w:id="6"/>
      <w:bookmarkEnd w:id="7"/>
      <w:bookmarkEnd w:id="8"/>
    </w:p>
    <w:p w:rsidR="00F26CEC" w:rsidRDefault="004245F1" w:rsidP="00DB71C8">
      <w:pPr>
        <w:ind w:firstLineChars="250" w:firstLine="656"/>
      </w:pPr>
      <w:r>
        <w:rPr>
          <w:rFonts w:hint="eastAsia"/>
        </w:rPr>
        <w:t xml:space="preserve">There are </w:t>
      </w:r>
      <w:r w:rsidR="00EB6EFE">
        <w:rPr>
          <w:rFonts w:hint="eastAsia"/>
        </w:rPr>
        <w:t>two major change</w:t>
      </w:r>
      <w:r w:rsidR="00F524F7">
        <w:rPr>
          <w:rFonts w:hint="eastAsia"/>
        </w:rPr>
        <w:t>s</w:t>
      </w:r>
      <w:r w:rsidR="00EB6EFE">
        <w:rPr>
          <w:rFonts w:hint="eastAsia"/>
        </w:rPr>
        <w:t xml:space="preserve"> in the tax </w:t>
      </w:r>
      <w:r w:rsidR="00EB6EFE">
        <w:t>reform</w:t>
      </w:r>
      <w:r w:rsidR="00EB6EFE">
        <w:rPr>
          <w:rFonts w:hint="eastAsia"/>
        </w:rPr>
        <w:t xml:space="preserve"> </w:t>
      </w:r>
      <w:r w:rsidR="00F524F7">
        <w:rPr>
          <w:rFonts w:hint="eastAsia"/>
        </w:rPr>
        <w:t xml:space="preserve">held </w:t>
      </w:r>
      <w:r w:rsidR="00EB6EFE">
        <w:rPr>
          <w:rFonts w:hint="eastAsia"/>
        </w:rPr>
        <w:t xml:space="preserve">in 1994.  The first </w:t>
      </w:r>
      <w:r w:rsidR="00F524F7">
        <w:rPr>
          <w:rFonts w:hint="eastAsia"/>
        </w:rPr>
        <w:t>major change</w:t>
      </w:r>
      <w:r w:rsidR="00EB6EFE">
        <w:rPr>
          <w:rFonts w:hint="eastAsia"/>
        </w:rPr>
        <w:t xml:space="preserve"> is </w:t>
      </w:r>
      <w:r w:rsidR="00F524F7">
        <w:rPr>
          <w:rFonts w:hint="eastAsia"/>
        </w:rPr>
        <w:t xml:space="preserve">a </w:t>
      </w:r>
      <w:r w:rsidR="00F524F7" w:rsidRPr="00F524F7">
        <w:t>consolidation</w:t>
      </w:r>
      <w:r w:rsidR="00EB6EFE">
        <w:rPr>
          <w:rFonts w:hint="eastAsia"/>
        </w:rPr>
        <w:t xml:space="preserve"> </w:t>
      </w:r>
      <w:r w:rsidR="00F524F7">
        <w:rPr>
          <w:rFonts w:hint="eastAsia"/>
        </w:rPr>
        <w:t xml:space="preserve">and </w:t>
      </w:r>
      <w:r w:rsidR="00F524F7">
        <w:t>abolishment</w:t>
      </w:r>
      <w:r w:rsidR="00F524F7">
        <w:rPr>
          <w:rFonts w:hint="eastAsia"/>
        </w:rPr>
        <w:t xml:space="preserve"> </w:t>
      </w:r>
      <w:r w:rsidR="00EB6EFE">
        <w:rPr>
          <w:rFonts w:hint="eastAsia"/>
        </w:rPr>
        <w:t xml:space="preserve">of tax items.  The number of the tax items </w:t>
      </w:r>
      <w:r w:rsidR="00F524F7">
        <w:rPr>
          <w:rFonts w:hint="eastAsia"/>
        </w:rPr>
        <w:t xml:space="preserve">of 32 before the tax reform </w:t>
      </w:r>
      <w:r w:rsidR="00EB6EFE">
        <w:t>almost</w:t>
      </w:r>
      <w:r w:rsidR="00EB6EFE">
        <w:rPr>
          <w:rFonts w:hint="eastAsia"/>
        </w:rPr>
        <w:t xml:space="preserve"> halved to 17 </w:t>
      </w:r>
      <w:r w:rsidR="00F524F7">
        <w:rPr>
          <w:rFonts w:hint="eastAsia"/>
        </w:rPr>
        <w:t>after</w:t>
      </w:r>
      <w:r w:rsidR="00EB6EFE">
        <w:rPr>
          <w:rFonts w:hint="eastAsia"/>
        </w:rPr>
        <w:t xml:space="preserve"> 1994 as is shown in Tabl</w:t>
      </w:r>
      <w:r w:rsidR="004347AC">
        <w:rPr>
          <w:rFonts w:hint="eastAsia"/>
        </w:rPr>
        <w:t>e</w:t>
      </w:r>
      <w:r w:rsidR="00EB6EFE">
        <w:rPr>
          <w:rFonts w:hint="eastAsia"/>
        </w:rPr>
        <w:t xml:space="preserve">1. </w:t>
      </w:r>
      <w:r w:rsidR="00696329">
        <w:rPr>
          <w:rFonts w:hint="eastAsia"/>
        </w:rPr>
        <w:t xml:space="preserve"> </w:t>
      </w:r>
      <w:r w:rsidR="00F524F7">
        <w:rPr>
          <w:rFonts w:hint="eastAsia"/>
        </w:rPr>
        <w:t>However, a</w:t>
      </w:r>
      <w:r w:rsidR="00696329">
        <w:rPr>
          <w:rFonts w:hint="eastAsia"/>
        </w:rPr>
        <w:t>s one of the alternatives</w:t>
      </w:r>
      <w:r w:rsidR="00F524F7">
        <w:rPr>
          <w:rFonts w:hint="eastAsia"/>
        </w:rPr>
        <w:t xml:space="preserve"> to offset the revenue decrease of this tax reform</w:t>
      </w:r>
      <w:r w:rsidR="00696329">
        <w:rPr>
          <w:rFonts w:hint="eastAsia"/>
        </w:rPr>
        <w:t xml:space="preserve">, </w:t>
      </w:r>
      <w:r w:rsidR="00F524F7">
        <w:rPr>
          <w:rFonts w:hint="eastAsia"/>
        </w:rPr>
        <w:t xml:space="preserve">Chinese tax authority started a </w:t>
      </w:r>
      <w:r w:rsidR="00262BD7">
        <w:rPr>
          <w:rFonts w:hint="eastAsia"/>
        </w:rPr>
        <w:t xml:space="preserve">full scale operation of VAT </w:t>
      </w:r>
      <w:r w:rsidR="00F524F7" w:rsidRPr="00F524F7">
        <w:t>subsequently</w:t>
      </w:r>
      <w:r w:rsidR="00262BD7">
        <w:rPr>
          <w:rFonts w:hint="eastAsia"/>
        </w:rPr>
        <w:t xml:space="preserve">.  </w:t>
      </w:r>
      <w:r w:rsidR="008B6537">
        <w:rPr>
          <w:rFonts w:hint="eastAsia"/>
        </w:rPr>
        <w:t xml:space="preserve">Another major change is separation of central tax and local tax.  The local governments in China have just </w:t>
      </w:r>
      <w:r w:rsidR="009411DF">
        <w:rPr>
          <w:rFonts w:hint="eastAsia"/>
        </w:rPr>
        <w:t>act</w:t>
      </w:r>
      <w:r w:rsidR="00E73D99">
        <w:rPr>
          <w:rFonts w:hint="eastAsia"/>
        </w:rPr>
        <w:t xml:space="preserve">ed as an agent to </w:t>
      </w:r>
      <w:r w:rsidR="008B6537">
        <w:rPr>
          <w:rFonts w:hint="eastAsia"/>
        </w:rPr>
        <w:t>collect</w:t>
      </w:r>
      <w:r w:rsidR="00E73D99">
        <w:rPr>
          <w:rFonts w:hint="eastAsia"/>
        </w:rPr>
        <w:t xml:space="preserve"> tax </w:t>
      </w:r>
      <w:r w:rsidR="008B6537">
        <w:rPr>
          <w:rFonts w:hint="eastAsia"/>
        </w:rPr>
        <w:t>in place of the central government where the tax revenue was sent to the central government and redistribu</w:t>
      </w:r>
      <w:r w:rsidR="008B6537" w:rsidRPr="00E73D99">
        <w:rPr>
          <w:rFonts w:hint="eastAsia"/>
        </w:rPr>
        <w:t xml:space="preserve">ted </w:t>
      </w:r>
      <w:r w:rsidR="008B6537" w:rsidRPr="00E73D99">
        <w:t>arbitrar</w:t>
      </w:r>
      <w:r w:rsidR="00E73D99" w:rsidRPr="00E73D99">
        <w:rPr>
          <w:rFonts w:hint="eastAsia"/>
        </w:rPr>
        <w:t>ily</w:t>
      </w:r>
      <w:r w:rsidR="008B6537" w:rsidRPr="00E73D99">
        <w:rPr>
          <w:rFonts w:hint="eastAsia"/>
        </w:rPr>
        <w:t xml:space="preserve"> f</w:t>
      </w:r>
      <w:r w:rsidR="008B6537">
        <w:rPr>
          <w:rFonts w:hint="eastAsia"/>
        </w:rPr>
        <w:t>rom the central government before 1994.  T</w:t>
      </w:r>
      <w:r w:rsidR="008B6537">
        <w:t>h</w:t>
      </w:r>
      <w:r w:rsidR="008B6537">
        <w:rPr>
          <w:rFonts w:hint="eastAsia"/>
        </w:rPr>
        <w:t xml:space="preserve">e tax reform in 1994 specified the share of </w:t>
      </w:r>
      <w:r w:rsidR="00DF4CFA">
        <w:rPr>
          <w:rFonts w:hint="eastAsia"/>
        </w:rPr>
        <w:t xml:space="preserve">tax revenue between the central and local governments.  </w:t>
      </w:r>
      <w:r w:rsidR="00DF4CFA" w:rsidRPr="007676E4">
        <w:rPr>
          <w:rFonts w:hint="eastAsia"/>
        </w:rPr>
        <w:t xml:space="preserve">For example, </w:t>
      </w:r>
      <w:r w:rsidR="00F524F7" w:rsidRPr="007676E4">
        <w:rPr>
          <w:rFonts w:hint="eastAsia"/>
        </w:rPr>
        <w:t>the</w:t>
      </w:r>
      <w:r w:rsidR="00F524F7">
        <w:rPr>
          <w:rFonts w:hint="eastAsia"/>
        </w:rPr>
        <w:t xml:space="preserve"> </w:t>
      </w:r>
      <w:r w:rsidR="00F524F7">
        <w:t>share</w:t>
      </w:r>
      <w:r w:rsidR="00F524F7">
        <w:rPr>
          <w:rFonts w:hint="eastAsia"/>
        </w:rPr>
        <w:t xml:space="preserve"> of income tax (both company and individual) is set central 60% and local</w:t>
      </w:r>
      <w:r w:rsidR="00F524F7" w:rsidRPr="00F524F7">
        <w:rPr>
          <w:rFonts w:hint="eastAsia"/>
        </w:rPr>
        <w:t xml:space="preserve"> 40%</w:t>
      </w:r>
      <w:r w:rsidR="00F524F7">
        <w:rPr>
          <w:rFonts w:hint="eastAsia"/>
        </w:rPr>
        <w:t xml:space="preserve"> as is shown table 1.</w:t>
      </w:r>
    </w:p>
    <w:p w:rsidR="00F524F7" w:rsidRDefault="00F524F7">
      <w:pPr>
        <w:widowControl/>
        <w:jc w:val="left"/>
      </w:pPr>
      <w:r>
        <w:br w:type="page"/>
      </w:r>
    </w:p>
    <w:p w:rsidR="00EB6EFE" w:rsidRDefault="00D54E14" w:rsidP="00DB71C8">
      <w:pPr>
        <w:pStyle w:val="aa"/>
        <w:spacing w:before="200"/>
      </w:pPr>
      <w:r>
        <w:rPr>
          <w:rFonts w:hint="eastAsia"/>
        </w:rPr>
        <w:lastRenderedPageBreak/>
        <w:t>Table1 China</w:t>
      </w:r>
      <w:r>
        <w:t>’</w:t>
      </w:r>
      <w:r>
        <w:rPr>
          <w:rFonts w:hint="eastAsia"/>
        </w:rPr>
        <w:t>s tax system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7"/>
        <w:gridCol w:w="3587"/>
        <w:gridCol w:w="3536"/>
      </w:tblGrid>
      <w:tr w:rsidR="00DB71C8" w:rsidRPr="00AD0A6B" w:rsidTr="0012173A">
        <w:trPr>
          <w:trHeight w:val="253"/>
          <w:jc w:val="center"/>
        </w:trPr>
        <w:tc>
          <w:tcPr>
            <w:tcW w:w="1211" w:type="pct"/>
            <w:tcBorders>
              <w:left w:val="single" w:sz="4" w:space="0" w:color="000000"/>
              <w:bottom w:val="single" w:sz="4" w:space="0" w:color="000000"/>
              <w:right w:val="single" w:sz="4" w:space="0" w:color="000000"/>
            </w:tcBorders>
            <w:shd w:val="clear" w:color="auto" w:fill="D9D9D9" w:themeFill="background1" w:themeFillShade="D9"/>
            <w:vAlign w:val="center"/>
          </w:tcPr>
          <w:p w:rsidR="00DB71C8" w:rsidRPr="00AD0A6B" w:rsidRDefault="00DB71C8" w:rsidP="0076454E">
            <w:pPr>
              <w:spacing w:line="260" w:lineRule="exact"/>
              <w:jc w:val="center"/>
              <w:rPr>
                <w:sz w:val="20"/>
                <w:szCs w:val="20"/>
              </w:rPr>
            </w:pPr>
            <w:r w:rsidRPr="00AD0A6B">
              <w:rPr>
                <w:rFonts w:hint="eastAsia"/>
                <w:sz w:val="20"/>
                <w:szCs w:val="20"/>
              </w:rPr>
              <w:t>Tax category</w:t>
            </w:r>
          </w:p>
        </w:tc>
        <w:tc>
          <w:tcPr>
            <w:tcW w:w="1908" w:type="pct"/>
            <w:tcBorders>
              <w:left w:val="single" w:sz="4" w:space="0" w:color="000000"/>
            </w:tcBorders>
            <w:shd w:val="clear" w:color="auto" w:fill="D9D9D9" w:themeFill="background1" w:themeFillShade="D9"/>
            <w:vAlign w:val="center"/>
          </w:tcPr>
          <w:p w:rsidR="00DB71C8" w:rsidRPr="00AD0A6B" w:rsidRDefault="00DB71C8" w:rsidP="0076454E">
            <w:pPr>
              <w:spacing w:line="260" w:lineRule="exact"/>
              <w:jc w:val="center"/>
              <w:rPr>
                <w:sz w:val="20"/>
                <w:szCs w:val="20"/>
              </w:rPr>
            </w:pPr>
            <w:r w:rsidRPr="00AD0A6B">
              <w:rPr>
                <w:rFonts w:hint="eastAsia"/>
                <w:sz w:val="20"/>
                <w:szCs w:val="20"/>
              </w:rPr>
              <w:t>Tax items</w:t>
            </w:r>
          </w:p>
        </w:tc>
        <w:tc>
          <w:tcPr>
            <w:tcW w:w="1881" w:type="pct"/>
            <w:tcBorders>
              <w:left w:val="single" w:sz="4" w:space="0" w:color="000000"/>
            </w:tcBorders>
            <w:shd w:val="clear" w:color="auto" w:fill="D9D9D9" w:themeFill="background1" w:themeFillShade="D9"/>
            <w:vAlign w:val="center"/>
          </w:tcPr>
          <w:p w:rsidR="00DB71C8" w:rsidRPr="00AD0A6B" w:rsidRDefault="00DB71C8" w:rsidP="0076454E">
            <w:pPr>
              <w:spacing w:line="260" w:lineRule="exact"/>
              <w:jc w:val="center"/>
              <w:rPr>
                <w:sz w:val="20"/>
                <w:szCs w:val="20"/>
              </w:rPr>
            </w:pPr>
            <w:r w:rsidRPr="00AD0A6B">
              <w:rPr>
                <w:rFonts w:hint="eastAsia"/>
                <w:sz w:val="20"/>
                <w:szCs w:val="20"/>
              </w:rPr>
              <w:t xml:space="preserve">Central or </w:t>
            </w:r>
            <w:r w:rsidRPr="00AD0A6B">
              <w:rPr>
                <w:sz w:val="20"/>
                <w:szCs w:val="20"/>
              </w:rPr>
              <w:t>L</w:t>
            </w:r>
            <w:r w:rsidRPr="00AD0A6B">
              <w:rPr>
                <w:rFonts w:hint="eastAsia"/>
                <w:sz w:val="20"/>
                <w:szCs w:val="20"/>
              </w:rPr>
              <w:t>ocal</w:t>
            </w:r>
          </w:p>
        </w:tc>
      </w:tr>
      <w:tr w:rsidR="00DB71C8" w:rsidRPr="00AD0A6B" w:rsidTr="0012173A">
        <w:trPr>
          <w:trHeight w:val="341"/>
          <w:jc w:val="center"/>
        </w:trPr>
        <w:tc>
          <w:tcPr>
            <w:tcW w:w="1211" w:type="pct"/>
            <w:vAlign w:val="center"/>
          </w:tcPr>
          <w:p w:rsidR="00DB71C8" w:rsidRPr="00AD0A6B" w:rsidRDefault="00DB71C8" w:rsidP="00F524F7">
            <w:pPr>
              <w:widowControl/>
              <w:spacing w:line="260" w:lineRule="exact"/>
              <w:jc w:val="left"/>
              <w:rPr>
                <w:rFonts w:eastAsia="ＭＳ Ｐゴシック"/>
                <w:kern w:val="0"/>
                <w:sz w:val="20"/>
                <w:szCs w:val="20"/>
              </w:rPr>
            </w:pPr>
            <w:r w:rsidRPr="00AD0A6B">
              <w:rPr>
                <w:rFonts w:eastAsia="ＭＳ Ｐゴシック"/>
                <w:kern w:val="0"/>
                <w:sz w:val="20"/>
                <w:szCs w:val="20"/>
              </w:rPr>
              <w:t>Circulation Taxes</w:t>
            </w:r>
          </w:p>
        </w:tc>
        <w:tc>
          <w:tcPr>
            <w:tcW w:w="1908" w:type="pct"/>
            <w:vAlign w:val="center"/>
          </w:tcPr>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Value-Added Tax</w:t>
            </w:r>
          </w:p>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Business Tax</w:t>
            </w:r>
          </w:p>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Consumption Tax</w:t>
            </w:r>
            <w:r w:rsidRPr="00AD0A6B">
              <w:rPr>
                <w:rFonts w:eastAsia="ＭＳ Ｐゴシック"/>
                <w:kern w:val="0"/>
                <w:sz w:val="20"/>
                <w:szCs w:val="20"/>
                <w:vertAlign w:val="superscript"/>
              </w:rPr>
              <w:t>1</w:t>
            </w:r>
          </w:p>
          <w:p w:rsidR="00DB71C8" w:rsidRPr="00AD0A6B" w:rsidRDefault="00DB71C8" w:rsidP="0076454E">
            <w:pPr>
              <w:spacing w:line="260" w:lineRule="exact"/>
              <w:rPr>
                <w:rFonts w:eastAsia="ＭＳ Ｐゴシック"/>
                <w:kern w:val="0"/>
                <w:sz w:val="20"/>
                <w:szCs w:val="20"/>
              </w:rPr>
            </w:pPr>
            <w:r w:rsidRPr="00AD0A6B">
              <w:rPr>
                <w:rFonts w:eastAsia="ＭＳ Ｐゴシック"/>
                <w:kern w:val="0"/>
                <w:sz w:val="20"/>
                <w:szCs w:val="20"/>
              </w:rPr>
              <w:t>Tariffs</w:t>
            </w:r>
          </w:p>
        </w:tc>
        <w:tc>
          <w:tcPr>
            <w:tcW w:w="1881" w:type="pct"/>
            <w:vAlign w:val="center"/>
          </w:tcPr>
          <w:p w:rsidR="00DB71C8" w:rsidRPr="00AD0A6B" w:rsidRDefault="00DB71C8" w:rsidP="0076454E">
            <w:pPr>
              <w:spacing w:line="260" w:lineRule="exact"/>
              <w:rPr>
                <w:sz w:val="20"/>
                <w:szCs w:val="20"/>
              </w:rPr>
            </w:pPr>
            <w:r w:rsidRPr="00AD0A6B">
              <w:rPr>
                <w:rFonts w:hint="eastAsia"/>
                <w:sz w:val="20"/>
                <w:szCs w:val="20"/>
              </w:rPr>
              <w:t>Central 75%, Local 25%</w:t>
            </w:r>
          </w:p>
          <w:p w:rsidR="00DB71C8" w:rsidRPr="00AD0A6B" w:rsidRDefault="00DB71C8" w:rsidP="0076454E">
            <w:pPr>
              <w:spacing w:line="260" w:lineRule="exact"/>
              <w:rPr>
                <w:sz w:val="20"/>
                <w:szCs w:val="20"/>
              </w:rPr>
            </w:pPr>
            <w:r w:rsidRPr="00AD0A6B">
              <w:rPr>
                <w:rFonts w:hint="eastAsia"/>
                <w:sz w:val="20"/>
                <w:szCs w:val="20"/>
              </w:rPr>
              <w:t xml:space="preserve">Central </w:t>
            </w:r>
          </w:p>
          <w:p w:rsidR="00DB71C8" w:rsidRPr="00AD0A6B" w:rsidRDefault="00DB71C8" w:rsidP="0076454E">
            <w:pPr>
              <w:spacing w:line="260" w:lineRule="exact"/>
              <w:rPr>
                <w:sz w:val="20"/>
                <w:szCs w:val="20"/>
              </w:rPr>
            </w:pPr>
            <w:r w:rsidRPr="00AD0A6B">
              <w:rPr>
                <w:rFonts w:hint="eastAsia"/>
                <w:sz w:val="20"/>
                <w:szCs w:val="20"/>
              </w:rPr>
              <w:t>Central</w:t>
            </w:r>
          </w:p>
          <w:p w:rsidR="00DB71C8" w:rsidRPr="00AD0A6B" w:rsidRDefault="00DB71C8" w:rsidP="0076454E">
            <w:pPr>
              <w:spacing w:line="260" w:lineRule="exact"/>
              <w:rPr>
                <w:sz w:val="20"/>
                <w:szCs w:val="20"/>
              </w:rPr>
            </w:pPr>
            <w:r w:rsidRPr="00AD0A6B">
              <w:rPr>
                <w:rFonts w:hint="eastAsia"/>
                <w:sz w:val="20"/>
                <w:szCs w:val="20"/>
              </w:rPr>
              <w:t>Central</w:t>
            </w:r>
          </w:p>
        </w:tc>
      </w:tr>
      <w:tr w:rsidR="00DB71C8" w:rsidRPr="00AD0A6B" w:rsidTr="0012173A">
        <w:trPr>
          <w:trHeight w:val="346"/>
          <w:jc w:val="center"/>
        </w:trPr>
        <w:tc>
          <w:tcPr>
            <w:tcW w:w="1211" w:type="pct"/>
            <w:vAlign w:val="center"/>
          </w:tcPr>
          <w:p w:rsidR="00DB71C8" w:rsidRPr="00AD0A6B" w:rsidRDefault="00DB71C8" w:rsidP="00F524F7">
            <w:pPr>
              <w:widowControl/>
              <w:spacing w:line="260" w:lineRule="exact"/>
              <w:jc w:val="left"/>
              <w:rPr>
                <w:rFonts w:eastAsia="ＭＳ Ｐゴシック"/>
                <w:kern w:val="0"/>
                <w:sz w:val="20"/>
                <w:szCs w:val="20"/>
              </w:rPr>
            </w:pPr>
            <w:r w:rsidRPr="00AD0A6B">
              <w:rPr>
                <w:rFonts w:eastAsia="ＭＳ Ｐゴシック"/>
                <w:kern w:val="0"/>
                <w:sz w:val="20"/>
                <w:szCs w:val="20"/>
              </w:rPr>
              <w:t>Income Taxes</w:t>
            </w:r>
          </w:p>
        </w:tc>
        <w:tc>
          <w:tcPr>
            <w:tcW w:w="1908" w:type="pct"/>
            <w:vAlign w:val="center"/>
          </w:tcPr>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Company Income Tax</w:t>
            </w:r>
          </w:p>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Income Tax on Foreign Enterprises</w:t>
            </w:r>
          </w:p>
          <w:p w:rsidR="00DB71C8" w:rsidRPr="00AD0A6B" w:rsidRDefault="00DB71C8" w:rsidP="0076454E">
            <w:pPr>
              <w:spacing w:line="260" w:lineRule="exact"/>
              <w:rPr>
                <w:rFonts w:eastAsia="ＭＳ Ｐゴシック"/>
                <w:kern w:val="0"/>
                <w:sz w:val="20"/>
                <w:szCs w:val="20"/>
              </w:rPr>
            </w:pPr>
            <w:r w:rsidRPr="00AD0A6B">
              <w:rPr>
                <w:rFonts w:eastAsia="ＭＳ Ｐゴシック"/>
                <w:kern w:val="0"/>
                <w:sz w:val="20"/>
                <w:szCs w:val="20"/>
              </w:rPr>
              <w:t>Individual Income Tax</w:t>
            </w:r>
          </w:p>
        </w:tc>
        <w:tc>
          <w:tcPr>
            <w:tcW w:w="1881" w:type="pct"/>
            <w:vAlign w:val="center"/>
          </w:tcPr>
          <w:p w:rsidR="00DB71C8" w:rsidRPr="00AD0A6B" w:rsidRDefault="00DB71C8" w:rsidP="0076454E">
            <w:pPr>
              <w:spacing w:line="260" w:lineRule="exact"/>
              <w:rPr>
                <w:sz w:val="20"/>
                <w:szCs w:val="20"/>
              </w:rPr>
            </w:pPr>
            <w:r w:rsidRPr="00AD0A6B">
              <w:rPr>
                <w:rFonts w:hint="eastAsia"/>
                <w:sz w:val="20"/>
                <w:szCs w:val="20"/>
              </w:rPr>
              <w:t>Central 60%, Local 40%</w:t>
            </w:r>
          </w:p>
          <w:p w:rsidR="00DB71C8" w:rsidRPr="00AD0A6B" w:rsidRDefault="00DB71C8" w:rsidP="0076454E">
            <w:pPr>
              <w:spacing w:line="260" w:lineRule="exact"/>
              <w:rPr>
                <w:sz w:val="20"/>
                <w:szCs w:val="20"/>
              </w:rPr>
            </w:pPr>
            <w:r w:rsidRPr="00AD0A6B">
              <w:rPr>
                <w:rFonts w:hint="eastAsia"/>
                <w:sz w:val="20"/>
                <w:szCs w:val="20"/>
              </w:rPr>
              <w:t xml:space="preserve">Central </w:t>
            </w:r>
          </w:p>
          <w:p w:rsidR="00DB71C8" w:rsidRPr="00AD0A6B" w:rsidRDefault="00DB71C8" w:rsidP="0076454E">
            <w:pPr>
              <w:spacing w:line="260" w:lineRule="exact"/>
              <w:rPr>
                <w:sz w:val="20"/>
                <w:szCs w:val="20"/>
              </w:rPr>
            </w:pPr>
            <w:r w:rsidRPr="00AD0A6B">
              <w:rPr>
                <w:rFonts w:hint="eastAsia"/>
                <w:sz w:val="20"/>
                <w:szCs w:val="20"/>
              </w:rPr>
              <w:t>Central 60%, Local 40%</w:t>
            </w:r>
          </w:p>
        </w:tc>
      </w:tr>
      <w:tr w:rsidR="00DB71C8" w:rsidRPr="00AD0A6B" w:rsidTr="0012173A">
        <w:trPr>
          <w:trHeight w:val="637"/>
          <w:jc w:val="center"/>
        </w:trPr>
        <w:tc>
          <w:tcPr>
            <w:tcW w:w="1211" w:type="pct"/>
            <w:tcBorders>
              <w:left w:val="single" w:sz="4" w:space="0" w:color="000000"/>
              <w:bottom w:val="single" w:sz="4" w:space="0" w:color="000000"/>
            </w:tcBorders>
            <w:vAlign w:val="center"/>
          </w:tcPr>
          <w:p w:rsidR="00DB71C8" w:rsidRPr="00AD0A6B" w:rsidRDefault="00DB71C8" w:rsidP="00F524F7">
            <w:pPr>
              <w:widowControl/>
              <w:spacing w:line="260" w:lineRule="exact"/>
              <w:jc w:val="left"/>
              <w:rPr>
                <w:rFonts w:eastAsia="ＭＳ Ｐゴシック"/>
                <w:kern w:val="0"/>
                <w:sz w:val="20"/>
                <w:szCs w:val="20"/>
              </w:rPr>
            </w:pPr>
            <w:r w:rsidRPr="00AD0A6B">
              <w:rPr>
                <w:rFonts w:eastAsia="ＭＳ Ｐゴシック"/>
                <w:kern w:val="0"/>
                <w:sz w:val="20"/>
                <w:szCs w:val="20"/>
              </w:rPr>
              <w:t>Resource Taxes</w:t>
            </w:r>
          </w:p>
        </w:tc>
        <w:tc>
          <w:tcPr>
            <w:tcW w:w="1908" w:type="pct"/>
            <w:vAlign w:val="center"/>
          </w:tcPr>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Resource Tax</w:t>
            </w:r>
          </w:p>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 xml:space="preserve">Urban and Township Land Use Tax </w:t>
            </w:r>
          </w:p>
        </w:tc>
        <w:tc>
          <w:tcPr>
            <w:tcW w:w="1881" w:type="pct"/>
            <w:vAlign w:val="center"/>
          </w:tcPr>
          <w:p w:rsidR="00DB71C8" w:rsidRPr="00AD0A6B" w:rsidRDefault="00DB71C8" w:rsidP="0076454E">
            <w:pPr>
              <w:spacing w:line="260" w:lineRule="exact"/>
              <w:rPr>
                <w:sz w:val="20"/>
                <w:szCs w:val="20"/>
              </w:rPr>
            </w:pPr>
            <w:r w:rsidRPr="00AD0A6B">
              <w:rPr>
                <w:rFonts w:hint="eastAsia"/>
                <w:sz w:val="20"/>
                <w:szCs w:val="20"/>
              </w:rPr>
              <w:t>Central and Local</w:t>
            </w:r>
          </w:p>
          <w:p w:rsidR="00DB71C8" w:rsidRPr="00AD0A6B" w:rsidRDefault="00DB71C8" w:rsidP="0076454E">
            <w:pPr>
              <w:spacing w:line="260" w:lineRule="exact"/>
              <w:rPr>
                <w:sz w:val="20"/>
                <w:szCs w:val="20"/>
              </w:rPr>
            </w:pPr>
            <w:r w:rsidRPr="00AD0A6B">
              <w:rPr>
                <w:rFonts w:hint="eastAsia"/>
                <w:sz w:val="20"/>
                <w:szCs w:val="20"/>
              </w:rPr>
              <w:t>L</w:t>
            </w:r>
            <w:r w:rsidRPr="00AD0A6B">
              <w:rPr>
                <w:sz w:val="20"/>
                <w:szCs w:val="20"/>
              </w:rPr>
              <w:t>o</w:t>
            </w:r>
            <w:r w:rsidRPr="00AD0A6B">
              <w:rPr>
                <w:rFonts w:hint="eastAsia"/>
                <w:sz w:val="20"/>
                <w:szCs w:val="20"/>
              </w:rPr>
              <w:t>cal</w:t>
            </w:r>
          </w:p>
        </w:tc>
      </w:tr>
      <w:tr w:rsidR="00DB71C8" w:rsidRPr="00AD0A6B" w:rsidTr="0012173A">
        <w:trPr>
          <w:trHeight w:val="506"/>
          <w:jc w:val="center"/>
        </w:trPr>
        <w:tc>
          <w:tcPr>
            <w:tcW w:w="1211" w:type="pct"/>
            <w:tcBorders>
              <w:bottom w:val="nil"/>
            </w:tcBorders>
            <w:vAlign w:val="center"/>
          </w:tcPr>
          <w:p w:rsidR="00DB71C8" w:rsidRPr="00AD0A6B" w:rsidRDefault="00DB71C8" w:rsidP="00F524F7">
            <w:pPr>
              <w:widowControl/>
              <w:spacing w:line="260" w:lineRule="exact"/>
              <w:jc w:val="left"/>
              <w:rPr>
                <w:rFonts w:eastAsia="ＭＳ Ｐゴシック"/>
                <w:kern w:val="0"/>
                <w:sz w:val="20"/>
                <w:szCs w:val="20"/>
              </w:rPr>
            </w:pPr>
            <w:r w:rsidRPr="00AD0A6B">
              <w:rPr>
                <w:rFonts w:eastAsia="ＭＳ Ｐゴシック"/>
                <w:kern w:val="0"/>
                <w:sz w:val="20"/>
                <w:szCs w:val="20"/>
              </w:rPr>
              <w:t>Specific Purpose Taxes</w:t>
            </w:r>
          </w:p>
        </w:tc>
        <w:tc>
          <w:tcPr>
            <w:tcW w:w="1908" w:type="pct"/>
            <w:vAlign w:val="center"/>
          </w:tcPr>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City Construction Tax</w:t>
            </w:r>
          </w:p>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Land Appreciation Tax</w:t>
            </w:r>
          </w:p>
        </w:tc>
        <w:tc>
          <w:tcPr>
            <w:tcW w:w="1881" w:type="pct"/>
            <w:vAlign w:val="center"/>
          </w:tcPr>
          <w:p w:rsidR="00DB71C8" w:rsidRPr="00AD0A6B" w:rsidRDefault="00DB71C8" w:rsidP="0076454E">
            <w:pPr>
              <w:spacing w:line="260" w:lineRule="exact"/>
              <w:rPr>
                <w:sz w:val="20"/>
                <w:szCs w:val="20"/>
              </w:rPr>
            </w:pPr>
            <w:r w:rsidRPr="00AD0A6B">
              <w:rPr>
                <w:rFonts w:hint="eastAsia"/>
                <w:sz w:val="20"/>
                <w:szCs w:val="20"/>
              </w:rPr>
              <w:t>Local</w:t>
            </w:r>
          </w:p>
          <w:p w:rsidR="00DB71C8" w:rsidRPr="00AD0A6B" w:rsidRDefault="00DB71C8" w:rsidP="0076454E">
            <w:pPr>
              <w:spacing w:line="260" w:lineRule="exact"/>
              <w:rPr>
                <w:sz w:val="20"/>
                <w:szCs w:val="20"/>
              </w:rPr>
            </w:pPr>
            <w:r w:rsidRPr="00AD0A6B">
              <w:rPr>
                <w:rFonts w:hint="eastAsia"/>
                <w:sz w:val="20"/>
                <w:szCs w:val="20"/>
              </w:rPr>
              <w:t>L</w:t>
            </w:r>
            <w:r w:rsidRPr="00AD0A6B">
              <w:rPr>
                <w:sz w:val="20"/>
                <w:szCs w:val="20"/>
              </w:rPr>
              <w:t>o</w:t>
            </w:r>
            <w:r w:rsidRPr="00AD0A6B">
              <w:rPr>
                <w:rFonts w:hint="eastAsia"/>
                <w:sz w:val="20"/>
                <w:szCs w:val="20"/>
              </w:rPr>
              <w:t>cal</w:t>
            </w:r>
          </w:p>
        </w:tc>
      </w:tr>
      <w:tr w:rsidR="00DB71C8" w:rsidRPr="00AD0A6B" w:rsidTr="0012173A">
        <w:trPr>
          <w:trHeight w:val="506"/>
          <w:jc w:val="center"/>
        </w:trPr>
        <w:tc>
          <w:tcPr>
            <w:tcW w:w="1211" w:type="pct"/>
            <w:tcBorders>
              <w:bottom w:val="single" w:sz="4" w:space="0" w:color="000000"/>
            </w:tcBorders>
            <w:vAlign w:val="center"/>
          </w:tcPr>
          <w:p w:rsidR="00DB71C8" w:rsidRPr="00AD0A6B" w:rsidRDefault="00DB71C8" w:rsidP="00F524F7">
            <w:pPr>
              <w:widowControl/>
              <w:spacing w:line="260" w:lineRule="exact"/>
              <w:jc w:val="left"/>
              <w:rPr>
                <w:rFonts w:eastAsia="ＭＳ Ｐゴシック"/>
                <w:kern w:val="0"/>
                <w:sz w:val="20"/>
                <w:szCs w:val="20"/>
              </w:rPr>
            </w:pPr>
            <w:r w:rsidRPr="00AD0A6B">
              <w:rPr>
                <w:rFonts w:eastAsia="ＭＳ Ｐゴシック"/>
                <w:kern w:val="0"/>
                <w:sz w:val="20"/>
                <w:szCs w:val="20"/>
              </w:rPr>
              <w:t>Property Taxes</w:t>
            </w:r>
          </w:p>
        </w:tc>
        <w:tc>
          <w:tcPr>
            <w:tcW w:w="1908" w:type="pct"/>
            <w:vAlign w:val="center"/>
          </w:tcPr>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House Property Tax</w:t>
            </w:r>
          </w:p>
          <w:p w:rsidR="00DB71C8" w:rsidRPr="00AD0A6B" w:rsidRDefault="00DB71C8" w:rsidP="0076454E">
            <w:pPr>
              <w:widowControl/>
              <w:spacing w:line="260" w:lineRule="exact"/>
              <w:rPr>
                <w:rFonts w:eastAsia="ＭＳ Ｐゴシック"/>
                <w:kern w:val="0"/>
                <w:sz w:val="20"/>
                <w:szCs w:val="20"/>
              </w:rPr>
            </w:pPr>
            <w:r w:rsidRPr="00AD0A6B">
              <w:rPr>
                <w:rFonts w:eastAsia="ＭＳ Ｐゴシック"/>
                <w:kern w:val="0"/>
                <w:sz w:val="20"/>
                <w:szCs w:val="20"/>
              </w:rPr>
              <w:t>Inheritance Tax</w:t>
            </w:r>
            <w:r w:rsidRPr="00AD0A6B">
              <w:rPr>
                <w:rFonts w:eastAsia="ＭＳ Ｐゴシック"/>
                <w:kern w:val="0"/>
                <w:sz w:val="20"/>
                <w:szCs w:val="20"/>
                <w:vertAlign w:val="superscript"/>
              </w:rPr>
              <w:t>2</w:t>
            </w:r>
          </w:p>
        </w:tc>
        <w:tc>
          <w:tcPr>
            <w:tcW w:w="1881" w:type="pct"/>
            <w:vAlign w:val="center"/>
          </w:tcPr>
          <w:p w:rsidR="00DB71C8" w:rsidRPr="00AD0A6B" w:rsidRDefault="00DB71C8" w:rsidP="0076454E">
            <w:pPr>
              <w:spacing w:line="260" w:lineRule="exact"/>
              <w:rPr>
                <w:sz w:val="20"/>
                <w:szCs w:val="20"/>
              </w:rPr>
            </w:pPr>
            <w:r w:rsidRPr="00AD0A6B">
              <w:rPr>
                <w:rFonts w:hint="eastAsia"/>
                <w:sz w:val="20"/>
                <w:szCs w:val="20"/>
              </w:rPr>
              <w:t>Local</w:t>
            </w:r>
          </w:p>
          <w:p w:rsidR="00DB71C8" w:rsidRPr="00AD0A6B" w:rsidRDefault="0012173A" w:rsidP="0012173A">
            <w:pPr>
              <w:spacing w:line="260" w:lineRule="exact"/>
              <w:rPr>
                <w:sz w:val="20"/>
                <w:szCs w:val="20"/>
              </w:rPr>
            </w:pPr>
            <w:r>
              <w:rPr>
                <w:rFonts w:hint="eastAsia"/>
                <w:sz w:val="20"/>
                <w:szCs w:val="20"/>
              </w:rPr>
              <w:t>N</w:t>
            </w:r>
            <w:r w:rsidR="00045512">
              <w:rPr>
                <w:rFonts w:hint="eastAsia"/>
                <w:sz w:val="20"/>
                <w:szCs w:val="20"/>
              </w:rPr>
              <w:t xml:space="preserve">ot yet </w:t>
            </w:r>
            <w:r>
              <w:rPr>
                <w:sz w:val="20"/>
                <w:szCs w:val="20"/>
              </w:rPr>
              <w:t>determined</w:t>
            </w:r>
          </w:p>
        </w:tc>
      </w:tr>
      <w:tr w:rsidR="00DB71C8" w:rsidRPr="00EB31E3" w:rsidTr="0012173A">
        <w:trPr>
          <w:trHeight w:val="1001"/>
          <w:jc w:val="center"/>
        </w:trPr>
        <w:tc>
          <w:tcPr>
            <w:tcW w:w="1211" w:type="pct"/>
            <w:tcBorders>
              <w:top w:val="single" w:sz="4" w:space="0" w:color="000000"/>
              <w:bottom w:val="single" w:sz="4" w:space="0" w:color="000000"/>
            </w:tcBorders>
            <w:vAlign w:val="center"/>
          </w:tcPr>
          <w:p w:rsidR="00DB71C8" w:rsidRPr="00EB31E3" w:rsidRDefault="00DB71C8" w:rsidP="00F524F7">
            <w:pPr>
              <w:widowControl/>
              <w:spacing w:line="260" w:lineRule="exact"/>
              <w:jc w:val="left"/>
              <w:rPr>
                <w:rFonts w:eastAsia="ＭＳ Ｐゴシック"/>
                <w:kern w:val="0"/>
                <w:sz w:val="20"/>
                <w:szCs w:val="20"/>
              </w:rPr>
            </w:pPr>
            <w:r w:rsidRPr="00EB31E3">
              <w:rPr>
                <w:rFonts w:eastAsia="ＭＳ Ｐゴシック"/>
                <w:kern w:val="0"/>
                <w:sz w:val="20"/>
                <w:szCs w:val="20"/>
              </w:rPr>
              <w:t>Taxes on Economic activities</w:t>
            </w:r>
          </w:p>
        </w:tc>
        <w:tc>
          <w:tcPr>
            <w:tcW w:w="1908" w:type="pct"/>
            <w:vAlign w:val="center"/>
          </w:tcPr>
          <w:p w:rsidR="00DB71C8" w:rsidRPr="00EB31E3" w:rsidRDefault="00DB71C8" w:rsidP="0076454E">
            <w:pPr>
              <w:widowControl/>
              <w:spacing w:line="260" w:lineRule="exact"/>
              <w:rPr>
                <w:rFonts w:eastAsia="ＭＳ Ｐゴシック"/>
                <w:kern w:val="0"/>
                <w:sz w:val="20"/>
                <w:szCs w:val="20"/>
              </w:rPr>
            </w:pPr>
            <w:r w:rsidRPr="00EB31E3">
              <w:rPr>
                <w:rFonts w:eastAsia="ＭＳ Ｐゴシック"/>
                <w:kern w:val="0"/>
                <w:sz w:val="20"/>
                <w:szCs w:val="20"/>
              </w:rPr>
              <w:t>Vehicle and Vessel Usage Tax</w:t>
            </w:r>
          </w:p>
          <w:p w:rsidR="00DB71C8" w:rsidRPr="00EB31E3" w:rsidRDefault="00DB71C8" w:rsidP="0076454E">
            <w:pPr>
              <w:widowControl/>
              <w:spacing w:line="260" w:lineRule="exact"/>
              <w:rPr>
                <w:rFonts w:eastAsia="ＭＳ Ｐゴシック"/>
                <w:kern w:val="0"/>
                <w:sz w:val="20"/>
                <w:szCs w:val="20"/>
              </w:rPr>
            </w:pPr>
            <w:r w:rsidRPr="00EB31E3">
              <w:rPr>
                <w:rFonts w:eastAsia="ＭＳ Ｐゴシック"/>
                <w:kern w:val="0"/>
                <w:sz w:val="20"/>
                <w:szCs w:val="20"/>
              </w:rPr>
              <w:t>Vehicle Acquisition Tax</w:t>
            </w:r>
          </w:p>
          <w:p w:rsidR="00DB71C8" w:rsidRPr="00EB31E3" w:rsidRDefault="00DB71C8" w:rsidP="0076454E">
            <w:pPr>
              <w:widowControl/>
              <w:spacing w:line="260" w:lineRule="exact"/>
              <w:rPr>
                <w:rFonts w:eastAsia="ＭＳ Ｐゴシック"/>
                <w:kern w:val="0"/>
                <w:sz w:val="20"/>
                <w:szCs w:val="20"/>
              </w:rPr>
            </w:pPr>
            <w:r w:rsidRPr="00EB31E3">
              <w:rPr>
                <w:rFonts w:eastAsia="ＭＳ Ｐゴシック"/>
                <w:kern w:val="0"/>
                <w:sz w:val="20"/>
                <w:szCs w:val="20"/>
              </w:rPr>
              <w:t>Stamp Tax</w:t>
            </w:r>
          </w:p>
          <w:p w:rsidR="00DB71C8" w:rsidRPr="00EB31E3" w:rsidRDefault="00DB71C8" w:rsidP="0076454E">
            <w:pPr>
              <w:widowControl/>
              <w:spacing w:line="260" w:lineRule="exact"/>
              <w:rPr>
                <w:rFonts w:eastAsia="ＭＳ Ｐゴシック"/>
                <w:kern w:val="0"/>
                <w:sz w:val="20"/>
                <w:szCs w:val="20"/>
              </w:rPr>
            </w:pPr>
            <w:r w:rsidRPr="00EB31E3">
              <w:rPr>
                <w:rFonts w:eastAsia="ＭＳ Ｐゴシック"/>
                <w:kern w:val="0"/>
                <w:sz w:val="20"/>
                <w:szCs w:val="20"/>
              </w:rPr>
              <w:t>Security Exchange</w:t>
            </w:r>
            <w:r w:rsidR="00C46595" w:rsidRPr="00EB31E3">
              <w:rPr>
                <w:rFonts w:eastAsia="ＭＳ Ｐゴシック" w:hint="eastAsia"/>
                <w:kern w:val="0"/>
                <w:sz w:val="20"/>
                <w:szCs w:val="20"/>
              </w:rPr>
              <w:t xml:space="preserve"> tax</w:t>
            </w:r>
            <w:r w:rsidRPr="00EB31E3">
              <w:rPr>
                <w:rFonts w:eastAsia="ＭＳ Ｐゴシック"/>
                <w:kern w:val="0"/>
                <w:sz w:val="20"/>
                <w:szCs w:val="20"/>
                <w:vertAlign w:val="superscript"/>
              </w:rPr>
              <w:t>2</w:t>
            </w:r>
          </w:p>
        </w:tc>
        <w:tc>
          <w:tcPr>
            <w:tcW w:w="1881" w:type="pct"/>
            <w:vAlign w:val="center"/>
          </w:tcPr>
          <w:p w:rsidR="00DB71C8" w:rsidRPr="00EB31E3" w:rsidRDefault="00DB71C8" w:rsidP="0076454E">
            <w:pPr>
              <w:spacing w:line="260" w:lineRule="exact"/>
              <w:rPr>
                <w:sz w:val="20"/>
                <w:szCs w:val="20"/>
              </w:rPr>
            </w:pPr>
            <w:r w:rsidRPr="00EB31E3">
              <w:rPr>
                <w:rFonts w:hint="eastAsia"/>
                <w:sz w:val="20"/>
                <w:szCs w:val="20"/>
              </w:rPr>
              <w:t>Local</w:t>
            </w:r>
          </w:p>
          <w:p w:rsidR="00DB71C8" w:rsidRPr="00EB31E3" w:rsidRDefault="00DB71C8" w:rsidP="0076454E">
            <w:pPr>
              <w:spacing w:line="260" w:lineRule="exact"/>
              <w:rPr>
                <w:sz w:val="20"/>
                <w:szCs w:val="20"/>
              </w:rPr>
            </w:pPr>
            <w:r w:rsidRPr="00EB31E3">
              <w:rPr>
                <w:rFonts w:hint="eastAsia"/>
                <w:sz w:val="20"/>
                <w:szCs w:val="20"/>
              </w:rPr>
              <w:t>Local</w:t>
            </w:r>
          </w:p>
          <w:p w:rsidR="00DB71C8" w:rsidRPr="00EB31E3" w:rsidRDefault="00F12AF3" w:rsidP="0076454E">
            <w:pPr>
              <w:spacing w:line="260" w:lineRule="exact"/>
              <w:rPr>
                <w:sz w:val="20"/>
                <w:szCs w:val="20"/>
              </w:rPr>
            </w:pPr>
            <w:r w:rsidRPr="00EB31E3">
              <w:rPr>
                <w:rFonts w:hint="eastAsia"/>
                <w:sz w:val="20"/>
                <w:szCs w:val="20"/>
              </w:rPr>
              <w:t>Local</w:t>
            </w:r>
          </w:p>
          <w:p w:rsidR="00DB71C8" w:rsidRPr="00EB31E3" w:rsidRDefault="00045512" w:rsidP="00F12AF3">
            <w:pPr>
              <w:spacing w:line="260" w:lineRule="exact"/>
              <w:rPr>
                <w:sz w:val="20"/>
                <w:szCs w:val="20"/>
              </w:rPr>
            </w:pPr>
            <w:r w:rsidRPr="00EB31E3">
              <w:rPr>
                <w:rFonts w:hint="eastAsia"/>
                <w:sz w:val="20"/>
                <w:szCs w:val="20"/>
              </w:rPr>
              <w:t>Central 97%, Local 3%</w:t>
            </w:r>
          </w:p>
        </w:tc>
      </w:tr>
      <w:tr w:rsidR="00DB71C8" w:rsidRPr="00EB31E3" w:rsidTr="0012173A">
        <w:trPr>
          <w:trHeight w:val="263"/>
          <w:jc w:val="center"/>
        </w:trPr>
        <w:tc>
          <w:tcPr>
            <w:tcW w:w="1211" w:type="pct"/>
            <w:tcBorders>
              <w:top w:val="nil"/>
              <w:bottom w:val="single" w:sz="4" w:space="0" w:color="000000"/>
            </w:tcBorders>
            <w:vAlign w:val="center"/>
          </w:tcPr>
          <w:p w:rsidR="00DB71C8" w:rsidRPr="00EB31E3" w:rsidRDefault="00DB71C8" w:rsidP="0076454E">
            <w:pPr>
              <w:widowControl/>
              <w:spacing w:line="260" w:lineRule="exact"/>
              <w:rPr>
                <w:rFonts w:eastAsia="ＭＳ Ｐゴシック"/>
                <w:kern w:val="0"/>
                <w:sz w:val="20"/>
                <w:szCs w:val="20"/>
              </w:rPr>
            </w:pPr>
            <w:r w:rsidRPr="00EB31E3">
              <w:rPr>
                <w:rFonts w:eastAsia="ＭＳ Ｐゴシック"/>
                <w:kern w:val="0"/>
                <w:sz w:val="20"/>
                <w:szCs w:val="20"/>
              </w:rPr>
              <w:t>Agriculture Tax</w:t>
            </w:r>
          </w:p>
        </w:tc>
        <w:tc>
          <w:tcPr>
            <w:tcW w:w="1908" w:type="pct"/>
            <w:vAlign w:val="center"/>
          </w:tcPr>
          <w:p w:rsidR="00DB71C8" w:rsidRPr="00EB31E3" w:rsidRDefault="00DB71C8" w:rsidP="0076454E">
            <w:pPr>
              <w:widowControl/>
              <w:spacing w:line="260" w:lineRule="exact"/>
              <w:rPr>
                <w:rFonts w:eastAsia="ＭＳ Ｐゴシック"/>
                <w:kern w:val="0"/>
                <w:sz w:val="20"/>
                <w:szCs w:val="20"/>
              </w:rPr>
            </w:pPr>
            <w:r w:rsidRPr="00EB31E3">
              <w:rPr>
                <w:rFonts w:eastAsia="ＭＳ Ｐゴシック"/>
                <w:kern w:val="0"/>
                <w:sz w:val="20"/>
                <w:szCs w:val="20"/>
              </w:rPr>
              <w:t xml:space="preserve">Tobacco </w:t>
            </w:r>
            <w:r w:rsidRPr="00EB31E3">
              <w:rPr>
                <w:rFonts w:eastAsia="ＭＳ Ｐゴシック" w:hint="eastAsia"/>
                <w:kern w:val="0"/>
                <w:sz w:val="20"/>
                <w:szCs w:val="20"/>
              </w:rPr>
              <w:t xml:space="preserve">Leaf </w:t>
            </w:r>
            <w:r w:rsidRPr="00EB31E3">
              <w:rPr>
                <w:rFonts w:eastAsia="ＭＳ Ｐゴシック"/>
                <w:kern w:val="0"/>
                <w:sz w:val="20"/>
                <w:szCs w:val="20"/>
              </w:rPr>
              <w:t>Tax</w:t>
            </w:r>
            <w:r w:rsidR="00045512" w:rsidRPr="00EB31E3">
              <w:rPr>
                <w:rFonts w:eastAsia="ＭＳ Ｐゴシック" w:hint="eastAsia"/>
                <w:kern w:val="0"/>
                <w:sz w:val="20"/>
                <w:szCs w:val="20"/>
                <w:vertAlign w:val="superscript"/>
              </w:rPr>
              <w:t>3</w:t>
            </w:r>
          </w:p>
        </w:tc>
        <w:tc>
          <w:tcPr>
            <w:tcW w:w="1881" w:type="pct"/>
            <w:vAlign w:val="center"/>
          </w:tcPr>
          <w:p w:rsidR="00DB71C8" w:rsidRPr="00EB31E3" w:rsidRDefault="00DB71C8" w:rsidP="0076454E">
            <w:pPr>
              <w:spacing w:line="260" w:lineRule="exact"/>
              <w:rPr>
                <w:sz w:val="20"/>
                <w:szCs w:val="20"/>
              </w:rPr>
            </w:pPr>
            <w:r w:rsidRPr="00EB31E3">
              <w:rPr>
                <w:rFonts w:hint="eastAsia"/>
                <w:sz w:val="20"/>
                <w:szCs w:val="20"/>
              </w:rPr>
              <w:t>Local</w:t>
            </w:r>
          </w:p>
        </w:tc>
      </w:tr>
    </w:tbl>
    <w:p w:rsidR="00D54E14" w:rsidRPr="00EB31E3" w:rsidRDefault="00D54E14" w:rsidP="005E4607">
      <w:pPr>
        <w:spacing w:line="240" w:lineRule="exact"/>
        <w:rPr>
          <w:sz w:val="20"/>
          <w:szCs w:val="20"/>
        </w:rPr>
      </w:pPr>
      <w:r w:rsidRPr="00EB31E3">
        <w:rPr>
          <w:sz w:val="20"/>
          <w:szCs w:val="20"/>
        </w:rPr>
        <w:t>Notes: 1.The consumption tax is taxable to spending on luxury goods.</w:t>
      </w:r>
      <w:r w:rsidR="00C46595" w:rsidRPr="00EB31E3">
        <w:rPr>
          <w:rFonts w:hint="eastAsia"/>
          <w:sz w:val="20"/>
          <w:szCs w:val="20"/>
        </w:rPr>
        <w:t xml:space="preserve"> </w:t>
      </w:r>
    </w:p>
    <w:p w:rsidR="00D54E14" w:rsidRPr="00EB31E3" w:rsidRDefault="00D54E14" w:rsidP="005E4607">
      <w:pPr>
        <w:spacing w:line="240" w:lineRule="exact"/>
        <w:rPr>
          <w:sz w:val="20"/>
          <w:szCs w:val="20"/>
        </w:rPr>
      </w:pPr>
      <w:r w:rsidRPr="00EB31E3">
        <w:rPr>
          <w:sz w:val="20"/>
          <w:szCs w:val="20"/>
        </w:rPr>
        <w:t>2.</w:t>
      </w:r>
      <w:r w:rsidRPr="00EB31E3">
        <w:rPr>
          <w:rFonts w:hint="eastAsia"/>
          <w:sz w:val="20"/>
          <w:szCs w:val="20"/>
        </w:rPr>
        <w:t xml:space="preserve"> </w:t>
      </w:r>
      <w:r w:rsidR="00045512" w:rsidRPr="00EB31E3">
        <w:rPr>
          <w:sz w:val="20"/>
          <w:szCs w:val="20"/>
        </w:rPr>
        <w:t xml:space="preserve">Inheritance </w:t>
      </w:r>
      <w:r w:rsidR="00045512" w:rsidRPr="00EB31E3">
        <w:rPr>
          <w:rFonts w:hint="eastAsia"/>
          <w:sz w:val="20"/>
          <w:szCs w:val="20"/>
        </w:rPr>
        <w:t>T</w:t>
      </w:r>
      <w:r w:rsidRPr="00EB31E3">
        <w:rPr>
          <w:sz w:val="20"/>
          <w:szCs w:val="20"/>
        </w:rPr>
        <w:t xml:space="preserve">ax </w:t>
      </w:r>
      <w:r w:rsidRPr="00EB31E3">
        <w:rPr>
          <w:rFonts w:hint="eastAsia"/>
          <w:sz w:val="20"/>
          <w:szCs w:val="20"/>
        </w:rPr>
        <w:t xml:space="preserve">and </w:t>
      </w:r>
      <w:r w:rsidR="00045512" w:rsidRPr="00EB31E3">
        <w:rPr>
          <w:rFonts w:hint="eastAsia"/>
          <w:sz w:val="20"/>
          <w:szCs w:val="20"/>
        </w:rPr>
        <w:t>S</w:t>
      </w:r>
      <w:r w:rsidR="00216F79" w:rsidRPr="00EB31E3">
        <w:rPr>
          <w:rFonts w:hint="eastAsia"/>
          <w:sz w:val="20"/>
          <w:szCs w:val="20"/>
        </w:rPr>
        <w:t xml:space="preserve">ecurities </w:t>
      </w:r>
      <w:r w:rsidR="00045512" w:rsidRPr="00EB31E3">
        <w:rPr>
          <w:rFonts w:hint="eastAsia"/>
          <w:sz w:val="20"/>
          <w:szCs w:val="20"/>
        </w:rPr>
        <w:t>Exchange</w:t>
      </w:r>
      <w:r w:rsidR="00216F79" w:rsidRPr="00EB31E3">
        <w:rPr>
          <w:rFonts w:hint="eastAsia"/>
          <w:sz w:val="20"/>
          <w:szCs w:val="20"/>
        </w:rPr>
        <w:t xml:space="preserve"> </w:t>
      </w:r>
      <w:r w:rsidR="00045512" w:rsidRPr="00EB31E3">
        <w:rPr>
          <w:rFonts w:hint="eastAsia"/>
          <w:sz w:val="20"/>
          <w:szCs w:val="20"/>
        </w:rPr>
        <w:t>T</w:t>
      </w:r>
      <w:r w:rsidR="00216F79" w:rsidRPr="00EB31E3">
        <w:rPr>
          <w:rFonts w:hint="eastAsia"/>
          <w:sz w:val="20"/>
          <w:szCs w:val="20"/>
        </w:rPr>
        <w:t>ax</w:t>
      </w:r>
      <w:r w:rsidRPr="00EB31E3">
        <w:rPr>
          <w:sz w:val="20"/>
          <w:szCs w:val="20"/>
        </w:rPr>
        <w:t xml:space="preserve"> </w:t>
      </w:r>
      <w:r w:rsidR="00C46595" w:rsidRPr="00EB31E3">
        <w:rPr>
          <w:rFonts w:hint="eastAsia"/>
          <w:sz w:val="20"/>
          <w:szCs w:val="20"/>
        </w:rPr>
        <w:t xml:space="preserve">are </w:t>
      </w:r>
      <w:r w:rsidRPr="00EB31E3">
        <w:rPr>
          <w:sz w:val="20"/>
          <w:szCs w:val="20"/>
        </w:rPr>
        <w:t xml:space="preserve">not </w:t>
      </w:r>
      <w:r w:rsidR="00C46595" w:rsidRPr="00EB31E3">
        <w:rPr>
          <w:rFonts w:hint="eastAsia"/>
          <w:sz w:val="20"/>
          <w:szCs w:val="20"/>
        </w:rPr>
        <w:t>yet legislated and levied</w:t>
      </w:r>
      <w:r w:rsidRPr="00EB31E3">
        <w:rPr>
          <w:sz w:val="20"/>
          <w:szCs w:val="20"/>
        </w:rPr>
        <w:t>.</w:t>
      </w:r>
      <w:r w:rsidR="00C46595" w:rsidRPr="00EB31E3">
        <w:rPr>
          <w:rFonts w:hint="eastAsia"/>
          <w:sz w:val="20"/>
          <w:szCs w:val="20"/>
        </w:rPr>
        <w:t xml:space="preserve"> </w:t>
      </w:r>
      <w:r w:rsidR="00045512" w:rsidRPr="00EB31E3">
        <w:rPr>
          <w:sz w:val="20"/>
          <w:szCs w:val="20"/>
        </w:rPr>
        <w:t>Security Exchange Tax is currently charged as a part of Stamp Tax</w:t>
      </w:r>
      <w:r w:rsidR="00045512" w:rsidRPr="00EB31E3">
        <w:rPr>
          <w:rFonts w:hint="eastAsia"/>
          <w:sz w:val="20"/>
          <w:szCs w:val="20"/>
        </w:rPr>
        <w:t xml:space="preserve">. </w:t>
      </w:r>
    </w:p>
    <w:p w:rsidR="00D54E14" w:rsidRPr="00EB31E3" w:rsidRDefault="00045512" w:rsidP="005E4607">
      <w:pPr>
        <w:spacing w:line="240" w:lineRule="exact"/>
        <w:rPr>
          <w:sz w:val="20"/>
          <w:szCs w:val="20"/>
        </w:rPr>
      </w:pPr>
      <w:r w:rsidRPr="00EB31E3">
        <w:rPr>
          <w:rFonts w:hint="eastAsia"/>
          <w:sz w:val="20"/>
          <w:szCs w:val="20"/>
        </w:rPr>
        <w:t>3</w:t>
      </w:r>
      <w:r w:rsidR="00D54E14" w:rsidRPr="00EB31E3">
        <w:rPr>
          <w:rFonts w:hint="eastAsia"/>
          <w:sz w:val="20"/>
          <w:szCs w:val="20"/>
        </w:rPr>
        <w:t xml:space="preserve">. Agriculture tax was </w:t>
      </w:r>
      <w:r w:rsidR="00D54E14" w:rsidRPr="00EB31E3">
        <w:rPr>
          <w:sz w:val="20"/>
          <w:szCs w:val="20"/>
        </w:rPr>
        <w:t>abolished</w:t>
      </w:r>
      <w:r w:rsidR="00D54E14" w:rsidRPr="00EB31E3">
        <w:rPr>
          <w:rFonts w:hint="eastAsia"/>
          <w:sz w:val="20"/>
          <w:szCs w:val="20"/>
        </w:rPr>
        <w:t xml:space="preserve"> in 2006 except t</w:t>
      </w:r>
      <w:r w:rsidR="00D54E14" w:rsidRPr="00EB31E3">
        <w:rPr>
          <w:sz w:val="20"/>
          <w:szCs w:val="20"/>
        </w:rPr>
        <w:t xml:space="preserve">obacco </w:t>
      </w:r>
      <w:r w:rsidR="00D54E14" w:rsidRPr="00EB31E3">
        <w:rPr>
          <w:rFonts w:hint="eastAsia"/>
          <w:sz w:val="20"/>
          <w:szCs w:val="20"/>
        </w:rPr>
        <w:t>l</w:t>
      </w:r>
      <w:r w:rsidR="00D54E14" w:rsidRPr="00EB31E3">
        <w:rPr>
          <w:sz w:val="20"/>
          <w:szCs w:val="20"/>
        </w:rPr>
        <w:t>eaf tax</w:t>
      </w:r>
      <w:r w:rsidR="00C46595" w:rsidRPr="00EB31E3">
        <w:rPr>
          <w:rFonts w:hint="eastAsia"/>
          <w:sz w:val="20"/>
          <w:szCs w:val="20"/>
        </w:rPr>
        <w:t>.</w:t>
      </w:r>
      <w:r w:rsidR="00D54E14" w:rsidRPr="00EB31E3">
        <w:rPr>
          <w:rFonts w:hint="eastAsia"/>
          <w:sz w:val="20"/>
          <w:szCs w:val="20"/>
        </w:rPr>
        <w:t xml:space="preserve"> </w:t>
      </w:r>
    </w:p>
    <w:p w:rsidR="00D54E14" w:rsidRPr="00EB31E3" w:rsidRDefault="00D54E14" w:rsidP="005E4607">
      <w:pPr>
        <w:spacing w:line="240" w:lineRule="exact"/>
        <w:rPr>
          <w:spacing w:val="-8"/>
          <w:sz w:val="20"/>
          <w:szCs w:val="20"/>
        </w:rPr>
      </w:pPr>
      <w:r w:rsidRPr="00EB31E3">
        <w:rPr>
          <w:spacing w:val="-8"/>
          <w:sz w:val="20"/>
          <w:szCs w:val="20"/>
        </w:rPr>
        <w:t xml:space="preserve">Source: Author's compilation </w:t>
      </w:r>
      <w:r w:rsidRPr="00EB31E3">
        <w:rPr>
          <w:rFonts w:hint="eastAsia"/>
          <w:spacing w:val="-8"/>
          <w:sz w:val="20"/>
          <w:szCs w:val="20"/>
        </w:rPr>
        <w:t xml:space="preserve">based on </w:t>
      </w:r>
      <w:r w:rsidRPr="00EB31E3">
        <w:rPr>
          <w:spacing w:val="-8"/>
          <w:sz w:val="20"/>
          <w:szCs w:val="20"/>
        </w:rPr>
        <w:t>Chin</w:t>
      </w:r>
      <w:r w:rsidR="00AD0A6B" w:rsidRPr="00EB31E3">
        <w:rPr>
          <w:rFonts w:hint="eastAsia"/>
          <w:spacing w:val="-8"/>
          <w:sz w:val="20"/>
          <w:szCs w:val="20"/>
        </w:rPr>
        <w:t>ese</w:t>
      </w:r>
      <w:r w:rsidRPr="00EB31E3">
        <w:rPr>
          <w:spacing w:val="-8"/>
          <w:sz w:val="20"/>
          <w:szCs w:val="20"/>
        </w:rPr>
        <w:t xml:space="preserve"> Tax System</w:t>
      </w:r>
      <w:r w:rsidRPr="00EB31E3">
        <w:rPr>
          <w:rFonts w:hint="eastAsia"/>
          <w:spacing w:val="-8"/>
          <w:sz w:val="20"/>
          <w:szCs w:val="20"/>
        </w:rPr>
        <w:t xml:space="preserve"> </w:t>
      </w:r>
      <w:r w:rsidRPr="00EB31E3">
        <w:rPr>
          <w:spacing w:val="-8"/>
          <w:sz w:val="20"/>
          <w:szCs w:val="20"/>
        </w:rPr>
        <w:t>(1994) and Tax Revenue Statistic</w:t>
      </w:r>
      <w:r w:rsidR="00AD0A6B" w:rsidRPr="00EB31E3">
        <w:rPr>
          <w:rFonts w:hint="eastAsia"/>
          <w:spacing w:val="-8"/>
          <w:sz w:val="20"/>
          <w:szCs w:val="20"/>
        </w:rPr>
        <w:t>s</w:t>
      </w:r>
      <w:r w:rsidRPr="00EB31E3">
        <w:rPr>
          <w:spacing w:val="-8"/>
          <w:sz w:val="20"/>
          <w:szCs w:val="20"/>
        </w:rPr>
        <w:t xml:space="preserve"> 2007.</w:t>
      </w:r>
      <w:r w:rsidR="00C46595" w:rsidRPr="00EB31E3">
        <w:rPr>
          <w:rFonts w:hint="eastAsia"/>
          <w:spacing w:val="-8"/>
          <w:sz w:val="20"/>
          <w:szCs w:val="20"/>
        </w:rPr>
        <w:t xml:space="preserve"> </w:t>
      </w:r>
    </w:p>
    <w:p w:rsidR="00D55F9E" w:rsidRPr="00EB31E3" w:rsidRDefault="00D55F9E" w:rsidP="00DB71C8">
      <w:pPr>
        <w:pStyle w:val="aa"/>
        <w:spacing w:before="200"/>
      </w:pPr>
      <w:r w:rsidRPr="00EB31E3">
        <w:rPr>
          <w:rFonts w:hint="eastAsia"/>
        </w:rPr>
        <w:t>Table2 China</w:t>
      </w:r>
      <w:r w:rsidRPr="00EB31E3">
        <w:t>’</w:t>
      </w:r>
      <w:r w:rsidRPr="00EB31E3">
        <w:rPr>
          <w:rFonts w:hint="eastAsia"/>
        </w:rPr>
        <w:t>s tax revenue</w:t>
      </w:r>
    </w:p>
    <w:p w:rsidR="00A53149" w:rsidRDefault="00214594">
      <w:pPr>
        <w:jc w:val="right"/>
        <w:rPr>
          <w:sz w:val="20"/>
          <w:szCs w:val="20"/>
        </w:rPr>
      </w:pPr>
      <w:r w:rsidRPr="00EB31E3">
        <w:rPr>
          <w:sz w:val="20"/>
          <w:szCs w:val="20"/>
        </w:rPr>
        <w:t xml:space="preserve">Unit: </w:t>
      </w:r>
      <w:r w:rsidRPr="00EB31E3">
        <w:rPr>
          <w:rFonts w:hint="eastAsia"/>
          <w:sz w:val="20"/>
          <w:szCs w:val="20"/>
        </w:rPr>
        <w:t>T</w:t>
      </w:r>
      <w:r w:rsidR="00A66E8B" w:rsidRPr="00EB31E3">
        <w:rPr>
          <w:sz w:val="20"/>
          <w:szCs w:val="20"/>
        </w:rPr>
        <w:t>rillion RMB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12"/>
        <w:gridCol w:w="1164"/>
        <w:gridCol w:w="1739"/>
        <w:gridCol w:w="1338"/>
        <w:gridCol w:w="1205"/>
        <w:gridCol w:w="1046"/>
        <w:gridCol w:w="911"/>
        <w:gridCol w:w="1067"/>
      </w:tblGrid>
      <w:tr w:rsidR="00E46627" w:rsidRPr="009411DF" w:rsidTr="00972849">
        <w:trPr>
          <w:trHeight w:val="238"/>
        </w:trPr>
        <w:tc>
          <w:tcPr>
            <w:tcW w:w="542" w:type="pct"/>
            <w:shd w:val="clear" w:color="auto" w:fill="D9D9D9" w:themeFill="background1" w:themeFillShade="D9"/>
            <w:noWrap/>
            <w:vAlign w:val="center"/>
            <w:hideMark/>
          </w:tcPr>
          <w:p w:rsidR="00D55F9E" w:rsidRPr="009411DF" w:rsidRDefault="00D55F9E" w:rsidP="002C59F8">
            <w:pPr>
              <w:spacing w:line="280" w:lineRule="exact"/>
              <w:jc w:val="left"/>
              <w:rPr>
                <w:rFonts w:eastAsia="ＭＳ Ｐゴシック"/>
                <w:kern w:val="0"/>
                <w:sz w:val="20"/>
                <w:szCs w:val="20"/>
              </w:rPr>
            </w:pPr>
          </w:p>
        </w:tc>
        <w:tc>
          <w:tcPr>
            <w:tcW w:w="676" w:type="pct"/>
            <w:shd w:val="clear" w:color="auto" w:fill="D9D9D9" w:themeFill="background1" w:themeFillShade="D9"/>
            <w:noWrap/>
            <w:vAlign w:val="center"/>
            <w:hideMark/>
          </w:tcPr>
          <w:p w:rsidR="00D55F9E" w:rsidRDefault="00D55F9E" w:rsidP="002C59F8">
            <w:pPr>
              <w:spacing w:line="280" w:lineRule="exact"/>
              <w:jc w:val="center"/>
              <w:rPr>
                <w:rFonts w:eastAsia="ＭＳ Ｐゴシック"/>
                <w:kern w:val="0"/>
                <w:sz w:val="20"/>
                <w:szCs w:val="20"/>
              </w:rPr>
            </w:pPr>
            <w:r w:rsidRPr="009411DF">
              <w:rPr>
                <w:rFonts w:eastAsia="ＭＳ Ｐゴシック"/>
                <w:kern w:val="0"/>
                <w:sz w:val="20"/>
                <w:szCs w:val="20"/>
              </w:rPr>
              <w:t>Value-</w:t>
            </w:r>
          </w:p>
          <w:p w:rsidR="00D55F9E" w:rsidRPr="009411DF" w:rsidRDefault="00D55F9E" w:rsidP="002C59F8">
            <w:pPr>
              <w:spacing w:line="280" w:lineRule="exact"/>
              <w:jc w:val="center"/>
              <w:rPr>
                <w:rFonts w:eastAsia="ＭＳ Ｐゴシック"/>
                <w:kern w:val="0"/>
                <w:sz w:val="20"/>
                <w:szCs w:val="20"/>
              </w:rPr>
            </w:pPr>
            <w:r w:rsidRPr="009411DF">
              <w:rPr>
                <w:rFonts w:eastAsia="ＭＳ Ｐゴシック"/>
                <w:kern w:val="0"/>
                <w:sz w:val="20"/>
                <w:szCs w:val="20"/>
              </w:rPr>
              <w:t>Added tax</w:t>
            </w:r>
          </w:p>
        </w:tc>
        <w:tc>
          <w:tcPr>
            <w:tcW w:w="768" w:type="pct"/>
            <w:shd w:val="clear" w:color="auto" w:fill="D9D9D9" w:themeFill="background1" w:themeFillShade="D9"/>
            <w:noWrap/>
            <w:vAlign w:val="center"/>
            <w:hideMark/>
          </w:tcPr>
          <w:p w:rsidR="00D55F9E" w:rsidRPr="009411DF" w:rsidRDefault="00D55F9E" w:rsidP="002C59F8">
            <w:pPr>
              <w:spacing w:line="280" w:lineRule="exact"/>
              <w:jc w:val="center"/>
              <w:rPr>
                <w:rFonts w:eastAsia="ＭＳ Ｐゴシック"/>
                <w:kern w:val="0"/>
                <w:sz w:val="20"/>
                <w:szCs w:val="20"/>
              </w:rPr>
            </w:pPr>
            <w:r w:rsidRPr="009411DF">
              <w:rPr>
                <w:rFonts w:eastAsia="ＭＳ Ｐゴシック"/>
                <w:kern w:val="0"/>
                <w:sz w:val="20"/>
                <w:szCs w:val="20"/>
              </w:rPr>
              <w:t>Consumption tax</w:t>
            </w:r>
          </w:p>
        </w:tc>
        <w:tc>
          <w:tcPr>
            <w:tcW w:w="618" w:type="pct"/>
            <w:shd w:val="clear" w:color="auto" w:fill="D9D9D9" w:themeFill="background1" w:themeFillShade="D9"/>
            <w:noWrap/>
            <w:vAlign w:val="center"/>
            <w:hideMark/>
          </w:tcPr>
          <w:p w:rsidR="00D55F9E" w:rsidRPr="009411DF" w:rsidRDefault="00D55F9E" w:rsidP="002C59F8">
            <w:pPr>
              <w:spacing w:line="280" w:lineRule="exact"/>
              <w:jc w:val="center"/>
              <w:rPr>
                <w:rFonts w:eastAsia="ＭＳ Ｐゴシック"/>
                <w:kern w:val="0"/>
                <w:sz w:val="20"/>
                <w:szCs w:val="20"/>
              </w:rPr>
            </w:pPr>
            <w:r w:rsidRPr="009411DF">
              <w:rPr>
                <w:rFonts w:eastAsia="ＭＳ Ｐゴシック"/>
                <w:kern w:val="0"/>
                <w:sz w:val="20"/>
                <w:szCs w:val="20"/>
              </w:rPr>
              <w:t>Business tax</w:t>
            </w:r>
          </w:p>
        </w:tc>
        <w:tc>
          <w:tcPr>
            <w:tcW w:w="618" w:type="pct"/>
            <w:shd w:val="clear" w:color="auto" w:fill="D9D9D9" w:themeFill="background1" w:themeFillShade="D9"/>
            <w:noWrap/>
            <w:vAlign w:val="center"/>
            <w:hideMark/>
          </w:tcPr>
          <w:p w:rsidR="00D55F9E" w:rsidRPr="009411DF" w:rsidRDefault="00D55F9E" w:rsidP="002C59F8">
            <w:pPr>
              <w:spacing w:line="280" w:lineRule="exact"/>
              <w:jc w:val="center"/>
              <w:rPr>
                <w:rFonts w:eastAsia="ＭＳ Ｐゴシック"/>
                <w:kern w:val="0"/>
                <w:sz w:val="20"/>
                <w:szCs w:val="20"/>
              </w:rPr>
            </w:pPr>
            <w:r w:rsidRPr="009411DF">
              <w:rPr>
                <w:rFonts w:eastAsia="ＭＳ Ｐゴシック"/>
                <w:kern w:val="0"/>
                <w:sz w:val="20"/>
                <w:szCs w:val="20"/>
              </w:rPr>
              <w:t>Income tax</w:t>
            </w:r>
          </w:p>
        </w:tc>
        <w:tc>
          <w:tcPr>
            <w:tcW w:w="613" w:type="pct"/>
            <w:shd w:val="clear" w:color="auto" w:fill="D9D9D9" w:themeFill="background1" w:themeFillShade="D9"/>
            <w:noWrap/>
            <w:vAlign w:val="center"/>
            <w:hideMark/>
          </w:tcPr>
          <w:p w:rsidR="00D55F9E" w:rsidRPr="009411DF" w:rsidRDefault="00D55F9E" w:rsidP="002C59F8">
            <w:pPr>
              <w:spacing w:line="280" w:lineRule="exact"/>
              <w:jc w:val="center"/>
              <w:rPr>
                <w:rFonts w:eastAsia="ＭＳ Ｐゴシック"/>
                <w:kern w:val="0"/>
                <w:sz w:val="20"/>
                <w:szCs w:val="20"/>
              </w:rPr>
            </w:pPr>
            <w:r w:rsidRPr="009411DF">
              <w:rPr>
                <w:rFonts w:eastAsia="ＭＳ Ｐゴシック"/>
                <w:kern w:val="0"/>
                <w:sz w:val="20"/>
                <w:szCs w:val="20"/>
              </w:rPr>
              <w:t>Other</w:t>
            </w:r>
            <w:r>
              <w:rPr>
                <w:rFonts w:eastAsia="ＭＳ Ｐゴシック" w:hint="eastAsia"/>
                <w:kern w:val="0"/>
                <w:sz w:val="20"/>
                <w:szCs w:val="20"/>
              </w:rPr>
              <w:t>s</w:t>
            </w:r>
          </w:p>
        </w:tc>
        <w:tc>
          <w:tcPr>
            <w:tcW w:w="541" w:type="pct"/>
            <w:shd w:val="clear" w:color="auto" w:fill="D9D9D9" w:themeFill="background1" w:themeFillShade="D9"/>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Total</w:t>
            </w:r>
          </w:p>
        </w:tc>
        <w:tc>
          <w:tcPr>
            <w:tcW w:w="624" w:type="pct"/>
            <w:shd w:val="clear" w:color="auto" w:fill="D9D9D9" w:themeFill="background1" w:themeFillShade="D9"/>
          </w:tcPr>
          <w:p w:rsidR="00D55F9E" w:rsidRPr="009411DF" w:rsidRDefault="00D55F9E" w:rsidP="002C59F8">
            <w:pPr>
              <w:widowControl/>
              <w:spacing w:line="280" w:lineRule="exact"/>
              <w:jc w:val="center"/>
              <w:rPr>
                <w:rFonts w:eastAsia="ＭＳ Ｐゴシック"/>
                <w:kern w:val="0"/>
                <w:sz w:val="20"/>
                <w:szCs w:val="20"/>
              </w:rPr>
            </w:pPr>
            <w:r>
              <w:rPr>
                <w:rFonts w:eastAsia="ＭＳ Ｐゴシック" w:hint="eastAsia"/>
                <w:kern w:val="0"/>
                <w:sz w:val="20"/>
                <w:szCs w:val="20"/>
              </w:rPr>
              <w:t>S</w:t>
            </w:r>
            <w:r>
              <w:rPr>
                <w:rFonts w:eastAsia="ＭＳ Ｐゴシック"/>
                <w:kern w:val="0"/>
                <w:sz w:val="20"/>
                <w:szCs w:val="20"/>
              </w:rPr>
              <w:t>h</w:t>
            </w:r>
            <w:r>
              <w:rPr>
                <w:rFonts w:eastAsia="ＭＳ Ｐゴシック" w:hint="eastAsia"/>
                <w:kern w:val="0"/>
                <w:sz w:val="20"/>
                <w:szCs w:val="20"/>
              </w:rPr>
              <w:t>are of VAT</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1993</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82</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97</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80</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15</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124</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398</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20.6%</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1994</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234</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50</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68</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76</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79</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507</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46.2%</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1995</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265</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55</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87</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96</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94</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597</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44.4%</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1996</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302</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63</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107</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111</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122</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705</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42.8%</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1997</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334</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70</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135</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133</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149</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823</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40.6%</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1998</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373</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83</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161</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138</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155</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909</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41.0%</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1999</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400</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85</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170</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164</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213</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1,032</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38.8%</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2000</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467</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86</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189</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243</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282</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1,267</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36.9%</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2001</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545</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93</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208</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363</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307</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1,517</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35.9%</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2002</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628</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105</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247</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380</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341</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1,700</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36.9%</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2003</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734</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118</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287</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446</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461</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2,047</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35.9%</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2004</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893</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150</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358</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581</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589</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2,572</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34.7%</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2005</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1,070</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163</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423</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760</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670</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3,087</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34.7%</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2006</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1,289</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189</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513</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953</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819</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3,764</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34.2%</w:t>
            </w:r>
          </w:p>
        </w:tc>
      </w:tr>
      <w:tr w:rsidR="00E46627" w:rsidRPr="009411DF" w:rsidTr="00972849">
        <w:trPr>
          <w:trHeight w:val="210"/>
        </w:trPr>
        <w:tc>
          <w:tcPr>
            <w:tcW w:w="542" w:type="pct"/>
            <w:shd w:val="clear" w:color="000000" w:fill="FFFFFF"/>
            <w:noWrap/>
            <w:vAlign w:val="center"/>
            <w:hideMark/>
          </w:tcPr>
          <w:p w:rsidR="00D55F9E" w:rsidRPr="009411DF" w:rsidRDefault="00D55F9E" w:rsidP="002C59F8">
            <w:pPr>
              <w:widowControl/>
              <w:spacing w:line="280" w:lineRule="exact"/>
              <w:jc w:val="center"/>
              <w:rPr>
                <w:rFonts w:eastAsia="ＭＳ Ｐゴシック"/>
                <w:kern w:val="0"/>
                <w:sz w:val="20"/>
                <w:szCs w:val="20"/>
              </w:rPr>
            </w:pPr>
            <w:r w:rsidRPr="009411DF">
              <w:rPr>
                <w:rFonts w:eastAsia="ＭＳ Ｐゴシック"/>
                <w:kern w:val="0"/>
                <w:sz w:val="20"/>
                <w:szCs w:val="20"/>
              </w:rPr>
              <w:t>2007</w:t>
            </w:r>
          </w:p>
        </w:tc>
        <w:tc>
          <w:tcPr>
            <w:tcW w:w="676"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1,561</w:t>
            </w:r>
          </w:p>
        </w:tc>
        <w:tc>
          <w:tcPr>
            <w:tcW w:w="76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221</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658</w:t>
            </w:r>
          </w:p>
        </w:tc>
        <w:tc>
          <w:tcPr>
            <w:tcW w:w="618"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1,286</w:t>
            </w:r>
          </w:p>
        </w:tc>
        <w:tc>
          <w:tcPr>
            <w:tcW w:w="613"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1,219</w:t>
            </w:r>
          </w:p>
        </w:tc>
        <w:tc>
          <w:tcPr>
            <w:tcW w:w="541" w:type="pct"/>
            <w:shd w:val="clear" w:color="000000" w:fill="FFFFFF"/>
            <w:noWrap/>
            <w:vAlign w:val="center"/>
            <w:hideMark/>
          </w:tcPr>
          <w:p w:rsidR="00D55F9E" w:rsidRPr="009411DF" w:rsidRDefault="00D55F9E" w:rsidP="002C59F8">
            <w:pPr>
              <w:widowControl/>
              <w:spacing w:line="280" w:lineRule="exact"/>
              <w:jc w:val="right"/>
              <w:rPr>
                <w:rFonts w:eastAsia="ＭＳ Ｐゴシック"/>
                <w:kern w:val="0"/>
                <w:sz w:val="20"/>
                <w:szCs w:val="20"/>
              </w:rPr>
            </w:pPr>
            <w:r w:rsidRPr="009411DF">
              <w:rPr>
                <w:rFonts w:eastAsia="ＭＳ Ｐゴシック"/>
                <w:kern w:val="0"/>
                <w:sz w:val="20"/>
                <w:szCs w:val="20"/>
              </w:rPr>
              <w:t>4,945</w:t>
            </w:r>
          </w:p>
        </w:tc>
        <w:tc>
          <w:tcPr>
            <w:tcW w:w="624" w:type="pct"/>
            <w:shd w:val="clear" w:color="000000" w:fill="FFFFFF"/>
            <w:vAlign w:val="bottom"/>
          </w:tcPr>
          <w:p w:rsidR="00D55F9E" w:rsidRDefault="00D55F9E" w:rsidP="002C59F8">
            <w:pPr>
              <w:spacing w:line="280" w:lineRule="exact"/>
              <w:jc w:val="right"/>
              <w:rPr>
                <w:rFonts w:eastAsia="ＭＳ Ｐゴシック"/>
                <w:sz w:val="20"/>
                <w:szCs w:val="20"/>
              </w:rPr>
            </w:pPr>
            <w:r>
              <w:rPr>
                <w:sz w:val="20"/>
                <w:szCs w:val="20"/>
              </w:rPr>
              <w:t>31.6%</w:t>
            </w:r>
          </w:p>
        </w:tc>
      </w:tr>
      <w:tr w:rsidR="00E46627" w:rsidRPr="00DB71C8" w:rsidTr="00972849">
        <w:trPr>
          <w:trHeight w:val="21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1C8" w:rsidRPr="00DB71C8" w:rsidRDefault="00DB71C8" w:rsidP="002C59F8">
            <w:pPr>
              <w:widowControl/>
              <w:spacing w:line="280" w:lineRule="exact"/>
              <w:jc w:val="center"/>
              <w:rPr>
                <w:rFonts w:eastAsia="ＭＳ Ｐゴシック"/>
                <w:kern w:val="0"/>
                <w:sz w:val="20"/>
                <w:szCs w:val="20"/>
              </w:rPr>
            </w:pPr>
            <w:r w:rsidRPr="00DB71C8">
              <w:rPr>
                <w:rFonts w:eastAsia="ＭＳ Ｐゴシック"/>
                <w:kern w:val="0"/>
                <w:sz w:val="20"/>
                <w:szCs w:val="20"/>
              </w:rPr>
              <w:t>200</w:t>
            </w:r>
            <w:r w:rsidRPr="00DB71C8">
              <w:rPr>
                <w:rFonts w:eastAsia="ＭＳ Ｐゴシック" w:hint="eastAsia"/>
                <w:kern w:val="0"/>
                <w:sz w:val="20"/>
                <w:szCs w:val="20"/>
              </w:rPr>
              <w:t>8</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1,800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257</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763</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1,490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922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5,231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bottom"/>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34.4%</w:t>
            </w:r>
          </w:p>
        </w:tc>
      </w:tr>
      <w:tr w:rsidR="00E46627" w:rsidRPr="00DB71C8" w:rsidTr="00972849">
        <w:trPr>
          <w:trHeight w:val="21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1C8" w:rsidRPr="00DB71C8" w:rsidRDefault="00DB71C8" w:rsidP="002C59F8">
            <w:pPr>
              <w:widowControl/>
              <w:spacing w:line="280" w:lineRule="exact"/>
              <w:jc w:val="center"/>
              <w:rPr>
                <w:rFonts w:eastAsia="ＭＳ Ｐゴシック"/>
                <w:kern w:val="0"/>
                <w:sz w:val="20"/>
                <w:szCs w:val="20"/>
              </w:rPr>
            </w:pPr>
            <w:r w:rsidRPr="00DB71C8">
              <w:rPr>
                <w:rFonts w:eastAsia="ＭＳ Ｐゴシック"/>
                <w:kern w:val="0"/>
                <w:sz w:val="20"/>
                <w:szCs w:val="20"/>
              </w:rPr>
              <w:t>200</w:t>
            </w:r>
            <w:r w:rsidRPr="00DB71C8">
              <w:rPr>
                <w:rFonts w:eastAsia="ＭＳ Ｐゴシック" w:hint="eastAsia"/>
                <w:kern w:val="0"/>
                <w:sz w:val="20"/>
                <w:szCs w:val="20"/>
              </w:rPr>
              <w:t>9</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1,848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476</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901</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1,548</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955</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5,729</w:t>
            </w:r>
          </w:p>
        </w:tc>
        <w:tc>
          <w:tcPr>
            <w:tcW w:w="624" w:type="pct"/>
            <w:tcBorders>
              <w:top w:val="single" w:sz="4" w:space="0" w:color="auto"/>
              <w:left w:val="single" w:sz="4" w:space="0" w:color="auto"/>
              <w:bottom w:val="single" w:sz="4" w:space="0" w:color="auto"/>
              <w:right w:val="single" w:sz="4" w:space="0" w:color="auto"/>
            </w:tcBorders>
            <w:shd w:val="clear" w:color="auto" w:fill="auto"/>
            <w:vAlign w:val="bottom"/>
          </w:tcPr>
          <w:p w:rsidR="00DB71C8" w:rsidRPr="00DB71C8" w:rsidRDefault="00DB71C8" w:rsidP="002C59F8">
            <w:pPr>
              <w:widowControl/>
              <w:spacing w:line="280" w:lineRule="exact"/>
              <w:jc w:val="right"/>
              <w:rPr>
                <w:rFonts w:eastAsia="ＭＳ Ｐゴシック"/>
                <w:kern w:val="0"/>
                <w:sz w:val="20"/>
                <w:szCs w:val="20"/>
              </w:rPr>
            </w:pPr>
            <w:r w:rsidRPr="00DB71C8">
              <w:rPr>
                <w:rFonts w:eastAsia="ＭＳ Ｐゴシック"/>
                <w:kern w:val="0"/>
                <w:sz w:val="20"/>
                <w:szCs w:val="20"/>
              </w:rPr>
              <w:t>32.3%</w:t>
            </w:r>
          </w:p>
        </w:tc>
      </w:tr>
    </w:tbl>
    <w:p w:rsidR="009411DF" w:rsidRPr="00AD0A6B" w:rsidRDefault="001737CA" w:rsidP="00F524F7">
      <w:pPr>
        <w:spacing w:line="240" w:lineRule="exact"/>
        <w:rPr>
          <w:sz w:val="20"/>
          <w:szCs w:val="20"/>
        </w:rPr>
      </w:pPr>
      <w:r w:rsidRPr="00AD0A6B">
        <w:rPr>
          <w:sz w:val="20"/>
          <w:szCs w:val="20"/>
        </w:rPr>
        <w:t>Note: Income tax including company income tax and individual income tax.</w:t>
      </w:r>
      <w:r w:rsidRPr="00AD0A6B">
        <w:rPr>
          <w:rFonts w:hint="eastAsia"/>
          <w:sz w:val="20"/>
          <w:szCs w:val="20"/>
        </w:rPr>
        <w:t xml:space="preserve"> </w:t>
      </w:r>
    </w:p>
    <w:p w:rsidR="001737CA" w:rsidRDefault="001737CA" w:rsidP="00F524F7">
      <w:pPr>
        <w:spacing w:line="240" w:lineRule="exact"/>
        <w:rPr>
          <w:sz w:val="20"/>
          <w:szCs w:val="20"/>
        </w:rPr>
      </w:pPr>
      <w:r w:rsidRPr="00AD0A6B">
        <w:rPr>
          <w:sz w:val="20"/>
          <w:szCs w:val="20"/>
        </w:rPr>
        <w:t>Source: Author's calculation using SAT's Tax Revenue Statistics, and Ministry of finance PRC.</w:t>
      </w:r>
      <w:r w:rsidRPr="00AD0A6B">
        <w:rPr>
          <w:rFonts w:hint="eastAsia"/>
          <w:sz w:val="20"/>
          <w:szCs w:val="20"/>
        </w:rPr>
        <w:t xml:space="preserve"> </w:t>
      </w:r>
    </w:p>
    <w:p w:rsidR="00AD0A6B" w:rsidRDefault="00AD0A6B" w:rsidP="00AD0A6B">
      <w:pPr>
        <w:ind w:firstLineChars="250" w:firstLine="656"/>
      </w:pPr>
      <w:r>
        <w:rPr>
          <w:rFonts w:hint="eastAsia"/>
        </w:rPr>
        <w:lastRenderedPageBreak/>
        <w:t xml:space="preserve">Table 2 show the tax revenue of </w:t>
      </w:r>
      <w:r>
        <w:t>major</w:t>
      </w:r>
      <w:r>
        <w:rPr>
          <w:rFonts w:hint="eastAsia"/>
        </w:rPr>
        <w:t xml:space="preserve"> taxes in China.  The share of VAT in 1994 was </w:t>
      </w:r>
      <w:r>
        <w:t>extremely</w:t>
      </w:r>
      <w:r>
        <w:rPr>
          <w:rFonts w:hint="eastAsia"/>
        </w:rPr>
        <w:t xml:space="preserve"> high of 46% of the total tax revenue.  Though the share of VAT decreased to 30% after 2000 </w:t>
      </w:r>
      <w:r>
        <w:t>because</w:t>
      </w:r>
      <w:r>
        <w:rPr>
          <w:rFonts w:hint="eastAsia"/>
        </w:rPr>
        <w:t xml:space="preserve"> of income tax increase, it still keeps the largest share in the tax revenue. </w:t>
      </w:r>
    </w:p>
    <w:p w:rsidR="00EB6EFE" w:rsidRPr="00854BB2" w:rsidRDefault="00696329" w:rsidP="00DB71C8">
      <w:pPr>
        <w:pStyle w:val="2"/>
        <w:spacing w:before="200"/>
      </w:pPr>
      <w:bookmarkStart w:id="9" w:name="_Toc278365155"/>
      <w:bookmarkStart w:id="10" w:name="_Toc289902245"/>
      <w:bookmarkStart w:id="11" w:name="_Toc291899404"/>
      <w:r>
        <w:rPr>
          <w:rFonts w:hint="eastAsia"/>
        </w:rPr>
        <w:t xml:space="preserve">2-2 </w:t>
      </w:r>
      <w:r>
        <w:t>Background</w:t>
      </w:r>
      <w:r>
        <w:rPr>
          <w:rFonts w:hint="eastAsia"/>
        </w:rPr>
        <w:t xml:space="preserve"> of VAT reform</w:t>
      </w:r>
      <w:bookmarkEnd w:id="9"/>
      <w:bookmarkEnd w:id="10"/>
      <w:bookmarkEnd w:id="11"/>
    </w:p>
    <w:p w:rsidR="00DB71C8" w:rsidRDefault="00DB71C8" w:rsidP="00DB71C8">
      <w:pPr>
        <w:ind w:firstLineChars="250" w:firstLine="656"/>
      </w:pPr>
      <w:r>
        <w:rPr>
          <w:rFonts w:hint="eastAsia"/>
        </w:rPr>
        <w:t>T</w:t>
      </w:r>
      <w:r>
        <w:t>h</w:t>
      </w:r>
      <w:r>
        <w:rPr>
          <w:rFonts w:hint="eastAsia"/>
        </w:rPr>
        <w:t xml:space="preserve">e full scale </w:t>
      </w:r>
      <w:r>
        <w:t>operation</w:t>
      </w:r>
      <w:r>
        <w:rPr>
          <w:rFonts w:hint="eastAsia"/>
        </w:rPr>
        <w:t xml:space="preserve"> of VAT started in 1994 while VAT those days did not allow the firms to deduct VAT </w:t>
      </w:r>
      <w:r>
        <w:t>include</w:t>
      </w:r>
      <w:r>
        <w:rPr>
          <w:rFonts w:hint="eastAsia"/>
        </w:rPr>
        <w:t xml:space="preserve"> in the purchased tax credit.  Then the VAT included in the </w:t>
      </w:r>
      <w:r>
        <w:t>capital</w:t>
      </w:r>
      <w:r>
        <w:rPr>
          <w:rFonts w:hint="eastAsia"/>
        </w:rPr>
        <w:t xml:space="preserve"> goods was a burden of firms and VAT was an </w:t>
      </w:r>
      <w:r w:rsidRPr="007D1EB1">
        <w:t>obstructive factor</w:t>
      </w:r>
      <w:r>
        <w:rPr>
          <w:rFonts w:hint="eastAsia"/>
        </w:rPr>
        <w:t xml:space="preserve"> of new </w:t>
      </w:r>
      <w:r>
        <w:t>investment</w:t>
      </w:r>
      <w:r>
        <w:rPr>
          <w:rFonts w:hint="eastAsia"/>
        </w:rPr>
        <w:t xml:space="preserve">. In order to solve this problem, tax </w:t>
      </w:r>
      <w:r w:rsidR="00E46627">
        <w:rPr>
          <w:rFonts w:hint="eastAsia"/>
        </w:rPr>
        <w:t xml:space="preserve">credit </w:t>
      </w:r>
      <w:r>
        <w:rPr>
          <w:rFonts w:hint="eastAsia"/>
        </w:rPr>
        <w:t xml:space="preserve">system for capital goods </w:t>
      </w:r>
      <w:r>
        <w:t>experimentally</w:t>
      </w:r>
      <w:r>
        <w:rPr>
          <w:rFonts w:hint="eastAsia"/>
        </w:rPr>
        <w:t xml:space="preserve"> introduced in such </w:t>
      </w:r>
      <w:r>
        <w:t>industrialized</w:t>
      </w:r>
      <w:r>
        <w:rPr>
          <w:rFonts w:hint="eastAsia"/>
        </w:rPr>
        <w:t xml:space="preserve"> northeast regional as</w:t>
      </w:r>
      <w:r w:rsidRPr="00F524F7">
        <w:rPr>
          <w:rFonts w:hint="eastAsia"/>
        </w:rPr>
        <w:t xml:space="preserve"> Liaoning, Dalian, Jilin, Heilongjiang in </w:t>
      </w:r>
      <w:r w:rsidR="00D96AD3" w:rsidRPr="00EB31E3">
        <w:rPr>
          <w:rFonts w:hint="eastAsia"/>
        </w:rPr>
        <w:t>Jul</w:t>
      </w:r>
      <w:r w:rsidR="00A1165E" w:rsidRPr="00EB31E3">
        <w:rPr>
          <w:rFonts w:hint="eastAsia"/>
        </w:rPr>
        <w:t>y</w:t>
      </w:r>
      <w:r w:rsidR="00D96AD3" w:rsidRPr="00EB31E3">
        <w:rPr>
          <w:rFonts w:hint="eastAsia"/>
        </w:rPr>
        <w:t xml:space="preserve"> 1</w:t>
      </w:r>
      <w:r w:rsidR="00D96AD3" w:rsidRPr="00EB31E3">
        <w:rPr>
          <w:rFonts w:hint="eastAsia"/>
          <w:vertAlign w:val="superscript"/>
        </w:rPr>
        <w:t>st</w:t>
      </w:r>
      <w:r w:rsidR="00D96AD3" w:rsidRPr="00EB31E3">
        <w:rPr>
          <w:rFonts w:hint="eastAsia"/>
        </w:rPr>
        <w:t xml:space="preserve"> </w:t>
      </w:r>
      <w:r w:rsidRPr="00EB31E3">
        <w:rPr>
          <w:rFonts w:hint="eastAsia"/>
        </w:rPr>
        <w:t xml:space="preserve">2004, and six provinces as Shanxi, Anhui, Jiangxi, Henan, Hubei, Hunan in </w:t>
      </w:r>
      <w:r w:rsidR="00A1165E" w:rsidRPr="00EB31E3">
        <w:rPr>
          <w:rFonts w:hint="eastAsia"/>
        </w:rPr>
        <w:t>July</w:t>
      </w:r>
      <w:r w:rsidR="00D96AD3" w:rsidRPr="00EB31E3">
        <w:rPr>
          <w:rFonts w:hint="eastAsia"/>
        </w:rPr>
        <w:t xml:space="preserve"> 1</w:t>
      </w:r>
      <w:r w:rsidR="00D96AD3" w:rsidRPr="00EB31E3">
        <w:rPr>
          <w:rFonts w:hint="eastAsia"/>
          <w:vertAlign w:val="superscript"/>
        </w:rPr>
        <w:t>st</w:t>
      </w:r>
      <w:r w:rsidR="00D96AD3" w:rsidRPr="00EB31E3">
        <w:rPr>
          <w:rFonts w:hint="eastAsia"/>
        </w:rPr>
        <w:t xml:space="preserve"> </w:t>
      </w:r>
      <w:r w:rsidRPr="00EB31E3">
        <w:rPr>
          <w:rFonts w:hint="eastAsia"/>
        </w:rPr>
        <w:t xml:space="preserve">2007.  After the preliminary introduction for two years, a large scale VAT reform started in </w:t>
      </w:r>
      <w:r w:rsidR="00A1165E" w:rsidRPr="00EB31E3">
        <w:rPr>
          <w:rFonts w:hint="eastAsia"/>
        </w:rPr>
        <w:t>January 1</w:t>
      </w:r>
      <w:r w:rsidR="00A1165E" w:rsidRPr="00EB31E3">
        <w:rPr>
          <w:rFonts w:hint="eastAsia"/>
          <w:vertAlign w:val="superscript"/>
        </w:rPr>
        <w:t>st</w:t>
      </w:r>
      <w:r w:rsidR="00A1165E">
        <w:rPr>
          <w:rFonts w:hint="eastAsia"/>
        </w:rPr>
        <w:t xml:space="preserve"> </w:t>
      </w:r>
      <w:r>
        <w:rPr>
          <w:rFonts w:hint="eastAsia"/>
        </w:rPr>
        <w:t xml:space="preserve">2009. </w:t>
      </w:r>
    </w:p>
    <w:p w:rsidR="00EB6EFE" w:rsidRPr="003B7A19" w:rsidRDefault="00411432" w:rsidP="00DB71C8">
      <w:pPr>
        <w:pStyle w:val="2"/>
        <w:spacing w:before="200"/>
      </w:pPr>
      <w:bookmarkStart w:id="12" w:name="_Toc278365156"/>
      <w:bookmarkStart w:id="13" w:name="_Toc289902246"/>
      <w:bookmarkStart w:id="14" w:name="_Toc291899405"/>
      <w:r>
        <w:rPr>
          <w:rFonts w:hint="eastAsia"/>
        </w:rPr>
        <w:t>2</w:t>
      </w:r>
      <w:r w:rsidR="00EB6EFE">
        <w:rPr>
          <w:rFonts w:hint="eastAsia"/>
        </w:rPr>
        <w:t>-3</w:t>
      </w:r>
      <w:r>
        <w:rPr>
          <w:rFonts w:hint="eastAsia"/>
        </w:rPr>
        <w:t xml:space="preserve"> Tax </w:t>
      </w:r>
      <w:r w:rsidR="002B49D4">
        <w:rPr>
          <w:rFonts w:hint="eastAsia"/>
        </w:rPr>
        <w:t>refund</w:t>
      </w:r>
      <w:r>
        <w:rPr>
          <w:rFonts w:hint="eastAsia"/>
        </w:rPr>
        <w:t xml:space="preserve"> for export goods</w:t>
      </w:r>
      <w:bookmarkEnd w:id="12"/>
      <w:bookmarkEnd w:id="13"/>
      <w:bookmarkEnd w:id="14"/>
    </w:p>
    <w:p w:rsidR="004C0F5F" w:rsidRDefault="00411432" w:rsidP="00DB71C8">
      <w:pPr>
        <w:ind w:firstLineChars="250" w:firstLine="656"/>
      </w:pPr>
      <w:r>
        <w:rPr>
          <w:rFonts w:hint="eastAsia"/>
        </w:rPr>
        <w:t>T</w:t>
      </w:r>
      <w:r>
        <w:t>h</w:t>
      </w:r>
      <w:r>
        <w:rPr>
          <w:rFonts w:hint="eastAsia"/>
        </w:rPr>
        <w:t xml:space="preserve">e tax deduction for exports, where the tax rate for exports is zero, was introduced as one of the export promotion measures at the same timing as </w:t>
      </w:r>
      <w:r w:rsidR="00CF0D3A">
        <w:rPr>
          <w:rFonts w:hint="eastAsia"/>
        </w:rPr>
        <w:t xml:space="preserve">1994 VAT reform.  This system, however, was forced to change since </w:t>
      </w:r>
      <w:r w:rsidR="002C1B60">
        <w:rPr>
          <w:rFonts w:hint="eastAsia"/>
        </w:rPr>
        <w:t>a lot of false claims by forged receipts happed.</w:t>
      </w:r>
    </w:p>
    <w:p w:rsidR="005A5C14" w:rsidRDefault="004C0F5F" w:rsidP="00DB71C8">
      <w:pPr>
        <w:ind w:firstLineChars="250" w:firstLine="656"/>
      </w:pPr>
      <w:r>
        <w:rPr>
          <w:rFonts w:hint="eastAsia"/>
        </w:rPr>
        <w:t xml:space="preserve">Table </w:t>
      </w:r>
      <w:r w:rsidR="004347AC">
        <w:rPr>
          <w:rFonts w:hint="eastAsia"/>
        </w:rPr>
        <w:t>3</w:t>
      </w:r>
      <w:r>
        <w:rPr>
          <w:rFonts w:hint="eastAsia"/>
        </w:rPr>
        <w:t xml:space="preserve"> shows </w:t>
      </w:r>
      <w:r w:rsidR="00C74E30">
        <w:rPr>
          <w:rFonts w:hint="eastAsia"/>
        </w:rPr>
        <w:t xml:space="preserve">the system </w:t>
      </w:r>
      <w:r w:rsidR="00C74E30">
        <w:t>adjustment</w:t>
      </w:r>
      <w:r w:rsidR="00C74E30">
        <w:rPr>
          <w:rFonts w:hint="eastAsia"/>
        </w:rPr>
        <w:t xml:space="preserve"> of export tax refund after </w:t>
      </w:r>
      <w:r w:rsidR="00EB6EFE">
        <w:rPr>
          <w:rFonts w:hint="eastAsia"/>
        </w:rPr>
        <w:t>1995</w:t>
      </w:r>
      <w:r w:rsidR="00C74E30">
        <w:rPr>
          <w:rFonts w:hint="eastAsia"/>
        </w:rPr>
        <w:t>.  T</w:t>
      </w:r>
      <w:r w:rsidR="00C74E30">
        <w:t>h</w:t>
      </w:r>
      <w:r w:rsidR="00C74E30">
        <w:rPr>
          <w:rFonts w:hint="eastAsia"/>
        </w:rPr>
        <w:t>e refund rate decreased to 3%</w:t>
      </w:r>
      <w:r w:rsidR="00C74E30">
        <w:rPr>
          <w:rFonts w:hint="eastAsia"/>
        </w:rPr>
        <w:t>，</w:t>
      </w:r>
      <w:r w:rsidR="00C74E30">
        <w:rPr>
          <w:rFonts w:hint="eastAsia"/>
        </w:rPr>
        <w:t>6%, and 9% in 1995.  As a part of the export promotion measures after the Asian financial crisis in 1997, the tax refund rate raised again in 1998.  During three years after that, however, C</w:t>
      </w:r>
      <w:r w:rsidR="00C74E30">
        <w:t>h</w:t>
      </w:r>
      <w:r w:rsidR="00C74E30">
        <w:rPr>
          <w:rFonts w:hint="eastAsia"/>
        </w:rPr>
        <w:t>ina</w:t>
      </w:r>
      <w:r w:rsidR="00C74E30">
        <w:t>’</w:t>
      </w:r>
      <w:r w:rsidR="00C74E30">
        <w:rPr>
          <w:rFonts w:hint="eastAsia"/>
        </w:rPr>
        <w:t xml:space="preserve">s export had increased </w:t>
      </w:r>
      <w:r w:rsidR="00C74E30">
        <w:t>rapidly</w:t>
      </w:r>
      <w:r w:rsidR="005A5C14">
        <w:rPr>
          <w:rFonts w:hint="eastAsia"/>
        </w:rPr>
        <w:t xml:space="preserve">, </w:t>
      </w:r>
      <w:r w:rsidR="00D96AD3">
        <w:rPr>
          <w:rFonts w:hint="eastAsia"/>
        </w:rPr>
        <w:t xml:space="preserve">and </w:t>
      </w:r>
      <w:r w:rsidR="005A5C14">
        <w:rPr>
          <w:rFonts w:hint="eastAsia"/>
        </w:rPr>
        <w:t xml:space="preserve">then </w:t>
      </w:r>
      <w:r w:rsidR="005A5C14">
        <w:t>delay</w:t>
      </w:r>
      <w:r w:rsidR="005A5C14">
        <w:rPr>
          <w:rFonts w:hint="eastAsia"/>
        </w:rPr>
        <w:t xml:space="preserve"> of export tax refund became serious around 2002.  As a result, the refund rate again </w:t>
      </w:r>
      <w:r w:rsidR="005A5C14">
        <w:t>decreased</w:t>
      </w:r>
      <w:r w:rsidR="005A5C14">
        <w:rPr>
          <w:rFonts w:hint="eastAsia"/>
        </w:rPr>
        <w:t xml:space="preserve"> in 2004. </w:t>
      </w:r>
    </w:p>
    <w:p w:rsidR="00EB6EFE" w:rsidRDefault="005A5C14" w:rsidP="00DB71C8">
      <w:pPr>
        <w:ind w:firstLineChars="250" w:firstLine="656"/>
      </w:pPr>
      <w:r>
        <w:rPr>
          <w:rFonts w:hint="eastAsia"/>
        </w:rPr>
        <w:t xml:space="preserve">After 2005 Chinese government started to use tax refund rate as a tool of trade poly of </w:t>
      </w:r>
      <w:r w:rsidR="005F5A68">
        <w:rPr>
          <w:rFonts w:hint="eastAsia"/>
        </w:rPr>
        <w:t xml:space="preserve">individual trade items.  The refund rate of textiles decreased while </w:t>
      </w:r>
      <w:r w:rsidR="005F5A68">
        <w:t>those</w:t>
      </w:r>
      <w:r w:rsidR="005F5A68">
        <w:rPr>
          <w:rFonts w:hint="eastAsia"/>
        </w:rPr>
        <w:t xml:space="preserve"> of ICT goods increased in 2005.  The refund rate of high energy intensive goods, high </w:t>
      </w:r>
      <w:r w:rsidR="005F5A68">
        <w:t>pollution</w:t>
      </w:r>
      <w:r w:rsidR="005F5A68">
        <w:rPr>
          <w:rFonts w:hint="eastAsia"/>
        </w:rPr>
        <w:t xml:space="preserve"> goods, and resource consuming goods are cancelled and the refund rate of textiles further decreased while </w:t>
      </w:r>
      <w:r w:rsidR="005F5A68">
        <w:t>those</w:t>
      </w:r>
      <w:r w:rsidR="005F5A68">
        <w:rPr>
          <w:rFonts w:hint="eastAsia"/>
        </w:rPr>
        <w:t xml:space="preserve"> of ICT goods further increased in 2007.  </w:t>
      </w:r>
      <w:r w:rsidR="005F5A68">
        <w:t>Nevertheless</w:t>
      </w:r>
      <w:r w:rsidR="005F5A68">
        <w:rPr>
          <w:rFonts w:hint="eastAsia"/>
        </w:rPr>
        <w:t xml:space="preserve">, the refund rate of textiles and wooden goods again </w:t>
      </w:r>
      <w:r w:rsidR="00F26CEC">
        <w:rPr>
          <w:rFonts w:hint="eastAsia"/>
        </w:rPr>
        <w:t xml:space="preserve">was </w:t>
      </w:r>
      <w:r w:rsidR="005F5A68">
        <w:rPr>
          <w:rFonts w:hint="eastAsia"/>
        </w:rPr>
        <w:t xml:space="preserve">raised to </w:t>
      </w:r>
      <w:r w:rsidR="005F5A68">
        <w:t>accommodate</w:t>
      </w:r>
      <w:r w:rsidR="005F5A68">
        <w:rPr>
          <w:rFonts w:hint="eastAsia"/>
        </w:rPr>
        <w:t xml:space="preserve"> world economic </w:t>
      </w:r>
      <w:r w:rsidR="005F5A68">
        <w:t>recession</w:t>
      </w:r>
      <w:r w:rsidR="005F5A68">
        <w:rPr>
          <w:rFonts w:hint="eastAsia"/>
        </w:rPr>
        <w:t xml:space="preserve"> in 2008.</w:t>
      </w:r>
    </w:p>
    <w:p w:rsidR="00F524F7" w:rsidRDefault="00F524F7" w:rsidP="00DB71C8">
      <w:pPr>
        <w:ind w:firstLineChars="250" w:firstLine="656"/>
      </w:pPr>
    </w:p>
    <w:p w:rsidR="004C0F5F" w:rsidRPr="004C0F5F" w:rsidRDefault="004C0F5F" w:rsidP="00DB71C8">
      <w:pPr>
        <w:pStyle w:val="aa"/>
        <w:spacing w:before="200"/>
      </w:pPr>
      <w:r w:rsidRPr="004C0F5F">
        <w:lastRenderedPageBreak/>
        <w:t>Table</w:t>
      </w:r>
      <w:r w:rsidR="005F5A68">
        <w:rPr>
          <w:rFonts w:hint="eastAsia"/>
        </w:rPr>
        <w:t xml:space="preserve"> </w:t>
      </w:r>
      <w:r w:rsidR="0076454E">
        <w:rPr>
          <w:rFonts w:hint="eastAsia"/>
        </w:rPr>
        <w:t>3</w:t>
      </w:r>
      <w:r w:rsidRPr="004C0F5F">
        <w:t xml:space="preserve"> Transition of export tax refund</w:t>
      </w:r>
      <w:r w:rsidRPr="004C0F5F">
        <w:rPr>
          <w:rFonts w:hint="eastAsia"/>
        </w:rPr>
        <w:t xml:space="preserve"> </w:t>
      </w:r>
    </w:p>
    <w:tbl>
      <w:tblPr>
        <w:tblW w:w="4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67"/>
        <w:gridCol w:w="2452"/>
        <w:gridCol w:w="4327"/>
      </w:tblGrid>
      <w:tr w:rsidR="004C0F5F" w:rsidRPr="00F524F7" w:rsidTr="0076454E">
        <w:trPr>
          <w:trHeight w:val="127"/>
          <w:jc w:val="center"/>
        </w:trPr>
        <w:tc>
          <w:tcPr>
            <w:tcW w:w="624" w:type="pct"/>
            <w:shd w:val="clear" w:color="auto" w:fill="D9D9D9" w:themeFill="background1" w:themeFillShade="D9"/>
            <w:noWrap/>
            <w:vAlign w:val="center"/>
            <w:hideMark/>
          </w:tcPr>
          <w:p w:rsidR="004C0F5F" w:rsidRPr="00F524F7" w:rsidRDefault="004C0F5F" w:rsidP="004C0F5F">
            <w:pPr>
              <w:widowControl/>
              <w:spacing w:line="300" w:lineRule="exact"/>
              <w:jc w:val="center"/>
              <w:rPr>
                <w:rFonts w:eastAsia="ＭＳ Ｐゴシック"/>
                <w:kern w:val="0"/>
                <w:sz w:val="20"/>
                <w:szCs w:val="20"/>
              </w:rPr>
            </w:pPr>
          </w:p>
        </w:tc>
        <w:tc>
          <w:tcPr>
            <w:tcW w:w="1583" w:type="pct"/>
            <w:shd w:val="clear" w:color="auto" w:fill="D9D9D9" w:themeFill="background1" w:themeFillShade="D9"/>
            <w:vAlign w:val="center"/>
          </w:tcPr>
          <w:p w:rsidR="004C0F5F" w:rsidRPr="00F524F7" w:rsidRDefault="004C0F5F" w:rsidP="002B49D4">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E</w:t>
            </w:r>
            <w:r w:rsidRPr="00F524F7">
              <w:rPr>
                <w:rFonts w:eastAsia="ＭＳ Ｐゴシック"/>
                <w:kern w:val="0"/>
                <w:sz w:val="20"/>
                <w:szCs w:val="20"/>
              </w:rPr>
              <w:t>xecution</w:t>
            </w:r>
          </w:p>
        </w:tc>
        <w:tc>
          <w:tcPr>
            <w:tcW w:w="2793" w:type="pct"/>
            <w:shd w:val="clear" w:color="auto" w:fill="D9D9D9" w:themeFill="background1" w:themeFillShade="D9"/>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kern w:val="0"/>
                <w:sz w:val="20"/>
                <w:szCs w:val="20"/>
              </w:rPr>
              <w:t>Rate of export tax refund</w:t>
            </w:r>
          </w:p>
        </w:tc>
      </w:tr>
      <w:tr w:rsidR="00C74E30" w:rsidRPr="00F524F7" w:rsidTr="00C74E30">
        <w:trPr>
          <w:trHeight w:val="179"/>
          <w:jc w:val="center"/>
        </w:trPr>
        <w:tc>
          <w:tcPr>
            <w:tcW w:w="624" w:type="pct"/>
            <w:shd w:val="clear" w:color="auto" w:fill="auto"/>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0</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hint="eastAsia"/>
                <w:kern w:val="0"/>
                <w:sz w:val="20"/>
                <w:szCs w:val="20"/>
              </w:rPr>
              <w:t xml:space="preserve">January, </w:t>
            </w:r>
            <w:r w:rsidRPr="00F524F7">
              <w:rPr>
                <w:rFonts w:eastAsia="ＭＳ Ｐゴシック"/>
                <w:kern w:val="0"/>
                <w:sz w:val="20"/>
                <w:szCs w:val="20"/>
              </w:rPr>
              <w:t>1994</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Refund the full amount</w:t>
            </w:r>
            <w:r w:rsidRPr="00F524F7">
              <w:rPr>
                <w:rFonts w:eastAsia="ＭＳ Ｐゴシック" w:hint="eastAsia"/>
                <w:kern w:val="0"/>
                <w:sz w:val="20"/>
                <w:szCs w:val="20"/>
              </w:rPr>
              <w:t xml:space="preserve"> (17%)</w:t>
            </w:r>
          </w:p>
        </w:tc>
      </w:tr>
      <w:tr w:rsidR="00C74E30" w:rsidRPr="00F524F7" w:rsidTr="00C74E30">
        <w:trPr>
          <w:trHeight w:val="12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1</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hint="eastAsia"/>
                <w:kern w:val="0"/>
                <w:sz w:val="20"/>
                <w:szCs w:val="20"/>
              </w:rPr>
              <w:t>January,</w:t>
            </w:r>
            <w:r w:rsidRPr="00F524F7">
              <w:rPr>
                <w:rFonts w:eastAsia="ＭＳ Ｐゴシック"/>
                <w:kern w:val="0"/>
                <w:sz w:val="20"/>
                <w:szCs w:val="20"/>
              </w:rPr>
              <w:t xml:space="preserve"> 1995</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3%</w:t>
            </w:r>
            <w:r w:rsidRPr="00F524F7">
              <w:rPr>
                <w:rFonts w:ascii="ＭＳ 明朝" w:hAnsi="ＭＳ 明朝" w:hint="eastAsia"/>
                <w:kern w:val="0"/>
                <w:sz w:val="20"/>
                <w:szCs w:val="20"/>
              </w:rPr>
              <w:t>，</w:t>
            </w:r>
            <w:r w:rsidRPr="00F524F7">
              <w:rPr>
                <w:rFonts w:eastAsia="ＭＳ Ｐゴシック"/>
                <w:kern w:val="0"/>
                <w:sz w:val="20"/>
                <w:szCs w:val="20"/>
              </w:rPr>
              <w:t>6%</w:t>
            </w:r>
            <w:r w:rsidRPr="00F524F7">
              <w:rPr>
                <w:rFonts w:ascii="ＭＳ 明朝" w:hAnsi="ＭＳ 明朝" w:hint="eastAsia"/>
                <w:kern w:val="0"/>
                <w:sz w:val="20"/>
                <w:szCs w:val="20"/>
              </w:rPr>
              <w:t>，</w:t>
            </w:r>
            <w:r w:rsidRPr="00F524F7">
              <w:rPr>
                <w:rFonts w:eastAsia="ＭＳ Ｐゴシック"/>
                <w:kern w:val="0"/>
                <w:sz w:val="20"/>
                <w:szCs w:val="20"/>
              </w:rPr>
              <w:t>9%</w:t>
            </w:r>
          </w:p>
        </w:tc>
      </w:tr>
      <w:tr w:rsidR="00C74E30" w:rsidRPr="00F524F7" w:rsidTr="00C74E30">
        <w:trPr>
          <w:trHeight w:val="12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2</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hint="eastAsia"/>
                <w:kern w:val="0"/>
                <w:sz w:val="20"/>
                <w:szCs w:val="20"/>
              </w:rPr>
              <w:t>January,</w:t>
            </w:r>
            <w:r w:rsidRPr="00F524F7">
              <w:rPr>
                <w:rFonts w:eastAsia="ＭＳ Ｐゴシック"/>
                <w:kern w:val="0"/>
                <w:sz w:val="20"/>
                <w:szCs w:val="20"/>
              </w:rPr>
              <w:t xml:space="preserve"> 1998</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5%</w:t>
            </w:r>
            <w:r w:rsidRPr="00F524F7">
              <w:rPr>
                <w:rFonts w:ascii="ＭＳ 明朝" w:hAnsi="ＭＳ 明朝" w:hint="eastAsia"/>
                <w:kern w:val="0"/>
                <w:sz w:val="20"/>
                <w:szCs w:val="20"/>
              </w:rPr>
              <w:t>，</w:t>
            </w:r>
            <w:r w:rsidRPr="00F524F7">
              <w:rPr>
                <w:rFonts w:eastAsia="ＭＳ Ｐゴシック"/>
                <w:kern w:val="0"/>
                <w:sz w:val="20"/>
                <w:szCs w:val="20"/>
              </w:rPr>
              <w:t>13%</w:t>
            </w:r>
            <w:r w:rsidRPr="00F524F7">
              <w:rPr>
                <w:rFonts w:ascii="ＭＳ 明朝" w:hAnsi="ＭＳ 明朝" w:hint="eastAsia"/>
                <w:kern w:val="0"/>
                <w:sz w:val="20"/>
                <w:szCs w:val="20"/>
              </w:rPr>
              <w:t>，</w:t>
            </w:r>
            <w:r w:rsidRPr="00F524F7">
              <w:rPr>
                <w:rFonts w:eastAsia="ＭＳ Ｐゴシック"/>
                <w:kern w:val="0"/>
                <w:sz w:val="20"/>
                <w:szCs w:val="20"/>
              </w:rPr>
              <w:t>15%</w:t>
            </w:r>
            <w:r w:rsidRPr="00F524F7">
              <w:rPr>
                <w:rFonts w:ascii="ＭＳ 明朝" w:hAnsi="ＭＳ 明朝" w:hint="eastAsia"/>
                <w:kern w:val="0"/>
                <w:sz w:val="20"/>
                <w:szCs w:val="20"/>
              </w:rPr>
              <w:t>，</w:t>
            </w:r>
            <w:r w:rsidRPr="00F524F7">
              <w:rPr>
                <w:rFonts w:eastAsia="ＭＳ Ｐゴシック"/>
                <w:kern w:val="0"/>
                <w:sz w:val="20"/>
                <w:szCs w:val="20"/>
              </w:rPr>
              <w:t>17%</w:t>
            </w:r>
          </w:p>
        </w:tc>
      </w:tr>
      <w:tr w:rsidR="00C74E30" w:rsidRPr="00F524F7" w:rsidTr="00C74E30">
        <w:trPr>
          <w:trHeight w:val="12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3</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kern w:val="0"/>
                <w:sz w:val="20"/>
                <w:szCs w:val="20"/>
              </w:rPr>
              <w:t>January</w:t>
            </w:r>
            <w:r w:rsidRPr="00F524F7">
              <w:rPr>
                <w:rFonts w:eastAsia="ＭＳ Ｐゴシック" w:hint="eastAsia"/>
                <w:kern w:val="0"/>
                <w:sz w:val="20"/>
                <w:szCs w:val="20"/>
              </w:rPr>
              <w:t>,</w:t>
            </w:r>
            <w:r w:rsidRPr="00F524F7">
              <w:rPr>
                <w:rFonts w:eastAsia="ＭＳ Ｐゴシック"/>
                <w:kern w:val="0"/>
                <w:sz w:val="20"/>
                <w:szCs w:val="20"/>
              </w:rPr>
              <w:t xml:space="preserve"> 2004</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5%</w:t>
            </w:r>
            <w:r w:rsidRPr="00F524F7">
              <w:rPr>
                <w:rFonts w:ascii="ＭＳ 明朝" w:hAnsi="ＭＳ 明朝" w:hint="eastAsia"/>
                <w:kern w:val="0"/>
                <w:sz w:val="20"/>
                <w:szCs w:val="20"/>
              </w:rPr>
              <w:t>，</w:t>
            </w:r>
            <w:r w:rsidRPr="00F524F7">
              <w:rPr>
                <w:rFonts w:eastAsia="ＭＳ Ｐゴシック"/>
                <w:kern w:val="0"/>
                <w:sz w:val="20"/>
                <w:szCs w:val="20"/>
              </w:rPr>
              <w:t>8%</w:t>
            </w:r>
            <w:r w:rsidRPr="00F524F7">
              <w:rPr>
                <w:rFonts w:ascii="ＭＳ 明朝" w:hAnsi="ＭＳ 明朝" w:hint="eastAsia"/>
                <w:kern w:val="0"/>
                <w:sz w:val="20"/>
                <w:szCs w:val="20"/>
              </w:rPr>
              <w:t>，</w:t>
            </w:r>
            <w:r w:rsidRPr="00F524F7">
              <w:rPr>
                <w:rFonts w:eastAsia="ＭＳ Ｐゴシック"/>
                <w:kern w:val="0"/>
                <w:sz w:val="20"/>
                <w:szCs w:val="20"/>
              </w:rPr>
              <w:t>11%</w:t>
            </w:r>
            <w:r w:rsidRPr="00F524F7">
              <w:rPr>
                <w:rFonts w:ascii="ＭＳ 明朝" w:hAnsi="ＭＳ 明朝" w:hint="eastAsia"/>
                <w:kern w:val="0"/>
                <w:sz w:val="20"/>
                <w:szCs w:val="20"/>
              </w:rPr>
              <w:t>，</w:t>
            </w:r>
            <w:r w:rsidRPr="00F524F7">
              <w:rPr>
                <w:rFonts w:eastAsia="ＭＳ Ｐゴシック"/>
                <w:kern w:val="0"/>
                <w:sz w:val="20"/>
                <w:szCs w:val="20"/>
              </w:rPr>
              <w:t>13%</w:t>
            </w:r>
            <w:r w:rsidRPr="00F524F7">
              <w:rPr>
                <w:rFonts w:ascii="ＭＳ 明朝" w:hAnsi="ＭＳ 明朝" w:hint="eastAsia"/>
                <w:kern w:val="0"/>
                <w:sz w:val="20"/>
                <w:szCs w:val="20"/>
              </w:rPr>
              <w:t>，</w:t>
            </w:r>
            <w:r w:rsidRPr="00F524F7">
              <w:rPr>
                <w:rFonts w:eastAsia="ＭＳ Ｐゴシック"/>
                <w:kern w:val="0"/>
                <w:sz w:val="20"/>
                <w:szCs w:val="20"/>
              </w:rPr>
              <w:t>17%</w:t>
            </w:r>
          </w:p>
        </w:tc>
      </w:tr>
      <w:tr w:rsidR="00C74E30" w:rsidRPr="00F524F7" w:rsidTr="00C74E30">
        <w:trPr>
          <w:trHeight w:val="12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4</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hint="eastAsia"/>
                <w:kern w:val="0"/>
                <w:sz w:val="20"/>
                <w:szCs w:val="20"/>
              </w:rPr>
              <w:t xml:space="preserve">January, </w:t>
            </w:r>
            <w:r w:rsidRPr="00F524F7">
              <w:rPr>
                <w:rFonts w:eastAsia="ＭＳ Ｐゴシック"/>
                <w:kern w:val="0"/>
                <w:sz w:val="20"/>
                <w:szCs w:val="20"/>
              </w:rPr>
              <w:t>2005</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5%</w:t>
            </w:r>
            <w:r w:rsidRPr="00F524F7">
              <w:rPr>
                <w:rFonts w:ascii="ＭＳ 明朝" w:hAnsi="ＭＳ 明朝" w:hint="eastAsia"/>
                <w:kern w:val="0"/>
                <w:sz w:val="20"/>
                <w:szCs w:val="20"/>
              </w:rPr>
              <w:t>，</w:t>
            </w:r>
            <w:r w:rsidRPr="00F524F7">
              <w:rPr>
                <w:rFonts w:eastAsia="ＭＳ Ｐゴシック"/>
                <w:kern w:val="0"/>
                <w:sz w:val="20"/>
                <w:szCs w:val="20"/>
              </w:rPr>
              <w:t>9%</w:t>
            </w:r>
            <w:r w:rsidRPr="00F524F7">
              <w:rPr>
                <w:rFonts w:ascii="ＭＳ 明朝" w:hAnsi="ＭＳ 明朝" w:hint="eastAsia"/>
                <w:kern w:val="0"/>
                <w:sz w:val="20"/>
                <w:szCs w:val="20"/>
              </w:rPr>
              <w:t>，</w:t>
            </w:r>
            <w:r w:rsidRPr="00F524F7">
              <w:rPr>
                <w:rFonts w:eastAsia="ＭＳ Ｐゴシック"/>
                <w:kern w:val="0"/>
                <w:sz w:val="20"/>
                <w:szCs w:val="20"/>
              </w:rPr>
              <w:t>11%</w:t>
            </w:r>
            <w:r w:rsidRPr="00F524F7">
              <w:rPr>
                <w:rFonts w:ascii="ＭＳ 明朝" w:hAnsi="ＭＳ 明朝" w:hint="eastAsia"/>
                <w:kern w:val="0"/>
                <w:sz w:val="20"/>
                <w:szCs w:val="20"/>
              </w:rPr>
              <w:t>，</w:t>
            </w:r>
            <w:r w:rsidRPr="00F524F7">
              <w:rPr>
                <w:rFonts w:eastAsia="ＭＳ Ｐゴシック"/>
                <w:kern w:val="0"/>
                <w:sz w:val="20"/>
                <w:szCs w:val="20"/>
              </w:rPr>
              <w:t>13%</w:t>
            </w:r>
            <w:r w:rsidRPr="00F524F7">
              <w:rPr>
                <w:rFonts w:ascii="ＭＳ 明朝" w:hAnsi="ＭＳ 明朝" w:hint="eastAsia"/>
                <w:kern w:val="0"/>
                <w:sz w:val="20"/>
                <w:szCs w:val="20"/>
              </w:rPr>
              <w:t>，</w:t>
            </w:r>
            <w:r w:rsidRPr="00F524F7">
              <w:rPr>
                <w:rFonts w:eastAsia="ＭＳ Ｐゴシック"/>
                <w:kern w:val="0"/>
                <w:sz w:val="20"/>
                <w:szCs w:val="20"/>
              </w:rPr>
              <w:t>17%</w:t>
            </w:r>
          </w:p>
        </w:tc>
      </w:tr>
      <w:tr w:rsidR="00C74E30" w:rsidRPr="00F524F7" w:rsidTr="00C74E30">
        <w:trPr>
          <w:trHeight w:val="12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5</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kern w:val="0"/>
                <w:sz w:val="20"/>
                <w:szCs w:val="20"/>
              </w:rPr>
              <w:t>July, 2007</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5%</w:t>
            </w:r>
            <w:r w:rsidRPr="00F524F7">
              <w:rPr>
                <w:rFonts w:ascii="ＭＳ 明朝" w:hAnsi="ＭＳ 明朝" w:hint="eastAsia"/>
                <w:kern w:val="0"/>
                <w:sz w:val="20"/>
                <w:szCs w:val="20"/>
              </w:rPr>
              <w:t>，</w:t>
            </w:r>
            <w:r w:rsidRPr="00F524F7">
              <w:rPr>
                <w:rFonts w:eastAsia="ＭＳ Ｐゴシック"/>
                <w:kern w:val="0"/>
                <w:sz w:val="20"/>
                <w:szCs w:val="20"/>
              </w:rPr>
              <w:t>9%</w:t>
            </w:r>
            <w:r w:rsidRPr="00F524F7">
              <w:rPr>
                <w:rFonts w:ascii="ＭＳ 明朝" w:hAnsi="ＭＳ 明朝" w:hint="eastAsia"/>
                <w:kern w:val="0"/>
                <w:sz w:val="20"/>
                <w:szCs w:val="20"/>
              </w:rPr>
              <w:t>，</w:t>
            </w:r>
            <w:r w:rsidRPr="00F524F7">
              <w:rPr>
                <w:rFonts w:eastAsia="ＭＳ Ｐゴシック"/>
                <w:kern w:val="0"/>
                <w:sz w:val="20"/>
                <w:szCs w:val="20"/>
              </w:rPr>
              <w:t>11%</w:t>
            </w:r>
            <w:r w:rsidRPr="00F524F7">
              <w:rPr>
                <w:rFonts w:ascii="ＭＳ 明朝" w:hAnsi="ＭＳ 明朝" w:hint="eastAsia"/>
                <w:kern w:val="0"/>
                <w:sz w:val="20"/>
                <w:szCs w:val="20"/>
              </w:rPr>
              <w:t>，</w:t>
            </w:r>
            <w:r w:rsidRPr="00F524F7">
              <w:rPr>
                <w:rFonts w:eastAsia="ＭＳ Ｐゴシック"/>
                <w:kern w:val="0"/>
                <w:sz w:val="20"/>
                <w:szCs w:val="20"/>
              </w:rPr>
              <w:t>13%</w:t>
            </w:r>
            <w:r w:rsidRPr="00F524F7">
              <w:rPr>
                <w:rFonts w:ascii="ＭＳ 明朝" w:hAnsi="ＭＳ 明朝" w:hint="eastAsia"/>
                <w:kern w:val="0"/>
                <w:sz w:val="20"/>
                <w:szCs w:val="20"/>
              </w:rPr>
              <w:t>，</w:t>
            </w:r>
            <w:r w:rsidRPr="00F524F7">
              <w:rPr>
                <w:rFonts w:eastAsia="ＭＳ Ｐゴシック"/>
                <w:kern w:val="0"/>
                <w:sz w:val="20"/>
                <w:szCs w:val="20"/>
              </w:rPr>
              <w:t>17%</w:t>
            </w:r>
          </w:p>
        </w:tc>
      </w:tr>
      <w:tr w:rsidR="00C74E30" w:rsidRPr="00F524F7" w:rsidTr="00C74E30">
        <w:trPr>
          <w:trHeight w:val="12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6</w:t>
            </w:r>
          </w:p>
        </w:tc>
        <w:tc>
          <w:tcPr>
            <w:tcW w:w="1583" w:type="pct"/>
            <w:vAlign w:val="center"/>
          </w:tcPr>
          <w:p w:rsidR="004C0F5F" w:rsidRPr="00F524F7" w:rsidRDefault="004C0F5F" w:rsidP="002B49D4">
            <w:pPr>
              <w:widowControl/>
              <w:spacing w:line="300" w:lineRule="exact"/>
              <w:rPr>
                <w:rFonts w:eastAsia="ＭＳ Ｐゴシック"/>
                <w:kern w:val="0"/>
                <w:sz w:val="20"/>
                <w:szCs w:val="20"/>
              </w:rPr>
            </w:pPr>
            <w:r w:rsidRPr="00F524F7">
              <w:rPr>
                <w:rFonts w:eastAsia="ＭＳ Ｐゴシック"/>
                <w:kern w:val="0"/>
                <w:sz w:val="20"/>
                <w:szCs w:val="20"/>
              </w:rPr>
              <w:t>August, 2008</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5%</w:t>
            </w:r>
            <w:r w:rsidRPr="00F524F7">
              <w:rPr>
                <w:rFonts w:ascii="ＭＳ 明朝" w:hAnsi="ＭＳ 明朝" w:hint="eastAsia"/>
                <w:kern w:val="0"/>
                <w:sz w:val="20"/>
                <w:szCs w:val="20"/>
              </w:rPr>
              <w:t>，</w:t>
            </w:r>
            <w:r w:rsidRPr="00F524F7">
              <w:rPr>
                <w:rFonts w:eastAsia="ＭＳ Ｐゴシック"/>
                <w:kern w:val="0"/>
                <w:sz w:val="20"/>
                <w:szCs w:val="20"/>
              </w:rPr>
              <w:t>9%</w:t>
            </w:r>
            <w:r w:rsidRPr="00F524F7">
              <w:rPr>
                <w:rFonts w:ascii="ＭＳ 明朝" w:hAnsi="ＭＳ 明朝" w:hint="eastAsia"/>
                <w:kern w:val="0"/>
                <w:sz w:val="20"/>
                <w:szCs w:val="20"/>
              </w:rPr>
              <w:t>，</w:t>
            </w:r>
            <w:r w:rsidRPr="00F524F7">
              <w:rPr>
                <w:rFonts w:eastAsia="ＭＳ Ｐゴシック"/>
                <w:kern w:val="0"/>
                <w:sz w:val="20"/>
                <w:szCs w:val="20"/>
              </w:rPr>
              <w:t>11%</w:t>
            </w:r>
            <w:r w:rsidRPr="00F524F7">
              <w:rPr>
                <w:rFonts w:ascii="ＭＳ 明朝" w:hAnsi="ＭＳ 明朝" w:hint="eastAsia"/>
                <w:kern w:val="0"/>
                <w:sz w:val="20"/>
                <w:szCs w:val="20"/>
              </w:rPr>
              <w:t>，</w:t>
            </w:r>
            <w:r w:rsidRPr="00F524F7">
              <w:rPr>
                <w:rFonts w:eastAsia="ＭＳ Ｐゴシック"/>
                <w:kern w:val="0"/>
                <w:sz w:val="20"/>
                <w:szCs w:val="20"/>
              </w:rPr>
              <w:t>13%</w:t>
            </w:r>
            <w:r w:rsidRPr="00F524F7">
              <w:rPr>
                <w:rFonts w:ascii="ＭＳ 明朝" w:hAnsi="ＭＳ 明朝" w:hint="eastAsia"/>
                <w:kern w:val="0"/>
                <w:sz w:val="20"/>
                <w:szCs w:val="20"/>
              </w:rPr>
              <w:t>，</w:t>
            </w:r>
            <w:r w:rsidRPr="00F524F7">
              <w:rPr>
                <w:rFonts w:eastAsia="ＭＳ Ｐゴシック"/>
                <w:kern w:val="0"/>
                <w:sz w:val="20"/>
                <w:szCs w:val="20"/>
              </w:rPr>
              <w:t>17%</w:t>
            </w:r>
          </w:p>
        </w:tc>
      </w:tr>
      <w:tr w:rsidR="00C74E30" w:rsidRPr="00F524F7" w:rsidTr="00C74E30">
        <w:trPr>
          <w:trHeight w:val="117"/>
          <w:jc w:val="center"/>
        </w:trPr>
        <w:tc>
          <w:tcPr>
            <w:tcW w:w="624" w:type="pct"/>
            <w:shd w:val="clear" w:color="auto" w:fill="auto"/>
            <w:noWrap/>
            <w:vAlign w:val="center"/>
            <w:hideMark/>
          </w:tcPr>
          <w:p w:rsidR="004C0F5F" w:rsidRPr="00F524F7" w:rsidRDefault="004C0F5F" w:rsidP="004C0F5F">
            <w:pPr>
              <w:widowControl/>
              <w:spacing w:line="300" w:lineRule="exact"/>
              <w:jc w:val="center"/>
              <w:rPr>
                <w:rFonts w:eastAsia="ＭＳ Ｐゴシック"/>
                <w:kern w:val="0"/>
                <w:sz w:val="20"/>
                <w:szCs w:val="20"/>
              </w:rPr>
            </w:pPr>
            <w:r w:rsidRPr="00F524F7">
              <w:rPr>
                <w:rFonts w:eastAsia="ＭＳ Ｐゴシック" w:hint="eastAsia"/>
                <w:kern w:val="0"/>
                <w:sz w:val="20"/>
                <w:szCs w:val="20"/>
              </w:rPr>
              <w:t>7</w:t>
            </w:r>
          </w:p>
        </w:tc>
        <w:tc>
          <w:tcPr>
            <w:tcW w:w="1583" w:type="pct"/>
            <w:vAlign w:val="center"/>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November</w:t>
            </w:r>
            <w:r w:rsidRPr="00F524F7">
              <w:rPr>
                <w:rFonts w:eastAsia="ＭＳ Ｐゴシック" w:hint="eastAsia"/>
                <w:kern w:val="0"/>
                <w:sz w:val="20"/>
                <w:szCs w:val="20"/>
              </w:rPr>
              <w:t>,</w:t>
            </w:r>
            <w:r w:rsidRPr="00F524F7">
              <w:rPr>
                <w:rFonts w:eastAsia="ＭＳ Ｐゴシック"/>
                <w:kern w:val="0"/>
                <w:sz w:val="20"/>
                <w:szCs w:val="20"/>
              </w:rPr>
              <w:t xml:space="preserve"> 2008</w:t>
            </w:r>
          </w:p>
        </w:tc>
        <w:tc>
          <w:tcPr>
            <w:tcW w:w="2793" w:type="pct"/>
            <w:shd w:val="clear" w:color="auto" w:fill="auto"/>
            <w:noWrap/>
            <w:vAlign w:val="center"/>
            <w:hideMark/>
          </w:tcPr>
          <w:p w:rsidR="004C0F5F" w:rsidRPr="00F524F7" w:rsidRDefault="004C0F5F" w:rsidP="004C0F5F">
            <w:pPr>
              <w:widowControl/>
              <w:spacing w:line="300" w:lineRule="exact"/>
              <w:rPr>
                <w:rFonts w:eastAsia="ＭＳ Ｐゴシック"/>
                <w:kern w:val="0"/>
                <w:sz w:val="20"/>
                <w:szCs w:val="20"/>
              </w:rPr>
            </w:pPr>
            <w:r w:rsidRPr="00F524F7">
              <w:rPr>
                <w:rFonts w:eastAsia="ＭＳ Ｐゴシック"/>
                <w:kern w:val="0"/>
                <w:sz w:val="20"/>
                <w:szCs w:val="20"/>
              </w:rPr>
              <w:t>5%</w:t>
            </w:r>
            <w:r w:rsidRPr="00F524F7">
              <w:rPr>
                <w:rFonts w:ascii="ＭＳ 明朝" w:hAnsi="ＭＳ 明朝" w:hint="eastAsia"/>
                <w:kern w:val="0"/>
                <w:sz w:val="20"/>
                <w:szCs w:val="20"/>
              </w:rPr>
              <w:t>，</w:t>
            </w:r>
            <w:r w:rsidRPr="00F524F7">
              <w:rPr>
                <w:rFonts w:eastAsia="ＭＳ Ｐゴシック"/>
                <w:kern w:val="0"/>
                <w:sz w:val="20"/>
                <w:szCs w:val="20"/>
              </w:rPr>
              <w:t>9%</w:t>
            </w:r>
            <w:r w:rsidRPr="00F524F7">
              <w:rPr>
                <w:rFonts w:ascii="ＭＳ 明朝" w:hAnsi="ＭＳ 明朝" w:hint="eastAsia"/>
                <w:kern w:val="0"/>
                <w:sz w:val="20"/>
                <w:szCs w:val="20"/>
              </w:rPr>
              <w:t>，</w:t>
            </w:r>
            <w:r w:rsidRPr="00F524F7">
              <w:rPr>
                <w:rFonts w:eastAsia="ＭＳ Ｐゴシック"/>
                <w:kern w:val="0"/>
                <w:sz w:val="20"/>
                <w:szCs w:val="20"/>
              </w:rPr>
              <w:t>11%</w:t>
            </w:r>
            <w:r w:rsidRPr="00F524F7">
              <w:rPr>
                <w:rFonts w:ascii="ＭＳ 明朝" w:hAnsi="ＭＳ 明朝" w:hint="eastAsia"/>
                <w:kern w:val="0"/>
                <w:sz w:val="20"/>
                <w:szCs w:val="20"/>
              </w:rPr>
              <w:t>，</w:t>
            </w:r>
            <w:r w:rsidRPr="00F524F7">
              <w:rPr>
                <w:rFonts w:eastAsia="ＭＳ Ｐゴシック"/>
                <w:kern w:val="0"/>
                <w:sz w:val="20"/>
                <w:szCs w:val="20"/>
              </w:rPr>
              <w:t>14%</w:t>
            </w:r>
            <w:r w:rsidRPr="00F524F7">
              <w:rPr>
                <w:rFonts w:ascii="ＭＳ 明朝" w:hAnsi="ＭＳ 明朝" w:hint="eastAsia"/>
                <w:kern w:val="0"/>
                <w:sz w:val="20"/>
                <w:szCs w:val="20"/>
              </w:rPr>
              <w:t>，</w:t>
            </w:r>
            <w:r w:rsidRPr="00F524F7">
              <w:rPr>
                <w:rFonts w:eastAsia="ＭＳ Ｐゴシック"/>
                <w:kern w:val="0"/>
                <w:sz w:val="20"/>
                <w:szCs w:val="20"/>
              </w:rPr>
              <w:t>15%</w:t>
            </w:r>
            <w:r w:rsidRPr="00F524F7">
              <w:rPr>
                <w:rFonts w:ascii="ＭＳ 明朝" w:hAnsi="ＭＳ 明朝" w:hint="eastAsia"/>
                <w:kern w:val="0"/>
                <w:sz w:val="20"/>
                <w:szCs w:val="20"/>
              </w:rPr>
              <w:t>，</w:t>
            </w:r>
            <w:r w:rsidRPr="00F524F7">
              <w:rPr>
                <w:rFonts w:eastAsia="ＭＳ Ｐゴシック"/>
                <w:kern w:val="0"/>
                <w:sz w:val="20"/>
                <w:szCs w:val="20"/>
              </w:rPr>
              <w:t>17%</w:t>
            </w:r>
          </w:p>
        </w:tc>
      </w:tr>
    </w:tbl>
    <w:p w:rsidR="004C0F5F" w:rsidRPr="00F524F7" w:rsidRDefault="001737CA" w:rsidP="00F524F7">
      <w:pPr>
        <w:spacing w:line="240" w:lineRule="exact"/>
        <w:ind w:firstLineChars="300" w:firstLine="667"/>
        <w:rPr>
          <w:sz w:val="20"/>
          <w:szCs w:val="20"/>
        </w:rPr>
      </w:pPr>
      <w:r w:rsidRPr="00F524F7">
        <w:rPr>
          <w:sz w:val="20"/>
          <w:szCs w:val="20"/>
        </w:rPr>
        <w:t xml:space="preserve">Source: Author's compilation </w:t>
      </w:r>
      <w:r w:rsidR="00890457">
        <w:rPr>
          <w:rFonts w:hint="eastAsia"/>
          <w:sz w:val="20"/>
          <w:szCs w:val="20"/>
        </w:rPr>
        <w:t xml:space="preserve">based on </w:t>
      </w:r>
      <w:r w:rsidRPr="00F524F7">
        <w:rPr>
          <w:sz w:val="20"/>
          <w:szCs w:val="20"/>
        </w:rPr>
        <w:t>Ministry of Finance P.R.C and SAT's documents.</w:t>
      </w:r>
      <w:r w:rsidRPr="00F524F7">
        <w:rPr>
          <w:rFonts w:hint="eastAsia"/>
          <w:sz w:val="20"/>
          <w:szCs w:val="20"/>
        </w:rPr>
        <w:t xml:space="preserve"> </w:t>
      </w:r>
    </w:p>
    <w:p w:rsidR="001737CA" w:rsidRPr="00F524F7" w:rsidRDefault="001737CA" w:rsidP="00E20898">
      <w:pPr>
        <w:rPr>
          <w:sz w:val="20"/>
          <w:szCs w:val="20"/>
        </w:rPr>
      </w:pPr>
    </w:p>
    <w:p w:rsidR="00EB6EFE" w:rsidRDefault="002D58D7" w:rsidP="00DB71C8">
      <w:pPr>
        <w:pStyle w:val="1"/>
        <w:spacing w:before="200"/>
      </w:pPr>
      <w:bookmarkStart w:id="15" w:name="_Toc278365157"/>
      <w:bookmarkStart w:id="16" w:name="_Toc289902247"/>
      <w:bookmarkStart w:id="17" w:name="_Toc291899406"/>
      <w:r>
        <w:rPr>
          <w:rFonts w:hint="eastAsia"/>
        </w:rPr>
        <w:t>3</w:t>
      </w:r>
      <w:r w:rsidR="002B49D4">
        <w:rPr>
          <w:rFonts w:hint="eastAsia"/>
        </w:rPr>
        <w:t>. The model</w:t>
      </w:r>
      <w:bookmarkEnd w:id="15"/>
      <w:bookmarkEnd w:id="16"/>
      <w:bookmarkEnd w:id="17"/>
    </w:p>
    <w:p w:rsidR="002B49D4" w:rsidRDefault="002D58D7" w:rsidP="00DB71C8">
      <w:pPr>
        <w:pStyle w:val="2"/>
        <w:spacing w:before="200"/>
      </w:pPr>
      <w:bookmarkStart w:id="18" w:name="_Toc260124743"/>
      <w:bookmarkStart w:id="19" w:name="_Toc260343490"/>
      <w:bookmarkStart w:id="20" w:name="_Toc289902248"/>
      <w:bookmarkStart w:id="21" w:name="_Toc291899407"/>
      <w:r>
        <w:rPr>
          <w:rFonts w:hint="eastAsia"/>
        </w:rPr>
        <w:t>3</w:t>
      </w:r>
      <w:r w:rsidR="002B49D4">
        <w:rPr>
          <w:rFonts w:hint="eastAsia"/>
        </w:rPr>
        <w:t>-1 the price mode</w:t>
      </w:r>
      <w:r w:rsidR="005E3335">
        <w:rPr>
          <w:rFonts w:hint="eastAsia"/>
        </w:rPr>
        <w:t>l</w:t>
      </w:r>
      <w:r w:rsidR="002B49D4">
        <w:rPr>
          <w:rFonts w:hint="eastAsia"/>
        </w:rPr>
        <w:t xml:space="preserve"> </w:t>
      </w:r>
      <w:r w:rsidR="005E3335">
        <w:rPr>
          <w:rFonts w:hint="eastAsia"/>
        </w:rPr>
        <w:t>in</w:t>
      </w:r>
      <w:r w:rsidR="002B49D4">
        <w:rPr>
          <w:rFonts w:hint="eastAsia"/>
        </w:rPr>
        <w:t xml:space="preserve"> I-O </w:t>
      </w:r>
      <w:r w:rsidR="005E3335">
        <w:rPr>
          <w:rFonts w:hint="eastAsia"/>
        </w:rPr>
        <w:t>analysis</w:t>
      </w:r>
      <w:bookmarkEnd w:id="18"/>
      <w:bookmarkEnd w:id="19"/>
      <w:bookmarkEnd w:id="20"/>
      <w:bookmarkEnd w:id="21"/>
    </w:p>
    <w:p w:rsidR="002B49D4" w:rsidRPr="002F7B68" w:rsidRDefault="002B49D4" w:rsidP="00DB71C8">
      <w:pPr>
        <w:ind w:firstLineChars="245" w:firstLine="643"/>
      </w:pPr>
      <w:r>
        <w:rPr>
          <w:rFonts w:hint="eastAsia"/>
        </w:rPr>
        <w:t xml:space="preserve">Let us confirm </w:t>
      </w:r>
      <w:r w:rsidR="005E3335">
        <w:rPr>
          <w:rFonts w:hint="eastAsia"/>
        </w:rPr>
        <w:t xml:space="preserve">the </w:t>
      </w:r>
      <w:r>
        <w:rPr>
          <w:rFonts w:hint="eastAsia"/>
        </w:rPr>
        <w:t xml:space="preserve">price model in </w:t>
      </w:r>
      <w:r w:rsidR="005E3335">
        <w:rPr>
          <w:rFonts w:hint="eastAsia"/>
        </w:rPr>
        <w:t>I-O</w:t>
      </w:r>
      <w:r>
        <w:rPr>
          <w:rFonts w:hint="eastAsia"/>
        </w:rPr>
        <w:t xml:space="preserve"> analysis.  </w:t>
      </w:r>
      <w:r w:rsidR="005E3335">
        <w:rPr>
          <w:rFonts w:hint="eastAsia"/>
        </w:rPr>
        <w:t>W</w:t>
      </w:r>
      <w:r w:rsidR="005E3335">
        <w:t>h</w:t>
      </w:r>
      <w:r w:rsidR="005E3335">
        <w:rPr>
          <w:rFonts w:hint="eastAsia"/>
        </w:rPr>
        <w:t>en we</w:t>
      </w:r>
      <w:r>
        <w:rPr>
          <w:rFonts w:hint="eastAsia"/>
        </w:rPr>
        <w:t xml:space="preserve"> look at each column </w:t>
      </w:r>
      <w:r w:rsidR="005E3335">
        <w:rPr>
          <w:rFonts w:hint="eastAsia"/>
        </w:rPr>
        <w:t>of the I-O table</w:t>
      </w:r>
      <w:r>
        <w:rPr>
          <w:rFonts w:hint="eastAsia"/>
        </w:rPr>
        <w:t xml:space="preserve">, </w:t>
      </w:r>
      <w:r w:rsidR="005E3335">
        <w:rPr>
          <w:rFonts w:hint="eastAsia"/>
        </w:rPr>
        <w:t xml:space="preserve">we </w:t>
      </w:r>
      <w:r>
        <w:rPr>
          <w:rFonts w:hint="eastAsia"/>
        </w:rPr>
        <w:t xml:space="preserve">have </w:t>
      </w:r>
      <w:r w:rsidR="005E3335">
        <w:rPr>
          <w:rFonts w:hint="eastAsia"/>
        </w:rPr>
        <w:t xml:space="preserve">the following </w:t>
      </w:r>
      <w:r>
        <w:rPr>
          <w:rFonts w:hint="eastAsia"/>
        </w:rPr>
        <w:t>relation</w:t>
      </w:r>
      <w:r w:rsidR="005E3335">
        <w:rPr>
          <w:rFonts w:hint="eastAsia"/>
        </w:rPr>
        <w:t>:</w:t>
      </w:r>
    </w:p>
    <w:p w:rsidR="002B49D4" w:rsidRPr="00573C5A" w:rsidRDefault="005E3335" w:rsidP="00573C5A">
      <w:pPr>
        <w:tabs>
          <w:tab w:val="right" w:pos="8547"/>
        </w:tabs>
        <w:ind w:firstLine="629"/>
        <w:textAlignment w:val="center"/>
        <w:rPr>
          <w:position w:val="-32"/>
        </w:rPr>
      </w:pPr>
      <w:r w:rsidRPr="00174FAB">
        <w:rPr>
          <w:position w:val="-32"/>
        </w:rPr>
        <w:object w:dxaOrig="3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30.7pt" o:ole="">
            <v:imagedata r:id="rId10" o:title=""/>
          </v:shape>
          <o:OLEObject Type="Embed" ProgID="Equation.3" ShapeID="_x0000_i1025" DrawAspect="Content" ObjectID="_1365687842" r:id="rId11"/>
        </w:object>
      </w:r>
      <w:r w:rsidR="002B49D4" w:rsidRPr="00573C5A">
        <w:rPr>
          <w:rFonts w:hint="eastAsia"/>
          <w:position w:val="-32"/>
        </w:rPr>
        <w:tab/>
        <w:t>(1)</w:t>
      </w:r>
    </w:p>
    <w:p w:rsidR="005E3335" w:rsidRDefault="002B49D4" w:rsidP="005E3335">
      <w:pPr>
        <w:tabs>
          <w:tab w:val="left" w:pos="729"/>
          <w:tab w:val="left" w:pos="7655"/>
        </w:tabs>
        <w:spacing w:line="400" w:lineRule="exact"/>
      </w:pPr>
      <w:r>
        <w:rPr>
          <w:rFonts w:hint="eastAsia"/>
        </w:rPr>
        <w:t xml:space="preserve">where, </w:t>
      </w:r>
      <w:r w:rsidRPr="007872B2">
        <w:rPr>
          <w:position w:val="-14"/>
        </w:rPr>
        <w:object w:dxaOrig="320" w:dyaOrig="400">
          <v:shape id="_x0000_i1026" type="#_x0000_t75" style="width:16.3pt;height:20.05pt" o:ole="">
            <v:imagedata r:id="rId12" o:title=""/>
          </v:shape>
          <o:OLEObject Type="Embed" ProgID="Equation.3" ShapeID="_x0000_i1026" DrawAspect="Content" ObjectID="_1365687843" r:id="rId13"/>
        </w:object>
      </w:r>
      <w:r>
        <w:rPr>
          <w:rFonts w:hint="eastAsia"/>
        </w:rPr>
        <w:t>(</w:t>
      </w:r>
      <w:r w:rsidRPr="00174FAB">
        <w:rPr>
          <w:rFonts w:hint="eastAsia"/>
          <w:i/>
        </w:rPr>
        <w:t>j</w:t>
      </w:r>
      <w:r>
        <w:rPr>
          <w:rFonts w:hint="eastAsia"/>
        </w:rPr>
        <w:t xml:space="preserve"> = 1,</w:t>
      </w:r>
      <w:r w:rsidR="005E3335">
        <w:rPr>
          <w:rFonts w:ascii="ＭＳ 明朝" w:hAnsi="ＭＳ 明朝" w:hint="eastAsia"/>
        </w:rPr>
        <w:t>…</w:t>
      </w:r>
      <w:r>
        <w:rPr>
          <w:rFonts w:hint="eastAsia"/>
        </w:rPr>
        <w:t>,</w:t>
      </w:r>
      <w:r w:rsidRPr="00174FAB">
        <w:rPr>
          <w:rFonts w:hint="eastAsia"/>
          <w:i/>
        </w:rPr>
        <w:t>n</w:t>
      </w:r>
      <w:r>
        <w:rPr>
          <w:rFonts w:hint="eastAsia"/>
        </w:rPr>
        <w:t>) stands for</w:t>
      </w:r>
      <w:r>
        <w:t xml:space="preserve"> </w:t>
      </w:r>
      <w:r>
        <w:rPr>
          <w:rFonts w:hint="eastAsia"/>
        </w:rPr>
        <w:t xml:space="preserve">the </w:t>
      </w:r>
      <w:r>
        <w:t xml:space="preserve">price of domestic product for </w:t>
      </w:r>
      <w:r w:rsidRPr="00174FAB">
        <w:rPr>
          <w:i/>
        </w:rPr>
        <w:t>j</w:t>
      </w:r>
      <w:r>
        <w:rPr>
          <w:rFonts w:hint="eastAsia"/>
        </w:rPr>
        <w:t>-</w:t>
      </w:r>
      <w:proofErr w:type="spellStart"/>
      <w:r>
        <w:t>th</w:t>
      </w:r>
      <w:proofErr w:type="spellEnd"/>
      <w:r>
        <w:t xml:space="preserve"> industry</w:t>
      </w:r>
      <w:r>
        <w:rPr>
          <w:rFonts w:hint="eastAsia"/>
        </w:rPr>
        <w:t xml:space="preserve">, </w:t>
      </w:r>
      <w:r w:rsidRPr="00822925">
        <w:rPr>
          <w:position w:val="-14"/>
        </w:rPr>
        <w:object w:dxaOrig="340" w:dyaOrig="400">
          <v:shape id="_x0000_i1027" type="#_x0000_t75" style="width:17.55pt;height:20.05pt" o:ole="">
            <v:imagedata r:id="rId14" o:title=""/>
          </v:shape>
          <o:OLEObject Type="Embed" ProgID="Equation.3" ShapeID="_x0000_i1027" DrawAspect="Content" ObjectID="_1365687844" r:id="rId15"/>
        </w:object>
      </w:r>
      <w:r>
        <w:rPr>
          <w:rFonts w:hint="eastAsia"/>
        </w:rPr>
        <w:t>(</w:t>
      </w:r>
      <w:r w:rsidRPr="00174FAB">
        <w:rPr>
          <w:rFonts w:hint="eastAsia"/>
          <w:i/>
        </w:rPr>
        <w:t>j</w:t>
      </w:r>
      <w:r>
        <w:rPr>
          <w:rFonts w:hint="eastAsia"/>
        </w:rPr>
        <w:t xml:space="preserve"> = 1,</w:t>
      </w:r>
      <w:r w:rsidR="005E3335">
        <w:rPr>
          <w:rFonts w:ascii="ＭＳ 明朝" w:hAnsi="ＭＳ 明朝" w:hint="eastAsia"/>
        </w:rPr>
        <w:t>…</w:t>
      </w:r>
      <w:r>
        <w:rPr>
          <w:rFonts w:hint="eastAsia"/>
        </w:rPr>
        <w:t>,</w:t>
      </w:r>
      <w:r w:rsidRPr="00174FAB">
        <w:rPr>
          <w:rFonts w:hint="eastAsia"/>
          <w:i/>
        </w:rPr>
        <w:t>n</w:t>
      </w:r>
      <w:r>
        <w:rPr>
          <w:rFonts w:hint="eastAsia"/>
        </w:rPr>
        <w:t>)</w:t>
      </w:r>
      <w:r w:rsidRPr="00AE55E7">
        <w:rPr>
          <w:rFonts w:hint="eastAsia"/>
        </w:rPr>
        <w:t xml:space="preserve"> </w:t>
      </w:r>
      <w:r>
        <w:t>stands</w:t>
      </w:r>
      <w:r>
        <w:rPr>
          <w:rFonts w:hint="eastAsia"/>
        </w:rPr>
        <w:t xml:space="preserve"> for the price of imported products for </w:t>
      </w:r>
      <w:r w:rsidRPr="00174FAB">
        <w:rPr>
          <w:rFonts w:hint="eastAsia"/>
          <w:i/>
        </w:rPr>
        <w:t>j</w:t>
      </w:r>
      <w:r>
        <w:rPr>
          <w:rFonts w:hint="eastAsia"/>
        </w:rPr>
        <w:t>-</w:t>
      </w:r>
      <w:proofErr w:type="spellStart"/>
      <w:r>
        <w:rPr>
          <w:rFonts w:hint="eastAsia"/>
        </w:rPr>
        <w:t>th</w:t>
      </w:r>
      <w:proofErr w:type="spellEnd"/>
      <w:r>
        <w:rPr>
          <w:rFonts w:hint="eastAsia"/>
        </w:rPr>
        <w:t xml:space="preserve"> industry</w:t>
      </w:r>
      <w:r>
        <w:rPr>
          <w:rFonts w:hint="eastAsia"/>
        </w:rPr>
        <w:t>，</w:t>
      </w:r>
      <w:r w:rsidRPr="007872B2">
        <w:rPr>
          <w:position w:val="-14"/>
        </w:rPr>
        <w:object w:dxaOrig="300" w:dyaOrig="400">
          <v:shape id="_x0000_i1028" type="#_x0000_t75" style="width:15.05pt;height:20.05pt" o:ole="">
            <v:imagedata r:id="rId16" o:title=""/>
          </v:shape>
          <o:OLEObject Type="Embed" ProgID="Equation.3" ShapeID="_x0000_i1028" DrawAspect="Content" ObjectID="_1365687845" r:id="rId17"/>
        </w:object>
      </w:r>
      <w:r>
        <w:rPr>
          <w:rFonts w:hint="eastAsia"/>
        </w:rPr>
        <w:t>(</w:t>
      </w:r>
      <w:r w:rsidRPr="00174FAB">
        <w:rPr>
          <w:rFonts w:hint="eastAsia"/>
          <w:i/>
        </w:rPr>
        <w:t>j</w:t>
      </w:r>
      <w:r>
        <w:rPr>
          <w:rFonts w:hint="eastAsia"/>
        </w:rPr>
        <w:t xml:space="preserve"> = 1,</w:t>
      </w:r>
      <w:r w:rsidR="005E3335" w:rsidRPr="005E3335">
        <w:rPr>
          <w:rFonts w:ascii="ＭＳ 明朝" w:hAnsi="ＭＳ 明朝" w:hint="eastAsia"/>
        </w:rPr>
        <w:t xml:space="preserve"> </w:t>
      </w:r>
      <w:r w:rsidR="005E3335">
        <w:rPr>
          <w:rFonts w:ascii="ＭＳ 明朝" w:hAnsi="ＭＳ 明朝" w:hint="eastAsia"/>
        </w:rPr>
        <w:t>…</w:t>
      </w:r>
      <w:r>
        <w:rPr>
          <w:rFonts w:hint="eastAsia"/>
        </w:rPr>
        <w:t xml:space="preserve">, </w:t>
      </w:r>
      <w:r w:rsidRPr="00174FAB">
        <w:rPr>
          <w:rFonts w:hint="eastAsia"/>
          <w:i/>
        </w:rPr>
        <w:t>n</w:t>
      </w:r>
      <w:r>
        <w:rPr>
          <w:rFonts w:hint="eastAsia"/>
        </w:rPr>
        <w:t>)</w:t>
      </w:r>
      <w:r w:rsidRPr="00AE55E7">
        <w:rPr>
          <w:rFonts w:hint="eastAsia"/>
        </w:rPr>
        <w:t xml:space="preserve"> </w:t>
      </w:r>
      <w:r>
        <w:rPr>
          <w:rFonts w:hint="eastAsia"/>
        </w:rPr>
        <w:t xml:space="preserve">stands for the output for </w:t>
      </w:r>
      <w:r w:rsidRPr="00174FAB">
        <w:rPr>
          <w:rFonts w:hint="eastAsia"/>
          <w:i/>
        </w:rPr>
        <w:t>j</w:t>
      </w:r>
      <w:r>
        <w:rPr>
          <w:rFonts w:hint="eastAsia"/>
        </w:rPr>
        <w:t>-</w:t>
      </w:r>
      <w:proofErr w:type="spellStart"/>
      <w:r>
        <w:rPr>
          <w:rFonts w:hint="eastAsia"/>
        </w:rPr>
        <w:t>th</w:t>
      </w:r>
      <w:proofErr w:type="spellEnd"/>
      <w:r>
        <w:rPr>
          <w:rFonts w:hint="eastAsia"/>
        </w:rPr>
        <w:t xml:space="preserve"> industry, </w:t>
      </w:r>
      <w:r w:rsidRPr="007872B2">
        <w:rPr>
          <w:position w:val="-14"/>
        </w:rPr>
        <w:object w:dxaOrig="279" w:dyaOrig="400">
          <v:shape id="_x0000_i1029" type="#_x0000_t75" style="width:14.4pt;height:20.05pt" o:ole="">
            <v:imagedata r:id="rId18" o:title=""/>
          </v:shape>
          <o:OLEObject Type="Embed" ProgID="Equation.3" ShapeID="_x0000_i1029" DrawAspect="Content" ObjectID="_1365687846" r:id="rId19"/>
        </w:object>
      </w:r>
      <w:r>
        <w:rPr>
          <w:rFonts w:hint="eastAsia"/>
        </w:rPr>
        <w:t>(</w:t>
      </w:r>
      <w:proofErr w:type="spellStart"/>
      <w:r w:rsidRPr="00174FAB">
        <w:rPr>
          <w:rFonts w:hint="eastAsia"/>
          <w:i/>
        </w:rPr>
        <w:t>i</w:t>
      </w:r>
      <w:proofErr w:type="spellEnd"/>
      <w:r w:rsidRPr="00174FAB">
        <w:rPr>
          <w:i/>
        </w:rPr>
        <w:t>,</w:t>
      </w:r>
      <w:r>
        <w:rPr>
          <w:rFonts w:hint="eastAsia"/>
        </w:rPr>
        <w:t xml:space="preserve"> </w:t>
      </w:r>
      <w:r w:rsidRPr="00174FAB">
        <w:rPr>
          <w:rFonts w:hint="eastAsia"/>
          <w:i/>
        </w:rPr>
        <w:t>j</w:t>
      </w:r>
      <w:r>
        <w:rPr>
          <w:rFonts w:hint="eastAsia"/>
        </w:rPr>
        <w:t xml:space="preserve"> = 1,</w:t>
      </w:r>
      <w:r w:rsidR="005E3335">
        <w:rPr>
          <w:rFonts w:ascii="ＭＳ 明朝" w:hAnsi="ＭＳ 明朝" w:hint="eastAsia"/>
        </w:rPr>
        <w:t>…</w:t>
      </w:r>
      <w:r>
        <w:rPr>
          <w:rFonts w:hint="eastAsia"/>
        </w:rPr>
        <w:t>,</w:t>
      </w:r>
      <w:r w:rsidRPr="00174FAB">
        <w:rPr>
          <w:rFonts w:hint="eastAsia"/>
          <w:i/>
        </w:rPr>
        <w:t>n</w:t>
      </w:r>
      <w:r>
        <w:rPr>
          <w:rFonts w:hint="eastAsia"/>
        </w:rPr>
        <w:t xml:space="preserve">) stands for the input of domestic </w:t>
      </w:r>
      <w:r>
        <w:t>intermediate</w:t>
      </w:r>
      <w:r>
        <w:rPr>
          <w:rFonts w:hint="eastAsia"/>
        </w:rPr>
        <w:t xml:space="preserve"> products from </w:t>
      </w:r>
      <w:proofErr w:type="spellStart"/>
      <w:r w:rsidRPr="00174FAB">
        <w:rPr>
          <w:i/>
        </w:rPr>
        <w:t>i</w:t>
      </w:r>
      <w:r>
        <w:rPr>
          <w:rFonts w:hint="eastAsia"/>
        </w:rPr>
        <w:t>-th</w:t>
      </w:r>
      <w:proofErr w:type="spellEnd"/>
      <w:r>
        <w:rPr>
          <w:rFonts w:hint="eastAsia"/>
        </w:rPr>
        <w:t xml:space="preserve"> industry to </w:t>
      </w:r>
      <w:r w:rsidRPr="00174FAB">
        <w:rPr>
          <w:rFonts w:hint="eastAsia"/>
          <w:i/>
        </w:rPr>
        <w:t>j</w:t>
      </w:r>
      <w:r>
        <w:rPr>
          <w:rFonts w:hint="eastAsia"/>
        </w:rPr>
        <w:t>-</w:t>
      </w:r>
      <w:proofErr w:type="spellStart"/>
      <w:r>
        <w:rPr>
          <w:rFonts w:hint="eastAsia"/>
        </w:rPr>
        <w:t>th</w:t>
      </w:r>
      <w:proofErr w:type="spellEnd"/>
      <w:r>
        <w:rPr>
          <w:rFonts w:hint="eastAsia"/>
        </w:rPr>
        <w:t xml:space="preserve"> industry, </w:t>
      </w:r>
      <w:r w:rsidRPr="002A63E0">
        <w:rPr>
          <w:position w:val="-14"/>
        </w:rPr>
        <w:object w:dxaOrig="300" w:dyaOrig="400">
          <v:shape id="_x0000_i1030" type="#_x0000_t75" style="width:15.05pt;height:20.05pt" o:ole="">
            <v:imagedata r:id="rId20" o:title=""/>
          </v:shape>
          <o:OLEObject Type="Embed" ProgID="Equation.3" ShapeID="_x0000_i1030" DrawAspect="Content" ObjectID="_1365687847" r:id="rId21"/>
        </w:object>
      </w:r>
      <w:r>
        <w:rPr>
          <w:rFonts w:hint="eastAsia"/>
        </w:rPr>
        <w:t>(</w:t>
      </w:r>
      <w:proofErr w:type="spellStart"/>
      <w:r w:rsidRPr="00174FAB">
        <w:rPr>
          <w:rFonts w:hint="eastAsia"/>
          <w:i/>
        </w:rPr>
        <w:t>i,j</w:t>
      </w:r>
      <w:proofErr w:type="spellEnd"/>
      <w:r>
        <w:rPr>
          <w:rFonts w:hint="eastAsia"/>
        </w:rPr>
        <w:t xml:space="preserve"> = 1,</w:t>
      </w:r>
      <w:r w:rsidR="005E3335">
        <w:rPr>
          <w:rFonts w:ascii="ＭＳ 明朝" w:hAnsi="ＭＳ 明朝" w:hint="eastAsia"/>
        </w:rPr>
        <w:t>…</w:t>
      </w:r>
      <w:r>
        <w:rPr>
          <w:rFonts w:hint="eastAsia"/>
        </w:rPr>
        <w:t>,</w:t>
      </w:r>
      <w:r w:rsidRPr="005E3335">
        <w:rPr>
          <w:rFonts w:hint="eastAsia"/>
          <w:i/>
        </w:rPr>
        <w:t>n</w:t>
      </w:r>
      <w:r>
        <w:rPr>
          <w:rFonts w:hint="eastAsia"/>
        </w:rPr>
        <w:t xml:space="preserve">) </w:t>
      </w:r>
      <w:r>
        <w:t>stands</w:t>
      </w:r>
      <w:r>
        <w:rPr>
          <w:rFonts w:hint="eastAsia"/>
        </w:rPr>
        <w:t xml:space="preserve"> for the input of imported intermediate products from </w:t>
      </w:r>
      <w:proofErr w:type="spellStart"/>
      <w:r w:rsidRPr="00174FAB">
        <w:rPr>
          <w:rFonts w:hint="eastAsia"/>
          <w:i/>
        </w:rPr>
        <w:t>i</w:t>
      </w:r>
      <w:r>
        <w:rPr>
          <w:rFonts w:hint="eastAsia"/>
        </w:rPr>
        <w:t>-th</w:t>
      </w:r>
      <w:proofErr w:type="spellEnd"/>
      <w:r>
        <w:rPr>
          <w:rFonts w:hint="eastAsia"/>
        </w:rPr>
        <w:t xml:space="preserve"> industry to </w:t>
      </w:r>
      <w:r w:rsidRPr="00174FAB">
        <w:rPr>
          <w:rFonts w:hint="eastAsia"/>
          <w:i/>
        </w:rPr>
        <w:t>j</w:t>
      </w:r>
      <w:r>
        <w:rPr>
          <w:rFonts w:hint="eastAsia"/>
        </w:rPr>
        <w:t>-</w:t>
      </w:r>
      <w:proofErr w:type="spellStart"/>
      <w:r>
        <w:rPr>
          <w:rFonts w:hint="eastAsia"/>
        </w:rPr>
        <w:t>th</w:t>
      </w:r>
      <w:proofErr w:type="spellEnd"/>
      <w:r>
        <w:rPr>
          <w:rFonts w:hint="eastAsia"/>
        </w:rPr>
        <w:t xml:space="preserve"> industry, </w:t>
      </w:r>
      <w:r w:rsidR="005E3335" w:rsidRPr="009C7381">
        <w:rPr>
          <w:position w:val="-14"/>
        </w:rPr>
        <w:object w:dxaOrig="279" w:dyaOrig="380">
          <v:shape id="_x0000_i1031" type="#_x0000_t75" style="width:13.75pt;height:20.05pt" o:ole="">
            <v:imagedata r:id="rId22" o:title=""/>
          </v:shape>
          <o:OLEObject Type="Embed" ProgID="Equation.3" ShapeID="_x0000_i1031" DrawAspect="Content" ObjectID="_1365687848" r:id="rId23"/>
        </w:object>
      </w:r>
      <w:r>
        <w:rPr>
          <w:rFonts w:hint="eastAsia"/>
        </w:rPr>
        <w:t>(</w:t>
      </w:r>
      <w:r w:rsidRPr="00174FAB">
        <w:rPr>
          <w:rFonts w:hint="eastAsia"/>
          <w:i/>
        </w:rPr>
        <w:t>j</w:t>
      </w:r>
      <w:r>
        <w:rPr>
          <w:rFonts w:hint="eastAsia"/>
        </w:rPr>
        <w:t xml:space="preserve"> = 1,</w:t>
      </w:r>
      <w:r w:rsidR="005E3335">
        <w:rPr>
          <w:rFonts w:ascii="ＭＳ 明朝" w:hAnsi="ＭＳ 明朝" w:hint="eastAsia"/>
        </w:rPr>
        <w:t>…</w:t>
      </w:r>
      <w:r>
        <w:rPr>
          <w:rFonts w:hint="eastAsia"/>
        </w:rPr>
        <w:t>,</w:t>
      </w:r>
      <w:r w:rsidRPr="00174FAB">
        <w:rPr>
          <w:rFonts w:hint="eastAsia"/>
          <w:i/>
        </w:rPr>
        <w:t>n</w:t>
      </w:r>
      <w:r>
        <w:rPr>
          <w:rFonts w:hint="eastAsia"/>
        </w:rPr>
        <w:t xml:space="preserve">) </w:t>
      </w:r>
      <w:r>
        <w:t>stands</w:t>
      </w:r>
      <w:r>
        <w:rPr>
          <w:rFonts w:hint="eastAsia"/>
        </w:rPr>
        <w:t xml:space="preserve"> for the </w:t>
      </w:r>
      <w:r>
        <w:t>value</w:t>
      </w:r>
      <w:r>
        <w:rPr>
          <w:rFonts w:hint="eastAsia"/>
        </w:rPr>
        <w:t xml:space="preserve"> added for </w:t>
      </w:r>
      <w:r w:rsidRPr="00174FAB">
        <w:rPr>
          <w:rFonts w:hint="eastAsia"/>
          <w:i/>
        </w:rPr>
        <w:t>j</w:t>
      </w:r>
      <w:r>
        <w:rPr>
          <w:rFonts w:hint="eastAsia"/>
        </w:rPr>
        <w:t>-</w:t>
      </w:r>
      <w:proofErr w:type="spellStart"/>
      <w:r>
        <w:rPr>
          <w:rFonts w:hint="eastAsia"/>
        </w:rPr>
        <w:t>th</w:t>
      </w:r>
      <w:proofErr w:type="spellEnd"/>
      <w:r>
        <w:rPr>
          <w:rFonts w:hint="eastAsia"/>
        </w:rPr>
        <w:t xml:space="preserve"> industry.</w:t>
      </w:r>
      <w:r w:rsidR="005E3335">
        <w:rPr>
          <w:rFonts w:hint="eastAsia"/>
        </w:rPr>
        <w:t xml:space="preserve">  </w:t>
      </w:r>
    </w:p>
    <w:p w:rsidR="002B49D4" w:rsidRPr="00E93D9F" w:rsidRDefault="005E3335" w:rsidP="00DB71C8">
      <w:pPr>
        <w:tabs>
          <w:tab w:val="left" w:pos="729"/>
          <w:tab w:val="left" w:pos="7655"/>
        </w:tabs>
        <w:spacing w:line="400" w:lineRule="exact"/>
        <w:ind w:firstLineChars="250" w:firstLine="656"/>
      </w:pPr>
      <w:r>
        <w:rPr>
          <w:rFonts w:hint="eastAsia"/>
        </w:rPr>
        <w:t xml:space="preserve">Here, </w:t>
      </w:r>
      <w:r w:rsidR="002B49D4">
        <w:rPr>
          <w:rFonts w:hint="eastAsia"/>
        </w:rPr>
        <w:t xml:space="preserve">we assume that </w:t>
      </w:r>
      <w:r>
        <w:rPr>
          <w:rFonts w:hint="eastAsia"/>
        </w:rPr>
        <w:t xml:space="preserve">the </w:t>
      </w:r>
      <w:r w:rsidR="002B49D4">
        <w:rPr>
          <w:rFonts w:hint="eastAsia"/>
        </w:rPr>
        <w:t>domestic input coefficient (</w:t>
      </w:r>
      <w:r w:rsidR="002B49D4" w:rsidRPr="00251A24">
        <w:rPr>
          <w:position w:val="-14"/>
        </w:rPr>
        <w:object w:dxaOrig="1140" w:dyaOrig="400">
          <v:shape id="_x0000_i1032" type="#_x0000_t75" style="width:56.95pt;height:20.05pt" o:ole="">
            <v:imagedata r:id="rId24" o:title=""/>
          </v:shape>
          <o:OLEObject Type="Embed" ProgID="Equation.3" ShapeID="_x0000_i1032" DrawAspect="Content" ObjectID="_1365687849" r:id="rId25"/>
        </w:object>
      </w:r>
      <w:r w:rsidR="002B49D4">
        <w:rPr>
          <w:rFonts w:hint="eastAsia"/>
        </w:rPr>
        <w:t xml:space="preserve">), </w:t>
      </w:r>
      <w:r>
        <w:rPr>
          <w:rFonts w:hint="eastAsia"/>
        </w:rPr>
        <w:t xml:space="preserve">the </w:t>
      </w:r>
      <w:r w:rsidR="002B49D4">
        <w:rPr>
          <w:rFonts w:hint="eastAsia"/>
        </w:rPr>
        <w:t>imported input coefficient (</w:t>
      </w:r>
      <w:r w:rsidR="002B49D4" w:rsidRPr="00251A24">
        <w:rPr>
          <w:position w:val="-14"/>
        </w:rPr>
        <w:object w:dxaOrig="1180" w:dyaOrig="400">
          <v:shape id="_x0000_i1033" type="#_x0000_t75" style="width:58.25pt;height:20.05pt" o:ole="">
            <v:imagedata r:id="rId26" o:title=""/>
          </v:shape>
          <o:OLEObject Type="Embed" ProgID="Equation.3" ShapeID="_x0000_i1033" DrawAspect="Content" ObjectID="_1365687850" r:id="rId27"/>
        </w:object>
      </w:r>
      <w:r w:rsidR="002B49D4">
        <w:rPr>
          <w:rFonts w:hint="eastAsia"/>
        </w:rPr>
        <w:t xml:space="preserve">) and </w:t>
      </w:r>
      <w:r>
        <w:rPr>
          <w:rFonts w:hint="eastAsia"/>
        </w:rPr>
        <w:t xml:space="preserve">the </w:t>
      </w:r>
      <w:r w:rsidR="002B49D4">
        <w:rPr>
          <w:rFonts w:hint="eastAsia"/>
        </w:rPr>
        <w:t>value added ratio (</w:t>
      </w:r>
      <w:r w:rsidR="002B49D4" w:rsidRPr="00251A24">
        <w:rPr>
          <w:position w:val="-14"/>
        </w:rPr>
        <w:object w:dxaOrig="1140" w:dyaOrig="400">
          <v:shape id="_x0000_i1034" type="#_x0000_t75" style="width:56.95pt;height:20.05pt" o:ole="">
            <v:imagedata r:id="rId24" o:title=""/>
          </v:shape>
          <o:OLEObject Type="Embed" ProgID="Equation.3" ShapeID="_x0000_i1034" DrawAspect="Content" ObjectID="_1365687851" r:id="rId28"/>
        </w:object>
      </w:r>
      <w:r w:rsidR="002B49D4">
        <w:rPr>
          <w:rFonts w:hint="eastAsia"/>
        </w:rPr>
        <w:t xml:space="preserve">) are all fixed, then </w:t>
      </w:r>
      <w:r>
        <w:rPr>
          <w:rFonts w:hint="eastAsia"/>
        </w:rPr>
        <w:t xml:space="preserve">we get </w:t>
      </w:r>
      <w:r w:rsidR="002B49D4">
        <w:rPr>
          <w:rFonts w:hint="eastAsia"/>
        </w:rPr>
        <w:t xml:space="preserve">the </w:t>
      </w:r>
      <w:r w:rsidR="002B49D4">
        <w:t xml:space="preserve">price equation </w:t>
      </w:r>
      <w:r w:rsidR="002B49D4">
        <w:rPr>
          <w:rFonts w:hint="eastAsia"/>
        </w:rPr>
        <w:t xml:space="preserve">for </w:t>
      </w:r>
      <w:r w:rsidR="002B49D4" w:rsidRPr="005E3335">
        <w:rPr>
          <w:rFonts w:hint="eastAsia"/>
          <w:i/>
        </w:rPr>
        <w:t>j</w:t>
      </w:r>
      <w:r w:rsidR="002B49D4">
        <w:rPr>
          <w:rFonts w:hint="eastAsia"/>
        </w:rPr>
        <w:t>-</w:t>
      </w:r>
      <w:proofErr w:type="spellStart"/>
      <w:r w:rsidR="002B49D4">
        <w:rPr>
          <w:rFonts w:hint="eastAsia"/>
        </w:rPr>
        <w:t>th</w:t>
      </w:r>
      <w:proofErr w:type="spellEnd"/>
      <w:r w:rsidR="002B49D4">
        <w:rPr>
          <w:rFonts w:hint="eastAsia"/>
        </w:rPr>
        <w:t xml:space="preserve"> industry </w:t>
      </w:r>
      <w:r w:rsidR="002B49D4">
        <w:t>before imposing VAT</w:t>
      </w:r>
      <w:r>
        <w:rPr>
          <w:rFonts w:hint="eastAsia"/>
        </w:rPr>
        <w:t xml:space="preserve"> </w:t>
      </w:r>
      <w:r w:rsidR="002B49D4">
        <w:t>as follows</w:t>
      </w:r>
      <w:r w:rsidR="002B49D4">
        <w:rPr>
          <w:rFonts w:hint="eastAsia"/>
        </w:rPr>
        <w:t xml:space="preserve">: </w:t>
      </w:r>
    </w:p>
    <w:p w:rsidR="002B49D4" w:rsidRPr="00573C5A" w:rsidRDefault="002B49D4" w:rsidP="00573C5A">
      <w:pPr>
        <w:tabs>
          <w:tab w:val="right" w:pos="8547"/>
        </w:tabs>
        <w:ind w:firstLine="629"/>
        <w:textAlignment w:val="center"/>
        <w:rPr>
          <w:position w:val="-32"/>
        </w:rPr>
      </w:pPr>
      <w:r w:rsidRPr="00022831">
        <w:rPr>
          <w:position w:val="-32"/>
        </w:rPr>
        <w:object w:dxaOrig="3040" w:dyaOrig="620">
          <v:shape id="_x0000_i1035" type="#_x0000_t75" style="width:152.75pt;height:30.7pt" o:ole="">
            <v:imagedata r:id="rId29" o:title=""/>
          </v:shape>
          <o:OLEObject Type="Embed" ProgID="Equation.3" ShapeID="_x0000_i1035" DrawAspect="Content" ObjectID="_1365687852" r:id="rId30"/>
        </w:object>
      </w:r>
      <w:r w:rsidRPr="00573C5A">
        <w:rPr>
          <w:rFonts w:hint="eastAsia"/>
          <w:position w:val="-32"/>
        </w:rPr>
        <w:tab/>
        <w:t>(2)</w:t>
      </w:r>
    </w:p>
    <w:p w:rsidR="002B49D4" w:rsidRPr="004C4579" w:rsidRDefault="002B49D4" w:rsidP="00DB71C8">
      <w:pPr>
        <w:ind w:firstLineChars="245" w:firstLine="643"/>
      </w:pPr>
      <w:r>
        <w:rPr>
          <w:rFonts w:hint="eastAsia"/>
        </w:rPr>
        <w:t xml:space="preserve">Solving the equation (2) with the price for all industries gives the price </w:t>
      </w:r>
      <w:r w:rsidR="005E3335">
        <w:rPr>
          <w:rFonts w:hint="eastAsia"/>
        </w:rPr>
        <w:t xml:space="preserve">model in I-O </w:t>
      </w:r>
      <w:proofErr w:type="spellStart"/>
      <w:r w:rsidR="005E3335">
        <w:rPr>
          <w:rFonts w:hint="eastAsia"/>
        </w:rPr>
        <w:t>anaysis</w:t>
      </w:r>
      <w:proofErr w:type="spellEnd"/>
      <w:r>
        <w:rPr>
          <w:rFonts w:hint="eastAsia"/>
        </w:rPr>
        <w:t>.</w:t>
      </w:r>
    </w:p>
    <w:p w:rsidR="002B49D4" w:rsidRPr="00573C5A" w:rsidRDefault="002B49D4" w:rsidP="00573C5A">
      <w:pPr>
        <w:tabs>
          <w:tab w:val="right" w:pos="8547"/>
        </w:tabs>
        <w:ind w:firstLine="629"/>
        <w:textAlignment w:val="center"/>
        <w:rPr>
          <w:position w:val="-32"/>
        </w:rPr>
      </w:pPr>
      <w:r w:rsidRPr="00573C5A">
        <w:rPr>
          <w:position w:val="-32"/>
        </w:rPr>
        <w:object w:dxaOrig="2720" w:dyaOrig="460">
          <v:shape id="_x0000_i1036" type="#_x0000_t75" style="width:136.5pt;height:23.15pt" o:ole="">
            <v:imagedata r:id="rId31" o:title=""/>
          </v:shape>
          <o:OLEObject Type="Embed" ProgID="Equation.3" ShapeID="_x0000_i1036" DrawAspect="Content" ObjectID="_1365687853" r:id="rId32"/>
        </w:object>
      </w:r>
      <w:r w:rsidRPr="00573C5A">
        <w:rPr>
          <w:rFonts w:hint="eastAsia"/>
          <w:position w:val="-32"/>
        </w:rPr>
        <w:tab/>
        <w:t>(3)</w:t>
      </w:r>
    </w:p>
    <w:p w:rsidR="002B49D4" w:rsidRDefault="002B49D4" w:rsidP="002B49D4">
      <w:pPr>
        <w:tabs>
          <w:tab w:val="left" w:pos="729"/>
          <w:tab w:val="left" w:pos="7655"/>
        </w:tabs>
        <w:spacing w:line="400" w:lineRule="exact"/>
      </w:pPr>
      <w:proofErr w:type="gramStart"/>
      <w:r>
        <w:rPr>
          <w:rFonts w:hint="eastAsia"/>
        </w:rPr>
        <w:t>where</w:t>
      </w:r>
      <w:proofErr w:type="gramEnd"/>
      <w:r>
        <w:rPr>
          <w:rFonts w:hint="eastAsia"/>
        </w:rPr>
        <w:t xml:space="preserve">, </w:t>
      </w:r>
      <w:r w:rsidRPr="007872B2">
        <w:rPr>
          <w:position w:val="-10"/>
        </w:rPr>
        <w:object w:dxaOrig="279" w:dyaOrig="360">
          <v:shape id="_x0000_i1037" type="#_x0000_t75" style="width:14.4pt;height:18.15pt" o:ole="">
            <v:imagedata r:id="rId33" o:title=""/>
          </v:shape>
          <o:OLEObject Type="Embed" ProgID="Equation.3" ShapeID="_x0000_i1037" DrawAspect="Content" ObjectID="_1365687854" r:id="rId34"/>
        </w:object>
      </w:r>
      <w:r>
        <w:rPr>
          <w:rFonts w:hint="eastAsia"/>
        </w:rPr>
        <w:t xml:space="preserve"> stands for the domestic price vector, </w:t>
      </w:r>
      <w:r w:rsidRPr="007872B2">
        <w:rPr>
          <w:position w:val="-10"/>
        </w:rPr>
        <w:object w:dxaOrig="320" w:dyaOrig="360">
          <v:shape id="_x0000_i1038" type="#_x0000_t75" style="width:16.3pt;height:18.15pt" o:ole="">
            <v:imagedata r:id="rId35" o:title=""/>
          </v:shape>
          <o:OLEObject Type="Embed" ProgID="Equation.3" ShapeID="_x0000_i1038" DrawAspect="Content" ObjectID="_1365687855" r:id="rId36"/>
        </w:object>
      </w:r>
      <w:r>
        <w:rPr>
          <w:rFonts w:hint="eastAsia"/>
        </w:rPr>
        <w:t xml:space="preserve"> </w:t>
      </w:r>
      <w:r>
        <w:t>stands</w:t>
      </w:r>
      <w:r>
        <w:rPr>
          <w:rFonts w:hint="eastAsia"/>
        </w:rPr>
        <w:t xml:space="preserve"> for the import price vector, </w:t>
      </w:r>
      <w:r w:rsidRPr="008F44EE">
        <w:rPr>
          <w:position w:val="-4"/>
        </w:rPr>
        <w:object w:dxaOrig="320" w:dyaOrig="300">
          <v:shape id="_x0000_i1039" type="#_x0000_t75" style="width:16.3pt;height:15.05pt" o:ole="">
            <v:imagedata r:id="rId37" o:title=""/>
          </v:shape>
          <o:OLEObject Type="Embed" ProgID="Equation.3" ShapeID="_x0000_i1039" DrawAspect="Content" ObjectID="_1365687856" r:id="rId38"/>
        </w:object>
      </w:r>
      <w:r>
        <w:rPr>
          <w:rFonts w:hint="eastAsia"/>
        </w:rPr>
        <w:t xml:space="preserve"> </w:t>
      </w:r>
      <w:r>
        <w:t>stands</w:t>
      </w:r>
      <w:r>
        <w:rPr>
          <w:rFonts w:hint="eastAsia"/>
        </w:rPr>
        <w:t xml:space="preserve"> for the physical domestic input coefficient matrix, </w:t>
      </w:r>
      <w:r w:rsidRPr="008F44EE">
        <w:rPr>
          <w:position w:val="-4"/>
        </w:rPr>
        <w:object w:dxaOrig="380" w:dyaOrig="300">
          <v:shape id="_x0000_i1040" type="#_x0000_t75" style="width:18.15pt;height:15.05pt" o:ole="">
            <v:imagedata r:id="rId39" o:title=""/>
          </v:shape>
          <o:OLEObject Type="Embed" ProgID="Equation.3" ShapeID="_x0000_i1040" DrawAspect="Content" ObjectID="_1365687857" r:id="rId40"/>
        </w:object>
      </w:r>
      <w:r>
        <w:rPr>
          <w:rFonts w:hint="eastAsia"/>
        </w:rPr>
        <w:t xml:space="preserve"> stands for the physical import input coefficient matrix.</w:t>
      </w:r>
    </w:p>
    <w:p w:rsidR="00A63896" w:rsidRDefault="00B54198" w:rsidP="00DB71C8">
      <w:pPr>
        <w:ind w:firstLineChars="245" w:firstLine="643"/>
      </w:pPr>
      <w:r>
        <w:lastRenderedPageBreak/>
        <w:t>Incidentally</w:t>
      </w:r>
      <w:r>
        <w:rPr>
          <w:rFonts w:hint="eastAsia"/>
        </w:rPr>
        <w:t xml:space="preserve">, VAT </w:t>
      </w:r>
      <w:r w:rsidR="00F70004">
        <w:rPr>
          <w:rFonts w:hint="eastAsia"/>
        </w:rPr>
        <w:t>system</w:t>
      </w:r>
      <w:r>
        <w:rPr>
          <w:rFonts w:hint="eastAsia"/>
        </w:rPr>
        <w:t xml:space="preserve"> has two types; Invoice Method and Account Method.  </w:t>
      </w:r>
      <w:r w:rsidR="00F70004">
        <w:rPr>
          <w:rFonts w:hint="eastAsia"/>
        </w:rPr>
        <w:t xml:space="preserve">The </w:t>
      </w:r>
      <w:r w:rsidR="00F70004">
        <w:t>principle</w:t>
      </w:r>
      <w:r w:rsidR="00F70004">
        <w:rPr>
          <w:rFonts w:hint="eastAsia"/>
        </w:rPr>
        <w:t xml:space="preserve"> is the same, but the operation is different in case there are exempt industries or those who are applied a reduced tax rate.  Under the system of Invoice Method invoices are issued in each transaction, firms, therefore, recognize the price of the goods and VAT</w:t>
      </w:r>
      <w:r w:rsidR="00CD5143">
        <w:rPr>
          <w:rFonts w:hint="eastAsia"/>
        </w:rPr>
        <w:t xml:space="preserve"> separately</w:t>
      </w:r>
      <w:r w:rsidR="00F70004">
        <w:rPr>
          <w:rFonts w:hint="eastAsia"/>
        </w:rPr>
        <w:t xml:space="preserve">.  On the </w:t>
      </w:r>
      <w:r w:rsidR="00F70004">
        <w:t>c</w:t>
      </w:r>
      <w:r w:rsidR="00F70004">
        <w:rPr>
          <w:rFonts w:hint="eastAsia"/>
        </w:rPr>
        <w:t>ontrary, under the system of Account Method invoices are NOT issued, firms, therefore, only can know the total value of the price of the goods and VAT</w:t>
      </w:r>
      <w:r w:rsidR="00CD5143">
        <w:rPr>
          <w:rFonts w:hint="eastAsia"/>
        </w:rPr>
        <w:t>.</w:t>
      </w:r>
    </w:p>
    <w:p w:rsidR="00B54198" w:rsidRDefault="00B54198" w:rsidP="00DB71C8">
      <w:pPr>
        <w:ind w:firstLineChars="245" w:firstLine="643"/>
      </w:pPr>
      <w:r>
        <w:rPr>
          <w:rFonts w:hint="eastAsia"/>
        </w:rPr>
        <w:t>China adopt</w:t>
      </w:r>
      <w:r w:rsidR="00A11052">
        <w:rPr>
          <w:rFonts w:hint="eastAsia"/>
        </w:rPr>
        <w:t>s</w:t>
      </w:r>
      <w:r>
        <w:rPr>
          <w:rFonts w:hint="eastAsia"/>
        </w:rPr>
        <w:t xml:space="preserve"> Invoice Method like European countries while Japan</w:t>
      </w:r>
      <w:r w:rsidR="00A11052">
        <w:rPr>
          <w:rFonts w:hint="eastAsia"/>
        </w:rPr>
        <w:t xml:space="preserve"> adopts Account Method.  </w:t>
      </w:r>
      <w:r w:rsidR="00CD5143">
        <w:rPr>
          <w:rFonts w:hint="eastAsia"/>
        </w:rPr>
        <w:t xml:space="preserve">Though it is </w:t>
      </w:r>
      <w:r w:rsidR="00CD5143">
        <w:t>interesting</w:t>
      </w:r>
      <w:r w:rsidR="00CD5143">
        <w:rPr>
          <w:rFonts w:hint="eastAsia"/>
        </w:rPr>
        <w:t xml:space="preserve"> to show the difference in operation </w:t>
      </w:r>
      <w:r w:rsidR="00CD5143">
        <w:t>between</w:t>
      </w:r>
      <w:r w:rsidR="00CD5143">
        <w:rPr>
          <w:rFonts w:hint="eastAsia"/>
        </w:rPr>
        <w:t xml:space="preserve"> two systems, we</w:t>
      </w:r>
      <w:r w:rsidR="00A63896">
        <w:rPr>
          <w:rFonts w:hint="eastAsia"/>
        </w:rPr>
        <w:t xml:space="preserve"> </w:t>
      </w:r>
      <w:r w:rsidR="00CD5143">
        <w:rPr>
          <w:rFonts w:hint="eastAsia"/>
        </w:rPr>
        <w:t xml:space="preserve">here </w:t>
      </w:r>
      <w:r w:rsidR="00A63896">
        <w:rPr>
          <w:rFonts w:hint="eastAsia"/>
        </w:rPr>
        <w:t xml:space="preserve">show </w:t>
      </w:r>
      <w:r w:rsidR="00CD5143">
        <w:rPr>
          <w:rFonts w:hint="eastAsia"/>
        </w:rPr>
        <w:t xml:space="preserve">only </w:t>
      </w:r>
      <w:r w:rsidR="00A63896">
        <w:rPr>
          <w:rFonts w:hint="eastAsia"/>
        </w:rPr>
        <w:t xml:space="preserve">the models for </w:t>
      </w:r>
      <w:r w:rsidR="00DD48A0">
        <w:rPr>
          <w:rFonts w:hint="eastAsia"/>
        </w:rPr>
        <w:t>i</w:t>
      </w:r>
      <w:r w:rsidR="00CD5143">
        <w:rPr>
          <w:rFonts w:hint="eastAsia"/>
        </w:rPr>
        <w:t xml:space="preserve">nvoice method since </w:t>
      </w:r>
      <w:r w:rsidR="00573C5A">
        <w:rPr>
          <w:rFonts w:hint="eastAsia"/>
        </w:rPr>
        <w:t xml:space="preserve">we set </w:t>
      </w:r>
      <w:r w:rsidR="006D460E">
        <w:rPr>
          <w:rFonts w:hint="eastAsia"/>
        </w:rPr>
        <w:t xml:space="preserve">a </w:t>
      </w:r>
      <w:r w:rsidR="00573C5A">
        <w:rPr>
          <w:rFonts w:hint="eastAsia"/>
        </w:rPr>
        <w:t>focus on China</w:t>
      </w:r>
      <w:r w:rsidR="00573C5A">
        <w:t>’</w:t>
      </w:r>
      <w:r w:rsidR="00573C5A">
        <w:rPr>
          <w:rFonts w:hint="eastAsia"/>
        </w:rPr>
        <w:t>s economy</w:t>
      </w:r>
      <w:r w:rsidR="006D460E">
        <w:rPr>
          <w:rFonts w:hint="eastAsia"/>
        </w:rPr>
        <w:t xml:space="preserve"> in this research</w:t>
      </w:r>
      <w:r w:rsidR="00573C5A">
        <w:rPr>
          <w:rFonts w:hint="eastAsia"/>
        </w:rPr>
        <w:t>.</w:t>
      </w:r>
    </w:p>
    <w:p w:rsidR="002B49D4" w:rsidRDefault="002D58D7" w:rsidP="00DB71C8">
      <w:pPr>
        <w:pStyle w:val="2"/>
        <w:spacing w:before="200"/>
      </w:pPr>
      <w:bookmarkStart w:id="22" w:name="_Toc260124744"/>
      <w:bookmarkStart w:id="23" w:name="_Toc260343491"/>
      <w:bookmarkStart w:id="24" w:name="_Toc289902249"/>
      <w:bookmarkStart w:id="25" w:name="_Toc291899408"/>
      <w:r>
        <w:rPr>
          <w:rFonts w:hint="eastAsia"/>
        </w:rPr>
        <w:t>3</w:t>
      </w:r>
      <w:r w:rsidR="002B49D4">
        <w:rPr>
          <w:rFonts w:hint="eastAsia"/>
        </w:rPr>
        <w:t xml:space="preserve">-2 </w:t>
      </w:r>
      <w:r w:rsidR="00573C5A">
        <w:rPr>
          <w:rFonts w:hint="eastAsia"/>
        </w:rPr>
        <w:t xml:space="preserve">Base price model for </w:t>
      </w:r>
      <w:r w:rsidR="002B49D4">
        <w:rPr>
          <w:rFonts w:hint="eastAsia"/>
        </w:rPr>
        <w:t>Invoice Method</w:t>
      </w:r>
      <w:bookmarkEnd w:id="22"/>
      <w:bookmarkEnd w:id="23"/>
      <w:bookmarkEnd w:id="24"/>
      <w:r w:rsidR="00890457">
        <w:rPr>
          <w:rStyle w:val="ad"/>
        </w:rPr>
        <w:footnoteReference w:id="5"/>
      </w:r>
      <w:bookmarkEnd w:id="25"/>
    </w:p>
    <w:p w:rsidR="002B49D4" w:rsidRDefault="002B49D4" w:rsidP="00DB71C8">
      <w:pPr>
        <w:tabs>
          <w:tab w:val="left" w:pos="729"/>
          <w:tab w:val="left" w:pos="7655"/>
        </w:tabs>
        <w:ind w:firstLineChars="245" w:firstLine="643"/>
      </w:pPr>
      <w:r w:rsidRPr="00CC3086">
        <w:rPr>
          <w:rFonts w:hint="eastAsia"/>
        </w:rPr>
        <w:t>First, let us explain the model in the case that there is neither export VAT refund</w:t>
      </w:r>
      <w:r>
        <w:rPr>
          <w:rFonts w:hint="eastAsia"/>
        </w:rPr>
        <w:t xml:space="preserve"> nor investment tax credit.  We </w:t>
      </w:r>
      <w:r w:rsidR="000D1A28">
        <w:rPr>
          <w:rFonts w:hint="eastAsia"/>
        </w:rPr>
        <w:t xml:space="preserve">need to </w:t>
      </w:r>
      <w:r>
        <w:rPr>
          <w:rFonts w:hint="eastAsia"/>
        </w:rPr>
        <w:t xml:space="preserve">deal with domestic products and imported products separately </w:t>
      </w:r>
      <w:r w:rsidR="000D1A28">
        <w:rPr>
          <w:rFonts w:hint="eastAsia"/>
        </w:rPr>
        <w:t>since the</w:t>
      </w:r>
      <w:r>
        <w:rPr>
          <w:rFonts w:hint="eastAsia"/>
        </w:rPr>
        <w:t xml:space="preserve"> taxation formula is different.  VAT payment by </w:t>
      </w:r>
      <w:r w:rsidRPr="00874754">
        <w:rPr>
          <w:rFonts w:hint="eastAsia"/>
          <w:i/>
        </w:rPr>
        <w:t>j</w:t>
      </w:r>
      <w:r>
        <w:rPr>
          <w:rFonts w:hint="eastAsia"/>
        </w:rPr>
        <w:t>-</w:t>
      </w:r>
      <w:proofErr w:type="spellStart"/>
      <w:r>
        <w:rPr>
          <w:rFonts w:hint="eastAsia"/>
        </w:rPr>
        <w:t>th</w:t>
      </w:r>
      <w:proofErr w:type="spellEnd"/>
      <w:r>
        <w:rPr>
          <w:rFonts w:hint="eastAsia"/>
        </w:rPr>
        <w:t xml:space="preserve"> domestic industry is expressed as follows</w:t>
      </w:r>
      <w:r w:rsidR="00935ABF">
        <w:rPr>
          <w:rStyle w:val="ad"/>
        </w:rPr>
        <w:footnoteReference w:id="6"/>
      </w:r>
      <w:r>
        <w:rPr>
          <w:rFonts w:hint="eastAsia"/>
        </w:rPr>
        <w:t>.</w:t>
      </w:r>
    </w:p>
    <w:p w:rsidR="002B49D4" w:rsidRPr="00573C5A" w:rsidRDefault="000D1A28" w:rsidP="00573C5A">
      <w:pPr>
        <w:tabs>
          <w:tab w:val="right" w:pos="8547"/>
        </w:tabs>
        <w:ind w:firstLine="629"/>
        <w:textAlignment w:val="center"/>
        <w:rPr>
          <w:position w:val="-32"/>
        </w:rPr>
      </w:pPr>
      <w:r w:rsidRPr="00022831">
        <w:rPr>
          <w:position w:val="-32"/>
        </w:rPr>
        <w:object w:dxaOrig="3840" w:dyaOrig="620">
          <v:shape id="_x0000_i1041" type="#_x0000_t75" style="width:192.2pt;height:30.7pt" o:ole="">
            <v:imagedata r:id="rId41" o:title=""/>
          </v:shape>
          <o:OLEObject Type="Embed" ProgID="Equation.3" ShapeID="_x0000_i1041" DrawAspect="Content" ObjectID="_1365687858" r:id="rId42"/>
        </w:object>
      </w:r>
      <w:r w:rsidR="002B49D4" w:rsidRPr="00573C5A">
        <w:rPr>
          <w:rFonts w:hint="eastAsia"/>
          <w:position w:val="-32"/>
        </w:rPr>
        <w:tab/>
        <w:t>(4)</w:t>
      </w:r>
    </w:p>
    <w:p w:rsidR="002B49D4" w:rsidRDefault="002B49D4" w:rsidP="002B49D4">
      <w:pPr>
        <w:tabs>
          <w:tab w:val="left" w:pos="729"/>
          <w:tab w:val="left" w:pos="7655"/>
        </w:tabs>
      </w:pPr>
      <w:proofErr w:type="gramStart"/>
      <w:r>
        <w:rPr>
          <w:rFonts w:hint="eastAsia"/>
        </w:rPr>
        <w:t>where</w:t>
      </w:r>
      <w:proofErr w:type="gramEnd"/>
      <w:r>
        <w:rPr>
          <w:rFonts w:hint="eastAsia"/>
        </w:rPr>
        <w:t xml:space="preserve"> </w:t>
      </w:r>
      <w:r w:rsidR="000D1A28" w:rsidRPr="009F7E1E">
        <w:rPr>
          <w:position w:val="-14"/>
        </w:rPr>
        <w:object w:dxaOrig="240" w:dyaOrig="380">
          <v:shape id="_x0000_i1042" type="#_x0000_t75" style="width:12.5pt;height:19.4pt" o:ole="">
            <v:imagedata r:id="rId43" o:title=""/>
          </v:shape>
          <o:OLEObject Type="Embed" ProgID="Equation.3" ShapeID="_x0000_i1042" DrawAspect="Content" ObjectID="_1365687859" r:id="rId44"/>
        </w:object>
      </w:r>
      <w:r w:rsidR="000D1A28">
        <w:rPr>
          <w:rFonts w:hint="eastAsia"/>
        </w:rPr>
        <w:t xml:space="preserve"> is the VAT payment and </w:t>
      </w:r>
      <w:r w:rsidR="000D1A28" w:rsidRPr="009F7E1E">
        <w:rPr>
          <w:position w:val="-14"/>
        </w:rPr>
        <w:object w:dxaOrig="279" w:dyaOrig="380">
          <v:shape id="_x0000_i1043" type="#_x0000_t75" style="width:14.4pt;height:19.4pt" o:ole="">
            <v:imagedata r:id="rId45" o:title=""/>
          </v:shape>
          <o:OLEObject Type="Embed" ProgID="Equation.3" ShapeID="_x0000_i1043" DrawAspect="Content" ObjectID="_1365687860" r:id="rId46"/>
        </w:object>
      </w:r>
      <w:r>
        <w:rPr>
          <w:rFonts w:hint="eastAsia"/>
        </w:rPr>
        <w:t xml:space="preserve"> is </w:t>
      </w:r>
      <w:r w:rsidR="000D1A28">
        <w:rPr>
          <w:rFonts w:hint="eastAsia"/>
        </w:rPr>
        <w:t xml:space="preserve">the </w:t>
      </w:r>
      <w:r>
        <w:rPr>
          <w:rFonts w:hint="eastAsia"/>
        </w:rPr>
        <w:t xml:space="preserve">gross VAT rate for </w:t>
      </w:r>
      <w:r w:rsidRPr="00874754">
        <w:rPr>
          <w:rFonts w:hint="eastAsia"/>
          <w:i/>
        </w:rPr>
        <w:t>j</w:t>
      </w:r>
      <w:r>
        <w:rPr>
          <w:rFonts w:hint="eastAsia"/>
        </w:rPr>
        <w:t>-</w:t>
      </w:r>
      <w:proofErr w:type="spellStart"/>
      <w:r>
        <w:rPr>
          <w:rFonts w:hint="eastAsia"/>
        </w:rPr>
        <w:t>th</w:t>
      </w:r>
      <w:proofErr w:type="spellEnd"/>
      <w:r>
        <w:rPr>
          <w:rFonts w:hint="eastAsia"/>
        </w:rPr>
        <w:t xml:space="preserve"> industry.  Dividing both sides of equation (4) by output gives the VAT payment per unit.</w:t>
      </w:r>
    </w:p>
    <w:p w:rsidR="002B49D4" w:rsidRPr="00573C5A" w:rsidRDefault="000D1A28" w:rsidP="00573C5A">
      <w:pPr>
        <w:tabs>
          <w:tab w:val="right" w:pos="8547"/>
        </w:tabs>
        <w:ind w:firstLine="629"/>
        <w:textAlignment w:val="center"/>
        <w:rPr>
          <w:position w:val="-32"/>
        </w:rPr>
      </w:pPr>
      <w:r w:rsidRPr="00573C5A">
        <w:rPr>
          <w:position w:val="-32"/>
        </w:rPr>
        <w:object w:dxaOrig="3680" w:dyaOrig="3180">
          <v:shape id="_x0000_i1044" type="#_x0000_t75" style="width:184.05pt;height:159.05pt" o:ole="">
            <v:imagedata r:id="rId47" o:title=""/>
          </v:shape>
          <o:OLEObject Type="Embed" ProgID="Equation.3" ShapeID="_x0000_i1044" DrawAspect="Content" ObjectID="_1365687861" r:id="rId48"/>
        </w:object>
      </w:r>
      <w:r w:rsidR="002B49D4" w:rsidRPr="00573C5A">
        <w:rPr>
          <w:rFonts w:hint="eastAsia"/>
          <w:position w:val="-32"/>
        </w:rPr>
        <w:tab/>
        <w:t>(5)</w:t>
      </w:r>
    </w:p>
    <w:p w:rsidR="002B49D4" w:rsidRDefault="002B49D4" w:rsidP="002B49D4">
      <w:pPr>
        <w:tabs>
          <w:tab w:val="left" w:pos="729"/>
          <w:tab w:val="left" w:pos="7655"/>
        </w:tabs>
      </w:pPr>
      <w:proofErr w:type="gramStart"/>
      <w:r>
        <w:rPr>
          <w:rFonts w:hint="eastAsia"/>
        </w:rPr>
        <w:t>where</w:t>
      </w:r>
      <w:proofErr w:type="gramEnd"/>
      <w:r>
        <w:rPr>
          <w:rFonts w:hint="eastAsia"/>
        </w:rPr>
        <w:t xml:space="preserve">, </w:t>
      </w:r>
      <w:r w:rsidRPr="009B7A33">
        <w:rPr>
          <w:position w:val="-6"/>
        </w:rPr>
        <w:object w:dxaOrig="180" w:dyaOrig="279">
          <v:shape id="_x0000_i1045" type="#_x0000_t75" style="width:8.75pt;height:14.4pt" o:ole="">
            <v:imagedata r:id="rId49" o:title=""/>
          </v:shape>
          <o:OLEObject Type="Embed" ProgID="Equation.3" ShapeID="_x0000_i1045" DrawAspect="Content" ObjectID="_1365687862" r:id="rId50"/>
        </w:object>
      </w:r>
      <w:r>
        <w:rPr>
          <w:rFonts w:hint="eastAsia"/>
        </w:rPr>
        <w:t xml:space="preserve"> is a diagonal matrix with VAT rate.  Supply price after imposing VAT is given by sum of the production cost (equation (2)) and the VAT (equation (5)).</w:t>
      </w:r>
    </w:p>
    <w:p w:rsidR="002B49D4" w:rsidRPr="00882992" w:rsidRDefault="002B49D4" w:rsidP="00882992">
      <w:pPr>
        <w:tabs>
          <w:tab w:val="right" w:pos="8547"/>
        </w:tabs>
        <w:ind w:firstLine="629"/>
        <w:textAlignment w:val="center"/>
        <w:rPr>
          <w:position w:val="-32"/>
        </w:rPr>
      </w:pPr>
      <w:r w:rsidRPr="00882992">
        <w:rPr>
          <w:position w:val="-32"/>
        </w:rPr>
        <w:object w:dxaOrig="5880" w:dyaOrig="4640">
          <v:shape id="_x0000_i1046" type="#_x0000_t75" style="width:294.25pt;height:232.3pt" o:ole="">
            <v:imagedata r:id="rId51" o:title=""/>
          </v:shape>
          <o:OLEObject Type="Embed" ProgID="Equation.3" ShapeID="_x0000_i1046" DrawAspect="Content" ObjectID="_1365687863" r:id="rId52"/>
        </w:object>
      </w:r>
      <w:r w:rsidRPr="00882992">
        <w:rPr>
          <w:rFonts w:hint="eastAsia"/>
          <w:position w:val="-32"/>
        </w:rPr>
        <w:tab/>
        <w:t>(6)</w:t>
      </w:r>
    </w:p>
    <w:p w:rsidR="002B49D4" w:rsidRDefault="002B49D4" w:rsidP="002B49D4">
      <w:pPr>
        <w:tabs>
          <w:tab w:val="left" w:pos="729"/>
          <w:tab w:val="left" w:pos="7655"/>
        </w:tabs>
      </w:pPr>
      <w:r>
        <w:rPr>
          <w:rFonts w:hint="eastAsia"/>
        </w:rPr>
        <w:t>The prices for all industries after VAT imposition are expressed as follows:</w:t>
      </w:r>
    </w:p>
    <w:p w:rsidR="002B49D4" w:rsidRPr="00882992" w:rsidRDefault="002B49D4" w:rsidP="00882992">
      <w:pPr>
        <w:tabs>
          <w:tab w:val="right" w:pos="8547"/>
        </w:tabs>
        <w:ind w:firstLine="629"/>
        <w:textAlignment w:val="center"/>
        <w:rPr>
          <w:position w:val="-32"/>
        </w:rPr>
      </w:pPr>
      <w:r w:rsidRPr="00882992">
        <w:rPr>
          <w:position w:val="-32"/>
        </w:rPr>
        <w:object w:dxaOrig="4819" w:dyaOrig="400">
          <v:shape id="_x0000_i1047" type="#_x0000_t75" style="width:240.4pt;height:20.05pt" o:ole="">
            <v:imagedata r:id="rId53" o:title=""/>
          </v:shape>
          <o:OLEObject Type="Embed" ProgID="Equation.3" ShapeID="_x0000_i1047" DrawAspect="Content" ObjectID="_1365687864" r:id="rId54"/>
        </w:object>
      </w:r>
      <w:r w:rsidRPr="00882992">
        <w:rPr>
          <w:rFonts w:hint="eastAsia"/>
          <w:position w:val="-32"/>
        </w:rPr>
        <w:tab/>
        <w:t>(7)</w:t>
      </w:r>
    </w:p>
    <w:p w:rsidR="002B49D4" w:rsidRDefault="002B49D4" w:rsidP="002B49D4">
      <w:pPr>
        <w:tabs>
          <w:tab w:val="left" w:pos="729"/>
          <w:tab w:val="left" w:pos="7655"/>
        </w:tabs>
      </w:pPr>
      <w:r>
        <w:rPr>
          <w:rFonts w:hint="eastAsia"/>
        </w:rPr>
        <w:t xml:space="preserve">Solving equation (7) with </w:t>
      </w:r>
      <w:r w:rsidRPr="00C47AC4">
        <w:rPr>
          <w:position w:val="-10"/>
        </w:rPr>
        <w:object w:dxaOrig="279" w:dyaOrig="360">
          <v:shape id="_x0000_i1048" type="#_x0000_t75" style="width:14.4pt;height:18.15pt" o:ole="">
            <v:imagedata r:id="rId55" o:title=""/>
          </v:shape>
          <o:OLEObject Type="Embed" ProgID="Equation.3" ShapeID="_x0000_i1048" DrawAspect="Content" ObjectID="_1365687865" r:id="rId56"/>
        </w:object>
      </w:r>
      <w:r>
        <w:rPr>
          <w:rFonts w:hint="eastAsia"/>
        </w:rPr>
        <w:t xml:space="preserve"> gives equilibrium price vector.</w:t>
      </w:r>
    </w:p>
    <w:p w:rsidR="002B49D4" w:rsidRPr="00882992" w:rsidRDefault="002B49D4" w:rsidP="00882992">
      <w:pPr>
        <w:tabs>
          <w:tab w:val="right" w:pos="8547"/>
        </w:tabs>
        <w:ind w:firstLine="629"/>
        <w:textAlignment w:val="center"/>
        <w:rPr>
          <w:position w:val="-32"/>
        </w:rPr>
      </w:pPr>
      <w:r w:rsidRPr="00882992">
        <w:rPr>
          <w:position w:val="-32"/>
        </w:rPr>
        <w:object w:dxaOrig="4040" w:dyaOrig="960">
          <v:shape id="_x0000_i1049" type="#_x0000_t75" style="width:201.6pt;height:48.2pt" o:ole="">
            <v:imagedata r:id="rId57" o:title=""/>
          </v:shape>
          <o:OLEObject Type="Embed" ProgID="Equation.3" ShapeID="_x0000_i1049" DrawAspect="Content" ObjectID="_1365687866" r:id="rId58"/>
        </w:object>
      </w:r>
      <w:r w:rsidRPr="00882992">
        <w:rPr>
          <w:rFonts w:hint="eastAsia"/>
          <w:position w:val="-32"/>
        </w:rPr>
        <w:tab/>
        <w:t>(8)</w:t>
      </w:r>
    </w:p>
    <w:p w:rsidR="002B49D4" w:rsidRDefault="002B49D4" w:rsidP="002B49D4">
      <w:pPr>
        <w:tabs>
          <w:tab w:val="left" w:pos="729"/>
          <w:tab w:val="left" w:pos="7655"/>
        </w:tabs>
      </w:pPr>
      <w:proofErr w:type="gramStart"/>
      <w:r>
        <w:rPr>
          <w:rFonts w:hint="eastAsia"/>
        </w:rPr>
        <w:t>where</w:t>
      </w:r>
      <w:proofErr w:type="gramEnd"/>
      <w:r>
        <w:rPr>
          <w:rFonts w:hint="eastAsia"/>
        </w:rPr>
        <w:t xml:space="preserve"> </w:t>
      </w:r>
      <w:r w:rsidRPr="00AE1857">
        <w:rPr>
          <w:position w:val="-6"/>
        </w:rPr>
        <w:object w:dxaOrig="160" w:dyaOrig="340">
          <v:shape id="_x0000_i1050" type="#_x0000_t75" style="width:7.5pt;height:16.3pt" o:ole="">
            <v:imagedata r:id="rId59" o:title=""/>
          </v:shape>
          <o:OLEObject Type="Embed" ProgID="Equation.3" ShapeID="_x0000_i1050" DrawAspect="Content" ObjectID="_1365687867" r:id="rId60"/>
        </w:object>
      </w:r>
      <w:r>
        <w:rPr>
          <w:rFonts w:hint="eastAsia"/>
        </w:rPr>
        <w:t xml:space="preserve"> is diagonal matrix with net VAT rate.</w:t>
      </w:r>
    </w:p>
    <w:p w:rsidR="002B49D4" w:rsidRPr="00022831" w:rsidRDefault="002D58D7" w:rsidP="00DB71C8">
      <w:pPr>
        <w:pStyle w:val="2"/>
        <w:spacing w:before="200"/>
        <w:rPr>
          <w:u w:val="single"/>
        </w:rPr>
      </w:pPr>
      <w:bookmarkStart w:id="26" w:name="_Toc289902250"/>
      <w:bookmarkStart w:id="27" w:name="_Toc291899409"/>
      <w:r>
        <w:rPr>
          <w:rFonts w:hint="eastAsia"/>
        </w:rPr>
        <w:t>3</w:t>
      </w:r>
      <w:r w:rsidR="00935ABF">
        <w:rPr>
          <w:rFonts w:hint="eastAsia"/>
        </w:rPr>
        <w:t>-3 Price model for export VAT refund and i</w:t>
      </w:r>
      <w:r w:rsidR="002B49D4" w:rsidRPr="00935ABF">
        <w:rPr>
          <w:rFonts w:hint="eastAsia"/>
        </w:rPr>
        <w:t xml:space="preserve">nvestment </w:t>
      </w:r>
      <w:r w:rsidR="00935ABF">
        <w:rPr>
          <w:rFonts w:hint="eastAsia"/>
        </w:rPr>
        <w:t>t</w:t>
      </w:r>
      <w:r w:rsidR="002B49D4" w:rsidRPr="00935ABF">
        <w:rPr>
          <w:rFonts w:hint="eastAsia"/>
        </w:rPr>
        <w:t xml:space="preserve">ax </w:t>
      </w:r>
      <w:r w:rsidR="00935ABF">
        <w:rPr>
          <w:rFonts w:hint="eastAsia"/>
        </w:rPr>
        <w:t>c</w:t>
      </w:r>
      <w:r w:rsidR="002B49D4" w:rsidRPr="00935ABF">
        <w:rPr>
          <w:rFonts w:hint="eastAsia"/>
        </w:rPr>
        <w:t>redit</w:t>
      </w:r>
      <w:bookmarkEnd w:id="26"/>
      <w:bookmarkEnd w:id="27"/>
    </w:p>
    <w:p w:rsidR="002B49D4" w:rsidRDefault="002B49D4" w:rsidP="00DB71C8">
      <w:pPr>
        <w:tabs>
          <w:tab w:val="left" w:pos="729"/>
          <w:tab w:val="left" w:pos="7655"/>
        </w:tabs>
        <w:ind w:firstLineChars="245" w:firstLine="643"/>
      </w:pPr>
      <w:r w:rsidRPr="00022831">
        <w:rPr>
          <w:rFonts w:hint="eastAsia"/>
        </w:rPr>
        <w:t xml:space="preserve">If we consider export VAT refund and investment tax credit, VAT payment by </w:t>
      </w:r>
      <w:r w:rsidRPr="00022831">
        <w:rPr>
          <w:rFonts w:hint="eastAsia"/>
          <w:i/>
        </w:rPr>
        <w:t>j</w:t>
      </w:r>
      <w:r w:rsidRPr="00022831">
        <w:rPr>
          <w:rFonts w:hint="eastAsia"/>
        </w:rPr>
        <w:t>-</w:t>
      </w:r>
      <w:proofErr w:type="spellStart"/>
      <w:r w:rsidRPr="00022831">
        <w:rPr>
          <w:rFonts w:hint="eastAsia"/>
        </w:rPr>
        <w:t>th</w:t>
      </w:r>
      <w:proofErr w:type="spellEnd"/>
      <w:r>
        <w:rPr>
          <w:rFonts w:hint="eastAsia"/>
        </w:rPr>
        <w:t xml:space="preserve"> domestic industry is expressed as follows.</w:t>
      </w:r>
    </w:p>
    <w:p w:rsidR="002B49D4" w:rsidRPr="00882992" w:rsidRDefault="005E4BF6" w:rsidP="00882992">
      <w:pPr>
        <w:tabs>
          <w:tab w:val="right" w:pos="8547"/>
        </w:tabs>
        <w:ind w:firstLine="629"/>
        <w:textAlignment w:val="center"/>
        <w:rPr>
          <w:position w:val="-32"/>
        </w:rPr>
      </w:pPr>
      <w:r w:rsidRPr="00022831">
        <w:rPr>
          <w:position w:val="-32"/>
        </w:rPr>
        <w:object w:dxaOrig="5319" w:dyaOrig="620">
          <v:shape id="_x0000_i1051" type="#_x0000_t75" style="width:265.45pt;height:30.7pt" o:ole="">
            <v:imagedata r:id="rId61" o:title=""/>
          </v:shape>
          <o:OLEObject Type="Embed" ProgID="Equation.3" ShapeID="_x0000_i1051" DrawAspect="Content" ObjectID="_1365687868" r:id="rId62"/>
        </w:object>
      </w:r>
      <w:r w:rsidR="002B49D4" w:rsidRPr="00882992">
        <w:rPr>
          <w:rFonts w:hint="eastAsia"/>
          <w:position w:val="-32"/>
        </w:rPr>
        <w:tab/>
        <w:t>(9)</w:t>
      </w:r>
    </w:p>
    <w:p w:rsidR="002B49D4" w:rsidRDefault="002B49D4" w:rsidP="002B49D4">
      <w:pPr>
        <w:tabs>
          <w:tab w:val="left" w:pos="630"/>
          <w:tab w:val="left" w:pos="729"/>
          <w:tab w:val="left" w:pos="7655"/>
          <w:tab w:val="left" w:pos="7770"/>
        </w:tabs>
      </w:pPr>
      <w:proofErr w:type="gramStart"/>
      <w:r>
        <w:rPr>
          <w:rFonts w:hint="eastAsia"/>
        </w:rPr>
        <w:t>where</w:t>
      </w:r>
      <w:proofErr w:type="gramEnd"/>
      <w:r>
        <w:rPr>
          <w:rFonts w:hint="eastAsia"/>
        </w:rPr>
        <w:t xml:space="preserve"> </w:t>
      </w:r>
      <w:r w:rsidRPr="001E2977">
        <w:rPr>
          <w:position w:val="-14"/>
        </w:rPr>
        <w:object w:dxaOrig="279" w:dyaOrig="360">
          <v:shape id="_x0000_i1052" type="#_x0000_t75" style="width:14.4pt;height:18.15pt" o:ole="">
            <v:imagedata r:id="rId63" o:title=""/>
          </v:shape>
          <o:OLEObject Type="Embed" ProgID="Equation.3" ShapeID="_x0000_i1052" DrawAspect="Content" ObjectID="_1365687869" r:id="rId64"/>
        </w:object>
      </w:r>
      <w:r>
        <w:rPr>
          <w:rFonts w:hint="eastAsia"/>
        </w:rPr>
        <w:t xml:space="preserve"> stands for the amount of export of </w:t>
      </w:r>
      <w:r w:rsidRPr="00022831">
        <w:rPr>
          <w:rFonts w:hint="eastAsia"/>
          <w:i/>
        </w:rPr>
        <w:t>j</w:t>
      </w:r>
      <w:r>
        <w:rPr>
          <w:rFonts w:hint="eastAsia"/>
        </w:rPr>
        <w:t>-</w:t>
      </w:r>
      <w:proofErr w:type="spellStart"/>
      <w:r>
        <w:rPr>
          <w:rFonts w:hint="eastAsia"/>
        </w:rPr>
        <w:t>th</w:t>
      </w:r>
      <w:proofErr w:type="spellEnd"/>
      <w:r>
        <w:rPr>
          <w:rFonts w:hint="eastAsia"/>
        </w:rPr>
        <w:t xml:space="preserve"> industry, and </w:t>
      </w:r>
      <w:r w:rsidR="005E4BF6" w:rsidRPr="001E2977">
        <w:rPr>
          <w:position w:val="-14"/>
        </w:rPr>
        <w:object w:dxaOrig="340" w:dyaOrig="380">
          <v:shape id="_x0000_i1053" type="#_x0000_t75" style="width:17.55pt;height:19.4pt" o:ole="">
            <v:imagedata r:id="rId65" o:title=""/>
          </v:shape>
          <o:OLEObject Type="Embed" ProgID="Equation.3" ShapeID="_x0000_i1053" DrawAspect="Content" ObjectID="_1365687870" r:id="rId66"/>
        </w:object>
      </w:r>
      <w:r>
        <w:rPr>
          <w:rFonts w:hint="eastAsia"/>
        </w:rPr>
        <w:t xml:space="preserve"> is the amount of capital goods </w:t>
      </w:r>
      <w:r w:rsidRPr="00022831">
        <w:rPr>
          <w:rFonts w:hint="eastAsia"/>
          <w:i/>
        </w:rPr>
        <w:t>j-</w:t>
      </w:r>
      <w:proofErr w:type="spellStart"/>
      <w:r>
        <w:rPr>
          <w:rFonts w:hint="eastAsia"/>
        </w:rPr>
        <w:t>th</w:t>
      </w:r>
      <w:proofErr w:type="spellEnd"/>
      <w:r>
        <w:rPr>
          <w:rFonts w:hint="eastAsia"/>
        </w:rPr>
        <w:t xml:space="preserve"> industry purchase from </w:t>
      </w:r>
      <w:proofErr w:type="spellStart"/>
      <w:r w:rsidRPr="00022831">
        <w:rPr>
          <w:rFonts w:hint="eastAsia"/>
          <w:i/>
        </w:rPr>
        <w:t>i</w:t>
      </w:r>
      <w:r>
        <w:rPr>
          <w:rFonts w:hint="eastAsia"/>
        </w:rPr>
        <w:t>-th</w:t>
      </w:r>
      <w:proofErr w:type="spellEnd"/>
      <w:r>
        <w:rPr>
          <w:rFonts w:hint="eastAsia"/>
        </w:rPr>
        <w:t xml:space="preserve"> industry.  </w:t>
      </w:r>
      <w:r>
        <w:t>T</w:t>
      </w:r>
      <w:r>
        <w:rPr>
          <w:rFonts w:hint="eastAsia"/>
        </w:rPr>
        <w:t>he amount of VAT payment per unit is</w:t>
      </w:r>
    </w:p>
    <w:p w:rsidR="002B49D4" w:rsidRPr="00F26CEC" w:rsidRDefault="005E4BF6" w:rsidP="00882992">
      <w:pPr>
        <w:tabs>
          <w:tab w:val="right" w:pos="8547"/>
        </w:tabs>
        <w:ind w:firstLine="629"/>
        <w:textAlignment w:val="center"/>
        <w:rPr>
          <w:position w:val="-56"/>
        </w:rPr>
      </w:pPr>
      <w:r w:rsidRPr="00F26CEC">
        <w:rPr>
          <w:position w:val="-56"/>
        </w:rPr>
        <w:object w:dxaOrig="4900" w:dyaOrig="840">
          <v:shape id="_x0000_i1054" type="#_x0000_t75" style="width:245.45pt;height:41.3pt" o:ole="">
            <v:imagedata r:id="rId67" o:title=""/>
          </v:shape>
          <o:OLEObject Type="Embed" ProgID="Equation.3" ShapeID="_x0000_i1054" DrawAspect="Content" ObjectID="_1365687871" r:id="rId68"/>
        </w:object>
      </w:r>
      <w:r w:rsidR="002B49D4" w:rsidRPr="00F26CEC">
        <w:rPr>
          <w:rFonts w:hint="eastAsia"/>
          <w:position w:val="-56"/>
        </w:rPr>
        <w:tab/>
        <w:t>(10)</w:t>
      </w:r>
    </w:p>
    <w:p w:rsidR="002B49D4" w:rsidRDefault="002B49D4" w:rsidP="002B49D4">
      <w:pPr>
        <w:tabs>
          <w:tab w:val="left" w:pos="729"/>
          <w:tab w:val="left" w:pos="7655"/>
        </w:tabs>
      </w:pPr>
      <w:proofErr w:type="gramStart"/>
      <w:r>
        <w:rPr>
          <w:rFonts w:hint="eastAsia"/>
        </w:rPr>
        <w:t>where</w:t>
      </w:r>
      <w:proofErr w:type="gramEnd"/>
      <w:r>
        <w:rPr>
          <w:rFonts w:hint="eastAsia"/>
        </w:rPr>
        <w:t xml:space="preserve">, </w:t>
      </w:r>
      <w:r w:rsidR="005E4BF6" w:rsidRPr="001E2977">
        <w:rPr>
          <w:position w:val="-14"/>
        </w:rPr>
        <w:object w:dxaOrig="1219" w:dyaOrig="380">
          <v:shape id="_x0000_i1055" type="#_x0000_t75" style="width:61.35pt;height:20.05pt" o:ole="">
            <v:imagedata r:id="rId69" o:title=""/>
          </v:shape>
          <o:OLEObject Type="Embed" ProgID="Equation.3" ShapeID="_x0000_i1055" DrawAspect="Content" ObjectID="_1365687872" r:id="rId70"/>
        </w:object>
      </w:r>
      <w:r>
        <w:rPr>
          <w:rFonts w:hint="eastAsia"/>
        </w:rPr>
        <w:t xml:space="preserve">.  Supply price after imposing VAT is given as </w:t>
      </w:r>
    </w:p>
    <w:p w:rsidR="002B49D4" w:rsidRPr="00F26CEC" w:rsidRDefault="002B49D4" w:rsidP="00882992">
      <w:pPr>
        <w:tabs>
          <w:tab w:val="right" w:pos="8547"/>
        </w:tabs>
        <w:ind w:firstLine="629"/>
        <w:textAlignment w:val="center"/>
        <w:rPr>
          <w:position w:val="-56"/>
        </w:rPr>
      </w:pPr>
      <w:r w:rsidRPr="00F26CEC">
        <w:rPr>
          <w:position w:val="-56"/>
        </w:rPr>
        <w:object w:dxaOrig="7680" w:dyaOrig="2960">
          <v:shape id="_x0000_i1056" type="#_x0000_t75" style="width:382.55pt;height:147.75pt" o:ole="">
            <v:imagedata r:id="rId71" o:title=""/>
          </v:shape>
          <o:OLEObject Type="Embed" ProgID="Equation.3" ShapeID="_x0000_i1056" DrawAspect="Content" ObjectID="_1365687873" r:id="rId72"/>
        </w:object>
      </w:r>
      <w:r w:rsidRPr="00F26CEC">
        <w:rPr>
          <w:rFonts w:hint="eastAsia"/>
          <w:position w:val="-56"/>
        </w:rPr>
        <w:tab/>
        <w:t>(11)</w:t>
      </w:r>
    </w:p>
    <w:p w:rsidR="002B49D4" w:rsidRDefault="002B49D4" w:rsidP="002B49D4">
      <w:pPr>
        <w:tabs>
          <w:tab w:val="left" w:pos="729"/>
          <w:tab w:val="left" w:pos="7655"/>
        </w:tabs>
        <w:spacing w:line="400" w:lineRule="exact"/>
      </w:pPr>
      <w:r>
        <w:rPr>
          <w:rFonts w:hint="eastAsia"/>
        </w:rPr>
        <w:t>The prices for all industries after VAT imposition are expressed as follows.</w:t>
      </w:r>
    </w:p>
    <w:p w:rsidR="002B49D4" w:rsidRPr="00F26CEC" w:rsidRDefault="002B49D4" w:rsidP="00882992">
      <w:pPr>
        <w:tabs>
          <w:tab w:val="right" w:pos="8547"/>
        </w:tabs>
        <w:ind w:firstLine="629"/>
        <w:textAlignment w:val="center"/>
        <w:rPr>
          <w:position w:val="-56"/>
        </w:rPr>
      </w:pPr>
      <w:r w:rsidRPr="00F26CEC">
        <w:rPr>
          <w:position w:val="-56"/>
        </w:rPr>
        <w:object w:dxaOrig="5520" w:dyaOrig="400">
          <v:shape id="_x0000_i1057" type="#_x0000_t75" style="width:276.1pt;height:20.05pt" o:ole="">
            <v:imagedata r:id="rId73" o:title=""/>
          </v:shape>
          <o:OLEObject Type="Embed" ProgID="Equation.3" ShapeID="_x0000_i1057" DrawAspect="Content" ObjectID="_1365687874" r:id="rId74"/>
        </w:object>
      </w:r>
      <w:r w:rsidRPr="00F26CEC">
        <w:rPr>
          <w:rFonts w:hint="eastAsia"/>
          <w:position w:val="-56"/>
        </w:rPr>
        <w:tab/>
        <w:t>(12)</w:t>
      </w:r>
    </w:p>
    <w:p w:rsidR="002B49D4" w:rsidRDefault="002B49D4" w:rsidP="002B49D4">
      <w:pPr>
        <w:tabs>
          <w:tab w:val="left" w:pos="729"/>
          <w:tab w:val="left" w:pos="7655"/>
        </w:tabs>
        <w:spacing w:line="400" w:lineRule="exact"/>
      </w:pPr>
      <w:r>
        <w:rPr>
          <w:rFonts w:hint="eastAsia"/>
        </w:rPr>
        <w:t xml:space="preserve">Solving equation (12) with </w:t>
      </w:r>
      <w:r w:rsidRPr="00D6524F">
        <w:rPr>
          <w:position w:val="-10"/>
        </w:rPr>
        <w:object w:dxaOrig="279" w:dyaOrig="360">
          <v:shape id="_x0000_i1058" type="#_x0000_t75" style="width:14.4pt;height:18.15pt" o:ole="">
            <v:imagedata r:id="rId75" o:title=""/>
          </v:shape>
          <o:OLEObject Type="Embed" ProgID="Equation.3" ShapeID="_x0000_i1058" DrawAspect="Content" ObjectID="_1365687875" r:id="rId76"/>
        </w:object>
      </w:r>
      <w:r>
        <w:rPr>
          <w:rFonts w:hint="eastAsia"/>
        </w:rPr>
        <w:t xml:space="preserve"> gives equilibrium price vector.</w:t>
      </w:r>
    </w:p>
    <w:p w:rsidR="002B49D4" w:rsidRPr="00F26CEC" w:rsidRDefault="004722FA" w:rsidP="00882992">
      <w:pPr>
        <w:tabs>
          <w:tab w:val="right" w:pos="8547"/>
        </w:tabs>
        <w:ind w:firstLine="629"/>
        <w:textAlignment w:val="center"/>
        <w:rPr>
          <w:position w:val="-56"/>
        </w:rPr>
      </w:pPr>
      <w:r w:rsidRPr="00F26CEC">
        <w:rPr>
          <w:position w:val="-56"/>
        </w:rPr>
        <w:object w:dxaOrig="4640" w:dyaOrig="380">
          <v:shape id="_x0000_i1059" type="#_x0000_t75" style="width:231.65pt;height:19.4pt" o:ole="">
            <v:imagedata r:id="rId77" o:title=""/>
          </v:shape>
          <o:OLEObject Type="Embed" ProgID="Equation.3" ShapeID="_x0000_i1059" DrawAspect="Content" ObjectID="_1365687876" r:id="rId78"/>
        </w:object>
      </w:r>
      <w:r w:rsidR="002B49D4" w:rsidRPr="00F26CEC">
        <w:rPr>
          <w:rFonts w:hint="eastAsia"/>
          <w:position w:val="-56"/>
        </w:rPr>
        <w:tab/>
        <w:t>(13)</w:t>
      </w:r>
    </w:p>
    <w:p w:rsidR="002B49D4" w:rsidRPr="009C37E3" w:rsidRDefault="002D58D7" w:rsidP="00DB71C8">
      <w:pPr>
        <w:pStyle w:val="2"/>
        <w:spacing w:before="200"/>
      </w:pPr>
      <w:bookmarkStart w:id="28" w:name="_Toc260124746"/>
      <w:bookmarkStart w:id="29" w:name="_Toc260343493"/>
      <w:bookmarkStart w:id="30" w:name="_Toc289902251"/>
      <w:bookmarkStart w:id="31" w:name="_Toc291899410"/>
      <w:r>
        <w:rPr>
          <w:rFonts w:hint="eastAsia"/>
        </w:rPr>
        <w:t>3</w:t>
      </w:r>
      <w:r w:rsidR="00882992">
        <w:rPr>
          <w:rFonts w:hint="eastAsia"/>
        </w:rPr>
        <w:t xml:space="preserve">-4 Price model with Exemption </w:t>
      </w:r>
      <w:r w:rsidR="00882992" w:rsidRPr="00882992">
        <w:rPr>
          <w:rFonts w:hint="eastAsia"/>
        </w:rPr>
        <w:t>without Export VAT Refund and Investment Tax Credit</w:t>
      </w:r>
      <w:r w:rsidR="00882992">
        <w:rPr>
          <w:rFonts w:hint="eastAsia"/>
        </w:rPr>
        <w:t xml:space="preserve"> in invoice method</w:t>
      </w:r>
      <w:bookmarkEnd w:id="28"/>
      <w:bookmarkEnd w:id="29"/>
      <w:bookmarkEnd w:id="30"/>
      <w:bookmarkEnd w:id="31"/>
    </w:p>
    <w:p w:rsidR="002B49D4" w:rsidRDefault="00882992" w:rsidP="00DB71C8">
      <w:pPr>
        <w:tabs>
          <w:tab w:val="left" w:pos="729"/>
          <w:tab w:val="left" w:pos="7655"/>
        </w:tabs>
        <w:ind w:firstLineChars="245" w:firstLine="643"/>
      </w:pPr>
      <w:r>
        <w:rPr>
          <w:rFonts w:hint="eastAsia"/>
        </w:rPr>
        <w:t xml:space="preserve">We introduce </w:t>
      </w:r>
      <w:r w:rsidR="002B49D4">
        <w:rPr>
          <w:rFonts w:hint="eastAsia"/>
        </w:rPr>
        <w:t>exemption</w:t>
      </w:r>
      <w:r w:rsidR="002B49D4" w:rsidRPr="00EC784A">
        <w:t xml:space="preserve"> </w:t>
      </w:r>
      <w:r w:rsidR="002B49D4">
        <w:rPr>
          <w:rFonts w:hint="eastAsia"/>
        </w:rPr>
        <w:t>in invoice method</w:t>
      </w:r>
      <w:r w:rsidR="002B49D4" w:rsidRPr="00EC784A">
        <w:t xml:space="preserve"> is </w:t>
      </w:r>
      <w:r>
        <w:rPr>
          <w:rFonts w:hint="eastAsia"/>
        </w:rPr>
        <w:t>this sub section</w:t>
      </w:r>
      <w:r w:rsidR="002B49D4">
        <w:rPr>
          <w:rFonts w:hint="eastAsia"/>
        </w:rPr>
        <w:t xml:space="preserve">.  </w:t>
      </w:r>
      <w:r w:rsidR="002B49D4" w:rsidRPr="00EC784A">
        <w:t xml:space="preserve">Here, </w:t>
      </w:r>
      <w:r>
        <w:rPr>
          <w:rFonts w:hint="eastAsia"/>
        </w:rPr>
        <w:t xml:space="preserve">we assume </w:t>
      </w:r>
      <w:r w:rsidR="002B49D4" w:rsidRPr="00EC784A">
        <w:t xml:space="preserve">the case where only </w:t>
      </w:r>
      <w:r w:rsidR="002B49D4" w:rsidRPr="004E1DE4">
        <w:rPr>
          <w:i/>
        </w:rPr>
        <w:t>k</w:t>
      </w:r>
      <w:r w:rsidR="002B49D4">
        <w:rPr>
          <w:rFonts w:hint="eastAsia"/>
        </w:rPr>
        <w:t>-</w:t>
      </w:r>
      <w:proofErr w:type="spellStart"/>
      <w:r w:rsidR="002B49D4">
        <w:rPr>
          <w:rFonts w:hint="eastAsia"/>
        </w:rPr>
        <w:t>th</w:t>
      </w:r>
      <w:proofErr w:type="spellEnd"/>
      <w:r w:rsidR="002B49D4" w:rsidRPr="00EC784A">
        <w:t xml:space="preserve"> industry is </w:t>
      </w:r>
      <w:r w:rsidR="002B49D4">
        <w:rPr>
          <w:rFonts w:hint="eastAsia"/>
        </w:rPr>
        <w:t>exempted</w:t>
      </w:r>
      <w:r w:rsidR="002B49D4" w:rsidRPr="00EC784A">
        <w:t>.</w:t>
      </w:r>
      <w:r>
        <w:rPr>
          <w:rFonts w:hint="eastAsia"/>
        </w:rPr>
        <w:t xml:space="preserve">  </w:t>
      </w:r>
      <w:r w:rsidR="002B49D4">
        <w:rPr>
          <w:rFonts w:hint="eastAsia"/>
        </w:rPr>
        <w:t xml:space="preserve">Under exemption system in invoice method, though exemption industry, </w:t>
      </w:r>
      <w:r w:rsidR="002B49D4" w:rsidRPr="004E1DE4">
        <w:rPr>
          <w:rFonts w:hint="eastAsia"/>
          <w:i/>
        </w:rPr>
        <w:t>k</w:t>
      </w:r>
      <w:r w:rsidR="002B49D4">
        <w:rPr>
          <w:rFonts w:hint="eastAsia"/>
        </w:rPr>
        <w:t>-</w:t>
      </w:r>
      <w:proofErr w:type="spellStart"/>
      <w:r w:rsidR="002B49D4">
        <w:rPr>
          <w:rFonts w:hint="eastAsia"/>
        </w:rPr>
        <w:t>th</w:t>
      </w:r>
      <w:proofErr w:type="spellEnd"/>
      <w:r w:rsidR="002B49D4">
        <w:rPr>
          <w:rFonts w:hint="eastAsia"/>
        </w:rPr>
        <w:t xml:space="preserve"> industry, has no obligation of tax payment, it does not deduct VAT included in purchasing costs.  The amount of VAT payment is as follows. </w:t>
      </w:r>
    </w:p>
    <w:p w:rsidR="001744FA" w:rsidRPr="00F26CEC" w:rsidRDefault="001744FA" w:rsidP="00F26CEC">
      <w:pPr>
        <w:tabs>
          <w:tab w:val="right" w:pos="8547"/>
        </w:tabs>
        <w:ind w:firstLine="629"/>
        <w:textAlignment w:val="center"/>
        <w:rPr>
          <w:position w:val="-56"/>
        </w:rPr>
      </w:pPr>
      <w:r w:rsidRPr="00F26CEC">
        <w:rPr>
          <w:position w:val="-56"/>
        </w:rPr>
        <w:object w:dxaOrig="3840" w:dyaOrig="620">
          <v:shape id="_x0000_i1060" type="#_x0000_t75" style="width:192.2pt;height:30.7pt" o:ole="">
            <v:imagedata r:id="rId79" o:title=""/>
          </v:shape>
          <o:OLEObject Type="Embed" ProgID="Equation.3" ShapeID="_x0000_i1060" DrawAspect="Content" ObjectID="_1365687877" r:id="rId80"/>
        </w:object>
      </w:r>
      <w:r w:rsidR="009B0667" w:rsidRPr="00F26CEC">
        <w:rPr>
          <w:rFonts w:hint="eastAsia"/>
          <w:position w:val="-56"/>
        </w:rPr>
        <w:t xml:space="preserve">, </w:t>
      </w:r>
      <w:r w:rsidRPr="00F26CEC">
        <w:rPr>
          <w:rFonts w:hint="eastAsia"/>
          <w:position w:val="-56"/>
        </w:rPr>
        <w:t>(</w:t>
      </w:r>
      <w:r w:rsidRPr="00F26CEC">
        <w:rPr>
          <w:position w:val="-56"/>
        </w:rPr>
        <w:object w:dxaOrig="240" w:dyaOrig="320">
          <v:shape id="_x0000_i1061" type="#_x0000_t75" style="width:12.5pt;height:16.3pt" o:ole="">
            <v:imagedata r:id="rId81" o:title=""/>
          </v:shape>
          <o:OLEObject Type="Embed" ProgID="Equation.3" ShapeID="_x0000_i1061" DrawAspect="Content" ObjectID="_1365687878" r:id="rId82"/>
        </w:object>
      </w:r>
      <w:r w:rsidRPr="00F26CEC">
        <w:rPr>
          <w:rFonts w:hint="eastAsia"/>
          <w:position w:val="-56"/>
        </w:rPr>
        <w:t>=0)</w:t>
      </w:r>
      <w:r w:rsidRPr="00F26CEC">
        <w:rPr>
          <w:rFonts w:hint="eastAsia"/>
          <w:position w:val="-56"/>
        </w:rPr>
        <w:tab/>
        <w:t>(14a)</w:t>
      </w:r>
    </w:p>
    <w:p w:rsidR="002B49D4" w:rsidRPr="00F26CEC" w:rsidRDefault="00882992" w:rsidP="00F26CEC">
      <w:pPr>
        <w:tabs>
          <w:tab w:val="right" w:pos="8547"/>
        </w:tabs>
        <w:ind w:firstLine="629"/>
        <w:textAlignment w:val="center"/>
        <w:rPr>
          <w:position w:val="-56"/>
        </w:rPr>
      </w:pPr>
      <w:r w:rsidRPr="00F26CEC">
        <w:rPr>
          <w:position w:val="-56"/>
        </w:rPr>
        <w:object w:dxaOrig="660" w:dyaOrig="420">
          <v:shape id="_x0000_i1062" type="#_x0000_t75" style="width:33.2pt;height:21.9pt" o:ole="">
            <v:imagedata r:id="rId83" o:title=""/>
          </v:shape>
          <o:OLEObject Type="Embed" ProgID="Equation.3" ShapeID="_x0000_i1062" DrawAspect="Content" ObjectID="_1365687879" r:id="rId84"/>
        </w:object>
      </w:r>
      <w:r w:rsidR="002B49D4" w:rsidRPr="00F26CEC">
        <w:rPr>
          <w:rFonts w:hint="eastAsia"/>
          <w:position w:val="-56"/>
        </w:rPr>
        <w:tab/>
        <w:t>(14</w:t>
      </w:r>
      <w:r w:rsidR="001744FA" w:rsidRPr="00F26CEC">
        <w:rPr>
          <w:rFonts w:hint="eastAsia"/>
          <w:position w:val="-56"/>
        </w:rPr>
        <w:t>b</w:t>
      </w:r>
      <w:r w:rsidR="002B49D4" w:rsidRPr="00F26CEC">
        <w:rPr>
          <w:rFonts w:hint="eastAsia"/>
          <w:position w:val="-56"/>
        </w:rPr>
        <w:t>)</w:t>
      </w:r>
    </w:p>
    <w:p w:rsidR="002B49D4" w:rsidRDefault="002B49D4" w:rsidP="002B49D4">
      <w:pPr>
        <w:tabs>
          <w:tab w:val="left" w:pos="729"/>
          <w:tab w:val="left" w:pos="7655"/>
        </w:tabs>
      </w:pPr>
      <w:r>
        <w:rPr>
          <w:rFonts w:hint="eastAsia"/>
        </w:rPr>
        <w:t xml:space="preserve">Dividing both sides of equation (14b) by </w:t>
      </w:r>
      <w:r w:rsidRPr="0043661F">
        <w:rPr>
          <w:position w:val="-14"/>
        </w:rPr>
        <w:object w:dxaOrig="300" w:dyaOrig="400">
          <v:shape id="_x0000_i1063" type="#_x0000_t75" style="width:15.05pt;height:20.05pt" o:ole="">
            <v:imagedata r:id="rId85" o:title=""/>
          </v:shape>
          <o:OLEObject Type="Embed" ProgID="Equation.3" ShapeID="_x0000_i1063" DrawAspect="Content" ObjectID="_1365687880" r:id="rId86"/>
        </w:object>
      </w:r>
      <w:r>
        <w:rPr>
          <w:rFonts w:hint="eastAsia"/>
        </w:rPr>
        <w:t xml:space="preserve"> yields:</w:t>
      </w:r>
    </w:p>
    <w:p w:rsidR="002B49D4" w:rsidRPr="00F26CEC" w:rsidRDefault="00882992" w:rsidP="00F26CEC">
      <w:pPr>
        <w:tabs>
          <w:tab w:val="right" w:pos="8547"/>
        </w:tabs>
        <w:ind w:firstLine="629"/>
        <w:textAlignment w:val="center"/>
        <w:rPr>
          <w:position w:val="-56"/>
        </w:rPr>
      </w:pPr>
      <w:r w:rsidRPr="00F26CEC">
        <w:rPr>
          <w:position w:val="-56"/>
        </w:rPr>
        <w:object w:dxaOrig="3700" w:dyaOrig="2320">
          <v:shape id="_x0000_i1064" type="#_x0000_t75" style="width:183.45pt;height:116.45pt" o:ole="">
            <v:imagedata r:id="rId87" o:title=""/>
          </v:shape>
          <o:OLEObject Type="Embed" ProgID="Equation.3" ShapeID="_x0000_i1064" DrawAspect="Content" ObjectID="_1365687881" r:id="rId88"/>
        </w:object>
      </w:r>
      <w:r w:rsidR="002B49D4" w:rsidRPr="00F26CEC">
        <w:rPr>
          <w:rFonts w:hint="eastAsia"/>
          <w:position w:val="-56"/>
        </w:rPr>
        <w:tab/>
        <w:t>(15)</w:t>
      </w:r>
    </w:p>
    <w:p w:rsidR="002B49D4" w:rsidRDefault="002B49D4" w:rsidP="002B49D4">
      <w:pPr>
        <w:tabs>
          <w:tab w:val="left" w:pos="729"/>
          <w:tab w:val="left" w:pos="7655"/>
        </w:tabs>
      </w:pPr>
      <w:r>
        <w:rPr>
          <w:rFonts w:hint="eastAsia"/>
        </w:rPr>
        <w:lastRenderedPageBreak/>
        <w:t xml:space="preserve">Where, </w:t>
      </w:r>
      <w:r w:rsidRPr="00826A0A">
        <w:rPr>
          <w:position w:val="-14"/>
        </w:rPr>
        <w:object w:dxaOrig="360" w:dyaOrig="360">
          <v:shape id="_x0000_i1065" type="#_x0000_t75" style="width:18.15pt;height:18.15pt" o:ole="">
            <v:imagedata r:id="rId89" o:title=""/>
          </v:shape>
          <o:OLEObject Type="Embed" ProgID="Equation.3" ShapeID="_x0000_i1065" DrawAspect="Content" ObjectID="_1365687882" r:id="rId90"/>
        </w:object>
      </w:r>
      <w:r>
        <w:rPr>
          <w:rFonts w:hint="eastAsia"/>
        </w:rPr>
        <w:t xml:space="preserve"> is the same diagonal matrix as </w:t>
      </w:r>
      <w:r w:rsidRPr="00826A0A">
        <w:rPr>
          <w:position w:val="-6"/>
        </w:rPr>
        <w:object w:dxaOrig="180" w:dyaOrig="279">
          <v:shape id="_x0000_i1066" type="#_x0000_t75" style="width:8.75pt;height:14.4pt" o:ole="">
            <v:imagedata r:id="rId91" o:title=""/>
          </v:shape>
          <o:OLEObject Type="Embed" ProgID="Equation.3" ShapeID="_x0000_i1066" DrawAspect="Content" ObjectID="_1365687883" r:id="rId92"/>
        </w:object>
      </w:r>
      <w:r>
        <w:rPr>
          <w:rFonts w:hint="eastAsia"/>
        </w:rPr>
        <w:t xml:space="preserve"> except that </w:t>
      </w:r>
      <w:r w:rsidRPr="00882992">
        <w:rPr>
          <w:rFonts w:hint="eastAsia"/>
          <w:i/>
        </w:rPr>
        <w:t>k</w:t>
      </w:r>
      <w:r>
        <w:rPr>
          <w:rFonts w:hint="eastAsia"/>
        </w:rPr>
        <w:t>-</w:t>
      </w:r>
      <w:proofErr w:type="spellStart"/>
      <w:r>
        <w:rPr>
          <w:rFonts w:hint="eastAsia"/>
        </w:rPr>
        <w:t>th</w:t>
      </w:r>
      <w:proofErr w:type="spellEnd"/>
      <w:r>
        <w:rPr>
          <w:rFonts w:hint="eastAsia"/>
        </w:rPr>
        <w:t xml:space="preserve"> element is </w:t>
      </w:r>
      <w:proofErr w:type="gramStart"/>
      <w:r>
        <w:rPr>
          <w:rFonts w:hint="eastAsia"/>
        </w:rPr>
        <w:t>zero.</w:t>
      </w:r>
      <w:proofErr w:type="gramEnd"/>
      <w:r>
        <w:rPr>
          <w:rFonts w:hint="eastAsia"/>
        </w:rPr>
        <w:t xml:space="preserve">  Supply price for </w:t>
      </w:r>
      <w:r w:rsidRPr="00882992">
        <w:rPr>
          <w:rFonts w:hint="eastAsia"/>
          <w:i/>
        </w:rPr>
        <w:t>j</w:t>
      </w:r>
      <w:r>
        <w:rPr>
          <w:rFonts w:hint="eastAsia"/>
        </w:rPr>
        <w:t>-</w:t>
      </w:r>
      <w:proofErr w:type="spellStart"/>
      <w:r>
        <w:rPr>
          <w:rFonts w:hint="eastAsia"/>
        </w:rPr>
        <w:t>th</w:t>
      </w:r>
      <w:proofErr w:type="spellEnd"/>
      <w:r>
        <w:rPr>
          <w:rFonts w:hint="eastAsia"/>
        </w:rPr>
        <w:t xml:space="preserve"> industry (taxation industry) after imposing VAT is as follows. </w:t>
      </w:r>
    </w:p>
    <w:p w:rsidR="002B49D4" w:rsidRPr="00F26CEC" w:rsidRDefault="00882992" w:rsidP="00F26CEC">
      <w:pPr>
        <w:tabs>
          <w:tab w:val="right" w:pos="8547"/>
        </w:tabs>
        <w:ind w:firstLine="629"/>
        <w:textAlignment w:val="center"/>
        <w:rPr>
          <w:position w:val="-56"/>
        </w:rPr>
      </w:pPr>
      <w:r w:rsidRPr="00F26CEC">
        <w:rPr>
          <w:position w:val="-56"/>
        </w:rPr>
        <w:object w:dxaOrig="6460" w:dyaOrig="4640">
          <v:shape id="_x0000_i1067" type="#_x0000_t75" style="width:323.05pt;height:232.3pt" o:ole="">
            <v:imagedata r:id="rId93" o:title=""/>
          </v:shape>
          <o:OLEObject Type="Embed" ProgID="Equation.3" ShapeID="_x0000_i1067" DrawAspect="Content" ObjectID="_1365687884" r:id="rId94"/>
        </w:object>
      </w:r>
      <w:r w:rsidR="002B49D4" w:rsidRPr="00F26CEC">
        <w:rPr>
          <w:rFonts w:hint="eastAsia"/>
          <w:position w:val="-56"/>
        </w:rPr>
        <w:tab/>
        <w:t>(16)</w:t>
      </w:r>
    </w:p>
    <w:p w:rsidR="002B49D4" w:rsidRDefault="002B49D4" w:rsidP="00DB71C8">
      <w:pPr>
        <w:tabs>
          <w:tab w:val="left" w:pos="729"/>
          <w:tab w:val="left" w:pos="7655"/>
        </w:tabs>
        <w:ind w:firstLineChars="245" w:firstLine="643"/>
      </w:pPr>
      <w:r>
        <w:rPr>
          <w:rFonts w:hint="eastAsia"/>
        </w:rPr>
        <w:t>Expressing the prices of taxation (</w:t>
      </w:r>
      <w:r w:rsidRPr="004E1DE4">
        <w:rPr>
          <w:rFonts w:hint="eastAsia"/>
          <w:i/>
        </w:rPr>
        <w:t>j</w:t>
      </w:r>
      <w:r>
        <w:rPr>
          <w:rFonts w:hint="eastAsia"/>
        </w:rPr>
        <w:t>-</w:t>
      </w:r>
      <w:proofErr w:type="spellStart"/>
      <w:r>
        <w:rPr>
          <w:rFonts w:hint="eastAsia"/>
        </w:rPr>
        <w:t>th</w:t>
      </w:r>
      <w:proofErr w:type="spellEnd"/>
      <w:r>
        <w:rPr>
          <w:rFonts w:hint="eastAsia"/>
        </w:rPr>
        <w:t>) industries and exemption (</w:t>
      </w:r>
      <w:r w:rsidRPr="004E1DE4">
        <w:rPr>
          <w:rFonts w:hint="eastAsia"/>
          <w:i/>
        </w:rPr>
        <w:t>k</w:t>
      </w:r>
      <w:r>
        <w:rPr>
          <w:rFonts w:hint="eastAsia"/>
        </w:rPr>
        <w:t>-</w:t>
      </w:r>
      <w:proofErr w:type="spellStart"/>
      <w:r>
        <w:rPr>
          <w:rFonts w:hint="eastAsia"/>
        </w:rPr>
        <w:t>th</w:t>
      </w:r>
      <w:proofErr w:type="spellEnd"/>
      <w:r>
        <w:rPr>
          <w:rFonts w:hint="eastAsia"/>
        </w:rPr>
        <w:t xml:space="preserve">) industry together, one may have: </w:t>
      </w:r>
    </w:p>
    <w:p w:rsidR="002B49D4" w:rsidRPr="00F26CEC" w:rsidRDefault="00882992" w:rsidP="00F26CEC">
      <w:pPr>
        <w:tabs>
          <w:tab w:val="right" w:pos="8547"/>
        </w:tabs>
        <w:ind w:firstLine="629"/>
        <w:textAlignment w:val="center"/>
        <w:rPr>
          <w:position w:val="-56"/>
        </w:rPr>
      </w:pPr>
      <w:r w:rsidRPr="00F26CEC">
        <w:rPr>
          <w:position w:val="-56"/>
        </w:rPr>
        <w:object w:dxaOrig="7960" w:dyaOrig="2680">
          <v:shape id="_x0000_i1068" type="#_x0000_t75" style="width:375.05pt;height:125.85pt" o:ole="">
            <v:imagedata r:id="rId95" o:title=""/>
          </v:shape>
          <o:OLEObject Type="Embed" ProgID="Equation.3" ShapeID="_x0000_i1068" DrawAspect="Content" ObjectID="_1365687885" r:id="rId96"/>
        </w:object>
      </w:r>
      <w:r w:rsidR="002B49D4" w:rsidRPr="00F26CEC">
        <w:rPr>
          <w:rFonts w:hint="eastAsia"/>
          <w:position w:val="-56"/>
        </w:rPr>
        <w:tab/>
        <w:t>(17)</w:t>
      </w:r>
    </w:p>
    <w:p w:rsidR="002B49D4" w:rsidRDefault="002B49D4" w:rsidP="002B49D4">
      <w:pPr>
        <w:tabs>
          <w:tab w:val="left" w:pos="729"/>
          <w:tab w:val="left" w:pos="7655"/>
        </w:tabs>
      </w:pPr>
      <w:r>
        <w:rPr>
          <w:rFonts w:hint="eastAsia"/>
        </w:rPr>
        <w:t xml:space="preserve">Where, </w:t>
      </w:r>
      <w:r w:rsidRPr="004E1DE4">
        <w:rPr>
          <w:position w:val="-12"/>
        </w:rPr>
        <w:object w:dxaOrig="820" w:dyaOrig="360">
          <v:shape id="_x0000_i1069" type="#_x0000_t75" style="width:40.7pt;height:18.15pt" o:ole="">
            <v:imagedata r:id="rId97" o:title=""/>
          </v:shape>
          <o:OLEObject Type="Embed" ProgID="Equation.3" ShapeID="_x0000_i1069" DrawAspect="Content" ObjectID="_1365687886" r:id="rId98"/>
        </w:object>
      </w:r>
      <w:r>
        <w:rPr>
          <w:rFonts w:hint="eastAsia"/>
        </w:rPr>
        <w:t xml:space="preserve"> is a matrix in which all </w:t>
      </w:r>
      <w:r w:rsidRPr="004E1DE4">
        <w:rPr>
          <w:rFonts w:hint="eastAsia"/>
          <w:i/>
        </w:rPr>
        <w:t>k</w:t>
      </w:r>
      <w:r>
        <w:t>-</w:t>
      </w:r>
      <w:proofErr w:type="spellStart"/>
      <w:r>
        <w:t>th</w:t>
      </w:r>
      <w:proofErr w:type="spellEnd"/>
      <w:r>
        <w:t xml:space="preserve"> </w:t>
      </w:r>
      <w:r>
        <w:rPr>
          <w:rFonts w:hint="eastAsia"/>
        </w:rPr>
        <w:t xml:space="preserve">column </w:t>
      </w:r>
      <w:r>
        <w:t xml:space="preserve">elements of </w:t>
      </w:r>
      <w:r w:rsidRPr="00B714EF">
        <w:rPr>
          <w:position w:val="-10"/>
        </w:rPr>
        <w:object w:dxaOrig="639" w:dyaOrig="320">
          <v:shape id="_x0000_i1070" type="#_x0000_t75" style="width:31.95pt;height:16.3pt" o:ole="">
            <v:imagedata r:id="rId99" o:title=""/>
          </v:shape>
          <o:OLEObject Type="Embed" ProgID="Equation.3" ShapeID="_x0000_i1070" DrawAspect="Content" ObjectID="_1365687887" r:id="rId100"/>
        </w:object>
      </w:r>
      <w:r>
        <w:rPr>
          <w:rFonts w:hint="eastAsia"/>
        </w:rPr>
        <w:t xml:space="preserve"> are replaced by zero.  If more than two exemption industry exists, the relationship such as equation (17) holds true.  That is to say, you can get the similar price equation by putting VAT rate of exemption industry zero and replacing exemption industries</w:t>
      </w:r>
      <w:r>
        <w:t>’</w:t>
      </w:r>
      <w:r>
        <w:rPr>
          <w:rFonts w:hint="eastAsia"/>
        </w:rPr>
        <w:t xml:space="preserve"> columns in </w:t>
      </w:r>
      <w:r w:rsidRPr="00B714EF">
        <w:rPr>
          <w:position w:val="-10"/>
        </w:rPr>
        <w:object w:dxaOrig="639" w:dyaOrig="320">
          <v:shape id="_x0000_i1071" type="#_x0000_t75" style="width:31.95pt;height:16.3pt" o:ole="">
            <v:imagedata r:id="rId99" o:title=""/>
          </v:shape>
          <o:OLEObject Type="Embed" ProgID="Equation.3" ShapeID="_x0000_i1071" DrawAspect="Content" ObjectID="_1365687888" r:id="rId101"/>
        </w:object>
      </w:r>
      <w:r>
        <w:rPr>
          <w:rFonts w:hint="eastAsia"/>
        </w:rPr>
        <w:t xml:space="preserve"> to zero.</w:t>
      </w:r>
    </w:p>
    <w:p w:rsidR="002B49D4" w:rsidRDefault="002B49D4" w:rsidP="00DB71C8">
      <w:pPr>
        <w:tabs>
          <w:tab w:val="left" w:pos="729"/>
          <w:tab w:val="left" w:pos="7655"/>
        </w:tabs>
        <w:ind w:firstLineChars="245" w:firstLine="643"/>
      </w:pPr>
      <w:r>
        <w:rPr>
          <w:rFonts w:hint="eastAsia"/>
        </w:rPr>
        <w:t xml:space="preserve">Solving equation (17) with </w:t>
      </w:r>
      <w:r w:rsidRPr="000C2A18">
        <w:rPr>
          <w:position w:val="-10"/>
        </w:rPr>
        <w:object w:dxaOrig="279" w:dyaOrig="360">
          <v:shape id="_x0000_i1072" type="#_x0000_t75" style="width:14.4pt;height:18.15pt" o:ole="">
            <v:imagedata r:id="rId102" o:title=""/>
          </v:shape>
          <o:OLEObject Type="Embed" ProgID="Equation.3" ShapeID="_x0000_i1072" DrawAspect="Content" ObjectID="_1365687889" r:id="rId103"/>
        </w:object>
      </w:r>
      <w:r>
        <w:rPr>
          <w:rFonts w:hint="eastAsia"/>
        </w:rPr>
        <w:t xml:space="preserve"> gives equilibrium price vector.</w:t>
      </w:r>
    </w:p>
    <w:p w:rsidR="002B49D4" w:rsidRPr="00F26CEC" w:rsidRDefault="002B49D4" w:rsidP="00F26CEC">
      <w:pPr>
        <w:tabs>
          <w:tab w:val="right" w:pos="8547"/>
        </w:tabs>
        <w:ind w:firstLine="629"/>
        <w:textAlignment w:val="center"/>
        <w:rPr>
          <w:position w:val="-56"/>
        </w:rPr>
      </w:pPr>
      <w:r w:rsidRPr="00F26CEC">
        <w:rPr>
          <w:position w:val="-56"/>
        </w:rPr>
        <w:object w:dxaOrig="5240" w:dyaOrig="499">
          <v:shape id="_x0000_i1073" type="#_x0000_t75" style="width:262.35pt;height:25.05pt" o:ole="">
            <v:imagedata r:id="rId104" o:title=""/>
          </v:shape>
          <o:OLEObject Type="Embed" ProgID="Equation.3" ShapeID="_x0000_i1073" DrawAspect="Content" ObjectID="_1365687890" r:id="rId105"/>
        </w:object>
      </w:r>
      <w:r w:rsidRPr="00F26CEC">
        <w:rPr>
          <w:rFonts w:hint="eastAsia"/>
          <w:position w:val="-56"/>
        </w:rPr>
        <w:tab/>
        <w:t>(18)</w:t>
      </w:r>
    </w:p>
    <w:p w:rsidR="00C42EDE" w:rsidRDefault="002B49D4" w:rsidP="00DB71C8">
      <w:pPr>
        <w:tabs>
          <w:tab w:val="left" w:pos="729"/>
          <w:tab w:val="left" w:pos="7655"/>
        </w:tabs>
        <w:ind w:firstLineChars="250" w:firstLine="656"/>
      </w:pPr>
      <w:r>
        <w:rPr>
          <w:rFonts w:hint="eastAsia"/>
        </w:rPr>
        <w:t>The prices of exemption industries would rise slightly when consumption tax is introduced or raised, because exemption industries have no obligation for tax payment but cannot exempt VAT included in purchasing costs.</w:t>
      </w:r>
    </w:p>
    <w:p w:rsidR="00C42EDE" w:rsidRDefault="00C42EDE" w:rsidP="00DB71C8">
      <w:pPr>
        <w:tabs>
          <w:tab w:val="left" w:pos="729"/>
          <w:tab w:val="left" w:pos="7655"/>
        </w:tabs>
        <w:ind w:firstLineChars="250" w:firstLine="656"/>
      </w:pPr>
      <w:r>
        <w:rPr>
          <w:rFonts w:hint="eastAsia"/>
        </w:rPr>
        <w:lastRenderedPageBreak/>
        <w:t xml:space="preserve">We need to be careful to the difference between </w:t>
      </w:r>
      <w:r>
        <w:t>“</w:t>
      </w:r>
      <w:r>
        <w:rPr>
          <w:rFonts w:hint="eastAsia"/>
        </w:rPr>
        <w:t>Exemption</w:t>
      </w:r>
      <w:r>
        <w:t>”</w:t>
      </w:r>
      <w:r>
        <w:rPr>
          <w:rFonts w:hint="eastAsia"/>
        </w:rPr>
        <w:t xml:space="preserve"> and </w:t>
      </w:r>
      <w:r>
        <w:t>“</w:t>
      </w:r>
      <w:r>
        <w:rPr>
          <w:rFonts w:hint="eastAsia"/>
        </w:rPr>
        <w:t>Zero Tax rate</w:t>
      </w:r>
      <w:r>
        <w:t>”</w:t>
      </w:r>
      <w:r>
        <w:rPr>
          <w:rFonts w:hint="eastAsia"/>
        </w:rPr>
        <w:t xml:space="preserve"> of The amount of VAT payment, in actual the term, </w:t>
      </w:r>
      <w:r>
        <w:t>‘</w:t>
      </w:r>
      <w:r>
        <w:rPr>
          <w:rFonts w:hint="eastAsia"/>
        </w:rPr>
        <w:t>refund</w:t>
      </w:r>
      <w:r>
        <w:t>’</w:t>
      </w:r>
      <w:r>
        <w:rPr>
          <w:rFonts w:hint="eastAsia"/>
        </w:rPr>
        <w:t xml:space="preserve">, is correct for exemption industry, takes the same form as equation (4) except that </w:t>
      </w:r>
      <w:r w:rsidRPr="00557D50">
        <w:rPr>
          <w:position w:val="-10"/>
        </w:rPr>
        <w:object w:dxaOrig="240" w:dyaOrig="320">
          <v:shape id="_x0000_i1074" type="#_x0000_t75" style="width:12.5pt;height:16.3pt" o:ole="">
            <v:imagedata r:id="rId81" o:title=""/>
          </v:shape>
          <o:OLEObject Type="Embed" ProgID="Equation.3" ShapeID="_x0000_i1074" DrawAspect="Content" ObjectID="_1365687891" r:id="rId106"/>
        </w:object>
      </w:r>
      <w:r>
        <w:rPr>
          <w:rFonts w:hint="eastAsia"/>
        </w:rPr>
        <w:t xml:space="preserve"> is zero suppose that zero tax rate is applied to </w:t>
      </w:r>
      <w:r w:rsidRPr="00C42EDE">
        <w:rPr>
          <w:rFonts w:hint="eastAsia"/>
          <w:i/>
        </w:rPr>
        <w:t>k</w:t>
      </w:r>
      <w:r>
        <w:rPr>
          <w:rFonts w:hint="eastAsia"/>
        </w:rPr>
        <w:t>-</w:t>
      </w:r>
      <w:proofErr w:type="spellStart"/>
      <w:r>
        <w:rPr>
          <w:rFonts w:hint="eastAsia"/>
        </w:rPr>
        <w:t>th</w:t>
      </w:r>
      <w:proofErr w:type="spellEnd"/>
      <w:r>
        <w:rPr>
          <w:rFonts w:hint="eastAsia"/>
        </w:rPr>
        <w:t xml:space="preserve"> industry.</w:t>
      </w:r>
    </w:p>
    <w:p w:rsidR="00C42EDE" w:rsidRPr="00F26CEC" w:rsidRDefault="009B0667" w:rsidP="00F26CEC">
      <w:pPr>
        <w:tabs>
          <w:tab w:val="right" w:pos="8547"/>
        </w:tabs>
        <w:ind w:firstLine="629"/>
        <w:textAlignment w:val="center"/>
        <w:rPr>
          <w:position w:val="-56"/>
        </w:rPr>
      </w:pPr>
      <w:r w:rsidRPr="00F26CEC">
        <w:rPr>
          <w:position w:val="-56"/>
        </w:rPr>
        <w:object w:dxaOrig="3879" w:dyaOrig="620">
          <v:shape id="_x0000_i1075" type="#_x0000_t75" style="width:194.1pt;height:30.7pt" o:ole="">
            <v:imagedata r:id="rId107" o:title=""/>
          </v:shape>
          <o:OLEObject Type="Embed" ProgID="Equation.3" ShapeID="_x0000_i1075" DrawAspect="Content" ObjectID="_1365687892" r:id="rId108"/>
        </w:object>
      </w:r>
      <w:r w:rsidRPr="00F26CEC">
        <w:rPr>
          <w:position w:val="-56"/>
        </w:rPr>
        <w:object w:dxaOrig="920" w:dyaOrig="360">
          <v:shape id="_x0000_i1076" type="#_x0000_t75" style="width:45.7pt;height:18.15pt" o:ole="">
            <v:imagedata r:id="rId109" o:title=""/>
          </v:shape>
          <o:OLEObject Type="Embed" ProgID="Equation.3" ShapeID="_x0000_i1076" DrawAspect="Content" ObjectID="_1365687893" r:id="rId110"/>
        </w:object>
      </w:r>
      <w:r w:rsidR="00C42EDE" w:rsidRPr="00F26CEC">
        <w:rPr>
          <w:position w:val="-56"/>
        </w:rPr>
        <w:tab/>
      </w:r>
      <w:r w:rsidR="00C42EDE" w:rsidRPr="00F26CEC">
        <w:rPr>
          <w:rFonts w:hint="eastAsia"/>
          <w:position w:val="-56"/>
        </w:rPr>
        <w:t>(4)</w:t>
      </w:r>
    </w:p>
    <w:p w:rsidR="00C42EDE" w:rsidRPr="009B0667" w:rsidRDefault="009B0667" w:rsidP="00F26CEC">
      <w:pPr>
        <w:tabs>
          <w:tab w:val="right" w:pos="8547"/>
        </w:tabs>
        <w:ind w:firstLine="629"/>
        <w:textAlignment w:val="center"/>
        <w:rPr>
          <w:position w:val="-32"/>
        </w:rPr>
      </w:pPr>
      <w:r w:rsidRPr="009B0667">
        <w:rPr>
          <w:position w:val="-56"/>
        </w:rPr>
        <w:object w:dxaOrig="3900" w:dyaOrig="1240">
          <v:shape id="_x0000_i1077" type="#_x0000_t75" style="width:194.1pt;height:61.35pt" o:ole="">
            <v:imagedata r:id="rId111" o:title=""/>
          </v:shape>
          <o:OLEObject Type="Embed" ProgID="Equation.3" ShapeID="_x0000_i1077" DrawAspect="Content" ObjectID="_1365687894" r:id="rId112"/>
        </w:object>
      </w:r>
      <w:r w:rsidRPr="000D455B">
        <w:rPr>
          <w:position w:val="-12"/>
        </w:rPr>
        <w:object w:dxaOrig="920" w:dyaOrig="360">
          <v:shape id="_x0000_i1078" type="#_x0000_t75" style="width:45.7pt;height:18.15pt" o:ole="">
            <v:imagedata r:id="rId109" o:title=""/>
          </v:shape>
          <o:OLEObject Type="Embed" ProgID="Equation.3" ShapeID="_x0000_i1078" DrawAspect="Content" ObjectID="_1365687895" r:id="rId113"/>
        </w:object>
      </w:r>
      <w:r w:rsidR="00C42EDE" w:rsidRPr="009B0667">
        <w:rPr>
          <w:rFonts w:hint="eastAsia"/>
          <w:position w:val="-32"/>
        </w:rPr>
        <w:tab/>
        <w:t>(4</w:t>
      </w:r>
      <w:r>
        <w:rPr>
          <w:rFonts w:hint="eastAsia"/>
          <w:position w:val="-32"/>
        </w:rPr>
        <w:t>b</w:t>
      </w:r>
      <w:r w:rsidR="00C42EDE" w:rsidRPr="009B0667">
        <w:rPr>
          <w:rFonts w:hint="eastAsia"/>
          <w:position w:val="-32"/>
        </w:rPr>
        <w:t>)</w:t>
      </w:r>
    </w:p>
    <w:p w:rsidR="00882992" w:rsidRPr="009C37E3" w:rsidRDefault="002D58D7" w:rsidP="00DB71C8">
      <w:pPr>
        <w:pStyle w:val="2"/>
        <w:spacing w:before="200"/>
      </w:pPr>
      <w:bookmarkStart w:id="32" w:name="_Toc289902252"/>
      <w:bookmarkStart w:id="33" w:name="_Toc291899411"/>
      <w:r>
        <w:rPr>
          <w:rFonts w:hint="eastAsia"/>
        </w:rPr>
        <w:t>3</w:t>
      </w:r>
      <w:r w:rsidR="00882992">
        <w:rPr>
          <w:rFonts w:hint="eastAsia"/>
        </w:rPr>
        <w:t xml:space="preserve">-5 Price model with Exemption </w:t>
      </w:r>
      <w:r w:rsidR="00882992" w:rsidRPr="00882992">
        <w:rPr>
          <w:rFonts w:hint="eastAsia"/>
        </w:rPr>
        <w:t>with Export VAT Refund and Investment Tax Credit</w:t>
      </w:r>
      <w:r w:rsidR="00882992">
        <w:rPr>
          <w:rFonts w:hint="eastAsia"/>
        </w:rPr>
        <w:t xml:space="preserve"> in invoice method</w:t>
      </w:r>
      <w:bookmarkEnd w:id="32"/>
      <w:bookmarkEnd w:id="33"/>
    </w:p>
    <w:p w:rsidR="002B49D4" w:rsidRDefault="002B49D4" w:rsidP="00DB71C8">
      <w:pPr>
        <w:tabs>
          <w:tab w:val="left" w:pos="729"/>
          <w:tab w:val="left" w:pos="7655"/>
        </w:tabs>
        <w:ind w:firstLineChars="245" w:firstLine="643"/>
      </w:pPr>
      <w:r w:rsidRPr="00F10F1F">
        <w:rPr>
          <w:rFonts w:hint="eastAsia"/>
        </w:rPr>
        <w:t>If we consider export VAT refund and investment tax credit, The amount of VAT</w:t>
      </w:r>
      <w:r>
        <w:rPr>
          <w:rFonts w:hint="eastAsia"/>
        </w:rPr>
        <w:t xml:space="preserve"> payment is </w:t>
      </w:r>
      <w:r w:rsidR="00882992">
        <w:rPr>
          <w:rFonts w:hint="eastAsia"/>
        </w:rPr>
        <w:t xml:space="preserve">changed </w:t>
      </w:r>
      <w:r>
        <w:rPr>
          <w:rFonts w:hint="eastAsia"/>
        </w:rPr>
        <w:t>as follows.</w:t>
      </w:r>
    </w:p>
    <w:p w:rsidR="002B49D4" w:rsidRPr="00F26CEC" w:rsidRDefault="001744FA" w:rsidP="00F26CEC">
      <w:pPr>
        <w:tabs>
          <w:tab w:val="right" w:pos="8547"/>
        </w:tabs>
        <w:ind w:firstLine="629"/>
        <w:textAlignment w:val="center"/>
        <w:rPr>
          <w:position w:val="-56"/>
        </w:rPr>
      </w:pPr>
      <w:r w:rsidRPr="00F26CEC">
        <w:rPr>
          <w:position w:val="-56"/>
        </w:rPr>
        <w:object w:dxaOrig="660" w:dyaOrig="420">
          <v:shape id="_x0000_i1079" type="#_x0000_t75" style="width:31.95pt;height:21.9pt" o:ole="">
            <v:imagedata r:id="rId114" o:title=""/>
          </v:shape>
          <o:OLEObject Type="Embed" ProgID="Equation.3" ShapeID="_x0000_i1079" DrawAspect="Content" ObjectID="_1365687896" r:id="rId115"/>
        </w:object>
      </w:r>
      <w:r w:rsidR="002B49D4" w:rsidRPr="00F26CEC">
        <w:rPr>
          <w:rFonts w:hint="eastAsia"/>
          <w:position w:val="-56"/>
        </w:rPr>
        <w:tab/>
        <w:t>(19a)</w:t>
      </w:r>
    </w:p>
    <w:p w:rsidR="002B49D4" w:rsidRPr="00F26CEC" w:rsidRDefault="001744FA" w:rsidP="00F26CEC">
      <w:pPr>
        <w:tabs>
          <w:tab w:val="right" w:pos="8547"/>
        </w:tabs>
        <w:ind w:firstLine="629"/>
        <w:textAlignment w:val="center"/>
        <w:rPr>
          <w:position w:val="-56"/>
        </w:rPr>
      </w:pPr>
      <w:r w:rsidRPr="00F26CEC">
        <w:rPr>
          <w:position w:val="-56"/>
        </w:rPr>
        <w:object w:dxaOrig="5100" w:dyaOrig="620">
          <v:shape id="_x0000_i1080" type="#_x0000_t75" style="width:254.2pt;height:30.7pt" o:ole="">
            <v:imagedata r:id="rId116" o:title=""/>
          </v:shape>
          <o:OLEObject Type="Embed" ProgID="Equation.3" ShapeID="_x0000_i1080" DrawAspect="Content" ObjectID="_1365687897" r:id="rId117"/>
        </w:object>
      </w:r>
      <w:r w:rsidR="002B49D4" w:rsidRPr="00F26CEC">
        <w:rPr>
          <w:rFonts w:hint="eastAsia"/>
          <w:position w:val="-56"/>
        </w:rPr>
        <w:t xml:space="preserve"> (</w:t>
      </w:r>
      <w:r w:rsidR="002B49D4" w:rsidRPr="00F26CEC">
        <w:rPr>
          <w:position w:val="-56"/>
        </w:rPr>
        <w:object w:dxaOrig="240" w:dyaOrig="320">
          <v:shape id="_x0000_i1081" type="#_x0000_t75" style="width:12.5pt;height:16.3pt" o:ole="">
            <v:imagedata r:id="rId81" o:title=""/>
          </v:shape>
          <o:OLEObject Type="Embed" ProgID="Equation.3" ShapeID="_x0000_i1081" DrawAspect="Content" ObjectID="_1365687898" r:id="rId118"/>
        </w:object>
      </w:r>
      <w:r w:rsidR="002B49D4" w:rsidRPr="00F26CEC">
        <w:rPr>
          <w:rFonts w:hint="eastAsia"/>
          <w:position w:val="-56"/>
        </w:rPr>
        <w:t>=0)</w:t>
      </w:r>
      <w:r w:rsidR="002B49D4" w:rsidRPr="00F26CEC">
        <w:rPr>
          <w:rFonts w:hint="eastAsia"/>
          <w:position w:val="-56"/>
        </w:rPr>
        <w:tab/>
        <w:t>(19b)</w:t>
      </w:r>
    </w:p>
    <w:p w:rsidR="002B49D4" w:rsidRDefault="002B49D4" w:rsidP="002B49D4">
      <w:pPr>
        <w:tabs>
          <w:tab w:val="left" w:pos="729"/>
          <w:tab w:val="left" w:pos="7655"/>
        </w:tabs>
      </w:pPr>
      <w:r>
        <w:rPr>
          <w:rFonts w:hint="eastAsia"/>
        </w:rPr>
        <w:t xml:space="preserve">Dividing both sides of equation (19b) by </w:t>
      </w:r>
      <w:r w:rsidRPr="0043661F">
        <w:rPr>
          <w:position w:val="-14"/>
        </w:rPr>
        <w:object w:dxaOrig="300" w:dyaOrig="400">
          <v:shape id="_x0000_i1082" type="#_x0000_t75" style="width:15.05pt;height:20.05pt" o:ole="">
            <v:imagedata r:id="rId85" o:title=""/>
          </v:shape>
          <o:OLEObject Type="Embed" ProgID="Equation.3" ShapeID="_x0000_i1082" DrawAspect="Content" ObjectID="_1365687899" r:id="rId119"/>
        </w:object>
      </w:r>
      <w:r>
        <w:rPr>
          <w:rFonts w:hint="eastAsia"/>
        </w:rPr>
        <w:t xml:space="preserve"> yields</w:t>
      </w:r>
    </w:p>
    <w:p w:rsidR="002B49D4" w:rsidRPr="00F26CEC" w:rsidRDefault="001744FA" w:rsidP="00F26CEC">
      <w:pPr>
        <w:tabs>
          <w:tab w:val="right" w:pos="8547"/>
        </w:tabs>
        <w:ind w:firstLine="629"/>
        <w:textAlignment w:val="center"/>
        <w:rPr>
          <w:position w:val="-56"/>
        </w:rPr>
      </w:pPr>
      <w:r w:rsidRPr="00F26CEC">
        <w:rPr>
          <w:position w:val="-56"/>
        </w:rPr>
        <w:object w:dxaOrig="4640" w:dyaOrig="2320">
          <v:shape id="_x0000_i1083" type="#_x0000_t75" style="width:231.65pt;height:116.45pt" o:ole="">
            <v:imagedata r:id="rId120" o:title=""/>
          </v:shape>
          <o:OLEObject Type="Embed" ProgID="Equation.3" ShapeID="_x0000_i1083" DrawAspect="Content" ObjectID="_1365687900" r:id="rId121"/>
        </w:object>
      </w:r>
      <w:r w:rsidR="002B49D4" w:rsidRPr="00F26CEC">
        <w:rPr>
          <w:rFonts w:hint="eastAsia"/>
          <w:position w:val="-56"/>
        </w:rPr>
        <w:tab/>
        <w:t>(20)</w:t>
      </w:r>
    </w:p>
    <w:p w:rsidR="002B49D4" w:rsidRDefault="002B49D4" w:rsidP="002B49D4">
      <w:pPr>
        <w:tabs>
          <w:tab w:val="left" w:pos="729"/>
          <w:tab w:val="left" w:pos="7655"/>
        </w:tabs>
      </w:pPr>
      <w:r>
        <w:rPr>
          <w:rFonts w:hint="eastAsia"/>
        </w:rPr>
        <w:t>Supply price for j-</w:t>
      </w:r>
      <w:proofErr w:type="spellStart"/>
      <w:r>
        <w:rPr>
          <w:rFonts w:hint="eastAsia"/>
        </w:rPr>
        <w:t>th</w:t>
      </w:r>
      <w:proofErr w:type="spellEnd"/>
      <w:r>
        <w:rPr>
          <w:rFonts w:hint="eastAsia"/>
        </w:rPr>
        <w:t xml:space="preserve"> industry (taxation industry) after imposing VAT is as follows.</w:t>
      </w:r>
    </w:p>
    <w:p w:rsidR="002B49D4" w:rsidRPr="00F26CEC" w:rsidRDefault="002B49D4" w:rsidP="00F26CEC">
      <w:pPr>
        <w:tabs>
          <w:tab w:val="right" w:pos="8547"/>
        </w:tabs>
        <w:ind w:firstLine="629"/>
        <w:textAlignment w:val="center"/>
        <w:rPr>
          <w:position w:val="-56"/>
        </w:rPr>
      </w:pPr>
      <w:r w:rsidRPr="00F26CEC">
        <w:rPr>
          <w:position w:val="-56"/>
        </w:rPr>
        <w:object w:dxaOrig="7400" w:dyaOrig="4640">
          <v:shape id="_x0000_i1084" type="#_x0000_t75" style="width:370.65pt;height:232.3pt" o:ole="">
            <v:imagedata r:id="rId122" o:title=""/>
          </v:shape>
          <o:OLEObject Type="Embed" ProgID="Equation.3" ShapeID="_x0000_i1084" DrawAspect="Content" ObjectID="_1365687901" r:id="rId123"/>
        </w:object>
      </w:r>
      <w:r w:rsidRPr="00F26CEC">
        <w:rPr>
          <w:rFonts w:hint="eastAsia"/>
          <w:position w:val="-56"/>
        </w:rPr>
        <w:tab/>
        <w:t>(21)</w:t>
      </w:r>
    </w:p>
    <w:p w:rsidR="002B49D4" w:rsidRDefault="002B49D4" w:rsidP="002B49D4">
      <w:pPr>
        <w:tabs>
          <w:tab w:val="left" w:pos="729"/>
          <w:tab w:val="left" w:pos="7655"/>
        </w:tabs>
      </w:pPr>
      <w:r>
        <w:rPr>
          <w:rFonts w:hint="eastAsia"/>
        </w:rPr>
        <w:t>Expressing the prices of taxation (</w:t>
      </w:r>
      <w:r w:rsidRPr="00F10F1F">
        <w:rPr>
          <w:rFonts w:hint="eastAsia"/>
          <w:i/>
        </w:rPr>
        <w:t>j</w:t>
      </w:r>
      <w:r>
        <w:rPr>
          <w:rFonts w:hint="eastAsia"/>
        </w:rPr>
        <w:t>-</w:t>
      </w:r>
      <w:proofErr w:type="spellStart"/>
      <w:r>
        <w:rPr>
          <w:rFonts w:hint="eastAsia"/>
        </w:rPr>
        <w:t>th</w:t>
      </w:r>
      <w:proofErr w:type="spellEnd"/>
      <w:r>
        <w:rPr>
          <w:rFonts w:hint="eastAsia"/>
        </w:rPr>
        <w:t>) industries and exemption (</w:t>
      </w:r>
      <w:r w:rsidRPr="00F10F1F">
        <w:rPr>
          <w:rFonts w:hint="eastAsia"/>
          <w:i/>
        </w:rPr>
        <w:t>k</w:t>
      </w:r>
      <w:r>
        <w:rPr>
          <w:rFonts w:hint="eastAsia"/>
        </w:rPr>
        <w:t>-</w:t>
      </w:r>
      <w:proofErr w:type="spellStart"/>
      <w:r>
        <w:rPr>
          <w:rFonts w:hint="eastAsia"/>
        </w:rPr>
        <w:t>th</w:t>
      </w:r>
      <w:proofErr w:type="spellEnd"/>
      <w:r>
        <w:rPr>
          <w:rFonts w:hint="eastAsia"/>
        </w:rPr>
        <w:t>) industry together, one may have:</w:t>
      </w:r>
    </w:p>
    <w:p w:rsidR="002B49D4" w:rsidRPr="00F26CEC" w:rsidRDefault="002B49D4" w:rsidP="00F26CEC">
      <w:pPr>
        <w:tabs>
          <w:tab w:val="right" w:pos="8547"/>
        </w:tabs>
        <w:ind w:firstLine="629"/>
        <w:textAlignment w:val="center"/>
        <w:rPr>
          <w:position w:val="-56"/>
        </w:rPr>
      </w:pPr>
      <w:r w:rsidRPr="00F26CEC">
        <w:rPr>
          <w:position w:val="-56"/>
        </w:rPr>
        <w:object w:dxaOrig="7920" w:dyaOrig="3600">
          <v:shape id="_x0000_i1085" type="#_x0000_t75" style="width:345.6pt;height:157.75pt" o:ole="">
            <v:imagedata r:id="rId124" o:title=""/>
          </v:shape>
          <o:OLEObject Type="Embed" ProgID="Equation.3" ShapeID="_x0000_i1085" DrawAspect="Content" ObjectID="_1365687902" r:id="rId125"/>
        </w:object>
      </w:r>
      <w:r w:rsidRPr="00F26CEC">
        <w:rPr>
          <w:rFonts w:hint="eastAsia"/>
          <w:position w:val="-56"/>
        </w:rPr>
        <w:tab/>
        <w:t>(22)</w:t>
      </w:r>
    </w:p>
    <w:p w:rsidR="002B49D4" w:rsidRDefault="002B49D4" w:rsidP="002B49D4">
      <w:pPr>
        <w:tabs>
          <w:tab w:val="left" w:pos="729"/>
          <w:tab w:val="left" w:pos="7655"/>
        </w:tabs>
      </w:pPr>
      <w:r>
        <w:rPr>
          <w:rFonts w:hint="eastAsia"/>
        </w:rPr>
        <w:t xml:space="preserve">Where, </w:t>
      </w:r>
      <w:r w:rsidRPr="00F10F1F">
        <w:rPr>
          <w:position w:val="-12"/>
        </w:rPr>
        <w:object w:dxaOrig="1640" w:dyaOrig="420">
          <v:shape id="_x0000_i1086" type="#_x0000_t75" style="width:82pt;height:21.9pt" o:ole="">
            <v:imagedata r:id="rId126" o:title=""/>
          </v:shape>
          <o:OLEObject Type="Embed" ProgID="Equation.3" ShapeID="_x0000_i1086" DrawAspect="Content" ObjectID="_1365687903" r:id="rId127"/>
        </w:object>
      </w:r>
      <w:r>
        <w:rPr>
          <w:rFonts w:hint="eastAsia"/>
        </w:rPr>
        <w:t xml:space="preserve"> is a matrix </w:t>
      </w:r>
      <w:r w:rsidR="001744FA">
        <w:rPr>
          <w:rFonts w:hint="eastAsia"/>
        </w:rPr>
        <w:t xml:space="preserve">where </w:t>
      </w:r>
      <w:r w:rsidRPr="001744FA">
        <w:rPr>
          <w:rFonts w:hint="eastAsia"/>
          <w:i/>
        </w:rPr>
        <w:t>k</w:t>
      </w:r>
      <w:r>
        <w:rPr>
          <w:rFonts w:hint="eastAsia"/>
        </w:rPr>
        <w:t>-</w:t>
      </w:r>
      <w:proofErr w:type="spellStart"/>
      <w:r>
        <w:rPr>
          <w:rFonts w:hint="eastAsia"/>
        </w:rPr>
        <w:t>th</w:t>
      </w:r>
      <w:proofErr w:type="spellEnd"/>
      <w:r>
        <w:rPr>
          <w:rFonts w:hint="eastAsia"/>
        </w:rPr>
        <w:t xml:space="preserve"> </w:t>
      </w:r>
      <w:r w:rsidR="001744FA">
        <w:rPr>
          <w:rFonts w:hint="eastAsia"/>
        </w:rPr>
        <w:t>column</w:t>
      </w:r>
      <w:r>
        <w:rPr>
          <w:rFonts w:hint="eastAsia"/>
        </w:rPr>
        <w:t xml:space="preserve"> of </w:t>
      </w:r>
      <w:r w:rsidRPr="00B714EF">
        <w:rPr>
          <w:position w:val="-10"/>
        </w:rPr>
        <w:object w:dxaOrig="1540" w:dyaOrig="400">
          <v:shape id="_x0000_i1087" type="#_x0000_t75" style="width:76.4pt;height:20.05pt" o:ole="">
            <v:imagedata r:id="rId128" o:title=""/>
          </v:shape>
          <o:OLEObject Type="Embed" ProgID="Equation.3" ShapeID="_x0000_i1087" DrawAspect="Content" ObjectID="_1365687904" r:id="rId129"/>
        </w:object>
      </w:r>
      <w:r>
        <w:rPr>
          <w:rFonts w:hint="eastAsia"/>
        </w:rPr>
        <w:t xml:space="preserve"> are replaced by zero.  If more than two exemption industries exist, the relationship such as equation (22) holds true.  Solving equation (22) with </w:t>
      </w:r>
      <w:r w:rsidRPr="000C2A18">
        <w:rPr>
          <w:position w:val="-10"/>
        </w:rPr>
        <w:object w:dxaOrig="279" w:dyaOrig="360">
          <v:shape id="_x0000_i1088" type="#_x0000_t75" style="width:14.4pt;height:18.15pt" o:ole="">
            <v:imagedata r:id="rId102" o:title=""/>
          </v:shape>
          <o:OLEObject Type="Embed" ProgID="Equation.3" ShapeID="_x0000_i1088" DrawAspect="Content" ObjectID="_1365687905" r:id="rId130"/>
        </w:object>
      </w:r>
      <w:r>
        <w:rPr>
          <w:rFonts w:hint="eastAsia"/>
        </w:rPr>
        <w:t xml:space="preserve"> gives</w:t>
      </w:r>
      <w:r w:rsidRPr="001C5BAF">
        <w:rPr>
          <w:rFonts w:hint="eastAsia"/>
        </w:rPr>
        <w:t xml:space="preserve"> </w:t>
      </w:r>
      <w:r>
        <w:rPr>
          <w:rFonts w:hint="eastAsia"/>
        </w:rPr>
        <w:t>equilibrium price vector.</w:t>
      </w:r>
    </w:p>
    <w:p w:rsidR="002B49D4" w:rsidRPr="00F26CEC" w:rsidRDefault="002B49D4" w:rsidP="00F26CEC">
      <w:pPr>
        <w:tabs>
          <w:tab w:val="right" w:pos="8547"/>
        </w:tabs>
        <w:ind w:firstLine="629"/>
        <w:textAlignment w:val="center"/>
        <w:rPr>
          <w:position w:val="-56"/>
        </w:rPr>
      </w:pPr>
      <w:r w:rsidRPr="00F26CEC">
        <w:rPr>
          <w:position w:val="-56"/>
        </w:rPr>
        <w:object w:dxaOrig="5880" w:dyaOrig="499">
          <v:shape id="_x0000_i1089" type="#_x0000_t75" style="width:294.25pt;height:25.05pt" o:ole="">
            <v:imagedata r:id="rId131" o:title=""/>
          </v:shape>
          <o:OLEObject Type="Embed" ProgID="Equation.3" ShapeID="_x0000_i1089" DrawAspect="Content" ObjectID="_1365687906" r:id="rId132"/>
        </w:object>
      </w:r>
      <w:r w:rsidRPr="00F26CEC">
        <w:rPr>
          <w:rFonts w:hint="eastAsia"/>
          <w:position w:val="-56"/>
        </w:rPr>
        <w:tab/>
        <w:t>(23)</w:t>
      </w:r>
    </w:p>
    <w:p w:rsidR="00E8773D" w:rsidRDefault="002D58D7" w:rsidP="00E8773D">
      <w:pPr>
        <w:pStyle w:val="1"/>
        <w:spacing w:before="200"/>
      </w:pPr>
      <w:bookmarkStart w:id="34" w:name="_Toc278365172"/>
      <w:bookmarkStart w:id="35" w:name="_Toc289902253"/>
      <w:bookmarkStart w:id="36" w:name="_Toc291899412"/>
      <w:bookmarkStart w:id="37" w:name="_Toc278365161"/>
      <w:r>
        <w:rPr>
          <w:rFonts w:hint="eastAsia"/>
        </w:rPr>
        <w:t>4</w:t>
      </w:r>
      <w:r w:rsidR="00E8773D">
        <w:rPr>
          <w:rFonts w:hint="eastAsia"/>
        </w:rPr>
        <w:t>．</w:t>
      </w:r>
      <w:r w:rsidR="00E8773D">
        <w:rPr>
          <w:rFonts w:hint="eastAsia"/>
        </w:rPr>
        <w:t>Simulation</w:t>
      </w:r>
      <w:bookmarkEnd w:id="34"/>
      <w:bookmarkEnd w:id="35"/>
      <w:bookmarkEnd w:id="36"/>
    </w:p>
    <w:bookmarkEnd w:id="37"/>
    <w:p w:rsidR="00461175" w:rsidRPr="00F26CEC" w:rsidRDefault="00DD48A0" w:rsidP="00F26CEC">
      <w:pPr>
        <w:ind w:firstLineChars="250" w:firstLine="656"/>
      </w:pPr>
      <w:r>
        <w:rPr>
          <w:rFonts w:hint="eastAsia"/>
        </w:rPr>
        <w:t>The standard VAT rate is 1</w:t>
      </w:r>
      <w:r w:rsidR="001737CA">
        <w:rPr>
          <w:rFonts w:hint="eastAsia"/>
        </w:rPr>
        <w:t>7%</w:t>
      </w:r>
      <w:r>
        <w:rPr>
          <w:rFonts w:hint="eastAsia"/>
        </w:rPr>
        <w:t xml:space="preserve"> in China and the VAT system </w:t>
      </w:r>
      <w:r>
        <w:t>include</w:t>
      </w:r>
      <w:r>
        <w:rPr>
          <w:rFonts w:hint="eastAsia"/>
        </w:rPr>
        <w:t xml:space="preserve"> reduced rate, zero rate, and </w:t>
      </w:r>
      <w:r>
        <w:t>exemption</w:t>
      </w:r>
      <w:r>
        <w:rPr>
          <w:rFonts w:hint="eastAsia"/>
        </w:rPr>
        <w:t xml:space="preserve"> as is shown in Table 4. </w:t>
      </w:r>
    </w:p>
    <w:p w:rsidR="00DB71C8" w:rsidRDefault="00DB71C8" w:rsidP="00F305AC">
      <w:pPr>
        <w:pStyle w:val="aa"/>
        <w:spacing w:before="200"/>
      </w:pPr>
      <w:r>
        <w:rPr>
          <w:rFonts w:hint="eastAsia"/>
        </w:rPr>
        <w:lastRenderedPageBreak/>
        <w:t>Table</w:t>
      </w:r>
      <w:r w:rsidR="002D58D7">
        <w:rPr>
          <w:rFonts w:hint="eastAsia"/>
        </w:rPr>
        <w:t xml:space="preserve"> </w:t>
      </w:r>
      <w:r w:rsidR="0076454E">
        <w:rPr>
          <w:rFonts w:hint="eastAsia"/>
        </w:rPr>
        <w:t>4</w:t>
      </w:r>
      <w:r>
        <w:rPr>
          <w:rFonts w:hint="eastAsia"/>
        </w:rPr>
        <w:t xml:space="preserve"> Tax rate of VAT</w:t>
      </w:r>
    </w:p>
    <w:tbl>
      <w:tblPr>
        <w:tblW w:w="9309" w:type="dxa"/>
        <w:tblInd w:w="84" w:type="dxa"/>
        <w:tblCellMar>
          <w:left w:w="99" w:type="dxa"/>
          <w:right w:w="99" w:type="dxa"/>
        </w:tblCellMar>
        <w:tblLook w:val="04A0"/>
      </w:tblPr>
      <w:tblGrid>
        <w:gridCol w:w="1141"/>
        <w:gridCol w:w="1680"/>
        <w:gridCol w:w="6488"/>
      </w:tblGrid>
      <w:tr w:rsidR="009D6903" w:rsidRPr="00650984" w:rsidTr="00650984">
        <w:trPr>
          <w:trHeight w:val="242"/>
        </w:trPr>
        <w:tc>
          <w:tcPr>
            <w:tcW w:w="28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D6903" w:rsidRPr="00650984" w:rsidRDefault="009D6903" w:rsidP="00DB71C8">
            <w:pPr>
              <w:widowControl/>
              <w:spacing w:line="300" w:lineRule="exact"/>
              <w:jc w:val="center"/>
              <w:rPr>
                <w:rFonts w:eastAsia="ＭＳ Ｐゴシック"/>
                <w:kern w:val="0"/>
                <w:sz w:val="20"/>
                <w:szCs w:val="20"/>
              </w:rPr>
            </w:pPr>
            <w:r w:rsidRPr="00650984">
              <w:rPr>
                <w:rFonts w:eastAsia="ＭＳ Ｐゴシック" w:hint="eastAsia"/>
                <w:kern w:val="0"/>
                <w:sz w:val="20"/>
                <w:szCs w:val="20"/>
              </w:rPr>
              <w:t>Tax rate</w:t>
            </w:r>
          </w:p>
        </w:tc>
        <w:tc>
          <w:tcPr>
            <w:tcW w:w="64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6903" w:rsidRPr="00650984" w:rsidRDefault="009D6903" w:rsidP="00DB71C8">
            <w:pPr>
              <w:widowControl/>
              <w:spacing w:line="300" w:lineRule="exact"/>
              <w:jc w:val="center"/>
              <w:rPr>
                <w:rFonts w:eastAsia="ＭＳ Ｐゴシック"/>
                <w:kern w:val="0"/>
                <w:sz w:val="20"/>
                <w:szCs w:val="20"/>
              </w:rPr>
            </w:pPr>
            <w:r w:rsidRPr="00650984">
              <w:rPr>
                <w:rFonts w:eastAsia="ＭＳ Ｐゴシック"/>
                <w:kern w:val="0"/>
                <w:sz w:val="20"/>
                <w:szCs w:val="20"/>
              </w:rPr>
              <w:t>Co</w:t>
            </w:r>
            <w:r w:rsidRPr="00650984">
              <w:rPr>
                <w:rFonts w:eastAsia="ＭＳ Ｐゴシック" w:hint="eastAsia"/>
                <w:kern w:val="0"/>
                <w:sz w:val="20"/>
                <w:szCs w:val="20"/>
              </w:rPr>
              <w:t>mmodities</w:t>
            </w:r>
          </w:p>
        </w:tc>
      </w:tr>
      <w:tr w:rsidR="00DB71C8" w:rsidRPr="00650984" w:rsidTr="00650984">
        <w:trPr>
          <w:trHeight w:val="399"/>
        </w:trPr>
        <w:tc>
          <w:tcPr>
            <w:tcW w:w="1141" w:type="dxa"/>
            <w:vMerge w:val="restart"/>
            <w:tcBorders>
              <w:top w:val="nil"/>
              <w:left w:val="single" w:sz="4" w:space="0" w:color="auto"/>
              <w:right w:val="single" w:sz="4" w:space="0" w:color="auto"/>
            </w:tcBorders>
            <w:shd w:val="clear" w:color="auto" w:fill="auto"/>
            <w:noWrap/>
            <w:vAlign w:val="center"/>
            <w:hideMark/>
          </w:tcPr>
          <w:p w:rsidR="00DB71C8" w:rsidRPr="00650984" w:rsidRDefault="00DB71C8" w:rsidP="00DB71C8">
            <w:pPr>
              <w:widowControl/>
              <w:spacing w:line="300" w:lineRule="exact"/>
              <w:jc w:val="center"/>
              <w:rPr>
                <w:rFonts w:eastAsia="ＭＳ Ｐゴシック"/>
                <w:kern w:val="0"/>
                <w:sz w:val="20"/>
                <w:szCs w:val="20"/>
              </w:rPr>
            </w:pPr>
            <w:r w:rsidRPr="00650984">
              <w:rPr>
                <w:rFonts w:eastAsia="ＭＳ Ｐゴシック"/>
                <w:kern w:val="0"/>
                <w:sz w:val="20"/>
                <w:szCs w:val="20"/>
              </w:rPr>
              <w:t>Tax rate</w:t>
            </w:r>
          </w:p>
        </w:tc>
        <w:tc>
          <w:tcPr>
            <w:tcW w:w="1680" w:type="dxa"/>
            <w:tcBorders>
              <w:top w:val="nil"/>
              <w:left w:val="nil"/>
              <w:bottom w:val="single" w:sz="4" w:space="0" w:color="auto"/>
              <w:right w:val="single" w:sz="4" w:space="0" w:color="auto"/>
            </w:tcBorders>
            <w:shd w:val="clear" w:color="auto" w:fill="auto"/>
            <w:vAlign w:val="center"/>
            <w:hideMark/>
          </w:tcPr>
          <w:p w:rsidR="00DB71C8" w:rsidRPr="00650984" w:rsidRDefault="00DB71C8" w:rsidP="00DD48A0">
            <w:pPr>
              <w:widowControl/>
              <w:spacing w:line="300" w:lineRule="exact"/>
              <w:jc w:val="center"/>
              <w:rPr>
                <w:rFonts w:eastAsia="ＭＳ Ｐゴシック"/>
                <w:kern w:val="0"/>
                <w:sz w:val="20"/>
                <w:szCs w:val="20"/>
              </w:rPr>
            </w:pPr>
            <w:r w:rsidRPr="00650984">
              <w:rPr>
                <w:rFonts w:eastAsia="ＭＳ Ｐゴシック"/>
                <w:kern w:val="0"/>
                <w:sz w:val="20"/>
                <w:szCs w:val="20"/>
              </w:rPr>
              <w:t>Standard rate</w:t>
            </w:r>
          </w:p>
        </w:tc>
        <w:tc>
          <w:tcPr>
            <w:tcW w:w="6488" w:type="dxa"/>
            <w:tcBorders>
              <w:top w:val="nil"/>
              <w:left w:val="nil"/>
              <w:bottom w:val="single" w:sz="4" w:space="0" w:color="auto"/>
              <w:right w:val="single" w:sz="4" w:space="0" w:color="auto"/>
            </w:tcBorders>
            <w:shd w:val="clear" w:color="auto" w:fill="auto"/>
            <w:vAlign w:val="center"/>
            <w:hideMark/>
          </w:tcPr>
          <w:p w:rsidR="00DB71C8" w:rsidRPr="00650984" w:rsidRDefault="00DB71C8" w:rsidP="00DD48A0">
            <w:pPr>
              <w:widowControl/>
              <w:spacing w:line="300" w:lineRule="exact"/>
              <w:jc w:val="left"/>
              <w:rPr>
                <w:rFonts w:eastAsia="ＭＳ Ｐゴシック"/>
                <w:kern w:val="0"/>
                <w:sz w:val="20"/>
                <w:szCs w:val="20"/>
              </w:rPr>
            </w:pPr>
            <w:r w:rsidRPr="00650984">
              <w:rPr>
                <w:rFonts w:eastAsia="ＭＳ Ｐゴシック"/>
                <w:kern w:val="0"/>
                <w:sz w:val="20"/>
                <w:szCs w:val="20"/>
              </w:rPr>
              <w:t>17%</w:t>
            </w:r>
          </w:p>
        </w:tc>
      </w:tr>
      <w:tr w:rsidR="00DB71C8" w:rsidRPr="00650984" w:rsidTr="00650984">
        <w:trPr>
          <w:trHeight w:val="506"/>
        </w:trPr>
        <w:tc>
          <w:tcPr>
            <w:tcW w:w="1141" w:type="dxa"/>
            <w:vMerge/>
            <w:tcBorders>
              <w:left w:val="single" w:sz="4" w:space="0" w:color="auto"/>
              <w:right w:val="single" w:sz="4" w:space="0" w:color="auto"/>
            </w:tcBorders>
            <w:shd w:val="clear" w:color="auto" w:fill="auto"/>
            <w:noWrap/>
            <w:vAlign w:val="center"/>
            <w:hideMark/>
          </w:tcPr>
          <w:p w:rsidR="00DB71C8" w:rsidRPr="00650984" w:rsidRDefault="00DB71C8" w:rsidP="00DB71C8">
            <w:pPr>
              <w:spacing w:line="300" w:lineRule="exact"/>
              <w:jc w:val="center"/>
              <w:rPr>
                <w:rFonts w:eastAsia="ＭＳ Ｐゴシック"/>
                <w:kern w:val="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DB71C8" w:rsidRPr="00650984" w:rsidRDefault="00DB71C8" w:rsidP="00DD48A0">
            <w:pPr>
              <w:widowControl/>
              <w:spacing w:line="300" w:lineRule="exact"/>
              <w:jc w:val="center"/>
              <w:rPr>
                <w:rFonts w:eastAsia="ＭＳ Ｐゴシック"/>
                <w:kern w:val="0"/>
                <w:sz w:val="20"/>
                <w:szCs w:val="20"/>
              </w:rPr>
            </w:pPr>
            <w:r w:rsidRPr="00650984">
              <w:rPr>
                <w:rFonts w:eastAsia="ＭＳ Ｐゴシック"/>
                <w:kern w:val="0"/>
                <w:sz w:val="20"/>
                <w:szCs w:val="20"/>
              </w:rPr>
              <w:t>Reduced rate</w:t>
            </w:r>
          </w:p>
        </w:tc>
        <w:tc>
          <w:tcPr>
            <w:tcW w:w="6488" w:type="dxa"/>
            <w:tcBorders>
              <w:top w:val="nil"/>
              <w:left w:val="nil"/>
              <w:bottom w:val="single" w:sz="4" w:space="0" w:color="auto"/>
              <w:right w:val="single" w:sz="4" w:space="0" w:color="auto"/>
            </w:tcBorders>
            <w:shd w:val="clear" w:color="auto" w:fill="auto"/>
            <w:vAlign w:val="center"/>
            <w:hideMark/>
          </w:tcPr>
          <w:p w:rsidR="00DB71C8" w:rsidRPr="00650984" w:rsidRDefault="00DB71C8" w:rsidP="00DB71C8">
            <w:pPr>
              <w:widowControl/>
              <w:spacing w:line="300" w:lineRule="exact"/>
              <w:jc w:val="left"/>
              <w:rPr>
                <w:rFonts w:eastAsia="ＭＳ Ｐゴシック"/>
                <w:kern w:val="0"/>
                <w:sz w:val="20"/>
                <w:szCs w:val="20"/>
              </w:rPr>
            </w:pPr>
            <w:r w:rsidRPr="00650984">
              <w:rPr>
                <w:rFonts w:eastAsia="ＭＳ Ｐゴシック"/>
                <w:kern w:val="0"/>
                <w:sz w:val="20"/>
                <w:szCs w:val="20"/>
              </w:rPr>
              <w:t>Food, Water,</w:t>
            </w:r>
            <w:r w:rsidRPr="00650984">
              <w:rPr>
                <w:rFonts w:eastAsia="ＭＳ Ｐゴシック" w:hint="eastAsia"/>
                <w:kern w:val="0"/>
                <w:sz w:val="20"/>
                <w:szCs w:val="20"/>
              </w:rPr>
              <w:t xml:space="preserve"> C</w:t>
            </w:r>
            <w:r w:rsidRPr="00650984">
              <w:rPr>
                <w:rFonts w:eastAsia="ＭＳ Ｐゴシック"/>
                <w:kern w:val="0"/>
                <w:sz w:val="20"/>
                <w:szCs w:val="20"/>
              </w:rPr>
              <w:t>oal &amp; gas products for resident,</w:t>
            </w:r>
            <w:r w:rsidRPr="00650984">
              <w:rPr>
                <w:rFonts w:eastAsia="ＭＳ Ｐゴシック" w:hint="eastAsia"/>
                <w:kern w:val="0"/>
                <w:sz w:val="20"/>
                <w:szCs w:val="20"/>
              </w:rPr>
              <w:t xml:space="preserve"> </w:t>
            </w:r>
            <w:r w:rsidRPr="00650984">
              <w:rPr>
                <w:rFonts w:eastAsia="ＭＳ Ｐゴシック"/>
                <w:kern w:val="0"/>
                <w:sz w:val="20"/>
                <w:szCs w:val="20"/>
              </w:rPr>
              <w:t>Book,</w:t>
            </w:r>
            <w:r w:rsidRPr="00650984">
              <w:rPr>
                <w:rFonts w:eastAsia="ＭＳ Ｐゴシック" w:hint="eastAsia"/>
                <w:kern w:val="0"/>
                <w:sz w:val="20"/>
                <w:szCs w:val="20"/>
              </w:rPr>
              <w:t xml:space="preserve"> </w:t>
            </w:r>
            <w:r w:rsidRPr="00650984">
              <w:rPr>
                <w:rFonts w:eastAsia="ＭＳ Ｐゴシック"/>
                <w:kern w:val="0"/>
                <w:sz w:val="20"/>
                <w:szCs w:val="20"/>
              </w:rPr>
              <w:t>Newspaper,</w:t>
            </w:r>
            <w:r w:rsidRPr="00650984">
              <w:rPr>
                <w:rFonts w:eastAsia="ＭＳ Ｐゴシック" w:hint="eastAsia"/>
                <w:kern w:val="0"/>
                <w:sz w:val="20"/>
                <w:szCs w:val="20"/>
              </w:rPr>
              <w:t xml:space="preserve"> </w:t>
            </w:r>
            <w:r w:rsidRPr="00650984">
              <w:rPr>
                <w:rFonts w:eastAsia="ＭＳ Ｐゴシック"/>
                <w:kern w:val="0"/>
                <w:sz w:val="20"/>
                <w:szCs w:val="20"/>
              </w:rPr>
              <w:t>Magazine,</w:t>
            </w:r>
            <w:r w:rsidRPr="00650984">
              <w:rPr>
                <w:rFonts w:eastAsia="ＭＳ Ｐゴシック" w:hint="eastAsia"/>
                <w:kern w:val="0"/>
                <w:sz w:val="20"/>
                <w:szCs w:val="20"/>
              </w:rPr>
              <w:t xml:space="preserve"> </w:t>
            </w:r>
            <w:r w:rsidRPr="00650984">
              <w:rPr>
                <w:rFonts w:eastAsia="ＭＳ Ｐゴシック"/>
                <w:kern w:val="0"/>
                <w:sz w:val="20"/>
                <w:szCs w:val="20"/>
              </w:rPr>
              <w:t>feedstuff,</w:t>
            </w:r>
            <w:r w:rsidRPr="00650984">
              <w:rPr>
                <w:rFonts w:eastAsia="ＭＳ Ｐゴシック" w:hint="eastAsia"/>
                <w:kern w:val="0"/>
                <w:sz w:val="20"/>
                <w:szCs w:val="20"/>
              </w:rPr>
              <w:t xml:space="preserve"> </w:t>
            </w:r>
            <w:r w:rsidRPr="00650984">
              <w:rPr>
                <w:rFonts w:eastAsia="ＭＳ Ｐゴシック"/>
                <w:kern w:val="0"/>
                <w:sz w:val="20"/>
                <w:szCs w:val="20"/>
              </w:rPr>
              <w:t>Chemical fertilizer etc. (13%)</w:t>
            </w:r>
          </w:p>
        </w:tc>
      </w:tr>
      <w:tr w:rsidR="00DB71C8" w:rsidRPr="00650984" w:rsidTr="00650984">
        <w:trPr>
          <w:trHeight w:val="590"/>
        </w:trPr>
        <w:tc>
          <w:tcPr>
            <w:tcW w:w="1141" w:type="dxa"/>
            <w:vMerge/>
            <w:tcBorders>
              <w:left w:val="single" w:sz="4" w:space="0" w:color="auto"/>
              <w:bottom w:val="single" w:sz="4" w:space="0" w:color="auto"/>
              <w:right w:val="single" w:sz="4" w:space="0" w:color="auto"/>
            </w:tcBorders>
            <w:shd w:val="clear" w:color="auto" w:fill="auto"/>
            <w:noWrap/>
            <w:vAlign w:val="center"/>
            <w:hideMark/>
          </w:tcPr>
          <w:p w:rsidR="00DB71C8" w:rsidRPr="00650984" w:rsidRDefault="00DB71C8" w:rsidP="00DB71C8">
            <w:pPr>
              <w:widowControl/>
              <w:spacing w:line="300" w:lineRule="exact"/>
              <w:jc w:val="center"/>
              <w:rPr>
                <w:rFonts w:eastAsia="ＭＳ Ｐゴシック"/>
                <w:kern w:val="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DB71C8" w:rsidRPr="00650984" w:rsidRDefault="00DB71C8" w:rsidP="00DD48A0">
            <w:pPr>
              <w:widowControl/>
              <w:spacing w:line="300" w:lineRule="exact"/>
              <w:jc w:val="center"/>
              <w:rPr>
                <w:rFonts w:eastAsia="ＭＳ Ｐゴシック"/>
                <w:kern w:val="0"/>
                <w:sz w:val="20"/>
                <w:szCs w:val="20"/>
              </w:rPr>
            </w:pPr>
            <w:r w:rsidRPr="00650984">
              <w:rPr>
                <w:rFonts w:eastAsia="ＭＳ Ｐゴシック"/>
                <w:kern w:val="0"/>
                <w:sz w:val="20"/>
                <w:szCs w:val="20"/>
              </w:rPr>
              <w:t>Zero</w:t>
            </w:r>
            <w:r w:rsidR="009D6903" w:rsidRPr="00650984">
              <w:rPr>
                <w:rFonts w:eastAsia="ＭＳ Ｐゴシック" w:hint="eastAsia"/>
                <w:kern w:val="0"/>
                <w:sz w:val="20"/>
                <w:szCs w:val="20"/>
              </w:rPr>
              <w:t xml:space="preserve"> </w:t>
            </w:r>
            <w:r w:rsidRPr="00650984">
              <w:rPr>
                <w:rFonts w:eastAsia="ＭＳ Ｐゴシック"/>
                <w:kern w:val="0"/>
                <w:sz w:val="20"/>
                <w:szCs w:val="20"/>
              </w:rPr>
              <w:t>rate</w:t>
            </w:r>
          </w:p>
        </w:tc>
        <w:tc>
          <w:tcPr>
            <w:tcW w:w="6488" w:type="dxa"/>
            <w:tcBorders>
              <w:top w:val="nil"/>
              <w:left w:val="nil"/>
              <w:bottom w:val="single" w:sz="4" w:space="0" w:color="auto"/>
              <w:right w:val="single" w:sz="4" w:space="0" w:color="auto"/>
            </w:tcBorders>
            <w:shd w:val="clear" w:color="auto" w:fill="auto"/>
            <w:noWrap/>
            <w:vAlign w:val="center"/>
            <w:hideMark/>
          </w:tcPr>
          <w:p w:rsidR="00DB71C8" w:rsidRPr="00650984" w:rsidRDefault="00DB71C8" w:rsidP="00DB71C8">
            <w:pPr>
              <w:widowControl/>
              <w:spacing w:line="300" w:lineRule="exact"/>
              <w:rPr>
                <w:rFonts w:eastAsia="ＭＳ Ｐゴシック"/>
                <w:kern w:val="0"/>
                <w:sz w:val="20"/>
                <w:szCs w:val="20"/>
              </w:rPr>
            </w:pPr>
            <w:r w:rsidRPr="00650984">
              <w:rPr>
                <w:rFonts w:eastAsia="ＭＳ Ｐゴシック" w:hint="eastAsia"/>
                <w:kern w:val="0"/>
                <w:sz w:val="20"/>
                <w:szCs w:val="20"/>
              </w:rPr>
              <w:t>A</w:t>
            </w:r>
            <w:r w:rsidRPr="00650984">
              <w:rPr>
                <w:rFonts w:eastAsia="ＭＳ Ｐゴシック"/>
                <w:kern w:val="0"/>
                <w:sz w:val="20"/>
                <w:szCs w:val="20"/>
              </w:rPr>
              <w:t>griculture</w:t>
            </w:r>
            <w:r w:rsidRPr="00650984">
              <w:rPr>
                <w:rFonts w:eastAsia="ＭＳ Ｐゴシック" w:hint="eastAsia"/>
                <w:kern w:val="0"/>
                <w:sz w:val="20"/>
                <w:szCs w:val="20"/>
              </w:rPr>
              <w:t>, Fishery</w:t>
            </w:r>
            <w:r w:rsidRPr="00650984">
              <w:rPr>
                <w:rFonts w:eastAsia="ＭＳ Ｐゴシック"/>
                <w:kern w:val="0"/>
                <w:sz w:val="20"/>
                <w:szCs w:val="20"/>
              </w:rPr>
              <w:t>,</w:t>
            </w:r>
            <w:r w:rsidRPr="00650984">
              <w:rPr>
                <w:rFonts w:eastAsia="ＭＳ Ｐゴシック" w:hint="eastAsia"/>
                <w:kern w:val="0"/>
                <w:sz w:val="20"/>
                <w:szCs w:val="20"/>
              </w:rPr>
              <w:t xml:space="preserve"> </w:t>
            </w:r>
            <w:r w:rsidRPr="00650984">
              <w:rPr>
                <w:rFonts w:eastAsia="ＭＳ Ｐゴシック"/>
                <w:kern w:val="0"/>
                <w:sz w:val="20"/>
                <w:szCs w:val="20"/>
              </w:rPr>
              <w:t>Forestry,</w:t>
            </w:r>
            <w:r w:rsidRPr="00650984">
              <w:rPr>
                <w:rFonts w:eastAsia="ＭＳ Ｐゴシック" w:hint="eastAsia"/>
                <w:kern w:val="0"/>
                <w:sz w:val="20"/>
                <w:szCs w:val="20"/>
              </w:rPr>
              <w:t xml:space="preserve"> </w:t>
            </w:r>
            <w:r w:rsidRPr="00650984">
              <w:rPr>
                <w:rFonts w:eastAsia="ＭＳ Ｐゴシック"/>
                <w:kern w:val="0"/>
                <w:sz w:val="20"/>
                <w:szCs w:val="20"/>
              </w:rPr>
              <w:t>Livestock,</w:t>
            </w:r>
            <w:r w:rsidRPr="00650984">
              <w:rPr>
                <w:rFonts w:eastAsia="ＭＳ Ｐゴシック" w:hint="eastAsia"/>
                <w:kern w:val="0"/>
                <w:sz w:val="20"/>
                <w:szCs w:val="20"/>
              </w:rPr>
              <w:t xml:space="preserve"> </w:t>
            </w:r>
            <w:r w:rsidRPr="00650984">
              <w:rPr>
                <w:rFonts w:eastAsia="ＭＳ Ｐゴシック"/>
                <w:kern w:val="0"/>
                <w:sz w:val="20"/>
                <w:szCs w:val="20"/>
              </w:rPr>
              <w:t xml:space="preserve">Second </w:t>
            </w:r>
            <w:r w:rsidRPr="00650984">
              <w:rPr>
                <w:rFonts w:eastAsia="ＭＳ Ｐゴシック" w:hint="eastAsia"/>
                <w:kern w:val="0"/>
                <w:sz w:val="20"/>
                <w:szCs w:val="20"/>
              </w:rPr>
              <w:t xml:space="preserve">hand </w:t>
            </w:r>
            <w:r w:rsidRPr="00650984">
              <w:rPr>
                <w:rFonts w:eastAsia="ＭＳ Ｐゴシック"/>
                <w:kern w:val="0"/>
                <w:sz w:val="20"/>
                <w:szCs w:val="20"/>
              </w:rPr>
              <w:t>book, Equipment for scientific research and education, etc.</w:t>
            </w:r>
          </w:p>
        </w:tc>
      </w:tr>
      <w:tr w:rsidR="00DB71C8" w:rsidRPr="00650984" w:rsidTr="00650984">
        <w:trPr>
          <w:trHeight w:val="538"/>
        </w:trPr>
        <w:tc>
          <w:tcPr>
            <w:tcW w:w="2821" w:type="dxa"/>
            <w:gridSpan w:val="2"/>
            <w:tcBorders>
              <w:top w:val="nil"/>
              <w:left w:val="single" w:sz="4" w:space="0" w:color="auto"/>
              <w:bottom w:val="single" w:sz="4" w:space="0" w:color="auto"/>
              <w:right w:val="single" w:sz="4" w:space="0" w:color="auto"/>
            </w:tcBorders>
            <w:shd w:val="clear" w:color="auto" w:fill="auto"/>
            <w:noWrap/>
            <w:vAlign w:val="center"/>
            <w:hideMark/>
          </w:tcPr>
          <w:p w:rsidR="00DB71C8" w:rsidRPr="00650984" w:rsidRDefault="00DB71C8" w:rsidP="00DB71C8">
            <w:pPr>
              <w:widowControl/>
              <w:spacing w:line="300" w:lineRule="exact"/>
              <w:jc w:val="center"/>
              <w:rPr>
                <w:rFonts w:eastAsia="ＭＳ Ｐゴシック"/>
                <w:kern w:val="0"/>
                <w:sz w:val="20"/>
                <w:szCs w:val="20"/>
              </w:rPr>
            </w:pPr>
            <w:r w:rsidRPr="00650984">
              <w:rPr>
                <w:rFonts w:eastAsia="ＭＳ Ｐゴシック"/>
                <w:kern w:val="0"/>
                <w:sz w:val="20"/>
                <w:szCs w:val="20"/>
              </w:rPr>
              <w:t>Exemption</w:t>
            </w:r>
          </w:p>
        </w:tc>
        <w:tc>
          <w:tcPr>
            <w:tcW w:w="6488" w:type="dxa"/>
            <w:tcBorders>
              <w:top w:val="nil"/>
              <w:left w:val="nil"/>
              <w:bottom w:val="single" w:sz="4" w:space="0" w:color="auto"/>
              <w:right w:val="single" w:sz="4" w:space="0" w:color="auto"/>
            </w:tcBorders>
            <w:shd w:val="clear" w:color="auto" w:fill="auto"/>
            <w:noWrap/>
            <w:vAlign w:val="center"/>
            <w:hideMark/>
          </w:tcPr>
          <w:p w:rsidR="00DB71C8" w:rsidRPr="00650984" w:rsidRDefault="00DB71C8" w:rsidP="00DB71C8">
            <w:pPr>
              <w:widowControl/>
              <w:spacing w:line="300" w:lineRule="exact"/>
              <w:rPr>
                <w:rFonts w:eastAsia="ＭＳ Ｐゴシック"/>
                <w:kern w:val="0"/>
                <w:sz w:val="20"/>
                <w:szCs w:val="20"/>
              </w:rPr>
            </w:pPr>
            <w:r w:rsidRPr="00650984">
              <w:rPr>
                <w:rFonts w:eastAsia="ＭＳ Ｐゴシック"/>
                <w:kern w:val="0"/>
                <w:sz w:val="20"/>
                <w:szCs w:val="20"/>
              </w:rPr>
              <w:t>Transportation, Construction, Fina</w:t>
            </w:r>
            <w:r w:rsidRPr="00650984">
              <w:rPr>
                <w:rFonts w:eastAsia="ＭＳ Ｐゴシック" w:hint="eastAsia"/>
                <w:kern w:val="0"/>
                <w:sz w:val="20"/>
                <w:szCs w:val="20"/>
              </w:rPr>
              <w:t>n</w:t>
            </w:r>
            <w:r w:rsidRPr="00650984">
              <w:rPr>
                <w:rFonts w:eastAsia="ＭＳ Ｐゴシック"/>
                <w:kern w:val="0"/>
                <w:sz w:val="20"/>
                <w:szCs w:val="20"/>
              </w:rPr>
              <w:t>c</w:t>
            </w:r>
            <w:r w:rsidRPr="00650984">
              <w:rPr>
                <w:rFonts w:eastAsia="ＭＳ Ｐゴシック" w:hint="eastAsia"/>
                <w:kern w:val="0"/>
                <w:sz w:val="20"/>
                <w:szCs w:val="20"/>
              </w:rPr>
              <w:t>e</w:t>
            </w:r>
            <w:r w:rsidRPr="00650984">
              <w:rPr>
                <w:rFonts w:eastAsia="ＭＳ Ｐゴシック"/>
                <w:kern w:val="0"/>
                <w:sz w:val="20"/>
                <w:szCs w:val="20"/>
              </w:rPr>
              <w:t xml:space="preserve"> &amp; Insurance, Culture, Sports and Entertainment, etc.</w:t>
            </w:r>
          </w:p>
        </w:tc>
      </w:tr>
    </w:tbl>
    <w:p w:rsidR="00DB71C8" w:rsidRPr="00650984" w:rsidRDefault="008D4CE4" w:rsidP="00650984">
      <w:pPr>
        <w:spacing w:line="240" w:lineRule="exact"/>
        <w:rPr>
          <w:sz w:val="20"/>
          <w:szCs w:val="20"/>
        </w:rPr>
      </w:pPr>
      <w:r w:rsidRPr="00650984">
        <w:rPr>
          <w:sz w:val="20"/>
          <w:szCs w:val="20"/>
        </w:rPr>
        <w:t xml:space="preserve">Notes: 1. An </w:t>
      </w:r>
      <w:r w:rsidR="0049011E" w:rsidRPr="00650984">
        <w:rPr>
          <w:sz w:val="20"/>
          <w:szCs w:val="20"/>
        </w:rPr>
        <w:t>agriculture</w:t>
      </w:r>
      <w:r w:rsidRPr="00650984">
        <w:rPr>
          <w:sz w:val="20"/>
          <w:szCs w:val="20"/>
        </w:rPr>
        <w:t xml:space="preserve"> tax was abolished in </w:t>
      </w:r>
      <w:r w:rsidRPr="00EB31E3">
        <w:rPr>
          <w:sz w:val="20"/>
          <w:szCs w:val="20"/>
        </w:rPr>
        <w:t xml:space="preserve">January </w:t>
      </w:r>
      <w:r w:rsidR="00A1165E" w:rsidRPr="00EB31E3">
        <w:rPr>
          <w:rFonts w:hint="eastAsia"/>
          <w:sz w:val="20"/>
          <w:szCs w:val="20"/>
        </w:rPr>
        <w:t>1</w:t>
      </w:r>
      <w:r w:rsidR="00A1165E" w:rsidRPr="00EB31E3">
        <w:rPr>
          <w:rFonts w:hint="eastAsia"/>
          <w:sz w:val="20"/>
          <w:szCs w:val="20"/>
          <w:vertAlign w:val="superscript"/>
        </w:rPr>
        <w:t>st</w:t>
      </w:r>
      <w:r w:rsidR="00A1165E" w:rsidRPr="00EB31E3">
        <w:rPr>
          <w:rFonts w:hint="eastAsia"/>
          <w:sz w:val="20"/>
          <w:szCs w:val="20"/>
        </w:rPr>
        <w:t xml:space="preserve"> </w:t>
      </w:r>
      <w:r w:rsidRPr="00EB31E3">
        <w:rPr>
          <w:sz w:val="20"/>
          <w:szCs w:val="20"/>
        </w:rPr>
        <w:t>20</w:t>
      </w:r>
      <w:r w:rsidRPr="00650984">
        <w:rPr>
          <w:sz w:val="20"/>
          <w:szCs w:val="20"/>
        </w:rPr>
        <w:t>06.</w:t>
      </w:r>
    </w:p>
    <w:p w:rsidR="008D4CE4" w:rsidRPr="00650984" w:rsidRDefault="008D4CE4" w:rsidP="00650984">
      <w:pPr>
        <w:spacing w:line="240" w:lineRule="exact"/>
        <w:rPr>
          <w:sz w:val="20"/>
          <w:szCs w:val="20"/>
        </w:rPr>
      </w:pPr>
      <w:r w:rsidRPr="00650984">
        <w:rPr>
          <w:sz w:val="20"/>
          <w:szCs w:val="20"/>
        </w:rPr>
        <w:t>2. Because these industries pay the business tax, it exempts from VAT.</w:t>
      </w:r>
      <w:r w:rsidR="00BB0F44">
        <w:rPr>
          <w:rFonts w:hint="eastAsia"/>
          <w:sz w:val="20"/>
          <w:szCs w:val="20"/>
        </w:rPr>
        <w:t xml:space="preserve"> </w:t>
      </w:r>
    </w:p>
    <w:p w:rsidR="00EB6EFE" w:rsidRPr="0030449C" w:rsidRDefault="0049011E" w:rsidP="00DB71C8">
      <w:pPr>
        <w:pStyle w:val="2"/>
        <w:spacing w:before="200"/>
      </w:pPr>
      <w:bookmarkStart w:id="38" w:name="_Toc278365173"/>
      <w:bookmarkStart w:id="39" w:name="_Toc289902254"/>
      <w:bookmarkStart w:id="40" w:name="_Toc291899413"/>
      <w:r>
        <w:rPr>
          <w:rFonts w:hint="eastAsia"/>
        </w:rPr>
        <w:t>4</w:t>
      </w:r>
      <w:r w:rsidR="00EB6EFE">
        <w:rPr>
          <w:rFonts w:hint="eastAsia"/>
        </w:rPr>
        <w:t>-1</w:t>
      </w:r>
      <w:r w:rsidR="00095318">
        <w:rPr>
          <w:rFonts w:hint="eastAsia"/>
        </w:rPr>
        <w:t xml:space="preserve"> Data</w:t>
      </w:r>
      <w:bookmarkEnd w:id="38"/>
      <w:bookmarkEnd w:id="39"/>
      <w:bookmarkEnd w:id="40"/>
    </w:p>
    <w:p w:rsidR="002C72F0" w:rsidRDefault="00323623" w:rsidP="0049011E">
      <w:pPr>
        <w:ind w:firstLineChars="250" w:firstLine="656"/>
      </w:pPr>
      <w:r>
        <w:rPr>
          <w:rFonts w:hint="eastAsia"/>
        </w:rPr>
        <w:t>We used</w:t>
      </w:r>
      <w:r w:rsidR="00D25BA8">
        <w:rPr>
          <w:rFonts w:hint="eastAsia"/>
        </w:rPr>
        <w:t xml:space="preserve"> </w:t>
      </w:r>
      <w:r w:rsidR="00D25BA8">
        <w:t>“</w:t>
      </w:r>
      <w:r w:rsidR="00D25BA8">
        <w:rPr>
          <w:rFonts w:hint="eastAsia"/>
        </w:rPr>
        <w:t>China input-output table2007</w:t>
      </w:r>
      <w:r w:rsidR="00D25BA8">
        <w:t>”</w:t>
      </w:r>
      <w:r w:rsidR="00D25BA8">
        <w:rPr>
          <w:rFonts w:hint="eastAsia"/>
        </w:rPr>
        <w:t xml:space="preserve"> as a basic data. </w:t>
      </w:r>
      <w:r w:rsidR="0049011E">
        <w:rPr>
          <w:rFonts w:hint="eastAsia"/>
        </w:rPr>
        <w:t xml:space="preserve"> </w:t>
      </w:r>
      <w:r w:rsidR="00D25BA8">
        <w:rPr>
          <w:rFonts w:hint="eastAsia"/>
        </w:rPr>
        <w:t xml:space="preserve">Incidentally, we need a fixed capital formation matrix </w:t>
      </w:r>
      <w:r w:rsidR="002C72F0">
        <w:rPr>
          <w:rFonts w:hint="eastAsia"/>
        </w:rPr>
        <w:t>[</w:t>
      </w:r>
      <w:proofErr w:type="spellStart"/>
      <w:r w:rsidR="002C72F0" w:rsidRPr="00E17E62">
        <w:rPr>
          <w:rFonts w:hint="eastAsia"/>
        </w:rPr>
        <w:t>C</w:t>
      </w:r>
      <w:r w:rsidR="002C72F0" w:rsidRPr="00E17E62">
        <w:rPr>
          <w:rFonts w:hint="eastAsia"/>
          <w:i/>
          <w:vertAlign w:val="subscript"/>
        </w:rPr>
        <w:t>ij</w:t>
      </w:r>
      <w:proofErr w:type="spellEnd"/>
      <w:r w:rsidR="002C72F0">
        <w:rPr>
          <w:rFonts w:hint="eastAsia"/>
        </w:rPr>
        <w:t xml:space="preserve">] </w:t>
      </w:r>
      <w:r w:rsidR="00D25BA8">
        <w:rPr>
          <w:rFonts w:hint="eastAsia"/>
        </w:rPr>
        <w:t xml:space="preserve">which shows the providing industries of capital goods invested by each industry, in order to estimate the effect of </w:t>
      </w:r>
      <w:r w:rsidR="00D25BA8">
        <w:t>investment</w:t>
      </w:r>
      <w:r w:rsidR="00D25BA8">
        <w:rPr>
          <w:rFonts w:hint="eastAsia"/>
        </w:rPr>
        <w:t xml:space="preserve"> goods tax credit.  China</w:t>
      </w:r>
      <w:r w:rsidR="00D25BA8">
        <w:t>’</w:t>
      </w:r>
      <w:r w:rsidR="00D25BA8">
        <w:rPr>
          <w:rFonts w:hint="eastAsia"/>
        </w:rPr>
        <w:t>s statistical authority, however, does not issue</w:t>
      </w:r>
      <w:r w:rsidR="002C72F0">
        <w:rPr>
          <w:rFonts w:hint="eastAsia"/>
        </w:rPr>
        <w:t xml:space="preserve"> such a table.  Therefore, we made a </w:t>
      </w:r>
      <w:r w:rsidR="002C72F0">
        <w:t>tentative</w:t>
      </w:r>
      <w:r w:rsidR="002C72F0">
        <w:rPr>
          <w:rFonts w:hint="eastAsia"/>
        </w:rPr>
        <w:t xml:space="preserve"> fixed capital formation matrix [</w:t>
      </w:r>
      <w:proofErr w:type="spellStart"/>
      <w:r w:rsidR="002C72F0" w:rsidRPr="00E17E62">
        <w:rPr>
          <w:rFonts w:hint="eastAsia"/>
        </w:rPr>
        <w:t>C</w:t>
      </w:r>
      <w:r w:rsidR="002C72F0" w:rsidRPr="00E17E62">
        <w:rPr>
          <w:rFonts w:hint="eastAsia"/>
          <w:i/>
          <w:vertAlign w:val="subscript"/>
        </w:rPr>
        <w:t>ij</w:t>
      </w:r>
      <w:proofErr w:type="spellEnd"/>
      <w:r w:rsidR="002C72F0">
        <w:rPr>
          <w:rFonts w:hint="eastAsia"/>
        </w:rPr>
        <w:t xml:space="preserve">] by </w:t>
      </w:r>
      <w:r w:rsidR="002C72F0">
        <w:t>spiriting</w:t>
      </w:r>
      <w:r w:rsidR="002C72F0">
        <w:rPr>
          <w:rFonts w:hint="eastAsia"/>
        </w:rPr>
        <w:t xml:space="preserve"> the column vector of fixed capital formation using the shares in the row vector of capital consumption</w:t>
      </w:r>
      <w:r w:rsidR="00EB6EFE">
        <w:rPr>
          <w:rStyle w:val="ad"/>
        </w:rPr>
        <w:footnoteReference w:id="7"/>
      </w:r>
      <w:r w:rsidR="00EB6EFE">
        <w:rPr>
          <w:rFonts w:hint="eastAsia"/>
        </w:rPr>
        <w:t>．</w:t>
      </w:r>
    </w:p>
    <w:p w:rsidR="00C26B2E" w:rsidRDefault="002C72F0" w:rsidP="00DB71C8">
      <w:pPr>
        <w:ind w:firstLineChars="250" w:firstLine="656"/>
      </w:pPr>
      <w:r>
        <w:rPr>
          <w:rFonts w:hint="eastAsia"/>
        </w:rPr>
        <w:t xml:space="preserve">The </w:t>
      </w:r>
      <w:r w:rsidR="00B005E6">
        <w:rPr>
          <w:rFonts w:hint="eastAsia"/>
        </w:rPr>
        <w:t xml:space="preserve">price </w:t>
      </w:r>
      <w:r>
        <w:rPr>
          <w:rFonts w:hint="eastAsia"/>
        </w:rPr>
        <w:t>model</w:t>
      </w:r>
      <w:r w:rsidR="00B005E6">
        <w:rPr>
          <w:rFonts w:hint="eastAsia"/>
        </w:rPr>
        <w:t>s</w:t>
      </w:r>
      <w:r>
        <w:rPr>
          <w:rFonts w:hint="eastAsia"/>
        </w:rPr>
        <w:t xml:space="preserve"> showed in the previous section are based on</w:t>
      </w:r>
      <w:r w:rsidR="00B005E6">
        <w:rPr>
          <w:rFonts w:hint="eastAsia"/>
        </w:rPr>
        <w:t xml:space="preserve"> a </w:t>
      </w:r>
      <w:r w:rsidR="00D7752C">
        <w:rPr>
          <w:rFonts w:hint="eastAsia"/>
        </w:rPr>
        <w:t xml:space="preserve">non- </w:t>
      </w:r>
      <w:r w:rsidR="00B005E6">
        <w:rPr>
          <w:rFonts w:hint="eastAsia"/>
        </w:rPr>
        <w:t xml:space="preserve">competitive import type of I-O table.  </w:t>
      </w:r>
      <w:r w:rsidR="00D7752C">
        <w:rPr>
          <w:rFonts w:hint="eastAsia"/>
        </w:rPr>
        <w:t xml:space="preserve">The table that </w:t>
      </w:r>
      <w:r w:rsidR="00B005E6">
        <w:rPr>
          <w:rFonts w:hint="eastAsia"/>
        </w:rPr>
        <w:t>China</w:t>
      </w:r>
      <w:r w:rsidR="00B005E6">
        <w:t>’</w:t>
      </w:r>
      <w:r w:rsidR="00B005E6">
        <w:rPr>
          <w:rFonts w:hint="eastAsia"/>
        </w:rPr>
        <w:t>s statistical authority</w:t>
      </w:r>
      <w:r w:rsidR="00D7752C">
        <w:rPr>
          <w:rFonts w:hint="eastAsia"/>
        </w:rPr>
        <w:t xml:space="preserve"> issues</w:t>
      </w:r>
      <w:r w:rsidR="00B005E6">
        <w:rPr>
          <w:rFonts w:hint="eastAsia"/>
        </w:rPr>
        <w:t xml:space="preserve">, however, </w:t>
      </w:r>
      <w:r w:rsidR="00D7752C">
        <w:rPr>
          <w:rFonts w:hint="eastAsia"/>
        </w:rPr>
        <w:t>is</w:t>
      </w:r>
      <w:r w:rsidR="00B005E6">
        <w:rPr>
          <w:rFonts w:hint="eastAsia"/>
        </w:rPr>
        <w:t xml:space="preserve"> not a </w:t>
      </w:r>
      <w:r w:rsidR="00D7752C">
        <w:rPr>
          <w:rFonts w:hint="eastAsia"/>
        </w:rPr>
        <w:t xml:space="preserve">non-competitive type but a competitive type </w:t>
      </w:r>
      <w:r w:rsidR="00B005E6">
        <w:rPr>
          <w:rFonts w:hint="eastAsia"/>
        </w:rPr>
        <w:t xml:space="preserve">of </w:t>
      </w:r>
      <w:r w:rsidR="00D7752C">
        <w:rPr>
          <w:rFonts w:hint="eastAsia"/>
        </w:rPr>
        <w:t xml:space="preserve">I-O </w:t>
      </w:r>
      <w:r w:rsidR="00B005E6">
        <w:rPr>
          <w:rFonts w:hint="eastAsia"/>
        </w:rPr>
        <w:t xml:space="preserve">table.  </w:t>
      </w:r>
      <w:r w:rsidR="00D7752C">
        <w:rPr>
          <w:rFonts w:hint="eastAsia"/>
        </w:rPr>
        <w:t xml:space="preserve">Therefore, we made a </w:t>
      </w:r>
      <w:r w:rsidR="00D7752C">
        <w:t>tentative</w:t>
      </w:r>
      <w:r w:rsidR="00D7752C">
        <w:rPr>
          <w:rFonts w:hint="eastAsia"/>
        </w:rPr>
        <w:t xml:space="preserve"> non-competitive type of I-O table </w:t>
      </w:r>
    </w:p>
    <w:p w:rsidR="007535E0" w:rsidRDefault="009D6903" w:rsidP="00DB71C8">
      <w:pPr>
        <w:ind w:firstLineChars="250" w:firstLine="656"/>
      </w:pPr>
      <w:r>
        <w:rPr>
          <w:rFonts w:hint="eastAsia"/>
        </w:rPr>
        <w:t xml:space="preserve">A serious problem to analyze that </w:t>
      </w:r>
      <w:r w:rsidR="007535E0">
        <w:rPr>
          <w:rFonts w:hint="eastAsia"/>
        </w:rPr>
        <w:t xml:space="preserve">the </w:t>
      </w:r>
      <w:r>
        <w:rPr>
          <w:rFonts w:hint="eastAsia"/>
        </w:rPr>
        <w:t>I-O table</w:t>
      </w:r>
      <w:r w:rsidR="007535E0">
        <w:rPr>
          <w:rFonts w:hint="eastAsia"/>
        </w:rPr>
        <w:t>s</w:t>
      </w:r>
      <w:r>
        <w:rPr>
          <w:rFonts w:hint="eastAsia"/>
        </w:rPr>
        <w:t xml:space="preserve"> that Chinese statistical </w:t>
      </w:r>
      <w:r w:rsidR="00F2107E">
        <w:rPr>
          <w:rFonts w:hint="eastAsia"/>
        </w:rPr>
        <w:t xml:space="preserve">office issues </w:t>
      </w:r>
      <w:r w:rsidR="007535E0">
        <w:rPr>
          <w:rFonts w:hint="eastAsia"/>
        </w:rPr>
        <w:t xml:space="preserve">are of NOT a non-competitive type but a competitive type to which the above mentioned price model cannot be applied. </w:t>
      </w:r>
      <w:r w:rsidR="00BD538B">
        <w:rPr>
          <w:rFonts w:hint="eastAsia"/>
        </w:rPr>
        <w:t xml:space="preserve"> We </w:t>
      </w:r>
      <w:r w:rsidR="005E08D4">
        <w:rPr>
          <w:rFonts w:hint="eastAsia"/>
        </w:rPr>
        <w:t>estimated</w:t>
      </w:r>
      <w:r w:rsidR="00BD538B">
        <w:rPr>
          <w:rFonts w:hint="eastAsia"/>
        </w:rPr>
        <w:t xml:space="preserve">, therefore, </w:t>
      </w:r>
      <w:r w:rsidR="005E08D4">
        <w:rPr>
          <w:rFonts w:hint="eastAsia"/>
        </w:rPr>
        <w:t xml:space="preserve">a non-competitive type of I-O table where the same import ratio is </w:t>
      </w:r>
      <w:r w:rsidR="005E08D4">
        <w:t>assumed</w:t>
      </w:r>
      <w:r w:rsidR="005E08D4">
        <w:rPr>
          <w:rFonts w:hint="eastAsia"/>
        </w:rPr>
        <w:t xml:space="preserve"> in the same industry (</w:t>
      </w:r>
      <w:r w:rsidR="005E08D4">
        <w:t>import</w:t>
      </w:r>
      <w:r w:rsidR="005E08D4">
        <w:rPr>
          <w:rFonts w:hint="eastAsia"/>
        </w:rPr>
        <w:t>/domestic demand).</w:t>
      </w:r>
      <w:r w:rsidR="00BD538B">
        <w:rPr>
          <w:rFonts w:hint="eastAsia"/>
        </w:rPr>
        <w:t xml:space="preserve"> </w:t>
      </w:r>
    </w:p>
    <w:p w:rsidR="00461175" w:rsidRDefault="0052166B" w:rsidP="00004C08">
      <w:pPr>
        <w:ind w:firstLineChars="250" w:firstLine="656"/>
      </w:pPr>
      <w:r w:rsidRPr="00EB31E3">
        <w:rPr>
          <w:rFonts w:hint="eastAsia"/>
        </w:rPr>
        <w:t>State Administration of Taxation</w:t>
      </w:r>
      <w:r w:rsidR="00E666E0" w:rsidRPr="00EB31E3">
        <w:rPr>
          <w:rFonts w:hint="eastAsia"/>
        </w:rPr>
        <w:t xml:space="preserve"> iss</w:t>
      </w:r>
      <w:r w:rsidR="00E666E0" w:rsidRPr="00E666E0">
        <w:rPr>
          <w:rFonts w:hint="eastAsia"/>
        </w:rPr>
        <w:t xml:space="preserve">ues </w:t>
      </w:r>
      <w:r w:rsidR="00E666E0">
        <w:rPr>
          <w:rFonts w:hint="eastAsia"/>
        </w:rPr>
        <w:t xml:space="preserve">a </w:t>
      </w:r>
      <w:r w:rsidR="00C65F05">
        <w:rPr>
          <w:rFonts w:hint="eastAsia"/>
        </w:rPr>
        <w:t>list of the</w:t>
      </w:r>
      <w:r w:rsidR="00E666E0">
        <w:rPr>
          <w:rFonts w:hint="eastAsia"/>
        </w:rPr>
        <w:t xml:space="preserve"> refund rate</w:t>
      </w:r>
      <w:r w:rsidR="00C65F05">
        <w:rPr>
          <w:rFonts w:hint="eastAsia"/>
        </w:rPr>
        <w:t>s</w:t>
      </w:r>
      <w:r w:rsidR="00E666E0">
        <w:rPr>
          <w:rFonts w:hint="eastAsia"/>
        </w:rPr>
        <w:t xml:space="preserve"> of export tax in HS 10 digit (</w:t>
      </w:r>
      <w:r w:rsidR="00E666E0" w:rsidRPr="00E666E0">
        <w:rPr>
          <w:rFonts w:hint="eastAsia"/>
        </w:rPr>
        <w:t>13,800</w:t>
      </w:r>
      <w:r w:rsidR="00E666E0">
        <w:rPr>
          <w:rFonts w:hint="eastAsia"/>
        </w:rPr>
        <w:t xml:space="preserve"> commodities)</w:t>
      </w:r>
      <w:r w:rsidR="00C65F05" w:rsidRPr="00E666E0">
        <w:rPr>
          <w:rStyle w:val="ad"/>
        </w:rPr>
        <w:footnoteReference w:id="8"/>
      </w:r>
      <w:r w:rsidR="00C65F05">
        <w:rPr>
          <w:rFonts w:hint="eastAsia"/>
        </w:rPr>
        <w:t xml:space="preserve">.  We </w:t>
      </w:r>
      <w:r w:rsidR="00C65F05" w:rsidRPr="00C65F05">
        <w:t xml:space="preserve">relate </w:t>
      </w:r>
      <w:r w:rsidR="00C65F05">
        <w:rPr>
          <w:rFonts w:hint="eastAsia"/>
        </w:rPr>
        <w:t xml:space="preserve">the HS commodities to </w:t>
      </w:r>
      <w:r w:rsidR="00EB51E9">
        <w:rPr>
          <w:rFonts w:hint="eastAsia"/>
        </w:rPr>
        <w:t>the industry classification of the</w:t>
      </w:r>
      <w:r w:rsidR="00C65F05">
        <w:rPr>
          <w:rFonts w:hint="eastAsia"/>
        </w:rPr>
        <w:t xml:space="preserve"> I-O table of 135 industries and </w:t>
      </w:r>
      <w:r w:rsidR="00EB51E9">
        <w:rPr>
          <w:rFonts w:hint="eastAsia"/>
        </w:rPr>
        <w:t xml:space="preserve">the corresponding refund rate of each is calculated by </w:t>
      </w:r>
      <w:r w:rsidR="00004C08">
        <w:rPr>
          <w:rFonts w:hint="eastAsia"/>
        </w:rPr>
        <w:t xml:space="preserve">simple </w:t>
      </w:r>
      <w:r w:rsidR="00004C08">
        <w:t>average</w:t>
      </w:r>
      <w:r w:rsidR="00004C08">
        <w:rPr>
          <w:rFonts w:hint="eastAsia"/>
        </w:rPr>
        <w:t xml:space="preserve"> as is shown in Table 5. </w:t>
      </w:r>
    </w:p>
    <w:p w:rsidR="00DF5ABD" w:rsidRDefault="00DF5ABD">
      <w:pPr>
        <w:widowControl/>
        <w:jc w:val="left"/>
      </w:pPr>
      <w:r>
        <w:br w:type="page"/>
      </w:r>
    </w:p>
    <w:p w:rsidR="0015112A" w:rsidRDefault="0076454E" w:rsidP="00DB71C8">
      <w:pPr>
        <w:pStyle w:val="aa"/>
        <w:spacing w:before="200"/>
      </w:pPr>
      <w:r>
        <w:rPr>
          <w:rFonts w:hint="eastAsia"/>
        </w:rPr>
        <w:lastRenderedPageBreak/>
        <w:t>Table 5 Rate of VAT and Export Refund</w:t>
      </w:r>
    </w:p>
    <w:p w:rsidR="00461175" w:rsidRDefault="003F4300" w:rsidP="00AE3061">
      <w:pPr>
        <w:spacing w:line="280" w:lineRule="exact"/>
      </w:pPr>
      <w:r>
        <w:rPr>
          <w:rFonts w:hint="eastAsia"/>
          <w:noProof/>
        </w:rPr>
        <w:drawing>
          <wp:anchor distT="0" distB="0" distL="114300" distR="114300" simplePos="0" relativeHeight="251667456" behindDoc="0" locked="0" layoutInCell="1" allowOverlap="1">
            <wp:simplePos x="0" y="0"/>
            <wp:positionH relativeFrom="column">
              <wp:posOffset>33020</wp:posOffset>
            </wp:positionH>
            <wp:positionV relativeFrom="paragraph">
              <wp:posOffset>36195</wp:posOffset>
            </wp:positionV>
            <wp:extent cx="5829300" cy="8039100"/>
            <wp:effectExtent l="1905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3" cstate="print"/>
                    <a:srcRect/>
                    <a:stretch>
                      <a:fillRect/>
                    </a:stretch>
                  </pic:blipFill>
                  <pic:spPr bwMode="auto">
                    <a:xfrm>
                      <a:off x="0" y="0"/>
                      <a:ext cx="5829300" cy="8039100"/>
                    </a:xfrm>
                    <a:prstGeom prst="rect">
                      <a:avLst/>
                    </a:prstGeom>
                    <a:noFill/>
                    <a:ln w="9525">
                      <a:noFill/>
                      <a:miter lim="800000"/>
                      <a:headEnd/>
                      <a:tailEnd/>
                    </a:ln>
                  </pic:spPr>
                </pic:pic>
              </a:graphicData>
            </a:graphic>
          </wp:anchor>
        </w:drawing>
      </w: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3F4300" w:rsidRDefault="003F4300" w:rsidP="00AE3061">
      <w:pPr>
        <w:spacing w:line="280" w:lineRule="exact"/>
      </w:pPr>
    </w:p>
    <w:p w:rsidR="00461175" w:rsidRDefault="00461175" w:rsidP="00AE3061">
      <w:pPr>
        <w:spacing w:line="280" w:lineRule="exact"/>
      </w:pPr>
    </w:p>
    <w:p w:rsidR="00461175" w:rsidRDefault="00B07607" w:rsidP="00461175">
      <w:pPr>
        <w:spacing w:line="280" w:lineRule="exact"/>
        <w:rPr>
          <w:rFonts w:ascii="ＭＳ 明朝" w:hAnsi="ＭＳ 明朝" w:cs="ＭＳ 明朝"/>
          <w:sz w:val="18"/>
          <w:szCs w:val="18"/>
        </w:rPr>
      </w:pPr>
      <w:r>
        <w:rPr>
          <w:rFonts w:hint="eastAsia"/>
          <w:sz w:val="18"/>
          <w:szCs w:val="18"/>
        </w:rPr>
        <w:t xml:space="preserve">Notes: </w:t>
      </w:r>
      <w:r w:rsidRPr="00B07607">
        <w:rPr>
          <w:sz w:val="18"/>
          <w:szCs w:val="18"/>
        </w:rPr>
        <w:t>Author's calculat</w:t>
      </w:r>
      <w:r w:rsidR="0052166B">
        <w:rPr>
          <w:rFonts w:hint="eastAsia"/>
          <w:sz w:val="18"/>
          <w:szCs w:val="18"/>
        </w:rPr>
        <w:t>e</w:t>
      </w:r>
      <w:r w:rsidR="0052166B" w:rsidRPr="0052166B">
        <w:rPr>
          <w:rFonts w:hint="eastAsia"/>
          <w:sz w:val="18"/>
          <w:szCs w:val="18"/>
        </w:rPr>
        <w:t xml:space="preserve"> </w:t>
      </w:r>
      <w:r w:rsidR="0052166B">
        <w:rPr>
          <w:rFonts w:hint="eastAsia"/>
          <w:sz w:val="18"/>
          <w:szCs w:val="18"/>
        </w:rPr>
        <w:t>rates of export tax refund</w:t>
      </w:r>
      <w:r w:rsidRPr="00B07607">
        <w:rPr>
          <w:sz w:val="18"/>
          <w:szCs w:val="18"/>
        </w:rPr>
        <w:t xml:space="preserve"> using based on SAT</w:t>
      </w:r>
      <w:r>
        <w:rPr>
          <w:rFonts w:hint="eastAsia"/>
          <w:sz w:val="18"/>
          <w:szCs w:val="18"/>
        </w:rPr>
        <w:t xml:space="preserve">. </w:t>
      </w:r>
      <w:r>
        <w:rPr>
          <w:rFonts w:ascii="ＭＳ 明朝" w:hAnsi="ＭＳ 明朝" w:cs="ＭＳ 明朝"/>
          <w:sz w:val="18"/>
          <w:szCs w:val="18"/>
        </w:rPr>
        <w:t xml:space="preserve"> </w:t>
      </w:r>
    </w:p>
    <w:p w:rsidR="00461175" w:rsidRPr="00461175" w:rsidRDefault="00461175" w:rsidP="00AE3061">
      <w:pPr>
        <w:spacing w:line="280" w:lineRule="exact"/>
      </w:pPr>
    </w:p>
    <w:p w:rsidR="002E18E7" w:rsidRPr="0030449C" w:rsidRDefault="00C068F0" w:rsidP="00DB71C8">
      <w:pPr>
        <w:pStyle w:val="2"/>
        <w:spacing w:before="200"/>
      </w:pPr>
      <w:bookmarkStart w:id="41" w:name="_Toc278365174"/>
      <w:bookmarkStart w:id="42" w:name="_Toc289902255"/>
      <w:bookmarkStart w:id="43" w:name="_Toc291899414"/>
      <w:r>
        <w:rPr>
          <w:rFonts w:hint="eastAsia"/>
        </w:rPr>
        <w:lastRenderedPageBreak/>
        <w:t>4</w:t>
      </w:r>
      <w:r w:rsidR="00F305AC">
        <w:rPr>
          <w:rFonts w:hint="eastAsia"/>
        </w:rPr>
        <w:t>-2</w:t>
      </w:r>
      <w:r w:rsidR="00903147">
        <w:rPr>
          <w:rFonts w:hint="eastAsia"/>
        </w:rPr>
        <w:t xml:space="preserve"> simulation</w:t>
      </w:r>
      <w:bookmarkEnd w:id="41"/>
      <w:bookmarkEnd w:id="42"/>
      <w:r w:rsidR="00903147">
        <w:rPr>
          <w:rFonts w:hint="eastAsia"/>
        </w:rPr>
        <w:t xml:space="preserve"> result</w:t>
      </w:r>
      <w:bookmarkEnd w:id="43"/>
    </w:p>
    <w:p w:rsidR="00F459C2" w:rsidRPr="00004C08" w:rsidRDefault="00004C08" w:rsidP="00004C08">
      <w:pPr>
        <w:ind w:firstLineChars="250" w:firstLine="656"/>
      </w:pPr>
      <w:r>
        <w:rPr>
          <w:rFonts w:hint="eastAsia"/>
        </w:rPr>
        <w:t xml:space="preserve">As we </w:t>
      </w:r>
      <w:r w:rsidR="00A57FA2">
        <w:rPr>
          <w:rFonts w:hint="eastAsia"/>
        </w:rPr>
        <w:t>s</w:t>
      </w:r>
      <w:r w:rsidR="00942106">
        <w:rPr>
          <w:rFonts w:hint="eastAsia"/>
        </w:rPr>
        <w:t>aw in section</w:t>
      </w:r>
      <w:r w:rsidR="0052166B">
        <w:rPr>
          <w:rFonts w:hint="eastAsia"/>
        </w:rPr>
        <w:t xml:space="preserve"> </w:t>
      </w:r>
      <w:r w:rsidR="00942106">
        <w:rPr>
          <w:rFonts w:hint="eastAsia"/>
        </w:rPr>
        <w:t>2, investment tax credit was introduced to Chinese VAT in 2009 and the rate</w:t>
      </w:r>
      <w:r w:rsidR="0013007E">
        <w:rPr>
          <w:rFonts w:hint="eastAsia"/>
        </w:rPr>
        <w:t>s</w:t>
      </w:r>
      <w:r w:rsidR="00942106">
        <w:rPr>
          <w:rFonts w:hint="eastAsia"/>
        </w:rPr>
        <w:t xml:space="preserve"> of export tax refund are diversified in Chinese VAT.  Then, we </w:t>
      </w:r>
      <w:r w:rsidR="0013007E">
        <w:rPr>
          <w:rFonts w:hint="eastAsia"/>
        </w:rPr>
        <w:t xml:space="preserve">set focus on such two </w:t>
      </w:r>
      <w:r w:rsidR="0013007E">
        <w:t>“</w:t>
      </w:r>
      <w:r w:rsidR="0013007E">
        <w:rPr>
          <w:rFonts w:hint="eastAsia"/>
        </w:rPr>
        <w:t>refund</w:t>
      </w:r>
      <w:r w:rsidR="0013007E">
        <w:t>”</w:t>
      </w:r>
      <w:r w:rsidR="0013007E">
        <w:rPr>
          <w:rFonts w:hint="eastAsia"/>
        </w:rPr>
        <w:t xml:space="preserve"> systems in the following simulation analysis</w:t>
      </w:r>
      <w:r w:rsidR="002D0243">
        <w:rPr>
          <w:rFonts w:hint="eastAsia"/>
        </w:rPr>
        <w:t xml:space="preserve"> (Table 6)</w:t>
      </w:r>
      <w:r w:rsidR="0013007E">
        <w:rPr>
          <w:rFonts w:hint="eastAsia"/>
        </w:rPr>
        <w:t xml:space="preserve">. </w:t>
      </w:r>
    </w:p>
    <w:p w:rsidR="000E08BA" w:rsidRDefault="00AE53A7" w:rsidP="00DB71C8">
      <w:pPr>
        <w:pStyle w:val="aa"/>
        <w:spacing w:before="200"/>
      </w:pPr>
      <w:r>
        <w:rPr>
          <w:rFonts w:hint="eastAsia"/>
        </w:rPr>
        <w:t>Table 6 Simulation Scenarios</w:t>
      </w:r>
    </w:p>
    <w:tbl>
      <w:tblPr>
        <w:tblW w:w="9296" w:type="dxa"/>
        <w:tblInd w:w="86" w:type="dxa"/>
        <w:tblCellMar>
          <w:left w:w="99" w:type="dxa"/>
          <w:right w:w="99" w:type="dxa"/>
        </w:tblCellMar>
        <w:tblLook w:val="04A0"/>
      </w:tblPr>
      <w:tblGrid>
        <w:gridCol w:w="1573"/>
        <w:gridCol w:w="1451"/>
        <w:gridCol w:w="825"/>
        <w:gridCol w:w="1625"/>
        <w:gridCol w:w="1372"/>
        <w:gridCol w:w="825"/>
        <w:gridCol w:w="1625"/>
      </w:tblGrid>
      <w:tr w:rsidR="00903147" w:rsidRPr="00903147" w:rsidTr="00903147">
        <w:trPr>
          <w:trHeight w:val="225"/>
        </w:trPr>
        <w:tc>
          <w:tcPr>
            <w:tcW w:w="157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rPr>
                <w:rFonts w:eastAsia="ＭＳ Ｐゴシック"/>
                <w:kern w:val="0"/>
                <w:sz w:val="20"/>
                <w:szCs w:val="20"/>
              </w:rPr>
            </w:pPr>
          </w:p>
        </w:tc>
        <w:tc>
          <w:tcPr>
            <w:tcW w:w="1451" w:type="dxa"/>
            <w:tcBorders>
              <w:top w:val="single" w:sz="4" w:space="0" w:color="auto"/>
              <w:left w:val="nil"/>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Case 1</w:t>
            </w:r>
          </w:p>
        </w:tc>
        <w:tc>
          <w:tcPr>
            <w:tcW w:w="825" w:type="dxa"/>
            <w:tcBorders>
              <w:top w:val="single" w:sz="4" w:space="0" w:color="auto"/>
              <w:left w:val="nil"/>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Case 2</w:t>
            </w:r>
          </w:p>
        </w:tc>
        <w:tc>
          <w:tcPr>
            <w:tcW w:w="1625" w:type="dxa"/>
            <w:tcBorders>
              <w:top w:val="single" w:sz="4" w:space="0" w:color="auto"/>
              <w:left w:val="nil"/>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Case 3</w:t>
            </w:r>
          </w:p>
        </w:tc>
        <w:tc>
          <w:tcPr>
            <w:tcW w:w="1372" w:type="dxa"/>
            <w:tcBorders>
              <w:top w:val="single" w:sz="4" w:space="0" w:color="auto"/>
              <w:left w:val="nil"/>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Case 4</w:t>
            </w:r>
          </w:p>
        </w:tc>
        <w:tc>
          <w:tcPr>
            <w:tcW w:w="825" w:type="dxa"/>
            <w:tcBorders>
              <w:top w:val="single" w:sz="4" w:space="0" w:color="auto"/>
              <w:left w:val="nil"/>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Case 5</w:t>
            </w:r>
          </w:p>
        </w:tc>
        <w:tc>
          <w:tcPr>
            <w:tcW w:w="1625" w:type="dxa"/>
            <w:tcBorders>
              <w:top w:val="single" w:sz="4" w:space="0" w:color="auto"/>
              <w:left w:val="nil"/>
              <w:bottom w:val="single" w:sz="4" w:space="0" w:color="auto"/>
              <w:right w:val="single" w:sz="4" w:space="0" w:color="auto"/>
            </w:tcBorders>
            <w:shd w:val="clear" w:color="000000" w:fill="D9D9D9"/>
            <w:vAlign w:val="bottom"/>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Case 6</w:t>
            </w:r>
          </w:p>
        </w:tc>
      </w:tr>
      <w:tr w:rsidR="00903147" w:rsidRPr="00903147" w:rsidTr="00903147">
        <w:trPr>
          <w:trHeight w:val="450"/>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Export Tax Refund</w:t>
            </w:r>
          </w:p>
        </w:tc>
        <w:tc>
          <w:tcPr>
            <w:tcW w:w="1451"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Full Amount</w:t>
            </w:r>
          </w:p>
        </w:tc>
        <w:tc>
          <w:tcPr>
            <w:tcW w:w="8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No</w:t>
            </w:r>
          </w:p>
        </w:tc>
        <w:tc>
          <w:tcPr>
            <w:tcW w:w="16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Current system</w:t>
            </w:r>
          </w:p>
        </w:tc>
        <w:tc>
          <w:tcPr>
            <w:tcW w:w="1372"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Full Amount</w:t>
            </w:r>
          </w:p>
        </w:tc>
        <w:tc>
          <w:tcPr>
            <w:tcW w:w="8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No</w:t>
            </w:r>
          </w:p>
        </w:tc>
        <w:tc>
          <w:tcPr>
            <w:tcW w:w="16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Current system</w:t>
            </w:r>
          </w:p>
        </w:tc>
      </w:tr>
      <w:tr w:rsidR="00903147" w:rsidRPr="00903147" w:rsidTr="00903147">
        <w:trPr>
          <w:trHeight w:val="450"/>
        </w:trPr>
        <w:tc>
          <w:tcPr>
            <w:tcW w:w="1573" w:type="dxa"/>
            <w:tcBorders>
              <w:top w:val="nil"/>
              <w:left w:val="single" w:sz="4" w:space="0" w:color="auto"/>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Investment Tax Credit</w:t>
            </w:r>
          </w:p>
        </w:tc>
        <w:tc>
          <w:tcPr>
            <w:tcW w:w="1451"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No</w:t>
            </w:r>
          </w:p>
        </w:tc>
        <w:tc>
          <w:tcPr>
            <w:tcW w:w="8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No</w:t>
            </w:r>
          </w:p>
        </w:tc>
        <w:tc>
          <w:tcPr>
            <w:tcW w:w="16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No</w:t>
            </w:r>
          </w:p>
        </w:tc>
        <w:tc>
          <w:tcPr>
            <w:tcW w:w="1372"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Yes</w:t>
            </w:r>
          </w:p>
        </w:tc>
        <w:tc>
          <w:tcPr>
            <w:tcW w:w="8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Yes</w:t>
            </w:r>
          </w:p>
        </w:tc>
        <w:tc>
          <w:tcPr>
            <w:tcW w:w="1625" w:type="dxa"/>
            <w:tcBorders>
              <w:top w:val="nil"/>
              <w:left w:val="nil"/>
              <w:bottom w:val="single" w:sz="4" w:space="0" w:color="auto"/>
              <w:right w:val="single" w:sz="4" w:space="0" w:color="auto"/>
            </w:tcBorders>
            <w:shd w:val="clear" w:color="auto" w:fill="auto"/>
            <w:vAlign w:val="center"/>
            <w:hideMark/>
          </w:tcPr>
          <w:p w:rsidR="00903147" w:rsidRPr="00903147" w:rsidRDefault="00903147" w:rsidP="00903147">
            <w:pPr>
              <w:widowControl/>
              <w:spacing w:line="260" w:lineRule="exact"/>
              <w:jc w:val="center"/>
              <w:rPr>
                <w:rFonts w:eastAsia="ＭＳ Ｐゴシック"/>
                <w:kern w:val="0"/>
                <w:sz w:val="20"/>
                <w:szCs w:val="20"/>
              </w:rPr>
            </w:pPr>
            <w:r w:rsidRPr="00903147">
              <w:rPr>
                <w:rFonts w:eastAsia="ＭＳ Ｐゴシック"/>
                <w:kern w:val="0"/>
                <w:sz w:val="20"/>
                <w:szCs w:val="20"/>
              </w:rPr>
              <w:t>Yes</w:t>
            </w:r>
          </w:p>
        </w:tc>
      </w:tr>
    </w:tbl>
    <w:p w:rsidR="00AE53A7" w:rsidRDefault="00AE53A7" w:rsidP="000E12E6"/>
    <w:p w:rsidR="00635C04" w:rsidRDefault="00635C04" w:rsidP="00DB71C8">
      <w:pPr>
        <w:pStyle w:val="3"/>
        <w:ind w:left="131"/>
      </w:pPr>
      <w:bookmarkStart w:id="44" w:name="_Toc278365175"/>
      <w:r>
        <w:rPr>
          <w:rFonts w:hint="eastAsia"/>
        </w:rPr>
        <w:t>4-2-1</w:t>
      </w:r>
      <w:r w:rsidR="0013007E">
        <w:rPr>
          <w:rFonts w:hint="eastAsia"/>
        </w:rPr>
        <w:t xml:space="preserve"> Price effect</w:t>
      </w:r>
      <w:bookmarkEnd w:id="44"/>
    </w:p>
    <w:p w:rsidR="00A27708" w:rsidRDefault="002D0243" w:rsidP="00795465">
      <w:pPr>
        <w:ind w:firstLineChars="250" w:firstLine="656"/>
      </w:pPr>
      <w:r>
        <w:rPr>
          <w:rFonts w:hint="eastAsia"/>
        </w:rPr>
        <w:t>F</w:t>
      </w:r>
      <w:r>
        <w:t>i</w:t>
      </w:r>
      <w:r>
        <w:rPr>
          <w:rFonts w:hint="eastAsia"/>
        </w:rPr>
        <w:t xml:space="preserve">rst of all, let us see the price effects of VAT which is shown in Table </w:t>
      </w:r>
      <w:r w:rsidR="00616678">
        <w:rPr>
          <w:rFonts w:hint="eastAsia"/>
        </w:rPr>
        <w:t>9</w:t>
      </w:r>
      <w:r>
        <w:rPr>
          <w:rFonts w:hint="eastAsia"/>
        </w:rPr>
        <w:t xml:space="preserve">.  The figures in the table </w:t>
      </w:r>
      <w:r w:rsidR="00795465">
        <w:rPr>
          <w:rFonts w:hint="eastAsia"/>
        </w:rPr>
        <w:t xml:space="preserve">show the change of price of each industry.  The last row shows the average change of the all economy.  </w:t>
      </w:r>
    </w:p>
    <w:p w:rsidR="00150D25" w:rsidRPr="00A905CD" w:rsidRDefault="00795465" w:rsidP="00CE421F">
      <w:pPr>
        <w:ind w:firstLineChars="250" w:firstLine="656"/>
      </w:pPr>
      <w:r>
        <w:rPr>
          <w:rFonts w:hint="eastAsia"/>
        </w:rPr>
        <w:t>Let</w:t>
      </w:r>
      <w:r>
        <w:t>’</w:t>
      </w:r>
      <w:r>
        <w:rPr>
          <w:rFonts w:hint="eastAsia"/>
        </w:rPr>
        <w:t xml:space="preserve">s see the price effects of introduction of investment tax credit. </w:t>
      </w:r>
      <w:r w:rsidR="005B6C1C">
        <w:rPr>
          <w:rFonts w:hint="eastAsia"/>
        </w:rPr>
        <w:t xml:space="preserve">We </w:t>
      </w:r>
      <w:r>
        <w:rPr>
          <w:rFonts w:hint="eastAsia"/>
        </w:rPr>
        <w:t>compa</w:t>
      </w:r>
      <w:r w:rsidR="005B6C1C">
        <w:rPr>
          <w:rFonts w:hint="eastAsia"/>
        </w:rPr>
        <w:t>re</w:t>
      </w:r>
      <w:r>
        <w:rPr>
          <w:rFonts w:hint="eastAsia"/>
        </w:rPr>
        <w:t xml:space="preserve"> Case 3(before introduction) and Case 6(after introduction).  The average price change in Case 3 is 1.080 while that in Case 6 is 1.069.  That means that </w:t>
      </w:r>
      <w:r w:rsidR="009C0EC3">
        <w:rPr>
          <w:rFonts w:hint="eastAsia"/>
        </w:rPr>
        <w:t xml:space="preserve">introduction of investment tax credit </w:t>
      </w:r>
      <w:r w:rsidR="005B6C1C">
        <w:rPr>
          <w:rFonts w:hint="eastAsia"/>
        </w:rPr>
        <w:t xml:space="preserve">will </w:t>
      </w:r>
      <w:r w:rsidR="009C0EC3">
        <w:rPr>
          <w:rFonts w:hint="eastAsia"/>
        </w:rPr>
        <w:t>push down the average price in China by 1.1%.  Next, let</w:t>
      </w:r>
      <w:r w:rsidR="009C0EC3">
        <w:t>’</w:t>
      </w:r>
      <w:r w:rsidR="009C0EC3">
        <w:rPr>
          <w:rFonts w:hint="eastAsia"/>
        </w:rPr>
        <w:t xml:space="preserve">s see the price effects of export </w:t>
      </w:r>
      <w:r w:rsidR="005B6C1C">
        <w:rPr>
          <w:rFonts w:hint="eastAsia"/>
        </w:rPr>
        <w:t>tax refund</w:t>
      </w:r>
      <w:r w:rsidR="009C0EC3">
        <w:rPr>
          <w:rFonts w:hint="eastAsia"/>
        </w:rPr>
        <w:t xml:space="preserve">. </w:t>
      </w:r>
      <w:r w:rsidR="005B6C1C">
        <w:rPr>
          <w:rFonts w:hint="eastAsia"/>
        </w:rPr>
        <w:t xml:space="preserve"> We </w:t>
      </w:r>
      <w:r w:rsidR="005B6C1C">
        <w:t>compare</w:t>
      </w:r>
      <w:r w:rsidR="005B6C1C">
        <w:rPr>
          <w:rFonts w:hint="eastAsia"/>
        </w:rPr>
        <w:t xml:space="preserve"> </w:t>
      </w:r>
      <w:r w:rsidR="009C0EC3">
        <w:rPr>
          <w:rFonts w:hint="eastAsia"/>
        </w:rPr>
        <w:t xml:space="preserve">Case </w:t>
      </w:r>
      <w:r w:rsidR="005B6C1C">
        <w:rPr>
          <w:rFonts w:hint="eastAsia"/>
        </w:rPr>
        <w:t>4</w:t>
      </w:r>
      <w:r w:rsidR="009C0EC3">
        <w:rPr>
          <w:rFonts w:hint="eastAsia"/>
        </w:rPr>
        <w:t>(</w:t>
      </w:r>
      <w:r w:rsidR="005B6C1C">
        <w:rPr>
          <w:rFonts w:hint="eastAsia"/>
        </w:rPr>
        <w:t>full refund</w:t>
      </w:r>
      <w:r w:rsidR="009C0EC3">
        <w:rPr>
          <w:rFonts w:hint="eastAsia"/>
        </w:rPr>
        <w:t>)</w:t>
      </w:r>
      <w:r w:rsidR="005B6C1C">
        <w:rPr>
          <w:rFonts w:hint="eastAsia"/>
        </w:rPr>
        <w:t>,</w:t>
      </w:r>
      <w:r w:rsidR="009C0EC3">
        <w:rPr>
          <w:rFonts w:hint="eastAsia"/>
        </w:rPr>
        <w:t xml:space="preserve"> </w:t>
      </w:r>
      <w:r w:rsidR="005B6C1C">
        <w:rPr>
          <w:rFonts w:hint="eastAsia"/>
        </w:rPr>
        <w:t xml:space="preserve">Case 5 (no refund), </w:t>
      </w:r>
      <w:r w:rsidR="009C0EC3">
        <w:rPr>
          <w:rFonts w:hint="eastAsia"/>
        </w:rPr>
        <w:t>and Case 6(</w:t>
      </w:r>
      <w:r w:rsidR="005B6C1C">
        <w:rPr>
          <w:rFonts w:hint="eastAsia"/>
        </w:rPr>
        <w:t>current refund</w:t>
      </w:r>
      <w:r w:rsidR="009C0EC3">
        <w:rPr>
          <w:rFonts w:hint="eastAsia"/>
        </w:rPr>
        <w:t xml:space="preserve">).  The average price change in Case </w:t>
      </w:r>
      <w:r w:rsidR="005B6C1C">
        <w:rPr>
          <w:rFonts w:hint="eastAsia"/>
        </w:rPr>
        <w:t>4</w:t>
      </w:r>
      <w:r w:rsidR="009C0EC3">
        <w:rPr>
          <w:rFonts w:hint="eastAsia"/>
        </w:rPr>
        <w:t xml:space="preserve"> is 1.0</w:t>
      </w:r>
      <w:r w:rsidR="005B6C1C">
        <w:rPr>
          <w:rFonts w:hint="eastAsia"/>
        </w:rPr>
        <w:t>57 and that in Case 5 is</w:t>
      </w:r>
      <w:r w:rsidR="009C0EC3">
        <w:rPr>
          <w:rFonts w:hint="eastAsia"/>
        </w:rPr>
        <w:t xml:space="preserve"> </w:t>
      </w:r>
      <w:r w:rsidR="005B6C1C">
        <w:rPr>
          <w:rFonts w:hint="eastAsia"/>
        </w:rPr>
        <w:t xml:space="preserve">1.094 </w:t>
      </w:r>
      <w:r w:rsidR="009C0EC3">
        <w:rPr>
          <w:rFonts w:hint="eastAsia"/>
        </w:rPr>
        <w:t>while that in Case 6 is 1.069</w:t>
      </w:r>
      <w:r w:rsidR="005B6C1C">
        <w:rPr>
          <w:rFonts w:hint="eastAsia"/>
        </w:rPr>
        <w:t xml:space="preserve"> as s</w:t>
      </w:r>
      <w:r w:rsidR="009F0176">
        <w:rPr>
          <w:rFonts w:hint="eastAsia"/>
        </w:rPr>
        <w:t>h</w:t>
      </w:r>
      <w:r w:rsidR="005B6C1C">
        <w:rPr>
          <w:rFonts w:hint="eastAsia"/>
        </w:rPr>
        <w:t>own before</w:t>
      </w:r>
      <w:r w:rsidR="009C0EC3">
        <w:rPr>
          <w:rFonts w:hint="eastAsia"/>
        </w:rPr>
        <w:t xml:space="preserve">.  That means that </w:t>
      </w:r>
      <w:r w:rsidR="005B6C1C">
        <w:rPr>
          <w:rFonts w:hint="eastAsia"/>
        </w:rPr>
        <w:t xml:space="preserve">full refund </w:t>
      </w:r>
      <w:r w:rsidR="00CE421F">
        <w:rPr>
          <w:rFonts w:hint="eastAsia"/>
        </w:rPr>
        <w:t xml:space="preserve">of export tax </w:t>
      </w:r>
      <w:r w:rsidR="005B6C1C">
        <w:rPr>
          <w:rFonts w:hint="eastAsia"/>
        </w:rPr>
        <w:t xml:space="preserve">will </w:t>
      </w:r>
      <w:r w:rsidR="009C0EC3">
        <w:rPr>
          <w:rFonts w:hint="eastAsia"/>
        </w:rPr>
        <w:t>push down the average price in China by 1.</w:t>
      </w:r>
      <w:r w:rsidR="005A2A27">
        <w:rPr>
          <w:rFonts w:hint="eastAsia"/>
        </w:rPr>
        <w:t>3</w:t>
      </w:r>
      <w:r w:rsidR="009C0EC3">
        <w:rPr>
          <w:rFonts w:hint="eastAsia"/>
        </w:rPr>
        <w:t>%</w:t>
      </w:r>
      <w:r w:rsidR="005A2A27">
        <w:rPr>
          <w:rFonts w:hint="eastAsia"/>
        </w:rPr>
        <w:t xml:space="preserve"> and </w:t>
      </w:r>
      <w:r w:rsidR="00CE421F">
        <w:rPr>
          <w:rFonts w:hint="eastAsia"/>
        </w:rPr>
        <w:t>abolishment of refund of export tax will push up the average price in China by 2.5%</w:t>
      </w:r>
      <w:r w:rsidR="009C0EC3">
        <w:rPr>
          <w:rFonts w:hint="eastAsia"/>
        </w:rPr>
        <w:t>.</w:t>
      </w:r>
      <w:r w:rsidR="001B108D">
        <w:rPr>
          <w:rFonts w:hint="eastAsia"/>
        </w:rPr>
        <w:t xml:space="preserve">  </w:t>
      </w:r>
      <w:r w:rsidR="00575A34">
        <w:rPr>
          <w:rFonts w:hint="eastAsia"/>
        </w:rPr>
        <w:t xml:space="preserve">The higher the export ratio is and the higher the investment </w:t>
      </w:r>
      <w:r w:rsidR="00575A34">
        <w:t>go</w:t>
      </w:r>
      <w:r w:rsidR="00575A34">
        <w:rPr>
          <w:rFonts w:hint="eastAsia"/>
        </w:rPr>
        <w:t>o</w:t>
      </w:r>
      <w:r w:rsidR="00575A34">
        <w:t>d</w:t>
      </w:r>
      <w:r w:rsidR="00575A34">
        <w:rPr>
          <w:rFonts w:hint="eastAsia"/>
        </w:rPr>
        <w:t>s purchase is, the</w:t>
      </w:r>
      <w:r w:rsidR="00575A34" w:rsidRPr="00CE421F">
        <w:rPr>
          <w:rFonts w:hint="eastAsia"/>
        </w:rPr>
        <w:t xml:space="preserve"> </w:t>
      </w:r>
      <w:r w:rsidR="00575A34">
        <w:rPr>
          <w:rFonts w:hint="eastAsia"/>
        </w:rPr>
        <w:t xml:space="preserve">price change of the corresponding industry gets smaller </w:t>
      </w:r>
      <w:r w:rsidR="00150D25">
        <w:rPr>
          <w:rFonts w:hint="eastAsia"/>
        </w:rPr>
        <w:t xml:space="preserve">among taxed industries </w:t>
      </w:r>
      <w:r w:rsidR="00575A34" w:rsidRPr="00A905CD">
        <w:rPr>
          <w:rFonts w:hint="eastAsia"/>
        </w:rPr>
        <w:t xml:space="preserve">in Case 4  </w:t>
      </w:r>
      <w:r w:rsidR="00150D25" w:rsidRPr="00A905CD">
        <w:rPr>
          <w:rFonts w:hint="eastAsia"/>
        </w:rPr>
        <w:t xml:space="preserve">The industry whose price </w:t>
      </w:r>
      <w:r w:rsidR="00150D25" w:rsidRPr="00A905CD">
        <w:t>change</w:t>
      </w:r>
      <w:r w:rsidR="00150D25" w:rsidRPr="00A905CD">
        <w:rPr>
          <w:rFonts w:hint="eastAsia"/>
        </w:rPr>
        <w:t xml:space="preserve"> is the highest is </w:t>
      </w:r>
      <w:r w:rsidR="00C22267" w:rsidRPr="00A905CD">
        <w:rPr>
          <w:rFonts w:hint="eastAsia"/>
        </w:rPr>
        <w:t>S</w:t>
      </w:r>
      <w:r w:rsidR="00C22267" w:rsidRPr="00A905CD">
        <w:t xml:space="preserve">crap and </w:t>
      </w:r>
      <w:r w:rsidR="00C22267" w:rsidRPr="00A905CD">
        <w:rPr>
          <w:rFonts w:hint="eastAsia"/>
        </w:rPr>
        <w:t>W</w:t>
      </w:r>
      <w:r w:rsidR="00C22267" w:rsidRPr="00A905CD">
        <w:t>aste industry</w:t>
      </w:r>
      <w:r w:rsidR="00C22267" w:rsidRPr="00A905CD">
        <w:rPr>
          <w:rFonts w:hint="eastAsia"/>
        </w:rPr>
        <w:t xml:space="preserve"> </w:t>
      </w:r>
      <w:r w:rsidR="00C050AE" w:rsidRPr="00A905CD">
        <w:rPr>
          <w:rFonts w:hint="eastAsia"/>
        </w:rPr>
        <w:t>(</w:t>
      </w:r>
      <w:r w:rsidR="00C22267" w:rsidRPr="00A905CD">
        <w:rPr>
          <w:rFonts w:hint="eastAsia"/>
        </w:rPr>
        <w:t>15.7</w:t>
      </w:r>
      <w:r w:rsidR="00150D25" w:rsidRPr="00A905CD">
        <w:rPr>
          <w:rFonts w:hint="eastAsia"/>
        </w:rPr>
        <w:t>%</w:t>
      </w:r>
      <w:r w:rsidR="00C050AE" w:rsidRPr="00A905CD">
        <w:rPr>
          <w:rFonts w:hint="eastAsia"/>
        </w:rPr>
        <w:t>)</w:t>
      </w:r>
      <w:r w:rsidR="00150D25" w:rsidRPr="00A905CD">
        <w:rPr>
          <w:rFonts w:hint="eastAsia"/>
        </w:rPr>
        <w:t xml:space="preserve">, while The industry whose price </w:t>
      </w:r>
      <w:r w:rsidR="00150D25" w:rsidRPr="00A905CD">
        <w:t>change</w:t>
      </w:r>
      <w:r w:rsidR="00150D25" w:rsidRPr="00A905CD">
        <w:rPr>
          <w:rFonts w:hint="eastAsia"/>
        </w:rPr>
        <w:t xml:space="preserve"> is the lowest is </w:t>
      </w:r>
      <w:r w:rsidR="00C22267" w:rsidRPr="00A905CD">
        <w:rPr>
          <w:rFonts w:hint="eastAsia"/>
        </w:rPr>
        <w:t>R</w:t>
      </w:r>
      <w:r w:rsidR="00C22267" w:rsidRPr="00A905CD">
        <w:t xml:space="preserve">adar and </w:t>
      </w:r>
      <w:r w:rsidR="00C22267" w:rsidRPr="00A905CD">
        <w:rPr>
          <w:rFonts w:hint="eastAsia"/>
        </w:rPr>
        <w:t>B</w:t>
      </w:r>
      <w:r w:rsidR="00C22267" w:rsidRPr="00A905CD">
        <w:t xml:space="preserve">roadcasting </w:t>
      </w:r>
      <w:r w:rsidR="00C22267" w:rsidRPr="00A905CD">
        <w:rPr>
          <w:rFonts w:hint="eastAsia"/>
        </w:rPr>
        <w:t>E</w:t>
      </w:r>
      <w:r w:rsidR="00C22267" w:rsidRPr="00A905CD">
        <w:t>quipment industry</w:t>
      </w:r>
      <w:r w:rsidR="00C050AE" w:rsidRPr="00A905CD">
        <w:rPr>
          <w:rFonts w:hint="eastAsia"/>
        </w:rPr>
        <w:t xml:space="preserve"> (</w:t>
      </w:r>
      <w:r w:rsidR="00C22267" w:rsidRPr="00A905CD">
        <w:rPr>
          <w:rFonts w:hint="eastAsia"/>
        </w:rPr>
        <w:t>-7.6</w:t>
      </w:r>
      <w:r w:rsidR="00150D25" w:rsidRPr="00A905CD">
        <w:rPr>
          <w:rFonts w:hint="eastAsia"/>
        </w:rPr>
        <w:t>%</w:t>
      </w:r>
      <w:r w:rsidR="00C050AE" w:rsidRPr="00A905CD">
        <w:rPr>
          <w:rFonts w:hint="eastAsia"/>
        </w:rPr>
        <w:t>)</w:t>
      </w:r>
      <w:r w:rsidR="00C22267" w:rsidRPr="00A905CD">
        <w:rPr>
          <w:rFonts w:hint="eastAsia"/>
        </w:rPr>
        <w:t xml:space="preserve">.  This is because </w:t>
      </w:r>
      <w:r w:rsidR="00A905CD">
        <w:rPr>
          <w:rFonts w:hint="eastAsia"/>
        </w:rPr>
        <w:t xml:space="preserve">the </w:t>
      </w:r>
      <w:r w:rsidR="00C22267" w:rsidRPr="00A905CD">
        <w:rPr>
          <w:rFonts w:hint="eastAsia"/>
        </w:rPr>
        <w:t>export ratio in R</w:t>
      </w:r>
      <w:r w:rsidR="00C22267" w:rsidRPr="00A905CD">
        <w:t xml:space="preserve">adar and </w:t>
      </w:r>
      <w:r w:rsidR="00C22267" w:rsidRPr="00A905CD">
        <w:rPr>
          <w:rFonts w:hint="eastAsia"/>
        </w:rPr>
        <w:t>B</w:t>
      </w:r>
      <w:r w:rsidR="00C22267" w:rsidRPr="00A905CD">
        <w:t xml:space="preserve">roadcasting </w:t>
      </w:r>
      <w:r w:rsidR="00C22267" w:rsidRPr="00A905CD">
        <w:rPr>
          <w:rFonts w:hint="eastAsia"/>
        </w:rPr>
        <w:t>E</w:t>
      </w:r>
      <w:r w:rsidR="00C22267" w:rsidRPr="00A905CD">
        <w:t>quipment industry</w:t>
      </w:r>
      <w:r w:rsidR="00C22267" w:rsidRPr="00A905CD">
        <w:rPr>
          <w:rFonts w:hint="eastAsia"/>
        </w:rPr>
        <w:t xml:space="preserve"> is large and </w:t>
      </w:r>
      <w:r w:rsidR="00A905CD">
        <w:rPr>
          <w:rFonts w:hint="eastAsia"/>
        </w:rPr>
        <w:t>the investment in this industry is also large.</w:t>
      </w:r>
    </w:p>
    <w:p w:rsidR="00150D25" w:rsidRDefault="001B108D" w:rsidP="00CE421F">
      <w:pPr>
        <w:ind w:firstLineChars="250" w:firstLine="656"/>
      </w:pPr>
      <w:r w:rsidRPr="00A905CD">
        <w:rPr>
          <w:rFonts w:hint="eastAsia"/>
        </w:rPr>
        <w:t>A</w:t>
      </w:r>
      <w:r w:rsidR="00150D25" w:rsidRPr="00A905CD">
        <w:rPr>
          <w:rFonts w:hint="eastAsia"/>
        </w:rPr>
        <w:t xml:space="preserve">mong non-taxed industries, </w:t>
      </w:r>
      <w:r w:rsidR="004F3EAD" w:rsidRPr="00A905CD">
        <w:rPr>
          <w:rFonts w:hint="eastAsia"/>
        </w:rPr>
        <w:t xml:space="preserve">the industry whose price </w:t>
      </w:r>
      <w:r w:rsidR="004F3EAD" w:rsidRPr="00A905CD">
        <w:t>change</w:t>
      </w:r>
      <w:r w:rsidR="004F3EAD" w:rsidRPr="00A905CD">
        <w:rPr>
          <w:rFonts w:hint="eastAsia"/>
        </w:rPr>
        <w:t xml:space="preserve"> is the highest is Construction </w:t>
      </w:r>
      <w:r w:rsidR="00C050AE" w:rsidRPr="00A905CD">
        <w:rPr>
          <w:rFonts w:hint="eastAsia"/>
        </w:rPr>
        <w:t>(</w:t>
      </w:r>
      <w:r w:rsidR="00A905CD">
        <w:rPr>
          <w:rFonts w:hint="eastAsia"/>
        </w:rPr>
        <w:t>5.4</w:t>
      </w:r>
      <w:r w:rsidR="004F3EAD" w:rsidRPr="00A905CD">
        <w:rPr>
          <w:rFonts w:hint="eastAsia"/>
        </w:rPr>
        <w:t>%</w:t>
      </w:r>
      <w:r w:rsidR="00C050AE" w:rsidRPr="00A905CD">
        <w:rPr>
          <w:rFonts w:hint="eastAsia"/>
        </w:rPr>
        <w:t>)</w:t>
      </w:r>
      <w:r w:rsidR="004F3EAD" w:rsidRPr="00A905CD">
        <w:rPr>
          <w:rFonts w:hint="eastAsia"/>
        </w:rPr>
        <w:t>.  The reason why the price change is large in Construction</w:t>
      </w:r>
      <w:r w:rsidRPr="00A905CD">
        <w:rPr>
          <w:rFonts w:hint="eastAsia"/>
        </w:rPr>
        <w:t xml:space="preserve"> is </w:t>
      </w:r>
      <w:r w:rsidR="00A905CD">
        <w:rPr>
          <w:rFonts w:hint="eastAsia"/>
        </w:rPr>
        <w:t xml:space="preserve">that </w:t>
      </w:r>
      <w:r w:rsidRPr="00A905CD">
        <w:t>“</w:t>
      </w:r>
      <w:r w:rsidRPr="00A905CD">
        <w:rPr>
          <w:rFonts w:hint="eastAsia"/>
        </w:rPr>
        <w:t>exemption</w:t>
      </w:r>
      <w:r w:rsidRPr="00A905CD">
        <w:t>”</w:t>
      </w:r>
      <w:r w:rsidRPr="00A905CD">
        <w:rPr>
          <w:rFonts w:hint="eastAsia"/>
        </w:rPr>
        <w:t>, w</w:t>
      </w:r>
      <w:r w:rsidR="00A905CD">
        <w:rPr>
          <w:rFonts w:hint="eastAsia"/>
        </w:rPr>
        <w:t>here the VAT</w:t>
      </w:r>
      <w:r w:rsidRPr="00A905CD">
        <w:rPr>
          <w:rFonts w:hint="eastAsia"/>
        </w:rPr>
        <w:t xml:space="preserve"> </w:t>
      </w:r>
      <w:r w:rsidR="00A905CD">
        <w:rPr>
          <w:rFonts w:hint="eastAsia"/>
        </w:rPr>
        <w:t xml:space="preserve">in the </w:t>
      </w:r>
      <w:r w:rsidR="00A905CD" w:rsidRPr="00A905CD">
        <w:rPr>
          <w:rFonts w:hint="eastAsia"/>
        </w:rPr>
        <w:t>intermediate input</w:t>
      </w:r>
      <w:r w:rsidR="00A905CD">
        <w:rPr>
          <w:rFonts w:hint="eastAsia"/>
        </w:rPr>
        <w:t xml:space="preserve"> is not </w:t>
      </w:r>
      <w:r w:rsidR="00A905CD">
        <w:t>deductible</w:t>
      </w:r>
      <w:r w:rsidRPr="00A905CD">
        <w:rPr>
          <w:rFonts w:hint="eastAsia"/>
        </w:rPr>
        <w:t xml:space="preserve">, is applied to Construction.  On the </w:t>
      </w:r>
      <w:r w:rsidRPr="00A905CD">
        <w:t>other</w:t>
      </w:r>
      <w:r w:rsidRPr="00A905CD">
        <w:rPr>
          <w:rFonts w:hint="eastAsia"/>
        </w:rPr>
        <w:t xml:space="preserve"> hand, the price c</w:t>
      </w:r>
      <w:r>
        <w:rPr>
          <w:rFonts w:hint="eastAsia"/>
        </w:rPr>
        <w:t xml:space="preserve">hange in agricultural </w:t>
      </w:r>
      <w:r w:rsidR="00C050AE">
        <w:rPr>
          <w:rFonts w:hint="eastAsia"/>
        </w:rPr>
        <w:t xml:space="preserve">and </w:t>
      </w:r>
      <w:r w:rsidR="00C050AE">
        <w:t>fisher</w:t>
      </w:r>
      <w:r w:rsidR="00C050AE">
        <w:rPr>
          <w:rFonts w:hint="eastAsia"/>
        </w:rPr>
        <w:t>y s</w:t>
      </w:r>
      <w:r>
        <w:rPr>
          <w:rFonts w:hint="eastAsia"/>
        </w:rPr>
        <w:t>ector is negative</w:t>
      </w:r>
      <w:r w:rsidR="00C050AE">
        <w:rPr>
          <w:rFonts w:hint="eastAsia"/>
        </w:rPr>
        <w:t xml:space="preserve"> since </w:t>
      </w:r>
      <w:r w:rsidR="00C050AE">
        <w:t>“</w:t>
      </w:r>
      <w:r w:rsidR="00C050AE">
        <w:rPr>
          <w:rFonts w:hint="eastAsia"/>
        </w:rPr>
        <w:t>zero tax rate</w:t>
      </w:r>
      <w:r w:rsidR="00C050AE">
        <w:t>”</w:t>
      </w:r>
      <w:r w:rsidR="00C050AE">
        <w:rPr>
          <w:rFonts w:hint="eastAsia"/>
        </w:rPr>
        <w:t xml:space="preserve"> is applied to those sectors</w:t>
      </w:r>
      <w:r>
        <w:rPr>
          <w:rFonts w:hint="eastAsia"/>
        </w:rPr>
        <w:t>.</w:t>
      </w:r>
    </w:p>
    <w:p w:rsidR="00650984" w:rsidRDefault="00650984" w:rsidP="00CE421F">
      <w:pPr>
        <w:ind w:firstLineChars="250" w:firstLine="656"/>
      </w:pPr>
    </w:p>
    <w:p w:rsidR="00A905CD" w:rsidRPr="00EB31E3" w:rsidRDefault="00B97610" w:rsidP="006101AF">
      <w:pPr>
        <w:pStyle w:val="aa"/>
        <w:spacing w:before="200"/>
      </w:pPr>
      <w:r w:rsidRPr="00EB31E3">
        <w:rPr>
          <w:rFonts w:hint="eastAsia"/>
        </w:rPr>
        <w:t xml:space="preserve">Table 7 Summary of </w:t>
      </w:r>
      <w:r w:rsidR="006101AF" w:rsidRPr="00EB31E3">
        <w:rPr>
          <w:rFonts w:hint="eastAsia"/>
        </w:rPr>
        <w:t>price effect</w:t>
      </w:r>
      <w:r w:rsidR="005439D7">
        <w:rPr>
          <w:rFonts w:hint="eastAsia"/>
        </w:rPr>
        <w:t xml:space="preserve"> </w:t>
      </w:r>
      <w:r w:rsidR="005B09F6" w:rsidRPr="00EB31E3">
        <w:rPr>
          <w:rFonts w:hint="eastAsia"/>
        </w:rPr>
        <w:t>(average of all industry)</w:t>
      </w:r>
    </w:p>
    <w:tbl>
      <w:tblPr>
        <w:tblW w:w="8179"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26"/>
        <w:gridCol w:w="909"/>
        <w:gridCol w:w="1748"/>
        <w:gridCol w:w="1897"/>
        <w:gridCol w:w="1899"/>
      </w:tblGrid>
      <w:tr w:rsidR="005B09F6" w:rsidRPr="00EB31E3" w:rsidTr="005B09F6">
        <w:trPr>
          <w:trHeight w:val="192"/>
          <w:jc w:val="center"/>
        </w:trPr>
        <w:tc>
          <w:tcPr>
            <w:tcW w:w="2635" w:type="dxa"/>
            <w:gridSpan w:val="2"/>
            <w:vMerge w:val="restart"/>
            <w:shd w:val="clear" w:color="auto" w:fill="D9D9D9" w:themeFill="background1" w:themeFillShade="D9"/>
            <w:vAlign w:val="center"/>
            <w:hideMark/>
          </w:tcPr>
          <w:p w:rsidR="005B09F6" w:rsidRPr="00EB31E3" w:rsidRDefault="005B09F6" w:rsidP="00F12AF3">
            <w:pPr>
              <w:widowControl/>
              <w:spacing w:line="260" w:lineRule="exact"/>
              <w:jc w:val="center"/>
              <w:rPr>
                <w:rFonts w:eastAsia="ＭＳ Ｐゴシック"/>
                <w:kern w:val="0"/>
                <w:sz w:val="20"/>
                <w:szCs w:val="20"/>
              </w:rPr>
            </w:pPr>
          </w:p>
        </w:tc>
        <w:tc>
          <w:tcPr>
            <w:tcW w:w="5544" w:type="dxa"/>
            <w:gridSpan w:val="3"/>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Export Tax Refund</w:t>
            </w:r>
          </w:p>
        </w:tc>
      </w:tr>
      <w:tr w:rsidR="005B09F6" w:rsidRPr="00EB31E3" w:rsidTr="005B09F6">
        <w:trPr>
          <w:trHeight w:val="192"/>
          <w:jc w:val="center"/>
        </w:trPr>
        <w:tc>
          <w:tcPr>
            <w:tcW w:w="2635" w:type="dxa"/>
            <w:gridSpan w:val="2"/>
            <w:vMerge/>
            <w:shd w:val="clear" w:color="auto" w:fill="D9D9D9" w:themeFill="background1" w:themeFillShade="D9"/>
            <w:vAlign w:val="center"/>
            <w:hideMark/>
          </w:tcPr>
          <w:p w:rsidR="005B09F6" w:rsidRPr="00EB31E3" w:rsidRDefault="005B09F6" w:rsidP="00F12AF3">
            <w:pPr>
              <w:widowControl/>
              <w:spacing w:line="260" w:lineRule="exact"/>
              <w:jc w:val="center"/>
              <w:rPr>
                <w:rFonts w:eastAsia="ＭＳ Ｐゴシック"/>
                <w:kern w:val="0"/>
                <w:sz w:val="20"/>
                <w:szCs w:val="20"/>
              </w:rPr>
            </w:pPr>
          </w:p>
        </w:tc>
        <w:tc>
          <w:tcPr>
            <w:tcW w:w="1748" w:type="dxa"/>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Full Amount</w:t>
            </w:r>
          </w:p>
        </w:tc>
        <w:tc>
          <w:tcPr>
            <w:tcW w:w="1897" w:type="dxa"/>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No</w:t>
            </w:r>
          </w:p>
        </w:tc>
        <w:tc>
          <w:tcPr>
            <w:tcW w:w="1899" w:type="dxa"/>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Current system</w:t>
            </w:r>
          </w:p>
        </w:tc>
      </w:tr>
      <w:tr w:rsidR="006101AF" w:rsidRPr="00EB31E3" w:rsidTr="006101AF">
        <w:trPr>
          <w:trHeight w:val="382"/>
          <w:jc w:val="center"/>
        </w:trPr>
        <w:tc>
          <w:tcPr>
            <w:tcW w:w="1726" w:type="dxa"/>
            <w:vMerge w:val="restart"/>
            <w:shd w:val="clear" w:color="auto" w:fill="D9D9D9" w:themeFill="background1" w:themeFillShade="D9"/>
            <w:vAlign w:val="center"/>
            <w:hideMark/>
          </w:tcPr>
          <w:p w:rsidR="006101AF" w:rsidRPr="00EB31E3" w:rsidRDefault="006101AF" w:rsidP="00F12AF3">
            <w:pPr>
              <w:spacing w:line="260" w:lineRule="exact"/>
              <w:jc w:val="center"/>
              <w:rPr>
                <w:rFonts w:eastAsia="ＭＳ Ｐゴシック"/>
                <w:kern w:val="0"/>
                <w:sz w:val="20"/>
                <w:szCs w:val="20"/>
              </w:rPr>
            </w:pPr>
            <w:r w:rsidRPr="00EB31E3">
              <w:rPr>
                <w:rFonts w:eastAsia="ＭＳ Ｐゴシック"/>
                <w:kern w:val="0"/>
                <w:sz w:val="20"/>
                <w:szCs w:val="20"/>
              </w:rPr>
              <w:t>Investment Tax Credit</w:t>
            </w:r>
          </w:p>
        </w:tc>
        <w:tc>
          <w:tcPr>
            <w:tcW w:w="909" w:type="dxa"/>
            <w:shd w:val="clear" w:color="auto" w:fill="D9D9D9" w:themeFill="background1" w:themeFillShade="D9"/>
            <w:vAlign w:val="center"/>
          </w:tcPr>
          <w:p w:rsidR="006101AF" w:rsidRPr="00EB31E3" w:rsidRDefault="006101AF"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No</w:t>
            </w:r>
          </w:p>
        </w:tc>
        <w:tc>
          <w:tcPr>
            <w:tcW w:w="1748" w:type="dxa"/>
            <w:shd w:val="clear" w:color="auto" w:fill="auto"/>
            <w:vAlign w:val="center"/>
            <w:hideMark/>
          </w:tcPr>
          <w:p w:rsidR="006101AF" w:rsidRPr="00EB31E3" w:rsidRDefault="00A66E8B"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(Case1)</w:t>
            </w:r>
          </w:p>
          <w:p w:rsidR="005B09F6" w:rsidRPr="00EB31E3" w:rsidRDefault="00616678"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1.067</w:t>
            </w:r>
          </w:p>
        </w:tc>
        <w:tc>
          <w:tcPr>
            <w:tcW w:w="1897" w:type="dxa"/>
            <w:shd w:val="clear" w:color="auto" w:fill="auto"/>
            <w:vAlign w:val="center"/>
            <w:hideMark/>
          </w:tcPr>
          <w:p w:rsidR="005B09F6" w:rsidRPr="00EB31E3" w:rsidRDefault="00A66E8B" w:rsidP="005B09F6">
            <w:pPr>
              <w:widowControl/>
              <w:spacing w:line="260" w:lineRule="exact"/>
              <w:jc w:val="center"/>
              <w:rPr>
                <w:rFonts w:eastAsia="ＭＳ Ｐゴシック"/>
                <w:kern w:val="0"/>
                <w:sz w:val="20"/>
                <w:szCs w:val="20"/>
              </w:rPr>
            </w:pPr>
            <w:r w:rsidRPr="00EB31E3">
              <w:rPr>
                <w:rFonts w:eastAsia="ＭＳ Ｐゴシック"/>
                <w:kern w:val="0"/>
                <w:sz w:val="20"/>
                <w:szCs w:val="20"/>
              </w:rPr>
              <w:t>(Case2)</w:t>
            </w:r>
          </w:p>
          <w:p w:rsidR="006101AF" w:rsidRPr="00EB31E3" w:rsidRDefault="00616678"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1.106</w:t>
            </w:r>
          </w:p>
        </w:tc>
        <w:tc>
          <w:tcPr>
            <w:tcW w:w="1899" w:type="dxa"/>
            <w:shd w:val="clear" w:color="auto" w:fill="auto"/>
            <w:vAlign w:val="center"/>
            <w:hideMark/>
          </w:tcPr>
          <w:p w:rsidR="005B09F6" w:rsidRPr="00EB31E3" w:rsidRDefault="00A66E8B" w:rsidP="005B09F6">
            <w:pPr>
              <w:widowControl/>
              <w:spacing w:line="260" w:lineRule="exact"/>
              <w:jc w:val="center"/>
              <w:rPr>
                <w:rFonts w:eastAsia="ＭＳ Ｐゴシック"/>
                <w:kern w:val="0"/>
                <w:sz w:val="20"/>
                <w:szCs w:val="20"/>
              </w:rPr>
            </w:pPr>
            <w:r w:rsidRPr="00EB31E3">
              <w:rPr>
                <w:rFonts w:eastAsia="ＭＳ Ｐゴシック"/>
                <w:kern w:val="0"/>
                <w:sz w:val="20"/>
                <w:szCs w:val="20"/>
              </w:rPr>
              <w:t>(Case3)</w:t>
            </w:r>
          </w:p>
          <w:p w:rsidR="006101AF" w:rsidRPr="00EB31E3" w:rsidRDefault="00616678"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1.080</w:t>
            </w:r>
          </w:p>
        </w:tc>
      </w:tr>
      <w:tr w:rsidR="006101AF" w:rsidRPr="00903147" w:rsidTr="006101AF">
        <w:trPr>
          <w:trHeight w:val="382"/>
          <w:jc w:val="center"/>
        </w:trPr>
        <w:tc>
          <w:tcPr>
            <w:tcW w:w="1726" w:type="dxa"/>
            <w:vMerge/>
            <w:shd w:val="clear" w:color="auto" w:fill="D9D9D9" w:themeFill="background1" w:themeFillShade="D9"/>
            <w:vAlign w:val="center"/>
            <w:hideMark/>
          </w:tcPr>
          <w:p w:rsidR="006101AF" w:rsidRPr="00EB31E3" w:rsidRDefault="006101AF" w:rsidP="00F12AF3">
            <w:pPr>
              <w:widowControl/>
              <w:spacing w:line="260" w:lineRule="exact"/>
              <w:jc w:val="center"/>
              <w:rPr>
                <w:rFonts w:eastAsia="ＭＳ Ｐゴシック"/>
                <w:kern w:val="0"/>
                <w:sz w:val="20"/>
                <w:szCs w:val="20"/>
              </w:rPr>
            </w:pPr>
          </w:p>
        </w:tc>
        <w:tc>
          <w:tcPr>
            <w:tcW w:w="909" w:type="dxa"/>
            <w:shd w:val="clear" w:color="auto" w:fill="D9D9D9" w:themeFill="background1" w:themeFillShade="D9"/>
            <w:vAlign w:val="center"/>
          </w:tcPr>
          <w:p w:rsidR="006101AF" w:rsidRPr="00EB31E3" w:rsidRDefault="006101AF"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Y</w:t>
            </w:r>
            <w:r w:rsidRPr="00EB31E3">
              <w:rPr>
                <w:rFonts w:eastAsia="ＭＳ Ｐゴシック" w:hint="eastAsia"/>
                <w:kern w:val="0"/>
                <w:sz w:val="20"/>
                <w:szCs w:val="20"/>
              </w:rPr>
              <w:t>es</w:t>
            </w:r>
          </w:p>
        </w:tc>
        <w:tc>
          <w:tcPr>
            <w:tcW w:w="1748" w:type="dxa"/>
            <w:shd w:val="clear" w:color="auto" w:fill="auto"/>
            <w:vAlign w:val="center"/>
            <w:hideMark/>
          </w:tcPr>
          <w:p w:rsidR="005B09F6" w:rsidRPr="00EB31E3" w:rsidRDefault="00A66E8B" w:rsidP="005B09F6">
            <w:pPr>
              <w:widowControl/>
              <w:spacing w:line="260" w:lineRule="exact"/>
              <w:jc w:val="center"/>
              <w:rPr>
                <w:rFonts w:eastAsia="ＭＳ Ｐゴシック"/>
                <w:kern w:val="0"/>
                <w:sz w:val="20"/>
                <w:szCs w:val="20"/>
              </w:rPr>
            </w:pPr>
            <w:r w:rsidRPr="00EB31E3">
              <w:rPr>
                <w:rFonts w:eastAsia="ＭＳ Ｐゴシック"/>
                <w:kern w:val="0"/>
                <w:sz w:val="20"/>
                <w:szCs w:val="20"/>
              </w:rPr>
              <w:t>(Case4)</w:t>
            </w:r>
          </w:p>
          <w:p w:rsidR="005B09F6" w:rsidRPr="00EB31E3" w:rsidRDefault="00616678"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1.057</w:t>
            </w:r>
          </w:p>
        </w:tc>
        <w:tc>
          <w:tcPr>
            <w:tcW w:w="1897" w:type="dxa"/>
            <w:shd w:val="clear" w:color="auto" w:fill="auto"/>
            <w:vAlign w:val="center"/>
            <w:hideMark/>
          </w:tcPr>
          <w:p w:rsidR="005B09F6" w:rsidRPr="00EB31E3" w:rsidRDefault="00A66E8B" w:rsidP="005B09F6">
            <w:pPr>
              <w:widowControl/>
              <w:spacing w:line="260" w:lineRule="exact"/>
              <w:jc w:val="center"/>
              <w:rPr>
                <w:rFonts w:eastAsia="ＭＳ Ｐゴシック"/>
                <w:kern w:val="0"/>
                <w:sz w:val="20"/>
                <w:szCs w:val="20"/>
              </w:rPr>
            </w:pPr>
            <w:r w:rsidRPr="00EB31E3">
              <w:rPr>
                <w:rFonts w:eastAsia="ＭＳ Ｐゴシック"/>
                <w:kern w:val="0"/>
                <w:sz w:val="20"/>
                <w:szCs w:val="20"/>
              </w:rPr>
              <w:t>(Case5)</w:t>
            </w:r>
          </w:p>
          <w:p w:rsidR="006101AF" w:rsidRPr="00EB31E3" w:rsidRDefault="00616678"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1.094</w:t>
            </w:r>
          </w:p>
        </w:tc>
        <w:tc>
          <w:tcPr>
            <w:tcW w:w="1899" w:type="dxa"/>
            <w:shd w:val="clear" w:color="auto" w:fill="auto"/>
            <w:vAlign w:val="center"/>
            <w:hideMark/>
          </w:tcPr>
          <w:p w:rsidR="005B09F6" w:rsidRPr="00EB31E3" w:rsidRDefault="00A66E8B" w:rsidP="005B09F6">
            <w:pPr>
              <w:widowControl/>
              <w:spacing w:line="260" w:lineRule="exact"/>
              <w:jc w:val="center"/>
              <w:rPr>
                <w:rFonts w:eastAsia="ＭＳ Ｐゴシック"/>
                <w:kern w:val="0"/>
                <w:sz w:val="20"/>
                <w:szCs w:val="20"/>
              </w:rPr>
            </w:pPr>
            <w:r w:rsidRPr="00EB31E3">
              <w:rPr>
                <w:rFonts w:eastAsia="ＭＳ Ｐゴシック"/>
                <w:kern w:val="0"/>
                <w:sz w:val="20"/>
                <w:szCs w:val="20"/>
              </w:rPr>
              <w:t>(Case6)</w:t>
            </w:r>
          </w:p>
          <w:p w:rsidR="006101AF" w:rsidRPr="005B09F6" w:rsidRDefault="00616678"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1.069</w:t>
            </w:r>
          </w:p>
        </w:tc>
      </w:tr>
    </w:tbl>
    <w:p w:rsidR="00A66E8B" w:rsidRPr="00A66E8B" w:rsidRDefault="00A66E8B" w:rsidP="008E0590">
      <w:pPr>
        <w:ind w:firstLineChars="250" w:firstLine="506"/>
        <w:rPr>
          <w:sz w:val="18"/>
        </w:rPr>
      </w:pPr>
      <w:r w:rsidRPr="00A66E8B">
        <w:rPr>
          <w:sz w:val="18"/>
        </w:rPr>
        <w:t>Notes: Assume pre tax price as 1.</w:t>
      </w:r>
    </w:p>
    <w:p w:rsidR="005B3443" w:rsidRDefault="005B3443" w:rsidP="00DB71C8">
      <w:pPr>
        <w:pStyle w:val="3"/>
        <w:ind w:left="131"/>
      </w:pPr>
      <w:bookmarkStart w:id="45" w:name="_Toc278365176"/>
      <w:r>
        <w:rPr>
          <w:rFonts w:hint="eastAsia"/>
        </w:rPr>
        <w:t>4-2-2</w:t>
      </w:r>
      <w:r w:rsidR="007A409F">
        <w:rPr>
          <w:rFonts w:hint="eastAsia"/>
        </w:rPr>
        <w:t xml:space="preserve"> Tax revenue</w:t>
      </w:r>
      <w:bookmarkEnd w:id="45"/>
    </w:p>
    <w:p w:rsidR="007A409F" w:rsidRDefault="007A409F" w:rsidP="007A409F">
      <w:pPr>
        <w:ind w:firstLineChars="250" w:firstLine="656"/>
      </w:pPr>
      <w:r>
        <w:rPr>
          <w:rFonts w:hint="eastAsia"/>
        </w:rPr>
        <w:t xml:space="preserve">Table </w:t>
      </w:r>
      <w:r w:rsidR="00616678">
        <w:rPr>
          <w:rFonts w:hint="eastAsia"/>
        </w:rPr>
        <w:t xml:space="preserve">10 </w:t>
      </w:r>
      <w:r>
        <w:rPr>
          <w:rFonts w:hint="eastAsia"/>
        </w:rPr>
        <w:t>shows the tax payment of VAT by industry.  The last row is the VAT revenue total for Chinese government.</w:t>
      </w:r>
    </w:p>
    <w:p w:rsidR="00F251B6" w:rsidRDefault="0092290D" w:rsidP="00F251B6">
      <w:pPr>
        <w:ind w:firstLineChars="250" w:firstLine="656"/>
      </w:pPr>
      <w:r>
        <w:rPr>
          <w:rFonts w:hint="eastAsia"/>
        </w:rPr>
        <w:t xml:space="preserve">Actual revenue of VAT in the tax office </w:t>
      </w:r>
      <w:r>
        <w:t>statistics</w:t>
      </w:r>
      <w:r>
        <w:rPr>
          <w:rFonts w:hint="eastAsia"/>
        </w:rPr>
        <w:t xml:space="preserve"> in </w:t>
      </w:r>
      <w:r w:rsidR="007A409F" w:rsidRPr="007A409F">
        <w:rPr>
          <w:rFonts w:hint="eastAsia"/>
        </w:rPr>
        <w:t>2007</w:t>
      </w:r>
      <w:r w:rsidR="00F251B6">
        <w:rPr>
          <w:rFonts w:hint="eastAsia"/>
        </w:rPr>
        <w:t xml:space="preserve"> </w:t>
      </w:r>
      <w:r>
        <w:rPr>
          <w:rFonts w:hint="eastAsia"/>
        </w:rPr>
        <w:t xml:space="preserve">is 2.176 trillion RMB (1.561 trillion </w:t>
      </w:r>
      <w:r w:rsidR="00F251B6">
        <w:rPr>
          <w:rFonts w:hint="eastAsia"/>
        </w:rPr>
        <w:t xml:space="preserve">RMB </w:t>
      </w:r>
      <w:r>
        <w:rPr>
          <w:rFonts w:hint="eastAsia"/>
        </w:rPr>
        <w:t xml:space="preserve">for </w:t>
      </w:r>
      <w:r w:rsidR="00F251B6">
        <w:rPr>
          <w:rFonts w:hint="eastAsia"/>
        </w:rPr>
        <w:t>inland</w:t>
      </w:r>
      <w:r>
        <w:rPr>
          <w:rFonts w:hint="eastAsia"/>
        </w:rPr>
        <w:t xml:space="preserve"> and 0.615</w:t>
      </w:r>
      <w:r w:rsidRPr="0092290D">
        <w:rPr>
          <w:rFonts w:hint="eastAsia"/>
        </w:rPr>
        <w:t xml:space="preserve"> </w:t>
      </w:r>
      <w:r>
        <w:rPr>
          <w:rFonts w:hint="eastAsia"/>
        </w:rPr>
        <w:t xml:space="preserve">trillion RMB </w:t>
      </w:r>
      <w:r w:rsidR="00F251B6">
        <w:rPr>
          <w:rFonts w:hint="eastAsia"/>
        </w:rPr>
        <w:t>for imports</w:t>
      </w:r>
      <w:r>
        <w:rPr>
          <w:rFonts w:hint="eastAsia"/>
        </w:rPr>
        <w:t>)</w:t>
      </w:r>
      <w:r w:rsidR="00F251B6">
        <w:rPr>
          <w:rFonts w:hint="eastAsia"/>
        </w:rPr>
        <w:t xml:space="preserve">.  On the other hand, the simulated value in case 3 (no </w:t>
      </w:r>
      <w:r w:rsidR="00F251B6">
        <w:t>investment</w:t>
      </w:r>
      <w:r w:rsidR="00F251B6">
        <w:rPr>
          <w:rFonts w:hint="eastAsia"/>
        </w:rPr>
        <w:t xml:space="preserve"> goods tax credit in 2007) is</w:t>
      </w:r>
      <w:r w:rsidR="00F251B6" w:rsidRPr="007A409F">
        <w:rPr>
          <w:rFonts w:hint="eastAsia"/>
        </w:rPr>
        <w:t>3</w:t>
      </w:r>
      <w:r w:rsidR="00F251B6">
        <w:rPr>
          <w:rFonts w:hint="eastAsia"/>
        </w:rPr>
        <w:t>.051 trillion RMB (2.101 trillion RMB for inland and 0.950</w:t>
      </w:r>
      <w:r w:rsidR="00F251B6" w:rsidRPr="0092290D">
        <w:rPr>
          <w:rFonts w:hint="eastAsia"/>
        </w:rPr>
        <w:t xml:space="preserve"> </w:t>
      </w:r>
      <w:r w:rsidR="00F251B6">
        <w:rPr>
          <w:rFonts w:hint="eastAsia"/>
        </w:rPr>
        <w:t>trillion RMB for imports), which is 35% larger than the actual revenue.  We assume there are two main reasons of this over estimation: 1)</w:t>
      </w:r>
      <w:r w:rsidR="00F251B6" w:rsidRPr="00F251B6">
        <w:t xml:space="preserve"> </w:t>
      </w:r>
      <w:r w:rsidR="00F251B6">
        <w:rPr>
          <w:rFonts w:hint="eastAsia"/>
        </w:rPr>
        <w:t xml:space="preserve">illegal export tax refund by </w:t>
      </w:r>
      <w:r w:rsidR="00F251B6" w:rsidRPr="00F251B6">
        <w:t>forgery</w:t>
      </w:r>
      <w:r w:rsidR="00F251B6">
        <w:rPr>
          <w:rFonts w:hint="eastAsia"/>
        </w:rPr>
        <w:t xml:space="preserve"> of export documents</w:t>
      </w:r>
      <w:r w:rsidR="00E643A7">
        <w:rPr>
          <w:rFonts w:hint="eastAsia"/>
        </w:rPr>
        <w:t xml:space="preserve"> for inland part and</w:t>
      </w:r>
      <w:r w:rsidR="00F251B6">
        <w:rPr>
          <w:rFonts w:hint="eastAsia"/>
        </w:rPr>
        <w:t xml:space="preserve"> 2)</w:t>
      </w:r>
      <w:r w:rsidR="00E643A7">
        <w:rPr>
          <w:rFonts w:hint="eastAsia"/>
        </w:rPr>
        <w:t xml:space="preserve"> exemption for imports by foreign companies for import part. </w:t>
      </w:r>
    </w:p>
    <w:p w:rsidR="00F0682B" w:rsidRDefault="00F0682B" w:rsidP="007A409F">
      <w:pPr>
        <w:ind w:firstLineChars="250" w:firstLine="656"/>
      </w:pPr>
      <w:r>
        <w:rPr>
          <w:rFonts w:hint="eastAsia"/>
        </w:rPr>
        <w:t>Let</w:t>
      </w:r>
      <w:r>
        <w:t>’</w:t>
      </w:r>
      <w:r>
        <w:rPr>
          <w:rFonts w:hint="eastAsia"/>
        </w:rPr>
        <w:t>s compare Case 3(without i</w:t>
      </w:r>
      <w:r>
        <w:t>nvestment</w:t>
      </w:r>
      <w:r>
        <w:rPr>
          <w:rFonts w:hint="eastAsia"/>
        </w:rPr>
        <w:t xml:space="preserve"> tax credit) and Case 6(with i</w:t>
      </w:r>
      <w:r>
        <w:t>nvestment</w:t>
      </w:r>
      <w:r>
        <w:rPr>
          <w:rFonts w:hint="eastAsia"/>
        </w:rPr>
        <w:t xml:space="preserve"> tax credit) to see the effect of </w:t>
      </w:r>
      <w:r>
        <w:t>investment</w:t>
      </w:r>
      <w:r>
        <w:rPr>
          <w:rFonts w:hint="eastAsia"/>
        </w:rPr>
        <w:t xml:space="preserve"> tax credit. The tax revenue calculated in our model is </w:t>
      </w:r>
      <w:r w:rsidRPr="007A409F">
        <w:rPr>
          <w:rFonts w:hint="eastAsia"/>
        </w:rPr>
        <w:t>3</w:t>
      </w:r>
      <w:r>
        <w:rPr>
          <w:rFonts w:hint="eastAsia"/>
        </w:rPr>
        <w:t>.0</w:t>
      </w:r>
      <w:r w:rsidRPr="007A409F">
        <w:rPr>
          <w:rFonts w:hint="eastAsia"/>
        </w:rPr>
        <w:t>51</w:t>
      </w:r>
      <w:r>
        <w:rPr>
          <w:rFonts w:hint="eastAsia"/>
        </w:rPr>
        <w:t xml:space="preserve"> </w:t>
      </w:r>
      <w:r w:rsidR="00650984">
        <w:rPr>
          <w:rFonts w:hint="eastAsia"/>
        </w:rPr>
        <w:t>t</w:t>
      </w:r>
      <w:r>
        <w:rPr>
          <w:rFonts w:hint="eastAsia"/>
        </w:rPr>
        <w:t xml:space="preserve">rillion RMB in Case 3 and </w:t>
      </w:r>
      <w:r w:rsidRPr="007A409F">
        <w:rPr>
          <w:rFonts w:hint="eastAsia"/>
        </w:rPr>
        <w:t>2</w:t>
      </w:r>
      <w:r>
        <w:rPr>
          <w:rFonts w:hint="eastAsia"/>
        </w:rPr>
        <w:t>.</w:t>
      </w:r>
      <w:r w:rsidRPr="007A409F">
        <w:rPr>
          <w:rFonts w:hint="eastAsia"/>
        </w:rPr>
        <w:t>763</w:t>
      </w:r>
      <w:r>
        <w:rPr>
          <w:rFonts w:hint="eastAsia"/>
        </w:rPr>
        <w:t xml:space="preserve"> </w:t>
      </w:r>
      <w:r w:rsidR="00650984">
        <w:rPr>
          <w:rFonts w:hint="eastAsia"/>
        </w:rPr>
        <w:t>t</w:t>
      </w:r>
      <w:r>
        <w:rPr>
          <w:rFonts w:hint="eastAsia"/>
        </w:rPr>
        <w:t>rillion RMB in Case6.  T</w:t>
      </w:r>
      <w:r>
        <w:t>h</w:t>
      </w:r>
      <w:r>
        <w:rPr>
          <w:rFonts w:hint="eastAsia"/>
        </w:rPr>
        <w:t xml:space="preserve">e revenue reduction </w:t>
      </w:r>
      <w:r w:rsidR="00E46627">
        <w:rPr>
          <w:rFonts w:hint="eastAsia"/>
        </w:rPr>
        <w:t xml:space="preserve">from Case 3 to Case6 </w:t>
      </w:r>
      <w:r>
        <w:rPr>
          <w:rFonts w:hint="eastAsia"/>
        </w:rPr>
        <w:t xml:space="preserve">is </w:t>
      </w:r>
      <w:r w:rsidR="00CD6D48">
        <w:rPr>
          <w:rFonts w:hint="eastAsia"/>
        </w:rPr>
        <w:t xml:space="preserve">0.288 </w:t>
      </w:r>
      <w:r w:rsidR="00650984">
        <w:rPr>
          <w:rFonts w:hint="eastAsia"/>
        </w:rPr>
        <w:t>t</w:t>
      </w:r>
      <w:r w:rsidR="00CD6D48">
        <w:rPr>
          <w:rFonts w:hint="eastAsia"/>
        </w:rPr>
        <w:t xml:space="preserve">rillion RMB or </w:t>
      </w:r>
      <w:r w:rsidR="00E46627">
        <w:t>approximately</w:t>
      </w:r>
      <w:r w:rsidR="00E46627">
        <w:rPr>
          <w:rFonts w:hint="eastAsia"/>
        </w:rPr>
        <w:t xml:space="preserve"> 9% of the revenue in Case 3.  Incidentally, as is seen in table 2, VAT revenue has been increasing after 2007 in spite of introduction of investment tax credit.  This is because the increase of tax </w:t>
      </w:r>
      <w:r w:rsidR="008C70FC">
        <w:rPr>
          <w:rFonts w:hint="eastAsia"/>
        </w:rPr>
        <w:t xml:space="preserve">revenue by economic </w:t>
      </w:r>
      <w:r w:rsidR="008C70FC">
        <w:t>growth</w:t>
      </w:r>
      <w:r w:rsidR="008C70FC">
        <w:rPr>
          <w:rFonts w:hint="eastAsia"/>
        </w:rPr>
        <w:t xml:space="preserve"> has been larger than the decrease of tax revenue by introduction of investment tax credit.</w:t>
      </w:r>
    </w:p>
    <w:p w:rsidR="00616678" w:rsidRDefault="00306416" w:rsidP="00306416">
      <w:pPr>
        <w:ind w:firstLineChars="250" w:firstLine="656"/>
      </w:pPr>
      <w:r>
        <w:rPr>
          <w:rFonts w:hint="eastAsia"/>
        </w:rPr>
        <w:t xml:space="preserve">After the </w:t>
      </w:r>
      <w:r>
        <w:t>introduction</w:t>
      </w:r>
      <w:r>
        <w:rPr>
          <w:rFonts w:hint="eastAsia"/>
        </w:rPr>
        <w:t xml:space="preserve"> of investment tax credit, the tax payment decreased for all the taxed </w:t>
      </w:r>
      <w:r>
        <w:t>industries</w:t>
      </w:r>
      <w:r>
        <w:rPr>
          <w:rFonts w:hint="eastAsia"/>
        </w:rPr>
        <w:t xml:space="preserve">.  </w:t>
      </w:r>
      <w:r w:rsidR="006101AF">
        <w:rPr>
          <w:rFonts w:hint="eastAsia"/>
        </w:rPr>
        <w:t>Among them</w:t>
      </w:r>
      <w:r w:rsidR="009F0176">
        <w:rPr>
          <w:rFonts w:hint="eastAsia"/>
        </w:rPr>
        <w:t>,</w:t>
      </w:r>
      <w:r w:rsidR="006101AF">
        <w:rPr>
          <w:rFonts w:hint="eastAsia"/>
        </w:rPr>
        <w:t xml:space="preserve"> </w:t>
      </w:r>
      <w:r>
        <w:rPr>
          <w:rFonts w:hint="eastAsia"/>
        </w:rPr>
        <w:t xml:space="preserve">For example, the tax payment of Electricity was 114.6 </w:t>
      </w:r>
      <w:r w:rsidR="00650984">
        <w:rPr>
          <w:rFonts w:hint="eastAsia"/>
        </w:rPr>
        <w:t>b</w:t>
      </w:r>
      <w:r>
        <w:rPr>
          <w:rFonts w:hint="eastAsia"/>
        </w:rPr>
        <w:t>illion RMB in Case 3</w:t>
      </w:r>
      <w:r w:rsidR="00F8752E">
        <w:rPr>
          <w:rFonts w:hint="eastAsia"/>
        </w:rPr>
        <w:t xml:space="preserve"> followed by Steel, Oil &amp; Natural Gas Mining, Oil refining, and Automobile.</w:t>
      </w:r>
    </w:p>
    <w:p w:rsidR="00616678" w:rsidRDefault="00616678">
      <w:pPr>
        <w:widowControl/>
        <w:jc w:val="left"/>
      </w:pPr>
      <w:r>
        <w:br w:type="page"/>
      </w:r>
    </w:p>
    <w:p w:rsidR="00306416" w:rsidRDefault="00306416" w:rsidP="00306416">
      <w:pPr>
        <w:ind w:firstLineChars="250" w:firstLine="656"/>
      </w:pPr>
    </w:p>
    <w:p w:rsidR="006101AF" w:rsidRPr="00EB31E3" w:rsidRDefault="006101AF" w:rsidP="006101AF">
      <w:pPr>
        <w:pStyle w:val="aa"/>
        <w:spacing w:before="200"/>
      </w:pPr>
      <w:r w:rsidRPr="00EB31E3">
        <w:rPr>
          <w:rFonts w:hint="eastAsia"/>
        </w:rPr>
        <w:t xml:space="preserve">Table </w:t>
      </w:r>
      <w:r w:rsidR="00616678" w:rsidRPr="00EB31E3">
        <w:rPr>
          <w:rFonts w:hint="eastAsia"/>
        </w:rPr>
        <w:t xml:space="preserve">8 </w:t>
      </w:r>
      <w:r w:rsidRPr="00EB31E3">
        <w:rPr>
          <w:rFonts w:hint="eastAsia"/>
        </w:rPr>
        <w:t>Summary of tax revenue effect</w:t>
      </w:r>
    </w:p>
    <w:p w:rsidR="00A66E8B" w:rsidRPr="00EB31E3" w:rsidRDefault="00A66E8B" w:rsidP="00A66E8B">
      <w:pPr>
        <w:ind w:rightChars="204" w:right="535"/>
        <w:jc w:val="right"/>
        <w:rPr>
          <w:sz w:val="18"/>
        </w:rPr>
      </w:pPr>
      <w:r w:rsidRPr="00EB31E3">
        <w:rPr>
          <w:sz w:val="18"/>
        </w:rPr>
        <w:t>(Unit</w:t>
      </w:r>
      <w:r w:rsidRPr="00EB31E3">
        <w:rPr>
          <w:rFonts w:hint="eastAsia"/>
          <w:sz w:val="18"/>
        </w:rPr>
        <w:t>：</w:t>
      </w:r>
      <w:r w:rsidRPr="00EB31E3">
        <w:rPr>
          <w:sz w:val="18"/>
        </w:rPr>
        <w:t>Trillion RMB)</w:t>
      </w:r>
    </w:p>
    <w:tbl>
      <w:tblPr>
        <w:tblW w:w="8179"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26"/>
        <w:gridCol w:w="909"/>
        <w:gridCol w:w="1748"/>
        <w:gridCol w:w="1897"/>
        <w:gridCol w:w="1899"/>
      </w:tblGrid>
      <w:tr w:rsidR="005B09F6" w:rsidRPr="00EB31E3" w:rsidTr="005B09F6">
        <w:trPr>
          <w:trHeight w:val="192"/>
          <w:jc w:val="center"/>
        </w:trPr>
        <w:tc>
          <w:tcPr>
            <w:tcW w:w="2635" w:type="dxa"/>
            <w:gridSpan w:val="2"/>
            <w:vMerge w:val="restart"/>
            <w:shd w:val="clear" w:color="auto" w:fill="D9D9D9" w:themeFill="background1" w:themeFillShade="D9"/>
            <w:vAlign w:val="center"/>
            <w:hideMark/>
          </w:tcPr>
          <w:p w:rsidR="005B09F6" w:rsidRPr="00EB31E3" w:rsidRDefault="005B09F6" w:rsidP="00F12AF3">
            <w:pPr>
              <w:widowControl/>
              <w:spacing w:line="260" w:lineRule="exact"/>
              <w:jc w:val="center"/>
              <w:rPr>
                <w:rFonts w:eastAsia="ＭＳ Ｐゴシック"/>
                <w:kern w:val="0"/>
                <w:sz w:val="20"/>
                <w:szCs w:val="20"/>
              </w:rPr>
            </w:pPr>
          </w:p>
        </w:tc>
        <w:tc>
          <w:tcPr>
            <w:tcW w:w="5544" w:type="dxa"/>
            <w:gridSpan w:val="3"/>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Export Tax Refund</w:t>
            </w:r>
          </w:p>
        </w:tc>
      </w:tr>
      <w:tr w:rsidR="005B09F6" w:rsidRPr="00EB31E3" w:rsidTr="005B09F6">
        <w:trPr>
          <w:trHeight w:val="192"/>
          <w:jc w:val="center"/>
        </w:trPr>
        <w:tc>
          <w:tcPr>
            <w:tcW w:w="2635" w:type="dxa"/>
            <w:gridSpan w:val="2"/>
            <w:vMerge/>
            <w:shd w:val="clear" w:color="auto" w:fill="D9D9D9" w:themeFill="background1" w:themeFillShade="D9"/>
            <w:vAlign w:val="center"/>
            <w:hideMark/>
          </w:tcPr>
          <w:p w:rsidR="005B09F6" w:rsidRPr="00EB31E3" w:rsidRDefault="005B09F6" w:rsidP="00F12AF3">
            <w:pPr>
              <w:widowControl/>
              <w:spacing w:line="260" w:lineRule="exact"/>
              <w:jc w:val="center"/>
              <w:rPr>
                <w:rFonts w:eastAsia="ＭＳ Ｐゴシック"/>
                <w:kern w:val="0"/>
                <w:sz w:val="20"/>
                <w:szCs w:val="20"/>
              </w:rPr>
            </w:pPr>
          </w:p>
        </w:tc>
        <w:tc>
          <w:tcPr>
            <w:tcW w:w="1748" w:type="dxa"/>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Full Amount</w:t>
            </w:r>
          </w:p>
        </w:tc>
        <w:tc>
          <w:tcPr>
            <w:tcW w:w="1897" w:type="dxa"/>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No</w:t>
            </w:r>
          </w:p>
        </w:tc>
        <w:tc>
          <w:tcPr>
            <w:tcW w:w="1899" w:type="dxa"/>
            <w:shd w:val="clear" w:color="000000" w:fill="D9D9D9"/>
            <w:vAlign w:val="center"/>
            <w:hideMark/>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Current system</w:t>
            </w:r>
          </w:p>
        </w:tc>
      </w:tr>
      <w:tr w:rsidR="005B09F6" w:rsidRPr="00EB31E3" w:rsidTr="00F12AF3">
        <w:trPr>
          <w:trHeight w:val="382"/>
          <w:jc w:val="center"/>
        </w:trPr>
        <w:tc>
          <w:tcPr>
            <w:tcW w:w="1726" w:type="dxa"/>
            <w:vMerge w:val="restart"/>
            <w:shd w:val="clear" w:color="auto" w:fill="D9D9D9" w:themeFill="background1" w:themeFillShade="D9"/>
            <w:vAlign w:val="center"/>
            <w:hideMark/>
          </w:tcPr>
          <w:p w:rsidR="005B09F6" w:rsidRPr="00EB31E3" w:rsidRDefault="005B09F6" w:rsidP="00F12AF3">
            <w:pPr>
              <w:spacing w:line="260" w:lineRule="exact"/>
              <w:jc w:val="center"/>
              <w:rPr>
                <w:rFonts w:eastAsia="ＭＳ Ｐゴシック"/>
                <w:kern w:val="0"/>
                <w:sz w:val="20"/>
                <w:szCs w:val="20"/>
              </w:rPr>
            </w:pPr>
            <w:r w:rsidRPr="00EB31E3">
              <w:rPr>
                <w:rFonts w:eastAsia="ＭＳ Ｐゴシック"/>
                <w:kern w:val="0"/>
                <w:sz w:val="20"/>
                <w:szCs w:val="20"/>
              </w:rPr>
              <w:t>Investment Tax Credit</w:t>
            </w:r>
          </w:p>
        </w:tc>
        <w:tc>
          <w:tcPr>
            <w:tcW w:w="909" w:type="dxa"/>
            <w:shd w:val="clear" w:color="auto" w:fill="D9D9D9" w:themeFill="background1" w:themeFillShade="D9"/>
            <w:vAlign w:val="center"/>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No</w:t>
            </w:r>
          </w:p>
        </w:tc>
        <w:tc>
          <w:tcPr>
            <w:tcW w:w="1748" w:type="dxa"/>
            <w:shd w:val="clear" w:color="auto" w:fill="auto"/>
            <w:vAlign w:val="center"/>
            <w:hideMark/>
          </w:tcPr>
          <w:p w:rsidR="005B09F6" w:rsidRPr="00EB31E3" w:rsidRDefault="005B09F6" w:rsidP="005B09F6">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(Case1)</w:t>
            </w:r>
          </w:p>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2.655</w:t>
            </w:r>
          </w:p>
        </w:tc>
        <w:tc>
          <w:tcPr>
            <w:tcW w:w="1897" w:type="dxa"/>
            <w:shd w:val="clear" w:color="auto" w:fill="auto"/>
            <w:vAlign w:val="center"/>
            <w:hideMark/>
          </w:tcPr>
          <w:p w:rsidR="005B09F6" w:rsidRPr="00EB31E3" w:rsidRDefault="005B09F6" w:rsidP="005B09F6">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(Case2)</w:t>
            </w:r>
          </w:p>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4.160</w:t>
            </w:r>
          </w:p>
        </w:tc>
        <w:tc>
          <w:tcPr>
            <w:tcW w:w="1899" w:type="dxa"/>
            <w:shd w:val="clear" w:color="auto" w:fill="auto"/>
            <w:vAlign w:val="center"/>
            <w:hideMark/>
          </w:tcPr>
          <w:p w:rsidR="005B09F6" w:rsidRPr="00EB31E3" w:rsidRDefault="005B09F6" w:rsidP="005B09F6">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(Case3)</w:t>
            </w:r>
          </w:p>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3.051</w:t>
            </w:r>
          </w:p>
        </w:tc>
      </w:tr>
      <w:tr w:rsidR="005B09F6" w:rsidRPr="00903147" w:rsidTr="00F12AF3">
        <w:trPr>
          <w:trHeight w:val="382"/>
          <w:jc w:val="center"/>
        </w:trPr>
        <w:tc>
          <w:tcPr>
            <w:tcW w:w="1726" w:type="dxa"/>
            <w:vMerge/>
            <w:shd w:val="clear" w:color="auto" w:fill="D9D9D9" w:themeFill="background1" w:themeFillShade="D9"/>
            <w:vAlign w:val="center"/>
            <w:hideMark/>
          </w:tcPr>
          <w:p w:rsidR="005B09F6" w:rsidRPr="00EB31E3" w:rsidRDefault="005B09F6" w:rsidP="00F12AF3">
            <w:pPr>
              <w:widowControl/>
              <w:spacing w:line="260" w:lineRule="exact"/>
              <w:jc w:val="center"/>
              <w:rPr>
                <w:rFonts w:eastAsia="ＭＳ Ｐゴシック"/>
                <w:kern w:val="0"/>
                <w:sz w:val="20"/>
                <w:szCs w:val="20"/>
              </w:rPr>
            </w:pPr>
          </w:p>
        </w:tc>
        <w:tc>
          <w:tcPr>
            <w:tcW w:w="909" w:type="dxa"/>
            <w:shd w:val="clear" w:color="auto" w:fill="D9D9D9" w:themeFill="background1" w:themeFillShade="D9"/>
            <w:vAlign w:val="center"/>
          </w:tcPr>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kern w:val="0"/>
                <w:sz w:val="20"/>
                <w:szCs w:val="20"/>
              </w:rPr>
              <w:t>Y</w:t>
            </w:r>
            <w:r w:rsidRPr="00EB31E3">
              <w:rPr>
                <w:rFonts w:eastAsia="ＭＳ Ｐゴシック" w:hint="eastAsia"/>
                <w:kern w:val="0"/>
                <w:sz w:val="20"/>
                <w:szCs w:val="20"/>
              </w:rPr>
              <w:t>es</w:t>
            </w:r>
          </w:p>
        </w:tc>
        <w:tc>
          <w:tcPr>
            <w:tcW w:w="1748" w:type="dxa"/>
            <w:shd w:val="clear" w:color="auto" w:fill="auto"/>
            <w:vAlign w:val="center"/>
            <w:hideMark/>
          </w:tcPr>
          <w:p w:rsidR="005B09F6" w:rsidRPr="00EB31E3" w:rsidRDefault="005B09F6" w:rsidP="005B09F6">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(Case4)</w:t>
            </w:r>
          </w:p>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2.375</w:t>
            </w:r>
          </w:p>
        </w:tc>
        <w:tc>
          <w:tcPr>
            <w:tcW w:w="1897" w:type="dxa"/>
            <w:shd w:val="clear" w:color="auto" w:fill="auto"/>
            <w:vAlign w:val="center"/>
            <w:hideMark/>
          </w:tcPr>
          <w:p w:rsidR="005B09F6" w:rsidRPr="00EB31E3" w:rsidRDefault="005B09F6" w:rsidP="005B09F6">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(Case5)</w:t>
            </w:r>
          </w:p>
          <w:p w:rsidR="005B09F6" w:rsidRPr="00EB31E3" w:rsidRDefault="005B09F6"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3.846</w:t>
            </w:r>
          </w:p>
        </w:tc>
        <w:tc>
          <w:tcPr>
            <w:tcW w:w="1899" w:type="dxa"/>
            <w:shd w:val="clear" w:color="auto" w:fill="auto"/>
            <w:vAlign w:val="center"/>
            <w:hideMark/>
          </w:tcPr>
          <w:p w:rsidR="005B09F6" w:rsidRPr="00EB31E3" w:rsidRDefault="005B09F6" w:rsidP="005B09F6">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(Case6)</w:t>
            </w:r>
          </w:p>
          <w:p w:rsidR="005B09F6" w:rsidRPr="00903147" w:rsidRDefault="005B09F6" w:rsidP="00F12AF3">
            <w:pPr>
              <w:widowControl/>
              <w:spacing w:line="260" w:lineRule="exact"/>
              <w:jc w:val="center"/>
              <w:rPr>
                <w:rFonts w:eastAsia="ＭＳ Ｐゴシック"/>
                <w:kern w:val="0"/>
                <w:sz w:val="20"/>
                <w:szCs w:val="20"/>
              </w:rPr>
            </w:pPr>
            <w:r w:rsidRPr="00EB31E3">
              <w:rPr>
                <w:rFonts w:eastAsia="ＭＳ Ｐゴシック" w:hint="eastAsia"/>
                <w:kern w:val="0"/>
                <w:sz w:val="20"/>
                <w:szCs w:val="20"/>
              </w:rPr>
              <w:t>2.763</w:t>
            </w:r>
          </w:p>
        </w:tc>
      </w:tr>
    </w:tbl>
    <w:p w:rsidR="006101AF" w:rsidRDefault="006101AF" w:rsidP="006101AF">
      <w:pPr>
        <w:ind w:firstLineChars="250" w:firstLine="656"/>
      </w:pPr>
    </w:p>
    <w:p w:rsidR="00650984" w:rsidRDefault="00650984" w:rsidP="006101AF">
      <w:pPr>
        <w:ind w:firstLineChars="250" w:firstLine="656"/>
      </w:pPr>
    </w:p>
    <w:p w:rsidR="008C70FC" w:rsidRDefault="008C70FC" w:rsidP="007A409F">
      <w:pPr>
        <w:ind w:firstLineChars="250" w:firstLine="656"/>
      </w:pPr>
      <w:r>
        <w:rPr>
          <w:rFonts w:hint="eastAsia"/>
        </w:rPr>
        <w:t>Next, let</w:t>
      </w:r>
      <w:r>
        <w:t>’</w:t>
      </w:r>
      <w:r>
        <w:rPr>
          <w:rFonts w:hint="eastAsia"/>
        </w:rPr>
        <w:t xml:space="preserve">s compare Case 4(with export tax refund) and Case 5(without export tax refund) to see the effect of </w:t>
      </w:r>
      <w:r w:rsidR="00306416">
        <w:rPr>
          <w:rFonts w:hint="eastAsia"/>
        </w:rPr>
        <w:t>export tax refund</w:t>
      </w:r>
      <w:r>
        <w:rPr>
          <w:rFonts w:hint="eastAsia"/>
        </w:rPr>
        <w:t xml:space="preserve">.  The tax revenue calculated in our model is 2.375 </w:t>
      </w:r>
      <w:r w:rsidR="00650984">
        <w:rPr>
          <w:rFonts w:hint="eastAsia"/>
        </w:rPr>
        <w:t>t</w:t>
      </w:r>
      <w:r>
        <w:rPr>
          <w:rFonts w:hint="eastAsia"/>
        </w:rPr>
        <w:t xml:space="preserve">rillion RMB in Case 4 and </w:t>
      </w:r>
      <w:r w:rsidR="001F5B78">
        <w:rPr>
          <w:rFonts w:hint="eastAsia"/>
        </w:rPr>
        <w:t>3</w:t>
      </w:r>
      <w:r>
        <w:rPr>
          <w:rFonts w:hint="eastAsia"/>
        </w:rPr>
        <w:t>.</w:t>
      </w:r>
      <w:r w:rsidR="001F5B78">
        <w:rPr>
          <w:rFonts w:hint="eastAsia"/>
        </w:rPr>
        <w:t>846</w:t>
      </w:r>
      <w:r>
        <w:rPr>
          <w:rFonts w:hint="eastAsia"/>
        </w:rPr>
        <w:t xml:space="preserve"> </w:t>
      </w:r>
      <w:r w:rsidR="00650984">
        <w:rPr>
          <w:rFonts w:hint="eastAsia"/>
        </w:rPr>
        <w:t>t</w:t>
      </w:r>
      <w:r>
        <w:rPr>
          <w:rFonts w:hint="eastAsia"/>
        </w:rPr>
        <w:t>rillion RMB in Case</w:t>
      </w:r>
      <w:r w:rsidR="001F5B78">
        <w:rPr>
          <w:rFonts w:hint="eastAsia"/>
        </w:rPr>
        <w:t>5</w:t>
      </w:r>
      <w:r>
        <w:rPr>
          <w:rFonts w:hint="eastAsia"/>
        </w:rPr>
        <w:t>.  T</w:t>
      </w:r>
      <w:r>
        <w:t>h</w:t>
      </w:r>
      <w:r>
        <w:rPr>
          <w:rFonts w:hint="eastAsia"/>
        </w:rPr>
        <w:t xml:space="preserve">e revenue reduction from Case </w:t>
      </w:r>
      <w:r w:rsidR="001F5B78">
        <w:rPr>
          <w:rFonts w:hint="eastAsia"/>
        </w:rPr>
        <w:t>5</w:t>
      </w:r>
      <w:r>
        <w:rPr>
          <w:rFonts w:hint="eastAsia"/>
        </w:rPr>
        <w:t xml:space="preserve"> to Case</w:t>
      </w:r>
      <w:r w:rsidR="001F5B78">
        <w:rPr>
          <w:rFonts w:hint="eastAsia"/>
        </w:rPr>
        <w:t>4</w:t>
      </w:r>
      <w:r>
        <w:rPr>
          <w:rFonts w:hint="eastAsia"/>
        </w:rPr>
        <w:t xml:space="preserve"> is 0.</w:t>
      </w:r>
      <w:r w:rsidR="001F5B78">
        <w:rPr>
          <w:rFonts w:hint="eastAsia"/>
        </w:rPr>
        <w:t>388</w:t>
      </w:r>
      <w:r>
        <w:rPr>
          <w:rFonts w:hint="eastAsia"/>
        </w:rPr>
        <w:t xml:space="preserve"> </w:t>
      </w:r>
      <w:r w:rsidR="00650984">
        <w:rPr>
          <w:rFonts w:hint="eastAsia"/>
        </w:rPr>
        <w:t>t</w:t>
      </w:r>
      <w:r>
        <w:rPr>
          <w:rFonts w:hint="eastAsia"/>
        </w:rPr>
        <w:t xml:space="preserve">rillion RMB or </w:t>
      </w:r>
      <w:r>
        <w:t>approximately</w:t>
      </w:r>
      <w:r>
        <w:rPr>
          <w:rFonts w:hint="eastAsia"/>
        </w:rPr>
        <w:t xml:space="preserve"> </w:t>
      </w:r>
      <w:r w:rsidR="001F5B78">
        <w:rPr>
          <w:rFonts w:hint="eastAsia"/>
        </w:rPr>
        <w:t>10</w:t>
      </w:r>
      <w:r>
        <w:rPr>
          <w:rFonts w:hint="eastAsia"/>
        </w:rPr>
        <w:t xml:space="preserve">% of the revenue in Case </w:t>
      </w:r>
      <w:r w:rsidR="001F5B78">
        <w:rPr>
          <w:rFonts w:hint="eastAsia"/>
        </w:rPr>
        <w:t xml:space="preserve">5.  A </w:t>
      </w:r>
      <w:r w:rsidR="001F5B78">
        <w:t>system</w:t>
      </w:r>
      <w:r w:rsidR="001F5B78">
        <w:rPr>
          <w:rFonts w:hint="eastAsia"/>
        </w:rPr>
        <w:t xml:space="preserve"> of export tax refund has relatively large effect on the VAT revenue especially in the country whose export share is large like China.</w:t>
      </w:r>
    </w:p>
    <w:p w:rsidR="00CA29B5" w:rsidRDefault="00CA29B5" w:rsidP="007A409F">
      <w:pPr>
        <w:ind w:firstLineChars="250" w:firstLine="656"/>
      </w:pPr>
    </w:p>
    <w:p w:rsidR="002F1539" w:rsidRDefault="007A409F" w:rsidP="00DB71C8">
      <w:pPr>
        <w:pStyle w:val="aa"/>
        <w:spacing w:before="200"/>
      </w:pPr>
      <w:r>
        <w:rPr>
          <w:rFonts w:hint="eastAsia"/>
        </w:rPr>
        <w:lastRenderedPageBreak/>
        <w:t xml:space="preserve">Table </w:t>
      </w:r>
      <w:r w:rsidR="00616678">
        <w:rPr>
          <w:rFonts w:hint="eastAsia"/>
        </w:rPr>
        <w:t xml:space="preserve">9 </w:t>
      </w:r>
      <w:r>
        <w:rPr>
          <w:rFonts w:hint="eastAsia"/>
        </w:rPr>
        <w:t>Price effects of VAT</w:t>
      </w:r>
      <w:r w:rsidRPr="007A409F">
        <w:rPr>
          <w:rFonts w:hint="eastAsia"/>
        </w:rPr>
        <w:t xml:space="preserve"> </w:t>
      </w:r>
      <w:r>
        <w:rPr>
          <w:rFonts w:hint="eastAsia"/>
        </w:rPr>
        <w:t>by industry</w:t>
      </w:r>
    </w:p>
    <w:p w:rsidR="002F1539" w:rsidRDefault="004E2D06" w:rsidP="002F1539">
      <w:r w:rsidRPr="004E2D06">
        <w:rPr>
          <w:rFonts w:hint="eastAsia"/>
          <w:noProof/>
        </w:rPr>
        <w:drawing>
          <wp:inline distT="0" distB="0" distL="0" distR="0">
            <wp:extent cx="5831840" cy="8266373"/>
            <wp:effectExtent l="1905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4" cstate="print"/>
                    <a:srcRect/>
                    <a:stretch>
                      <a:fillRect/>
                    </a:stretch>
                  </pic:blipFill>
                  <pic:spPr bwMode="auto">
                    <a:xfrm>
                      <a:off x="0" y="0"/>
                      <a:ext cx="5831840" cy="8266373"/>
                    </a:xfrm>
                    <a:prstGeom prst="rect">
                      <a:avLst/>
                    </a:prstGeom>
                    <a:noFill/>
                    <a:ln w="9525">
                      <a:noFill/>
                      <a:miter lim="800000"/>
                      <a:headEnd/>
                      <a:tailEnd/>
                    </a:ln>
                  </pic:spPr>
                </pic:pic>
              </a:graphicData>
            </a:graphic>
          </wp:inline>
        </w:drawing>
      </w:r>
    </w:p>
    <w:p w:rsidR="002F1539" w:rsidRDefault="002F1539" w:rsidP="002F1539">
      <w:r>
        <w:br w:type="page"/>
      </w:r>
    </w:p>
    <w:p w:rsidR="007A409F" w:rsidRDefault="007A409F" w:rsidP="007A409F">
      <w:pPr>
        <w:pStyle w:val="aa"/>
        <w:spacing w:before="200"/>
      </w:pPr>
      <w:r>
        <w:rPr>
          <w:rFonts w:hint="eastAsia"/>
        </w:rPr>
        <w:lastRenderedPageBreak/>
        <w:t xml:space="preserve">Table </w:t>
      </w:r>
      <w:r w:rsidR="00616678">
        <w:rPr>
          <w:rFonts w:hint="eastAsia"/>
        </w:rPr>
        <w:t xml:space="preserve">9 </w:t>
      </w:r>
      <w:r>
        <w:rPr>
          <w:rFonts w:hint="eastAsia"/>
        </w:rPr>
        <w:t>Price effects of VAT by industry (continued)</w:t>
      </w:r>
    </w:p>
    <w:p w:rsidR="002F1539" w:rsidRDefault="00397AF3" w:rsidP="002F1539">
      <w:r w:rsidRPr="00397AF3">
        <w:rPr>
          <w:rFonts w:hint="eastAsia"/>
          <w:noProof/>
        </w:rPr>
        <w:drawing>
          <wp:inline distT="0" distB="0" distL="0" distR="0">
            <wp:extent cx="5829300" cy="8229600"/>
            <wp:effectExtent l="1905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5" cstate="print"/>
                    <a:srcRect/>
                    <a:stretch>
                      <a:fillRect/>
                    </a:stretch>
                  </pic:blipFill>
                  <pic:spPr bwMode="auto">
                    <a:xfrm>
                      <a:off x="0" y="0"/>
                      <a:ext cx="5831840" cy="8233186"/>
                    </a:xfrm>
                    <a:prstGeom prst="rect">
                      <a:avLst/>
                    </a:prstGeom>
                    <a:noFill/>
                    <a:ln w="9525">
                      <a:noFill/>
                      <a:miter lim="800000"/>
                      <a:headEnd/>
                      <a:tailEnd/>
                    </a:ln>
                  </pic:spPr>
                </pic:pic>
              </a:graphicData>
            </a:graphic>
          </wp:inline>
        </w:drawing>
      </w:r>
    </w:p>
    <w:p w:rsidR="00397AF3" w:rsidRDefault="00397AF3">
      <w:pPr>
        <w:widowControl/>
        <w:jc w:val="left"/>
      </w:pPr>
      <w:r>
        <w:br w:type="page"/>
      </w:r>
    </w:p>
    <w:p w:rsidR="007A409F" w:rsidRDefault="007A409F" w:rsidP="007A409F">
      <w:pPr>
        <w:pStyle w:val="aa"/>
        <w:spacing w:before="200"/>
      </w:pPr>
      <w:r>
        <w:rPr>
          <w:rFonts w:hint="eastAsia"/>
        </w:rPr>
        <w:lastRenderedPageBreak/>
        <w:t xml:space="preserve">Table </w:t>
      </w:r>
      <w:r w:rsidR="00616678">
        <w:rPr>
          <w:rFonts w:hint="eastAsia"/>
        </w:rPr>
        <w:t xml:space="preserve">9 </w:t>
      </w:r>
      <w:r>
        <w:rPr>
          <w:rFonts w:hint="eastAsia"/>
        </w:rPr>
        <w:t>Price effects of VAT by industry (continued)</w:t>
      </w:r>
    </w:p>
    <w:p w:rsidR="00397AF3" w:rsidRPr="00397AF3" w:rsidRDefault="00397AF3" w:rsidP="002F1539">
      <w:pPr>
        <w:widowControl/>
      </w:pPr>
      <w:r w:rsidRPr="00397AF3">
        <w:rPr>
          <w:rFonts w:hint="eastAsia"/>
          <w:noProof/>
        </w:rPr>
        <w:drawing>
          <wp:inline distT="0" distB="0" distL="0" distR="0">
            <wp:extent cx="5831840" cy="6310161"/>
            <wp:effectExtent l="19050" t="0" r="0" b="0"/>
            <wp:docPr id="1"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6" cstate="print"/>
                    <a:srcRect/>
                    <a:stretch>
                      <a:fillRect/>
                    </a:stretch>
                  </pic:blipFill>
                  <pic:spPr bwMode="auto">
                    <a:xfrm>
                      <a:off x="0" y="0"/>
                      <a:ext cx="5831840" cy="6310161"/>
                    </a:xfrm>
                    <a:prstGeom prst="rect">
                      <a:avLst/>
                    </a:prstGeom>
                    <a:noFill/>
                    <a:ln w="9525">
                      <a:noFill/>
                      <a:miter lim="800000"/>
                      <a:headEnd/>
                      <a:tailEnd/>
                    </a:ln>
                  </pic:spPr>
                </pic:pic>
              </a:graphicData>
            </a:graphic>
          </wp:inline>
        </w:drawing>
      </w:r>
    </w:p>
    <w:p w:rsidR="002F1539" w:rsidRDefault="002F1539" w:rsidP="002F1539">
      <w:pPr>
        <w:widowControl/>
      </w:pPr>
      <w:r>
        <w:br w:type="page"/>
      </w:r>
    </w:p>
    <w:p w:rsidR="007A409F" w:rsidRDefault="007A409F" w:rsidP="007A409F">
      <w:pPr>
        <w:pStyle w:val="aa"/>
        <w:spacing w:before="200"/>
      </w:pPr>
      <w:r>
        <w:rPr>
          <w:rFonts w:hint="eastAsia"/>
        </w:rPr>
        <w:lastRenderedPageBreak/>
        <w:t xml:space="preserve">Table </w:t>
      </w:r>
      <w:r w:rsidR="00616678">
        <w:rPr>
          <w:rFonts w:hint="eastAsia"/>
        </w:rPr>
        <w:t xml:space="preserve">10 </w:t>
      </w:r>
      <w:r w:rsidR="005439D7">
        <w:rPr>
          <w:rFonts w:hint="eastAsia"/>
        </w:rPr>
        <w:t>Tax payment of VAT by industry</w:t>
      </w:r>
    </w:p>
    <w:p w:rsidR="002F1539" w:rsidRPr="00386A86" w:rsidRDefault="00AA1CF1" w:rsidP="002F1539">
      <w:r w:rsidRPr="00AA1CF1">
        <w:rPr>
          <w:rFonts w:hint="eastAsia"/>
          <w:noProof/>
        </w:rPr>
        <w:drawing>
          <wp:inline distT="0" distB="0" distL="0" distR="0">
            <wp:extent cx="5829300" cy="8210550"/>
            <wp:effectExtent l="1905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7" cstate="print"/>
                    <a:srcRect/>
                    <a:stretch>
                      <a:fillRect/>
                    </a:stretch>
                  </pic:blipFill>
                  <pic:spPr bwMode="auto">
                    <a:xfrm>
                      <a:off x="0" y="0"/>
                      <a:ext cx="5831840" cy="8214128"/>
                    </a:xfrm>
                    <a:prstGeom prst="rect">
                      <a:avLst/>
                    </a:prstGeom>
                    <a:noFill/>
                    <a:ln w="9525">
                      <a:noFill/>
                      <a:miter lim="800000"/>
                      <a:headEnd/>
                      <a:tailEnd/>
                    </a:ln>
                  </pic:spPr>
                </pic:pic>
              </a:graphicData>
            </a:graphic>
          </wp:inline>
        </w:drawing>
      </w:r>
    </w:p>
    <w:p w:rsidR="002F1539" w:rsidRDefault="002F1539" w:rsidP="002F1539">
      <w:pPr>
        <w:widowControl/>
      </w:pPr>
      <w:r>
        <w:br w:type="page"/>
      </w:r>
    </w:p>
    <w:p w:rsidR="007A409F" w:rsidRDefault="007A409F" w:rsidP="007A409F">
      <w:pPr>
        <w:pStyle w:val="aa"/>
        <w:spacing w:before="200"/>
      </w:pPr>
      <w:r>
        <w:rPr>
          <w:rFonts w:hint="eastAsia"/>
        </w:rPr>
        <w:lastRenderedPageBreak/>
        <w:t xml:space="preserve">Table </w:t>
      </w:r>
      <w:r w:rsidR="00616678">
        <w:rPr>
          <w:rFonts w:hint="eastAsia"/>
        </w:rPr>
        <w:t xml:space="preserve">10 </w:t>
      </w:r>
      <w:r>
        <w:rPr>
          <w:rFonts w:hint="eastAsia"/>
        </w:rPr>
        <w:t>Tax payment of VAT by industry</w:t>
      </w:r>
      <w:r w:rsidR="005439D7">
        <w:rPr>
          <w:rFonts w:hint="eastAsia"/>
        </w:rPr>
        <w:t xml:space="preserve"> (continued)</w:t>
      </w:r>
    </w:p>
    <w:p w:rsidR="002F1539" w:rsidRDefault="00397AF3" w:rsidP="002F1539">
      <w:r w:rsidRPr="00397AF3">
        <w:rPr>
          <w:rFonts w:hint="eastAsia"/>
          <w:noProof/>
        </w:rPr>
        <w:drawing>
          <wp:inline distT="0" distB="0" distL="0" distR="0">
            <wp:extent cx="5829300" cy="8277225"/>
            <wp:effectExtent l="1905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8" cstate="print"/>
                    <a:srcRect/>
                    <a:stretch>
                      <a:fillRect/>
                    </a:stretch>
                  </pic:blipFill>
                  <pic:spPr bwMode="auto">
                    <a:xfrm>
                      <a:off x="0" y="0"/>
                      <a:ext cx="5831840" cy="8280832"/>
                    </a:xfrm>
                    <a:prstGeom prst="rect">
                      <a:avLst/>
                    </a:prstGeom>
                    <a:noFill/>
                    <a:ln w="9525">
                      <a:noFill/>
                      <a:miter lim="800000"/>
                      <a:headEnd/>
                      <a:tailEnd/>
                    </a:ln>
                  </pic:spPr>
                </pic:pic>
              </a:graphicData>
            </a:graphic>
          </wp:inline>
        </w:drawing>
      </w:r>
    </w:p>
    <w:p w:rsidR="00397AF3" w:rsidRDefault="00397AF3">
      <w:pPr>
        <w:widowControl/>
        <w:jc w:val="left"/>
      </w:pPr>
      <w:r>
        <w:br w:type="page"/>
      </w:r>
    </w:p>
    <w:p w:rsidR="007A409F" w:rsidRDefault="007A409F" w:rsidP="007A409F">
      <w:pPr>
        <w:pStyle w:val="aa"/>
        <w:spacing w:before="200"/>
      </w:pPr>
      <w:r>
        <w:rPr>
          <w:rFonts w:hint="eastAsia"/>
        </w:rPr>
        <w:lastRenderedPageBreak/>
        <w:t xml:space="preserve">Table </w:t>
      </w:r>
      <w:r w:rsidR="00616678">
        <w:rPr>
          <w:rFonts w:hint="eastAsia"/>
        </w:rPr>
        <w:t xml:space="preserve">10 </w:t>
      </w:r>
      <w:r>
        <w:rPr>
          <w:rFonts w:hint="eastAsia"/>
        </w:rPr>
        <w:t>Tax payment of VAT by industry (continued)</w:t>
      </w:r>
    </w:p>
    <w:p w:rsidR="002F1539" w:rsidRPr="00397AF3" w:rsidRDefault="00397AF3" w:rsidP="005D03AA">
      <w:r w:rsidRPr="00397AF3">
        <w:rPr>
          <w:rFonts w:hint="eastAsia"/>
          <w:noProof/>
        </w:rPr>
        <w:drawing>
          <wp:inline distT="0" distB="0" distL="0" distR="0">
            <wp:extent cx="5831840" cy="6915964"/>
            <wp:effectExtent l="1905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9" cstate="print"/>
                    <a:srcRect/>
                    <a:stretch>
                      <a:fillRect/>
                    </a:stretch>
                  </pic:blipFill>
                  <pic:spPr bwMode="auto">
                    <a:xfrm>
                      <a:off x="0" y="0"/>
                      <a:ext cx="5831840" cy="6915964"/>
                    </a:xfrm>
                    <a:prstGeom prst="rect">
                      <a:avLst/>
                    </a:prstGeom>
                    <a:noFill/>
                    <a:ln w="9525">
                      <a:noFill/>
                      <a:miter lim="800000"/>
                      <a:headEnd/>
                      <a:tailEnd/>
                    </a:ln>
                  </pic:spPr>
                </pic:pic>
              </a:graphicData>
            </a:graphic>
          </wp:inline>
        </w:drawing>
      </w:r>
    </w:p>
    <w:p w:rsidR="005D03AA" w:rsidRDefault="005D03AA" w:rsidP="00DB71C8">
      <w:pPr>
        <w:pStyle w:val="1"/>
        <w:spacing w:before="200"/>
      </w:pPr>
      <w:bookmarkStart w:id="46" w:name="_Toc278365177"/>
      <w:bookmarkStart w:id="47" w:name="_Toc289902256"/>
      <w:bookmarkStart w:id="48" w:name="_Toc291899415"/>
      <w:r>
        <w:rPr>
          <w:rFonts w:hint="eastAsia"/>
        </w:rPr>
        <w:t>5</w:t>
      </w:r>
      <w:r w:rsidR="00903147">
        <w:rPr>
          <w:rFonts w:hint="eastAsia"/>
        </w:rPr>
        <w:t>. C</w:t>
      </w:r>
      <w:r w:rsidR="00F739C5">
        <w:rPr>
          <w:rFonts w:hint="eastAsia"/>
        </w:rPr>
        <w:t>o</w:t>
      </w:r>
      <w:r w:rsidR="00903147">
        <w:rPr>
          <w:rFonts w:hint="eastAsia"/>
        </w:rPr>
        <w:t>ncluding remarks</w:t>
      </w:r>
      <w:bookmarkEnd w:id="46"/>
      <w:bookmarkEnd w:id="47"/>
      <w:bookmarkEnd w:id="48"/>
    </w:p>
    <w:p w:rsidR="005D03AA" w:rsidRPr="00EB31E3" w:rsidRDefault="005438D6" w:rsidP="005438D6">
      <w:pPr>
        <w:ind w:firstLineChars="250" w:firstLine="656"/>
      </w:pPr>
      <w:r>
        <w:rPr>
          <w:rFonts w:hint="eastAsia"/>
        </w:rPr>
        <w:t>China</w:t>
      </w:r>
      <w:r>
        <w:t>’</w:t>
      </w:r>
      <w:r>
        <w:rPr>
          <w:rFonts w:hint="eastAsia"/>
        </w:rPr>
        <w:t xml:space="preserve">s VAT has changed to EU type VAT with investment tax credit in January </w:t>
      </w:r>
      <w:r w:rsidR="00CB0171">
        <w:rPr>
          <w:rFonts w:hint="eastAsia"/>
        </w:rPr>
        <w:t>1</w:t>
      </w:r>
      <w:r w:rsidR="00CB0171" w:rsidRPr="00CB0171">
        <w:rPr>
          <w:rFonts w:hint="eastAsia"/>
          <w:vertAlign w:val="superscript"/>
        </w:rPr>
        <w:t>st</w:t>
      </w:r>
      <w:r w:rsidR="00CB0171">
        <w:rPr>
          <w:rFonts w:hint="eastAsia"/>
        </w:rPr>
        <w:t xml:space="preserve"> </w:t>
      </w:r>
      <w:r w:rsidR="005D03AA">
        <w:rPr>
          <w:rFonts w:hint="eastAsia"/>
        </w:rPr>
        <w:t>2009</w:t>
      </w:r>
      <w:r>
        <w:rPr>
          <w:rFonts w:hint="eastAsia"/>
        </w:rPr>
        <w:t>.  On the other, Chin</w:t>
      </w:r>
      <w:r>
        <w:t xml:space="preserve">ese government </w:t>
      </w:r>
      <w:r>
        <w:rPr>
          <w:rFonts w:hint="eastAsia"/>
        </w:rPr>
        <w:t xml:space="preserve">changes the rate of export tax refund as a tool of industrial and trade </w:t>
      </w:r>
      <w:r>
        <w:t>policy</w:t>
      </w:r>
      <w:r>
        <w:rPr>
          <w:rFonts w:hint="eastAsia"/>
        </w:rPr>
        <w:t xml:space="preserve">.  We </w:t>
      </w:r>
      <w:r w:rsidR="006814BF">
        <w:rPr>
          <w:rFonts w:hint="eastAsia"/>
        </w:rPr>
        <w:t>estimated,</w:t>
      </w:r>
      <w:r>
        <w:rPr>
          <w:rFonts w:hint="eastAsia"/>
        </w:rPr>
        <w:t xml:space="preserve"> in this paper, the price changes and tax payment by industry cased by introduction of investment tax credit as well as </w:t>
      </w:r>
      <w:r w:rsidRPr="00EB31E3">
        <w:rPr>
          <w:rFonts w:hint="eastAsia"/>
        </w:rPr>
        <w:lastRenderedPageBreak/>
        <w:t>change in the rate of export tax refund</w:t>
      </w:r>
      <w:r w:rsidR="006814BF" w:rsidRPr="00EB31E3">
        <w:rPr>
          <w:rFonts w:hint="eastAsia"/>
        </w:rPr>
        <w:t xml:space="preserve"> based on an input-output price mode</w:t>
      </w:r>
      <w:r w:rsidRPr="00EB31E3">
        <w:rPr>
          <w:rFonts w:hint="eastAsia"/>
        </w:rPr>
        <w:t>.</w:t>
      </w:r>
      <w:r w:rsidR="006814BF" w:rsidRPr="00EB31E3">
        <w:rPr>
          <w:rFonts w:hint="eastAsia"/>
        </w:rPr>
        <w:t xml:space="preserve">  The main results of the estimation are summarized as follows: </w:t>
      </w:r>
    </w:p>
    <w:p w:rsidR="00C2310F" w:rsidRPr="00EB31E3" w:rsidRDefault="009F1225" w:rsidP="00C2310F">
      <w:pPr>
        <w:numPr>
          <w:ilvl w:val="0"/>
          <w:numId w:val="18"/>
        </w:numPr>
      </w:pPr>
      <w:r w:rsidRPr="00EB31E3">
        <w:rPr>
          <w:rFonts w:hint="eastAsia"/>
        </w:rPr>
        <w:t>Introduction of investment tax credit in 2009 may pull down China</w:t>
      </w:r>
      <w:r w:rsidRPr="00EB31E3">
        <w:t>’</w:t>
      </w:r>
      <w:r w:rsidRPr="00EB31E3">
        <w:rPr>
          <w:rFonts w:hint="eastAsia"/>
        </w:rPr>
        <w:t>s domestic price by 1.1% and decrease the total VAT revenue by 288.2 billion RMB, or 9.4% of the total VAT revenue before Introduction of investment</w:t>
      </w:r>
    </w:p>
    <w:p w:rsidR="009A0367" w:rsidRPr="00EB31E3" w:rsidRDefault="00A66E8B" w:rsidP="009A0367">
      <w:pPr>
        <w:pStyle w:val="af2"/>
        <w:numPr>
          <w:ilvl w:val="0"/>
          <w:numId w:val="18"/>
        </w:numPr>
        <w:ind w:leftChars="0"/>
      </w:pPr>
      <w:r w:rsidRPr="00EB31E3">
        <w:rPr>
          <w:kern w:val="0"/>
        </w:rPr>
        <w:t>Tax revenue</w:t>
      </w:r>
      <w:r w:rsidR="007A45CB" w:rsidRPr="00EB31E3">
        <w:t xml:space="preserve"> </w:t>
      </w:r>
      <w:r w:rsidR="009A0367" w:rsidRPr="00EB31E3">
        <w:rPr>
          <w:rFonts w:hint="eastAsia"/>
        </w:rPr>
        <w:t xml:space="preserve">decrease is large in such large </w:t>
      </w:r>
      <w:r w:rsidR="009A0367" w:rsidRPr="00EB31E3">
        <w:t>investment</w:t>
      </w:r>
      <w:r w:rsidR="00131487" w:rsidRPr="00EB31E3">
        <w:rPr>
          <w:rFonts w:hint="eastAsia"/>
        </w:rPr>
        <w:t xml:space="preserve"> based </w:t>
      </w:r>
      <w:r w:rsidR="009A0367" w:rsidRPr="00EB31E3">
        <w:rPr>
          <w:rFonts w:hint="eastAsia"/>
        </w:rPr>
        <w:t>industries as Electricity, Oil</w:t>
      </w:r>
      <w:r w:rsidR="00F8752E" w:rsidRPr="00EB31E3">
        <w:rPr>
          <w:rFonts w:hint="eastAsia"/>
        </w:rPr>
        <w:t xml:space="preserve"> &amp; </w:t>
      </w:r>
      <w:r w:rsidR="009A0367" w:rsidRPr="00EB31E3">
        <w:rPr>
          <w:rFonts w:hint="eastAsia"/>
        </w:rPr>
        <w:t xml:space="preserve">Natural Gas Mining, Steel, </w:t>
      </w:r>
      <w:r w:rsidR="00F8752E" w:rsidRPr="00EB31E3">
        <w:rPr>
          <w:rFonts w:hint="eastAsia"/>
        </w:rPr>
        <w:t xml:space="preserve">Oil refining </w:t>
      </w:r>
      <w:r w:rsidR="009A0367" w:rsidRPr="00EB31E3">
        <w:rPr>
          <w:rFonts w:hint="eastAsia"/>
        </w:rPr>
        <w:t xml:space="preserve">or Automobile. </w:t>
      </w:r>
    </w:p>
    <w:p w:rsidR="00C2310F" w:rsidRPr="00EB31E3" w:rsidRDefault="009F1225" w:rsidP="00C2310F">
      <w:pPr>
        <w:pStyle w:val="af2"/>
        <w:numPr>
          <w:ilvl w:val="0"/>
          <w:numId w:val="18"/>
        </w:numPr>
        <w:ind w:leftChars="0"/>
      </w:pPr>
      <w:r w:rsidRPr="00EB31E3">
        <w:rPr>
          <w:rFonts w:hint="eastAsia"/>
        </w:rPr>
        <w:t xml:space="preserve">Suppose export tax refund should be </w:t>
      </w:r>
      <w:r w:rsidRPr="00EB31E3">
        <w:t>abolished</w:t>
      </w:r>
      <w:r w:rsidRPr="00EB31E3">
        <w:rPr>
          <w:rFonts w:hint="eastAsia"/>
        </w:rPr>
        <w:t>, China</w:t>
      </w:r>
      <w:r w:rsidRPr="00EB31E3">
        <w:t>’</w:t>
      </w:r>
      <w:r w:rsidRPr="00EB31E3">
        <w:rPr>
          <w:rFonts w:hint="eastAsia"/>
        </w:rPr>
        <w:t xml:space="preserve">s domestic price will be pushed up 2.5% and the total VAT revenue will increase by 1288.2 billion RMB.  On the contrary, suppose </w:t>
      </w:r>
      <w:r w:rsidR="0019391A" w:rsidRPr="00EB31E3">
        <w:rPr>
          <w:rFonts w:hint="eastAsia"/>
        </w:rPr>
        <w:t xml:space="preserve">all the </w:t>
      </w:r>
      <w:r w:rsidRPr="00EB31E3">
        <w:rPr>
          <w:rFonts w:hint="eastAsia"/>
        </w:rPr>
        <w:t xml:space="preserve">export tax </w:t>
      </w:r>
      <w:r w:rsidR="0019391A" w:rsidRPr="00EB31E3">
        <w:rPr>
          <w:rFonts w:hint="eastAsia"/>
        </w:rPr>
        <w:t xml:space="preserve">should be </w:t>
      </w:r>
      <w:r w:rsidRPr="00EB31E3">
        <w:rPr>
          <w:rFonts w:hint="eastAsia"/>
        </w:rPr>
        <w:t>refund</w:t>
      </w:r>
      <w:r w:rsidR="0019391A" w:rsidRPr="00EB31E3">
        <w:rPr>
          <w:rFonts w:hint="eastAsia"/>
        </w:rPr>
        <w:t>ed</w:t>
      </w:r>
      <w:r w:rsidRPr="00EB31E3">
        <w:rPr>
          <w:rFonts w:hint="eastAsia"/>
        </w:rPr>
        <w:t xml:space="preserve"> should be </w:t>
      </w:r>
      <w:r w:rsidRPr="00EB31E3">
        <w:t>abolished</w:t>
      </w:r>
      <w:r w:rsidRPr="00EB31E3">
        <w:rPr>
          <w:rFonts w:hint="eastAsia"/>
        </w:rPr>
        <w:t>, China</w:t>
      </w:r>
      <w:r w:rsidRPr="00EB31E3">
        <w:t>’</w:t>
      </w:r>
      <w:r w:rsidRPr="00EB31E3">
        <w:rPr>
          <w:rFonts w:hint="eastAsia"/>
        </w:rPr>
        <w:t xml:space="preserve">s domestic price will be </w:t>
      </w:r>
      <w:r w:rsidR="0019391A" w:rsidRPr="00EB31E3">
        <w:rPr>
          <w:rFonts w:hint="eastAsia"/>
        </w:rPr>
        <w:t>pulled down by</w:t>
      </w:r>
      <w:r w:rsidRPr="00EB31E3">
        <w:rPr>
          <w:rFonts w:hint="eastAsia"/>
        </w:rPr>
        <w:t xml:space="preserve"> </w:t>
      </w:r>
      <w:r w:rsidR="0019391A" w:rsidRPr="00EB31E3">
        <w:rPr>
          <w:rFonts w:hint="eastAsia"/>
        </w:rPr>
        <w:t>1.3</w:t>
      </w:r>
      <w:r w:rsidRPr="00EB31E3">
        <w:rPr>
          <w:rFonts w:hint="eastAsia"/>
        </w:rPr>
        <w:t xml:space="preserve">5% and the total VAT revenue will </w:t>
      </w:r>
      <w:r w:rsidR="0019391A" w:rsidRPr="00EB31E3">
        <w:rPr>
          <w:rFonts w:hint="eastAsia"/>
        </w:rPr>
        <w:t>decrease</w:t>
      </w:r>
      <w:r w:rsidRPr="00EB31E3">
        <w:rPr>
          <w:rFonts w:hint="eastAsia"/>
        </w:rPr>
        <w:t xml:space="preserve"> by </w:t>
      </w:r>
      <w:r w:rsidR="0019391A" w:rsidRPr="00EB31E3">
        <w:rPr>
          <w:rFonts w:hint="eastAsia"/>
        </w:rPr>
        <w:t>387.8</w:t>
      </w:r>
      <w:r w:rsidRPr="00EB31E3">
        <w:rPr>
          <w:rFonts w:hint="eastAsia"/>
        </w:rPr>
        <w:t xml:space="preserve"> billion RMB</w:t>
      </w:r>
      <w:r w:rsidR="00C2310F" w:rsidRPr="00EB31E3">
        <w:rPr>
          <w:rFonts w:hint="eastAsia"/>
        </w:rPr>
        <w:t>．</w:t>
      </w:r>
    </w:p>
    <w:p w:rsidR="00F50586" w:rsidRDefault="003A68BF" w:rsidP="00DB71C8">
      <w:pPr>
        <w:pStyle w:val="1"/>
        <w:spacing w:before="200"/>
        <w:rPr>
          <w:rFonts w:hint="eastAsia"/>
        </w:rPr>
      </w:pPr>
      <w:bookmarkStart w:id="49" w:name="_Toc291899416"/>
      <w:r w:rsidRPr="00EB31E3">
        <w:rPr>
          <w:rFonts w:hint="eastAsia"/>
        </w:rPr>
        <w:t>References</w:t>
      </w:r>
      <w:bookmarkEnd w:id="49"/>
    </w:p>
    <w:p w:rsidR="00F50586" w:rsidRDefault="00292630" w:rsidP="00890457">
      <w:pPr>
        <w:spacing w:line="320" w:lineRule="exact"/>
        <w:ind w:left="525" w:hangingChars="200" w:hanging="525"/>
      </w:pPr>
      <w:r>
        <w:rPr>
          <w:rFonts w:hint="eastAsia"/>
          <w:lang w:eastAsia="zh-CN"/>
        </w:rPr>
        <w:t>Fujikawa, K.</w:t>
      </w:r>
      <w:r w:rsidR="001B5BFA">
        <w:rPr>
          <w:rFonts w:hint="eastAsia"/>
        </w:rPr>
        <w:t xml:space="preserve"> </w:t>
      </w:r>
      <w:r w:rsidR="009201F6">
        <w:rPr>
          <w:rFonts w:hint="eastAsia"/>
          <w:lang w:eastAsia="zh-CN"/>
        </w:rPr>
        <w:t>(</w:t>
      </w:r>
      <w:r w:rsidR="00F50586" w:rsidRPr="00A659DF">
        <w:rPr>
          <w:rFonts w:hint="eastAsia"/>
          <w:lang w:eastAsia="zh-CN"/>
        </w:rPr>
        <w:t>1999</w:t>
      </w:r>
      <w:r w:rsidR="009201F6">
        <w:rPr>
          <w:rFonts w:hint="eastAsia"/>
          <w:lang w:eastAsia="zh-CN"/>
        </w:rPr>
        <w:t>)</w:t>
      </w:r>
      <w:r w:rsidR="00616678">
        <w:rPr>
          <w:rFonts w:hint="eastAsia"/>
        </w:rPr>
        <w:t xml:space="preserve">, </w:t>
      </w:r>
      <w:r w:rsidRPr="00890457">
        <w:rPr>
          <w:rFonts w:hint="eastAsia"/>
          <w:lang w:eastAsia="zh-CN"/>
        </w:rPr>
        <w:t>Input Output Analysis: Foundations and Applications</w:t>
      </w:r>
      <w:r>
        <w:rPr>
          <w:rFonts w:hint="eastAsia"/>
          <w:lang w:eastAsia="zh-CN"/>
        </w:rPr>
        <w:t xml:space="preserve">, </w:t>
      </w:r>
      <w:proofErr w:type="spellStart"/>
      <w:r>
        <w:rPr>
          <w:rFonts w:hint="eastAsia"/>
          <w:lang w:eastAsia="zh-CN"/>
        </w:rPr>
        <w:t>Sobun</w:t>
      </w:r>
      <w:proofErr w:type="spellEnd"/>
      <w:r>
        <w:rPr>
          <w:rFonts w:hint="eastAsia"/>
          <w:lang w:eastAsia="zh-CN"/>
        </w:rPr>
        <w:t xml:space="preserve">- </w:t>
      </w:r>
      <w:proofErr w:type="spellStart"/>
      <w:r>
        <w:rPr>
          <w:rFonts w:hint="eastAsia"/>
          <w:lang w:eastAsia="zh-CN"/>
        </w:rPr>
        <w:t>sha</w:t>
      </w:r>
      <w:proofErr w:type="spellEnd"/>
      <w:r>
        <w:rPr>
          <w:rFonts w:hint="eastAsia"/>
          <w:lang w:eastAsia="zh-CN"/>
        </w:rPr>
        <w:t xml:space="preserve"> (in Japanese)</w:t>
      </w:r>
      <w:r w:rsidR="00E17FE9">
        <w:rPr>
          <w:rFonts w:hint="eastAsia"/>
        </w:rPr>
        <w:t>.</w:t>
      </w:r>
    </w:p>
    <w:p w:rsidR="00F841F2" w:rsidRPr="00F841F2" w:rsidRDefault="00F841F2" w:rsidP="00F841F2">
      <w:pPr>
        <w:spacing w:line="320" w:lineRule="exact"/>
        <w:ind w:left="525" w:hangingChars="200" w:hanging="525"/>
        <w:rPr>
          <w:rFonts w:eastAsiaTheme="minorEastAsia"/>
        </w:rPr>
      </w:pPr>
      <w:r>
        <w:rPr>
          <w:rFonts w:hint="eastAsia"/>
        </w:rPr>
        <w:t>Jin</w:t>
      </w:r>
      <w:r>
        <w:rPr>
          <w:rFonts w:eastAsia="SimSun" w:hint="eastAsia"/>
          <w:lang w:eastAsia="zh-CN"/>
        </w:rPr>
        <w:t xml:space="preserve">, </w:t>
      </w:r>
      <w:proofErr w:type="spellStart"/>
      <w:proofErr w:type="gramStart"/>
      <w:r>
        <w:rPr>
          <w:rFonts w:eastAsia="SimSun" w:hint="eastAsia"/>
          <w:lang w:eastAsia="zh-CN"/>
        </w:rPr>
        <w:t>Xin</w:t>
      </w:r>
      <w:proofErr w:type="spellEnd"/>
      <w:r>
        <w:rPr>
          <w:rFonts w:eastAsia="SimSun" w:hint="eastAsia"/>
          <w:lang w:eastAsia="zh-CN"/>
        </w:rPr>
        <w:t>(</w:t>
      </w:r>
      <w:proofErr w:type="gramEnd"/>
      <w:r>
        <w:rPr>
          <w:rFonts w:eastAsia="SimSun" w:hint="eastAsia"/>
          <w:lang w:eastAsia="zh-CN"/>
        </w:rPr>
        <w:t xml:space="preserve">2009), </w:t>
      </w:r>
      <w:r>
        <w:rPr>
          <w:rFonts w:eastAsiaTheme="minorEastAsia"/>
        </w:rPr>
        <w:t>“</w:t>
      </w:r>
      <w:r>
        <w:rPr>
          <w:rFonts w:eastAsia="SimSun" w:hint="eastAsia"/>
          <w:lang w:eastAsia="zh-CN"/>
        </w:rPr>
        <w:t>Tax reform 1994</w:t>
      </w:r>
      <w:r>
        <w:rPr>
          <w:rFonts w:eastAsiaTheme="minorEastAsia"/>
        </w:rPr>
        <w:t>”</w:t>
      </w:r>
      <w:r>
        <w:rPr>
          <w:rFonts w:eastAsia="SimSun" w:hint="eastAsia"/>
          <w:lang w:eastAsia="zh-CN"/>
        </w:rPr>
        <w:t>, China Economic Weekly, No.38, 39</w:t>
      </w:r>
      <w:r w:rsidR="00E17FE9">
        <w:rPr>
          <w:rFonts w:eastAsiaTheme="minorEastAsia" w:hint="eastAsia"/>
        </w:rPr>
        <w:t xml:space="preserve"> </w:t>
      </w:r>
      <w:r w:rsidR="00BB0F44">
        <w:rPr>
          <w:rFonts w:eastAsiaTheme="minorEastAsia" w:hint="eastAsia"/>
        </w:rPr>
        <w:t>(in Chinese)</w:t>
      </w:r>
      <w:r w:rsidR="00E17FE9">
        <w:rPr>
          <w:rFonts w:eastAsiaTheme="minorEastAsia" w:hint="eastAsia"/>
        </w:rPr>
        <w:t xml:space="preserve">. </w:t>
      </w:r>
      <w:r>
        <w:rPr>
          <w:rFonts w:hint="eastAsia"/>
        </w:rPr>
        <w:t>(</w:t>
      </w:r>
      <w:r w:rsidRPr="00516E62">
        <w:t>http://paper.people.com.cn/zgjjzk/html/2009-09/28/content_355736.htm</w:t>
      </w:r>
      <w:r>
        <w:rPr>
          <w:rFonts w:hint="eastAsia"/>
        </w:rPr>
        <w:t>)</w:t>
      </w:r>
    </w:p>
    <w:p w:rsidR="00B74008" w:rsidRDefault="00406410" w:rsidP="006B7234">
      <w:pPr>
        <w:spacing w:line="320" w:lineRule="exact"/>
        <w:ind w:left="262" w:hangingChars="100" w:hanging="262"/>
      </w:pPr>
      <w:proofErr w:type="gramStart"/>
      <w:r>
        <w:rPr>
          <w:rFonts w:eastAsiaTheme="minorEastAsia" w:hint="eastAsia"/>
        </w:rPr>
        <w:t>Ministry of finan</w:t>
      </w:r>
      <w:r w:rsidR="001075DE">
        <w:rPr>
          <w:rFonts w:eastAsiaTheme="minorEastAsia" w:hint="eastAsia"/>
        </w:rPr>
        <w:t>ce PRC</w:t>
      </w:r>
      <w:r>
        <w:rPr>
          <w:rFonts w:eastAsiaTheme="minorEastAsia" w:hint="eastAsia"/>
        </w:rPr>
        <w:t xml:space="preserve"> </w:t>
      </w:r>
      <w:r w:rsidR="001075DE">
        <w:rPr>
          <w:rFonts w:eastAsiaTheme="minorEastAsia" w:hint="eastAsia"/>
        </w:rPr>
        <w:t xml:space="preserve">(2010), </w:t>
      </w:r>
      <w:r w:rsidR="001075DE">
        <w:rPr>
          <w:rFonts w:eastAsiaTheme="minorEastAsia"/>
        </w:rPr>
        <w:t>“</w:t>
      </w:r>
      <w:r w:rsidR="001075DE">
        <w:rPr>
          <w:rFonts w:eastAsiaTheme="minorEastAsia" w:hint="eastAsia"/>
        </w:rPr>
        <w:t>Configuration analysis of the increased tax revenue in 2009</w:t>
      </w:r>
      <w:r w:rsidR="001075DE">
        <w:rPr>
          <w:rFonts w:eastAsiaTheme="minorEastAsia"/>
        </w:rPr>
        <w:t>”</w:t>
      </w:r>
      <w:r w:rsidR="001075DE">
        <w:rPr>
          <w:rFonts w:eastAsiaTheme="minorEastAsia" w:hint="eastAsia"/>
        </w:rPr>
        <w:t xml:space="preserve">, </w:t>
      </w:r>
      <w:r w:rsidR="00616678">
        <w:rPr>
          <w:rFonts w:eastAsiaTheme="minorEastAsia" w:hint="eastAsia"/>
        </w:rPr>
        <w:t xml:space="preserve">Feb </w:t>
      </w:r>
      <w:r w:rsidR="00BB0F44">
        <w:rPr>
          <w:rFonts w:eastAsiaTheme="minorEastAsia" w:hint="eastAsia"/>
        </w:rPr>
        <w:t>(in Chinese)</w:t>
      </w:r>
      <w:r w:rsidR="00616678">
        <w:rPr>
          <w:rFonts w:eastAsiaTheme="minorEastAsia" w:hint="eastAsia"/>
        </w:rPr>
        <w:t>.</w:t>
      </w:r>
      <w:proofErr w:type="gramEnd"/>
      <w:r w:rsidR="006B7234">
        <w:rPr>
          <w:rFonts w:eastAsiaTheme="minorEastAsia"/>
        </w:rPr>
        <w:br/>
      </w:r>
      <w:r w:rsidR="001075DE">
        <w:rPr>
          <w:rFonts w:hint="eastAsia"/>
        </w:rPr>
        <w:t>(</w:t>
      </w:r>
      <w:r w:rsidR="001075DE" w:rsidRPr="00B01A34">
        <w:t>http://szs.mof.gov.cn/zhengwuxinxi/gongzuodongtai/201002/t20100211_270552.html</w:t>
      </w:r>
      <w:r w:rsidR="001075DE">
        <w:rPr>
          <w:rFonts w:hint="eastAsia"/>
        </w:rPr>
        <w:t>)</w:t>
      </w:r>
    </w:p>
    <w:p w:rsidR="00A66E8B" w:rsidRDefault="001075DE" w:rsidP="00A66E8B">
      <w:pPr>
        <w:spacing w:line="320" w:lineRule="exact"/>
        <w:ind w:left="283" w:hangingChars="108" w:hanging="283"/>
      </w:pPr>
      <w:r>
        <w:rPr>
          <w:rFonts w:hint="eastAsia"/>
        </w:rPr>
        <w:t xml:space="preserve">Ministry of finance PRC and SAT (2008), </w:t>
      </w:r>
      <w:r w:rsidR="006B7234">
        <w:t>“</w:t>
      </w:r>
      <w:r w:rsidR="006B7234">
        <w:rPr>
          <w:rFonts w:hint="eastAsia"/>
        </w:rPr>
        <w:t>State Administration of Taxation on adjusting the textile and apparel export tax refund</w:t>
      </w:r>
      <w:r w:rsidR="00BD608D">
        <w:rPr>
          <w:rFonts w:hint="eastAsia"/>
        </w:rPr>
        <w:t>s</w:t>
      </w:r>
      <w:r w:rsidR="006B7234">
        <w:rPr>
          <w:rFonts w:hint="eastAsia"/>
        </w:rPr>
        <w:t xml:space="preserve"> rate of some commodities such a notification</w:t>
      </w:r>
      <w:r w:rsidR="006B7234">
        <w:t>”</w:t>
      </w:r>
      <w:r w:rsidR="00616678">
        <w:rPr>
          <w:rFonts w:hint="eastAsia"/>
        </w:rPr>
        <w:t>,</w:t>
      </w:r>
      <w:r w:rsidR="00616678" w:rsidRPr="00616678">
        <w:rPr>
          <w:rFonts w:hint="eastAsia"/>
        </w:rPr>
        <w:t xml:space="preserve"> </w:t>
      </w:r>
      <w:r w:rsidR="00616678">
        <w:rPr>
          <w:rFonts w:hint="eastAsia"/>
        </w:rPr>
        <w:t>Jul 30</w:t>
      </w:r>
      <w:r w:rsidR="006B7234">
        <w:rPr>
          <w:rFonts w:hint="eastAsia"/>
        </w:rPr>
        <w:t xml:space="preserve"> </w:t>
      </w:r>
      <w:r w:rsidR="00BB0F44">
        <w:rPr>
          <w:rFonts w:hint="eastAsia"/>
        </w:rPr>
        <w:t>(in Chinese)</w:t>
      </w:r>
      <w:r w:rsidR="00616678">
        <w:rPr>
          <w:rFonts w:hint="eastAsia"/>
        </w:rPr>
        <w:t>.</w:t>
      </w:r>
      <w:r w:rsidR="006B7234">
        <w:br/>
      </w:r>
      <w:r w:rsidR="006B7234">
        <w:rPr>
          <w:rFonts w:hint="eastAsia"/>
        </w:rPr>
        <w:t>(</w:t>
      </w:r>
      <w:r w:rsidR="006B7234" w:rsidRPr="007C0775">
        <w:t>http://szs.mof.gov.cn/zhengwuxinxi/zhengcefabu/200808/t20080801_60216.html</w:t>
      </w:r>
      <w:r w:rsidR="006B7234">
        <w:rPr>
          <w:rFonts w:hint="eastAsia"/>
        </w:rPr>
        <w:t>)</w:t>
      </w:r>
    </w:p>
    <w:p w:rsidR="001075DE" w:rsidRPr="006B7234" w:rsidRDefault="006B7234" w:rsidP="00DB71C8">
      <w:pPr>
        <w:spacing w:line="320" w:lineRule="exact"/>
        <w:ind w:left="262" w:hangingChars="100" w:hanging="262"/>
      </w:pPr>
      <w:r>
        <w:rPr>
          <w:rFonts w:hint="eastAsia"/>
        </w:rPr>
        <w:t xml:space="preserve">Ministry of finance PRC and SAT (2008), </w:t>
      </w:r>
      <w:r>
        <w:t>“</w:t>
      </w:r>
      <w:r w:rsidR="00BD608D">
        <w:rPr>
          <w:rFonts w:hint="eastAsia"/>
        </w:rPr>
        <w:t xml:space="preserve">State Administration of Taxation on </w:t>
      </w:r>
      <w:r w:rsidR="002505AA">
        <w:rPr>
          <w:rFonts w:hint="eastAsia"/>
        </w:rPr>
        <w:t>r</w:t>
      </w:r>
      <w:r w:rsidR="002A1439">
        <w:rPr>
          <w:rFonts w:hint="eastAsia"/>
        </w:rPr>
        <w:t>ais</w:t>
      </w:r>
      <w:r w:rsidR="00BD608D">
        <w:rPr>
          <w:rFonts w:hint="eastAsia"/>
        </w:rPr>
        <w:t>ing</w:t>
      </w:r>
      <w:r w:rsidR="002A1439">
        <w:rPr>
          <w:rFonts w:hint="eastAsia"/>
        </w:rPr>
        <w:t xml:space="preserve"> </w:t>
      </w:r>
      <w:r>
        <w:rPr>
          <w:rFonts w:hint="eastAsia"/>
        </w:rPr>
        <w:t xml:space="preserve">some electrical </w:t>
      </w:r>
      <w:r>
        <w:t>machinery</w:t>
      </w:r>
      <w:r>
        <w:rPr>
          <w:rFonts w:hint="eastAsia"/>
        </w:rPr>
        <w:t xml:space="preserve"> </w:t>
      </w:r>
      <w:r>
        <w:t>products</w:t>
      </w:r>
      <w:r>
        <w:rPr>
          <w:rFonts w:hint="eastAsia"/>
        </w:rPr>
        <w:t xml:space="preserve"> </w:t>
      </w:r>
      <w:r w:rsidR="002A1439">
        <w:rPr>
          <w:rFonts w:hint="eastAsia"/>
        </w:rPr>
        <w:t>export tax refund</w:t>
      </w:r>
      <w:r w:rsidR="00BD608D">
        <w:rPr>
          <w:rFonts w:hint="eastAsia"/>
        </w:rPr>
        <w:t>s rate such notification</w:t>
      </w:r>
      <w:r w:rsidR="002505AA">
        <w:t>”</w:t>
      </w:r>
      <w:r w:rsidR="00616678">
        <w:rPr>
          <w:rFonts w:hint="eastAsia"/>
        </w:rPr>
        <w:t>,</w:t>
      </w:r>
      <w:r w:rsidR="00616678" w:rsidRPr="00616678">
        <w:rPr>
          <w:rFonts w:hint="eastAsia"/>
        </w:rPr>
        <w:t xml:space="preserve"> </w:t>
      </w:r>
      <w:r w:rsidR="00616678">
        <w:rPr>
          <w:rFonts w:hint="eastAsia"/>
        </w:rPr>
        <w:t>Dec 29</w:t>
      </w:r>
      <w:r>
        <w:rPr>
          <w:rFonts w:hint="eastAsia"/>
        </w:rPr>
        <w:t xml:space="preserve"> </w:t>
      </w:r>
      <w:r w:rsidR="00BB0F44">
        <w:rPr>
          <w:rFonts w:hint="eastAsia"/>
        </w:rPr>
        <w:t>(in Chinese)</w:t>
      </w:r>
      <w:r w:rsidR="00616678">
        <w:rPr>
          <w:rFonts w:hint="eastAsia"/>
        </w:rPr>
        <w:t>.</w:t>
      </w:r>
    </w:p>
    <w:p w:rsidR="007C0775" w:rsidRDefault="007C0775" w:rsidP="00681C90">
      <w:pPr>
        <w:spacing w:line="320" w:lineRule="exact"/>
        <w:ind w:left="224"/>
      </w:pPr>
      <w:r w:rsidRPr="007C0775">
        <w:t>(http://www.chinatax.gov.cn/n8136506/n8136563/n8193451/n8193466/n8193602/8884714.html)</w:t>
      </w:r>
    </w:p>
    <w:p w:rsidR="007C0775" w:rsidRDefault="002505AA" w:rsidP="00BD608D">
      <w:pPr>
        <w:spacing w:line="320" w:lineRule="exact"/>
        <w:ind w:left="262" w:hangingChars="100" w:hanging="262"/>
      </w:pPr>
      <w:proofErr w:type="gramStart"/>
      <w:r>
        <w:rPr>
          <w:rFonts w:hint="eastAsia"/>
        </w:rPr>
        <w:t>Ministry of finance PRC and SAT (2009)</w:t>
      </w:r>
      <w:r w:rsidR="00616678">
        <w:rPr>
          <w:rFonts w:hint="eastAsia"/>
        </w:rPr>
        <w:t>,</w:t>
      </w:r>
      <w:r>
        <w:rPr>
          <w:rFonts w:hint="eastAsia"/>
        </w:rPr>
        <w:t xml:space="preserve"> </w:t>
      </w:r>
      <w:r>
        <w:t>“</w:t>
      </w:r>
      <w:r w:rsidR="00BD608D">
        <w:rPr>
          <w:rFonts w:hint="eastAsia"/>
        </w:rPr>
        <w:t xml:space="preserve">State Administration of Taxation on raising </w:t>
      </w:r>
      <w:r>
        <w:rPr>
          <w:rFonts w:hint="eastAsia"/>
        </w:rPr>
        <w:t>textile and apparel export tax refund</w:t>
      </w:r>
      <w:r w:rsidR="00BD608D">
        <w:rPr>
          <w:rFonts w:hint="eastAsia"/>
        </w:rPr>
        <w:t>s rate such a notification</w:t>
      </w:r>
      <w:r>
        <w:t>”</w:t>
      </w:r>
      <w:r w:rsidR="00616678">
        <w:rPr>
          <w:rFonts w:hint="eastAsia"/>
        </w:rPr>
        <w:t>,</w:t>
      </w:r>
      <w:r w:rsidR="00616678" w:rsidRPr="00616678">
        <w:rPr>
          <w:rFonts w:hint="eastAsia"/>
        </w:rPr>
        <w:t xml:space="preserve"> </w:t>
      </w:r>
      <w:r w:rsidR="00616678">
        <w:rPr>
          <w:rFonts w:hint="eastAsia"/>
        </w:rPr>
        <w:t>Feb 5</w:t>
      </w:r>
      <w:r>
        <w:rPr>
          <w:rFonts w:hint="eastAsia"/>
        </w:rPr>
        <w:t xml:space="preserve"> </w:t>
      </w:r>
      <w:r w:rsidR="00BB0F44">
        <w:rPr>
          <w:rFonts w:hint="eastAsia"/>
        </w:rPr>
        <w:t>(in Chinese)</w:t>
      </w:r>
      <w:r w:rsidR="00616678">
        <w:rPr>
          <w:rFonts w:hint="eastAsia"/>
        </w:rPr>
        <w:t>.</w:t>
      </w:r>
      <w:proofErr w:type="gramEnd"/>
      <w:r w:rsidR="00E17FE9">
        <w:br/>
      </w:r>
      <w:r w:rsidR="00681C90">
        <w:rPr>
          <w:rFonts w:hint="eastAsia"/>
        </w:rPr>
        <w:t>(</w:t>
      </w:r>
      <w:r w:rsidR="00681C90" w:rsidRPr="00681C90">
        <w:t>http://www.chinatax.gov.cn/n8136506/n8136593/n8137537/n8138502/8807969.html</w:t>
      </w:r>
      <w:r w:rsidR="00681C90">
        <w:rPr>
          <w:rFonts w:hint="eastAsia"/>
        </w:rPr>
        <w:t>)</w:t>
      </w:r>
    </w:p>
    <w:p w:rsidR="00A66E8B" w:rsidRDefault="002505AA" w:rsidP="00A66E8B">
      <w:pPr>
        <w:spacing w:line="320" w:lineRule="exact"/>
        <w:ind w:left="262" w:hangingChars="100" w:hanging="262"/>
      </w:pPr>
      <w:proofErr w:type="gramStart"/>
      <w:r>
        <w:rPr>
          <w:rFonts w:hint="eastAsia"/>
        </w:rPr>
        <w:t>Ministry of finance PRC and SAT (2009),</w:t>
      </w:r>
      <w:r w:rsidR="00D11DC2">
        <w:rPr>
          <w:rFonts w:hint="eastAsia"/>
        </w:rPr>
        <w:t xml:space="preserve"> </w:t>
      </w:r>
      <w:r w:rsidR="00D11DC2">
        <w:t>“</w:t>
      </w:r>
      <w:r w:rsidR="00BD608D">
        <w:rPr>
          <w:rFonts w:hint="eastAsia"/>
        </w:rPr>
        <w:t xml:space="preserve">State Administration of Taxation on raising </w:t>
      </w:r>
      <w:r w:rsidR="00D11DC2">
        <w:rPr>
          <w:rFonts w:hint="eastAsia"/>
        </w:rPr>
        <w:t>some textile and electronic products export refund</w:t>
      </w:r>
      <w:r w:rsidR="00BD608D">
        <w:rPr>
          <w:rFonts w:hint="eastAsia"/>
        </w:rPr>
        <w:t>s</w:t>
      </w:r>
      <w:r w:rsidR="00D11DC2">
        <w:rPr>
          <w:rFonts w:hint="eastAsia"/>
        </w:rPr>
        <w:t xml:space="preserve"> rate</w:t>
      </w:r>
      <w:r w:rsidR="00BD608D">
        <w:rPr>
          <w:rFonts w:hint="eastAsia"/>
        </w:rPr>
        <w:t xml:space="preserve"> such a notification</w:t>
      </w:r>
      <w:r w:rsidR="00D11DC2">
        <w:t>”</w:t>
      </w:r>
      <w:r w:rsidR="00E17FE9">
        <w:rPr>
          <w:rFonts w:hint="eastAsia"/>
        </w:rPr>
        <w:t>,</w:t>
      </w:r>
      <w:r w:rsidR="00E17FE9" w:rsidRPr="00E17FE9">
        <w:rPr>
          <w:rFonts w:hint="eastAsia"/>
        </w:rPr>
        <w:t xml:space="preserve"> </w:t>
      </w:r>
      <w:r w:rsidR="00E17FE9">
        <w:rPr>
          <w:rFonts w:hint="eastAsia"/>
        </w:rPr>
        <w:t>Mar 27</w:t>
      </w:r>
      <w:r w:rsidR="00BB0F44">
        <w:rPr>
          <w:rFonts w:hint="eastAsia"/>
        </w:rPr>
        <w:t xml:space="preserve"> (in Chinese)</w:t>
      </w:r>
      <w:r w:rsidR="00E17FE9">
        <w:rPr>
          <w:rFonts w:hint="eastAsia"/>
        </w:rPr>
        <w:t>.</w:t>
      </w:r>
      <w:proofErr w:type="gramEnd"/>
      <w:r w:rsidR="00E17FE9">
        <w:br/>
      </w:r>
      <w:r w:rsidR="00A66E8B" w:rsidRPr="00A66E8B">
        <w:rPr>
          <w:sz w:val="22"/>
        </w:rPr>
        <w:t>(http://szs.mof.gov.cn/zhengwuxinxi/zhengcefabu/200903/t20090327_127481.html)</w:t>
      </w:r>
    </w:p>
    <w:p w:rsidR="00D11DC2" w:rsidRDefault="00D11DC2" w:rsidP="00D11DC2">
      <w:pPr>
        <w:spacing w:line="320" w:lineRule="exact"/>
        <w:ind w:left="262" w:hangingChars="100" w:hanging="262"/>
      </w:pPr>
      <w:proofErr w:type="gramStart"/>
      <w:r>
        <w:rPr>
          <w:rFonts w:hint="eastAsia"/>
        </w:rPr>
        <w:lastRenderedPageBreak/>
        <w:t xml:space="preserve">Ministry of finance PRC and SAT (2009), </w:t>
      </w:r>
      <w:r>
        <w:t>“</w:t>
      </w:r>
      <w:r w:rsidR="00BD608D">
        <w:rPr>
          <w:rFonts w:hint="eastAsia"/>
        </w:rPr>
        <w:t xml:space="preserve">State Administration of Taxation on raising </w:t>
      </w:r>
      <w:r>
        <w:rPr>
          <w:rFonts w:hint="eastAsia"/>
        </w:rPr>
        <w:t xml:space="preserve">some products export </w:t>
      </w:r>
      <w:r w:rsidR="00BD608D">
        <w:rPr>
          <w:rFonts w:hint="eastAsia"/>
        </w:rPr>
        <w:t xml:space="preserve">refunds </w:t>
      </w:r>
      <w:r>
        <w:rPr>
          <w:rFonts w:hint="eastAsia"/>
        </w:rPr>
        <w:t>rate</w:t>
      </w:r>
      <w:r w:rsidR="00BD608D">
        <w:rPr>
          <w:rFonts w:hint="eastAsia"/>
        </w:rPr>
        <w:t xml:space="preserve"> such a notification</w:t>
      </w:r>
      <w:r>
        <w:t>”</w:t>
      </w:r>
      <w:r w:rsidR="00E17FE9">
        <w:rPr>
          <w:rFonts w:hint="eastAsia"/>
        </w:rPr>
        <w:t>,</w:t>
      </w:r>
      <w:r w:rsidR="00E17FE9" w:rsidRPr="00E17FE9">
        <w:rPr>
          <w:rFonts w:hint="eastAsia"/>
        </w:rPr>
        <w:t xml:space="preserve"> </w:t>
      </w:r>
      <w:r w:rsidR="00E17FE9">
        <w:rPr>
          <w:rFonts w:hint="eastAsia"/>
        </w:rPr>
        <w:t>Jun 30</w:t>
      </w:r>
      <w:r>
        <w:rPr>
          <w:rFonts w:hint="eastAsia"/>
        </w:rPr>
        <w:t xml:space="preserve"> </w:t>
      </w:r>
      <w:r w:rsidR="00BB0F44">
        <w:rPr>
          <w:rFonts w:hint="eastAsia"/>
        </w:rPr>
        <w:t>(in Chinese)</w:t>
      </w:r>
      <w:r w:rsidR="00E17FE9">
        <w:rPr>
          <w:rFonts w:hint="eastAsia"/>
        </w:rPr>
        <w:t>.</w:t>
      </w:r>
      <w:proofErr w:type="gramEnd"/>
    </w:p>
    <w:p w:rsidR="00681C90" w:rsidRDefault="00681C90" w:rsidP="00D11DC2">
      <w:pPr>
        <w:spacing w:line="320" w:lineRule="exact"/>
        <w:ind w:left="224"/>
        <w:rPr>
          <w:rFonts w:hint="eastAsia"/>
        </w:rPr>
      </w:pPr>
      <w:r>
        <w:rPr>
          <w:rFonts w:hint="eastAsia"/>
        </w:rPr>
        <w:t>(</w:t>
      </w:r>
      <w:r w:rsidR="00572BED" w:rsidRPr="00572BED">
        <w:t>http://202.105.246.33:86/article.asp?id=561&amp;TypeName=%D5%FE%B2%DF%B7%A8%B9%E6&amp;SclassName=%B9%FA%BC%D2%B7%A8%B9%E6</w:t>
      </w:r>
      <w:r>
        <w:rPr>
          <w:rFonts w:hint="eastAsia"/>
        </w:rPr>
        <w:t>)</w:t>
      </w:r>
    </w:p>
    <w:p w:rsidR="00090166" w:rsidRDefault="00090166" w:rsidP="00090166">
      <w:pPr>
        <w:spacing w:line="320" w:lineRule="exact"/>
        <w:ind w:left="525" w:hangingChars="200" w:hanging="525"/>
      </w:pPr>
      <w:r>
        <w:rPr>
          <w:rFonts w:hint="eastAsia"/>
        </w:rPr>
        <w:t>State Administration of Taxation (</w:t>
      </w:r>
      <w:proofErr w:type="spellStart"/>
      <w:proofErr w:type="gramStart"/>
      <w:r>
        <w:rPr>
          <w:rFonts w:hint="eastAsia"/>
        </w:rPr>
        <w:t>GuoShuiFa</w:t>
      </w:r>
      <w:proofErr w:type="spellEnd"/>
      <w:r>
        <w:rPr>
          <w:rFonts w:hint="eastAsia"/>
        </w:rPr>
        <w:t>[</w:t>
      </w:r>
      <w:proofErr w:type="gramEnd"/>
      <w:r>
        <w:rPr>
          <w:rFonts w:hint="eastAsia"/>
        </w:rPr>
        <w:t xml:space="preserve">1994]No.31), </w:t>
      </w:r>
      <w:r>
        <w:t>“</w:t>
      </w:r>
      <w:r>
        <w:rPr>
          <w:rFonts w:hint="eastAsia"/>
        </w:rPr>
        <w:t>The measures for the Administration on Export Tax refund(Exemption)</w:t>
      </w:r>
      <w:r>
        <w:t>”</w:t>
      </w:r>
      <w:r>
        <w:rPr>
          <w:rFonts w:hint="eastAsia"/>
        </w:rPr>
        <w:t xml:space="preserve"> (in Chinese).</w:t>
      </w:r>
    </w:p>
    <w:p w:rsidR="00572BED" w:rsidRPr="00890457" w:rsidRDefault="00572BED" w:rsidP="00572BED">
      <w:pPr>
        <w:spacing w:line="320" w:lineRule="exact"/>
        <w:ind w:left="525" w:hangingChars="200" w:hanging="525"/>
      </w:pPr>
      <w:proofErr w:type="spellStart"/>
      <w:r w:rsidRPr="00890457">
        <w:rPr>
          <w:lang w:eastAsia="zh-CN"/>
        </w:rPr>
        <w:t>T</w:t>
      </w:r>
      <w:r>
        <w:rPr>
          <w:rFonts w:hint="eastAsia"/>
        </w:rPr>
        <w:t>oh</w:t>
      </w:r>
      <w:proofErr w:type="spellEnd"/>
      <w:r>
        <w:rPr>
          <w:rFonts w:hint="eastAsia"/>
        </w:rPr>
        <w:t>,</w:t>
      </w:r>
      <w:r w:rsidRPr="00890457">
        <w:rPr>
          <w:lang w:eastAsia="zh-CN"/>
        </w:rPr>
        <w:t xml:space="preserve"> </w:t>
      </w:r>
      <w:proofErr w:type="spellStart"/>
      <w:r w:rsidRPr="00890457">
        <w:rPr>
          <w:lang w:eastAsia="zh-CN"/>
        </w:rPr>
        <w:t>Mun-Heng</w:t>
      </w:r>
      <w:proofErr w:type="spellEnd"/>
      <w:r w:rsidRPr="00890457">
        <w:rPr>
          <w:lang w:eastAsia="zh-CN"/>
        </w:rPr>
        <w:t xml:space="preserve"> </w:t>
      </w:r>
      <w:r>
        <w:rPr>
          <w:rFonts w:hint="eastAsia"/>
        </w:rPr>
        <w:t>and Lin</w:t>
      </w:r>
      <w:r w:rsidRPr="00890457">
        <w:rPr>
          <w:lang w:eastAsia="zh-CN"/>
        </w:rPr>
        <w:t xml:space="preserve">, </w:t>
      </w:r>
      <w:proofErr w:type="spellStart"/>
      <w:proofErr w:type="gramStart"/>
      <w:r w:rsidRPr="00890457">
        <w:rPr>
          <w:lang w:eastAsia="zh-CN"/>
        </w:rPr>
        <w:t>Qian</w:t>
      </w:r>
      <w:proofErr w:type="spellEnd"/>
      <w:r>
        <w:rPr>
          <w:rFonts w:hint="eastAsia"/>
        </w:rPr>
        <w:t>(</w:t>
      </w:r>
      <w:proofErr w:type="gramEnd"/>
      <w:r>
        <w:rPr>
          <w:rFonts w:hint="eastAsia"/>
        </w:rPr>
        <w:t xml:space="preserve">2005), </w:t>
      </w:r>
      <w:r>
        <w:t>“</w:t>
      </w:r>
      <w:r w:rsidRPr="00890457">
        <w:rPr>
          <w:lang w:eastAsia="zh-CN"/>
        </w:rPr>
        <w:t>An evaluation of the 1994 tax reform in China</w:t>
      </w:r>
      <w:r>
        <w:rPr>
          <w:rFonts w:hint="eastAsia"/>
        </w:rPr>
        <w:t xml:space="preserve"> </w:t>
      </w:r>
      <w:r w:rsidRPr="00890457">
        <w:rPr>
          <w:lang w:eastAsia="zh-CN"/>
        </w:rPr>
        <w:t>using a general equilibrium model</w:t>
      </w:r>
      <w:r>
        <w:t>”</w:t>
      </w:r>
      <w:r>
        <w:rPr>
          <w:rFonts w:hint="eastAsia"/>
        </w:rPr>
        <w:t xml:space="preserve">, </w:t>
      </w:r>
      <w:r w:rsidRPr="00890457">
        <w:t>China Economic Review 16</w:t>
      </w:r>
      <w:r>
        <w:rPr>
          <w:rFonts w:hint="eastAsia"/>
        </w:rPr>
        <w:t>,</w:t>
      </w:r>
      <w:r w:rsidRPr="00890457">
        <w:t xml:space="preserve"> 246– 270</w:t>
      </w:r>
      <w:r>
        <w:rPr>
          <w:rFonts w:hint="eastAsia"/>
        </w:rPr>
        <w:t>.</w:t>
      </w:r>
    </w:p>
    <w:p w:rsidR="00572BED" w:rsidRDefault="00572BED" w:rsidP="00572BED">
      <w:pPr>
        <w:spacing w:line="320" w:lineRule="exact"/>
        <w:ind w:left="525" w:hangingChars="200" w:hanging="525"/>
      </w:pPr>
      <w:proofErr w:type="spellStart"/>
      <w:r>
        <w:rPr>
          <w:rFonts w:hint="eastAsia"/>
        </w:rPr>
        <w:t>Xu</w:t>
      </w:r>
      <w:proofErr w:type="spellEnd"/>
      <w:r>
        <w:rPr>
          <w:rFonts w:hint="eastAsia"/>
        </w:rPr>
        <w:t xml:space="preserve">, </w:t>
      </w:r>
      <w:proofErr w:type="spellStart"/>
      <w:proofErr w:type="gramStart"/>
      <w:r>
        <w:rPr>
          <w:rFonts w:hint="eastAsia"/>
        </w:rPr>
        <w:t>Shangda</w:t>
      </w:r>
      <w:proofErr w:type="spellEnd"/>
      <w:r>
        <w:rPr>
          <w:rFonts w:hint="eastAsia"/>
        </w:rPr>
        <w:t>(</w:t>
      </w:r>
      <w:proofErr w:type="gramEnd"/>
      <w:r>
        <w:rPr>
          <w:rFonts w:hint="eastAsia"/>
        </w:rPr>
        <w:t>2001),</w:t>
      </w:r>
      <w:r>
        <w:rPr>
          <w:rFonts w:eastAsiaTheme="minorEastAsia"/>
        </w:rPr>
        <w:t xml:space="preserve"> “</w:t>
      </w:r>
      <w:r>
        <w:rPr>
          <w:rFonts w:hint="eastAsia"/>
        </w:rPr>
        <w:t>The depth of China</w:t>
      </w:r>
      <w:r>
        <w:t>’</w:t>
      </w:r>
      <w:r>
        <w:rPr>
          <w:rFonts w:hint="eastAsia"/>
        </w:rPr>
        <w:t>s financial reform in 1994</w:t>
      </w:r>
      <w:r>
        <w:t>”</w:t>
      </w:r>
      <w:r>
        <w:rPr>
          <w:rFonts w:hint="eastAsia"/>
        </w:rPr>
        <w:t>, China macroeconomic information network. (</w:t>
      </w:r>
      <w:proofErr w:type="gramStart"/>
      <w:r>
        <w:rPr>
          <w:rFonts w:hint="eastAsia"/>
        </w:rPr>
        <w:t>in</w:t>
      </w:r>
      <w:proofErr w:type="gramEnd"/>
      <w:r>
        <w:rPr>
          <w:rFonts w:hint="eastAsia"/>
        </w:rPr>
        <w:t xml:space="preserve"> Chinese).</w:t>
      </w:r>
      <w:r>
        <w:br/>
      </w:r>
      <w:r>
        <w:rPr>
          <w:rFonts w:hint="eastAsia"/>
        </w:rPr>
        <w:t>(</w:t>
      </w:r>
      <w:r w:rsidRPr="00396C6F">
        <w:rPr>
          <w:lang w:eastAsia="zh-CN"/>
        </w:rPr>
        <w:t>http://www.macrochina.com.cn/zhtg/20010904018546.shtml</w:t>
      </w:r>
      <w:r>
        <w:rPr>
          <w:rFonts w:hint="eastAsia"/>
        </w:rPr>
        <w:t>)</w:t>
      </w:r>
    </w:p>
    <w:p w:rsidR="00572BED" w:rsidRDefault="00572BED" w:rsidP="00572BED">
      <w:pPr>
        <w:spacing w:line="320" w:lineRule="exact"/>
        <w:rPr>
          <w:rFonts w:hint="eastAsia"/>
        </w:rPr>
      </w:pPr>
    </w:p>
    <w:p w:rsidR="00572BED" w:rsidRPr="00572BED" w:rsidRDefault="00572BED" w:rsidP="00572BED">
      <w:pPr>
        <w:spacing w:line="320" w:lineRule="exact"/>
      </w:pPr>
    </w:p>
    <w:p w:rsidR="00CA79B8" w:rsidRDefault="00CA79B8" w:rsidP="00DB71C8">
      <w:pPr>
        <w:ind w:left="262" w:hangingChars="100" w:hanging="262"/>
      </w:pPr>
    </w:p>
    <w:sectPr w:rsidR="00CA79B8" w:rsidSect="00DB71C8">
      <w:footnotePr>
        <w:numRestart w:val="eachSect"/>
      </w:footnotePr>
      <w:endnotePr>
        <w:numFmt w:val="decimal"/>
      </w:endnotePr>
      <w:type w:val="continuous"/>
      <w:pgSz w:w="11906" w:h="16838" w:code="9"/>
      <w:pgMar w:top="1418" w:right="1304" w:bottom="1418" w:left="1418" w:header="851" w:footer="851" w:gutter="0"/>
      <w:cols w:space="425"/>
      <w:docGrid w:type="linesAndChars" w:linePitch="400" w:charSpace="4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ED" w:rsidRDefault="00572BED" w:rsidP="00D15CC3">
      <w:r>
        <w:separator/>
      </w:r>
    </w:p>
  </w:endnote>
  <w:endnote w:type="continuationSeparator" w:id="0">
    <w:p w:rsidR="00572BED" w:rsidRDefault="00572BED" w:rsidP="00D15C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ED" w:rsidRDefault="00572BED" w:rsidP="00757799">
    <w:pPr>
      <w:pStyle w:val="a5"/>
      <w:jc w:val="center"/>
    </w:pPr>
    <w:fldSimple w:instr=" PAGE   \* MERGEFORMAT ">
      <w:r w:rsidR="003B67F3" w:rsidRPr="003B67F3">
        <w:rPr>
          <w:noProof/>
          <w:lang w:val="ja-JP"/>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ED" w:rsidRDefault="00572BED" w:rsidP="00D15CC3">
      <w:r>
        <w:separator/>
      </w:r>
    </w:p>
  </w:footnote>
  <w:footnote w:type="continuationSeparator" w:id="0">
    <w:p w:rsidR="00572BED" w:rsidRDefault="00572BED" w:rsidP="00D15CC3">
      <w:r>
        <w:continuationSeparator/>
      </w:r>
    </w:p>
  </w:footnote>
  <w:footnote w:id="1">
    <w:p w:rsidR="00572BED" w:rsidRPr="00A56928" w:rsidRDefault="00572BED" w:rsidP="00D90A90">
      <w:pPr>
        <w:pStyle w:val="ab"/>
        <w:ind w:left="224" w:hanging="224"/>
      </w:pPr>
      <w:r w:rsidRPr="00A56928">
        <w:footnoteRef/>
      </w:r>
      <w:r w:rsidRPr="00A56928">
        <w:t xml:space="preserve"> </w:t>
      </w:r>
      <w:r w:rsidRPr="00A56928">
        <w:rPr>
          <w:rFonts w:hint="eastAsia"/>
        </w:rPr>
        <w:t>Aich</w:t>
      </w:r>
      <w:r>
        <w:rPr>
          <w:rFonts w:hint="eastAsia"/>
        </w:rPr>
        <w:t>i</w:t>
      </w:r>
      <w:r w:rsidRPr="00A56928">
        <w:rPr>
          <w:rFonts w:hint="eastAsia"/>
        </w:rPr>
        <w:t xml:space="preserve"> Gakuin University</w:t>
      </w:r>
      <w:r>
        <w:rPr>
          <w:rFonts w:hint="eastAsia"/>
        </w:rPr>
        <w:t xml:space="preserve">, </w:t>
      </w:r>
      <w:r w:rsidRPr="00A56928">
        <w:t>twata@dpc.agu.ac.jp</w:t>
      </w:r>
    </w:p>
  </w:footnote>
  <w:footnote w:id="2">
    <w:p w:rsidR="00572BED" w:rsidRPr="00A56928" w:rsidRDefault="00572BED" w:rsidP="00095318">
      <w:pPr>
        <w:pStyle w:val="ab"/>
        <w:ind w:left="224" w:hanging="224"/>
      </w:pPr>
      <w:r w:rsidRPr="00A56928">
        <w:footnoteRef/>
      </w:r>
      <w:r w:rsidRPr="00A56928">
        <w:t xml:space="preserve"> </w:t>
      </w:r>
      <w:r w:rsidRPr="00A56928">
        <w:rPr>
          <w:rFonts w:hint="eastAsia"/>
        </w:rPr>
        <w:t>Japan Applied Research Institute</w:t>
      </w:r>
      <w:r>
        <w:rPr>
          <w:rFonts w:hint="eastAsia"/>
        </w:rPr>
        <w:t xml:space="preserve">, </w:t>
      </w:r>
      <w:r w:rsidRPr="00A56928">
        <w:rPr>
          <w:rFonts w:hint="eastAsia"/>
        </w:rPr>
        <w:t>yzuoyi@ari.co.jp</w:t>
      </w:r>
    </w:p>
  </w:footnote>
  <w:footnote w:id="3">
    <w:p w:rsidR="00572BED" w:rsidRPr="00A56928" w:rsidRDefault="00572BED" w:rsidP="00935ABF">
      <w:pPr>
        <w:pStyle w:val="ab"/>
        <w:ind w:left="224" w:hanging="224"/>
      </w:pPr>
      <w:r w:rsidRPr="00A56928">
        <w:footnoteRef/>
      </w:r>
      <w:r w:rsidRPr="00A56928">
        <w:t xml:space="preserve"> </w:t>
      </w:r>
      <w:r w:rsidRPr="00A56928">
        <w:rPr>
          <w:rFonts w:hint="eastAsia"/>
        </w:rPr>
        <w:t>Japan Applied Research Institute</w:t>
      </w:r>
      <w:r>
        <w:rPr>
          <w:rFonts w:hint="eastAsia"/>
        </w:rPr>
        <w:t xml:space="preserve">, </w:t>
      </w:r>
      <w:r w:rsidRPr="00A56928">
        <w:rPr>
          <w:rFonts w:hint="eastAsia"/>
        </w:rPr>
        <w:t>shimoda@ari.co.jp</w:t>
      </w:r>
    </w:p>
  </w:footnote>
  <w:footnote w:id="4">
    <w:p w:rsidR="00572BED" w:rsidRPr="00A56928" w:rsidRDefault="00572BED" w:rsidP="00095318">
      <w:pPr>
        <w:pStyle w:val="ab"/>
        <w:ind w:left="224" w:hanging="224"/>
      </w:pPr>
      <w:r w:rsidRPr="00A56928">
        <w:footnoteRef/>
      </w:r>
      <w:r w:rsidRPr="00A56928">
        <w:t xml:space="preserve"> </w:t>
      </w:r>
      <w:r>
        <w:rPr>
          <w:rFonts w:hint="eastAsia"/>
        </w:rPr>
        <w:t xml:space="preserve">Nagoya University, </w:t>
      </w:r>
      <w:r w:rsidRPr="00A56928">
        <w:t>fujikawa@gsid.nagoya-u.ac.jp</w:t>
      </w:r>
    </w:p>
  </w:footnote>
  <w:footnote w:id="5">
    <w:p w:rsidR="00572BED" w:rsidRPr="00890457" w:rsidRDefault="00572BED" w:rsidP="00890457">
      <w:pPr>
        <w:pStyle w:val="ab"/>
        <w:ind w:left="232" w:hanging="232"/>
      </w:pPr>
      <w:r w:rsidRPr="00890457">
        <w:footnoteRef/>
      </w:r>
      <w:r>
        <w:t xml:space="preserve"> </w:t>
      </w:r>
      <w:r>
        <w:rPr>
          <w:rFonts w:hint="eastAsia"/>
        </w:rPr>
        <w:t xml:space="preserve">There are limited numbers of researches on Chinese VAT based on the </w:t>
      </w:r>
      <w:r>
        <w:t>framework</w:t>
      </w:r>
      <w:r>
        <w:rPr>
          <w:rFonts w:hint="eastAsia"/>
        </w:rPr>
        <w:t xml:space="preserve"> of I-O analysis. </w:t>
      </w:r>
      <w:r w:rsidRPr="00650984">
        <w:t xml:space="preserve">One of those </w:t>
      </w:r>
      <w:r>
        <w:rPr>
          <w:rFonts w:hint="eastAsia"/>
        </w:rPr>
        <w:t xml:space="preserve">is </w:t>
      </w:r>
      <w:proofErr w:type="spellStart"/>
      <w:r w:rsidRPr="00650984">
        <w:t>Toh</w:t>
      </w:r>
      <w:proofErr w:type="spellEnd"/>
      <w:r>
        <w:rPr>
          <w:rFonts w:hint="eastAsia"/>
        </w:rPr>
        <w:t xml:space="preserve"> </w:t>
      </w:r>
      <w:r w:rsidRPr="00650984">
        <w:t xml:space="preserve">and </w:t>
      </w:r>
      <w:proofErr w:type="gramStart"/>
      <w:r w:rsidRPr="00650984">
        <w:t>Lin(</w:t>
      </w:r>
      <w:proofErr w:type="gramEnd"/>
      <w:r w:rsidRPr="00650984">
        <w:t>2005)</w:t>
      </w:r>
      <w:r>
        <w:rPr>
          <w:rFonts w:hint="eastAsia"/>
        </w:rPr>
        <w:t xml:space="preserve">. </w:t>
      </w:r>
    </w:p>
  </w:footnote>
  <w:footnote w:id="6">
    <w:p w:rsidR="00572BED" w:rsidRPr="00935ABF" w:rsidRDefault="00572BED" w:rsidP="00DB71C8">
      <w:pPr>
        <w:pStyle w:val="ab"/>
        <w:ind w:left="232" w:hanging="232"/>
      </w:pPr>
      <w:r w:rsidRPr="00935ABF">
        <w:footnoteRef/>
      </w:r>
      <w:r>
        <w:t xml:space="preserve"> </w:t>
      </w:r>
      <w:r>
        <w:rPr>
          <w:rFonts w:hint="eastAsia"/>
        </w:rPr>
        <w:t xml:space="preserve">As to imported products, VAT is imposed on at the border without tax credit.  Thus VAT on imported goods is calculated by multiplying the amount of import and VAT rate of the </w:t>
      </w:r>
      <w:r>
        <w:t>corresponding</w:t>
      </w:r>
      <w:r>
        <w:rPr>
          <w:rFonts w:hint="eastAsia"/>
        </w:rPr>
        <w:t xml:space="preserve"> industry.</w:t>
      </w:r>
    </w:p>
  </w:footnote>
  <w:footnote w:id="7">
    <w:p w:rsidR="00572BED" w:rsidRDefault="00572BED" w:rsidP="00DB71C8">
      <w:pPr>
        <w:pStyle w:val="ab"/>
        <w:ind w:left="232" w:hanging="232"/>
      </w:pPr>
      <w:r w:rsidRPr="00BD538B">
        <w:footnoteRef/>
      </w:r>
      <w:r>
        <w:t xml:space="preserve"> </w:t>
      </w:r>
      <w:proofErr w:type="spellStart"/>
      <w:r>
        <w:rPr>
          <w:rFonts w:hint="eastAsia"/>
        </w:rPr>
        <w:t>Nakai</w:t>
      </w:r>
      <w:proofErr w:type="spellEnd"/>
      <w:r w:rsidRPr="00BD538B">
        <w:rPr>
          <w:rFonts w:hint="eastAsia"/>
        </w:rPr>
        <w:t xml:space="preserve">(1981) uses the </w:t>
      </w:r>
      <w:r>
        <w:rPr>
          <w:rFonts w:hint="eastAsia"/>
        </w:rPr>
        <w:t>same method</w:t>
      </w:r>
      <w:r w:rsidRPr="00CE2BEE">
        <w:rPr>
          <w:rFonts w:hint="eastAsia"/>
          <w:sz w:val="18"/>
          <w:szCs w:val="18"/>
        </w:rPr>
        <w:t>．</w:t>
      </w:r>
    </w:p>
  </w:footnote>
  <w:footnote w:id="8">
    <w:p w:rsidR="00572BED" w:rsidRPr="00B07607" w:rsidRDefault="00572BED" w:rsidP="00C65F05">
      <w:pPr>
        <w:pStyle w:val="ab"/>
        <w:ind w:left="222" w:hanging="222"/>
        <w:rPr>
          <w:sz w:val="20"/>
          <w:szCs w:val="20"/>
        </w:rPr>
      </w:pPr>
      <w:r w:rsidRPr="00BB0F44">
        <w:rPr>
          <w:rStyle w:val="ad"/>
          <w:sz w:val="20"/>
          <w:szCs w:val="20"/>
          <w:vertAlign w:val="baseline"/>
        </w:rPr>
        <w:footnoteRef/>
      </w:r>
      <w:r w:rsidRPr="00B07607">
        <w:rPr>
          <w:sz w:val="20"/>
          <w:szCs w:val="20"/>
        </w:rPr>
        <w:t xml:space="preserve"> </w:t>
      </w:r>
      <w:r>
        <w:rPr>
          <w:rFonts w:hint="eastAsia"/>
          <w:sz w:val="20"/>
          <w:szCs w:val="20"/>
        </w:rPr>
        <w:t xml:space="preserve">See export tax refund list </w:t>
      </w:r>
      <w:r w:rsidRPr="00EB31E3">
        <w:rPr>
          <w:rFonts w:hint="eastAsia"/>
          <w:sz w:val="20"/>
          <w:szCs w:val="20"/>
        </w:rPr>
        <w:t>on St</w:t>
      </w:r>
      <w:r>
        <w:rPr>
          <w:rFonts w:hint="eastAsia"/>
          <w:sz w:val="20"/>
          <w:szCs w:val="20"/>
        </w:rPr>
        <w:t xml:space="preserve">ate Administration of Taxation web. </w:t>
      </w:r>
      <w:r w:rsidRPr="0052166B">
        <w:rPr>
          <w:sz w:val="20"/>
          <w:szCs w:val="20"/>
        </w:rPr>
        <w:t>http://202.108.90.146/guoshui/web/listArticle1.jsp</w:t>
      </w:r>
      <w:r>
        <w:rPr>
          <w:rFonts w:hint="eastAsia"/>
          <w:sz w:val="20"/>
          <w:szCs w:val="20"/>
        </w:rPr>
        <w:t xml:space="preserve"> (in Chinese)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ED" w:rsidRPr="00BA0B15" w:rsidRDefault="00572BED" w:rsidP="00640AB9">
    <w:pPr>
      <w:wordWrap w:val="0"/>
      <w:jc w:val="right"/>
      <w:rPr>
        <w:sz w:val="18"/>
        <w:szCs w:val="18"/>
      </w:rPr>
    </w:pPr>
    <w:r>
      <w:rPr>
        <w:rFonts w:hint="eastAsia"/>
        <w:sz w:val="18"/>
        <w:szCs w:val="18"/>
      </w:rPr>
      <w:t>19</w:t>
    </w:r>
    <w:r w:rsidRPr="00AD356F">
      <w:rPr>
        <w:rFonts w:hint="eastAsia"/>
        <w:sz w:val="18"/>
        <w:szCs w:val="18"/>
        <w:vertAlign w:val="superscript"/>
      </w:rPr>
      <w:t>th</w:t>
    </w:r>
    <w:r>
      <w:rPr>
        <w:rFonts w:hint="eastAsia"/>
        <w:sz w:val="18"/>
        <w:szCs w:val="18"/>
      </w:rPr>
      <w:t xml:space="preserve"> International Input-Output Conference (2011) @ Alexandria VA, USA</w:t>
    </w:r>
  </w:p>
  <w:p w:rsidR="00572BED" w:rsidRDefault="00572BED" w:rsidP="00D90A90">
    <w:pPr>
      <w:wordWrap w:val="0"/>
      <w:jc w:val="right"/>
    </w:pPr>
    <w:r>
      <w:rPr>
        <w:rFonts w:hint="eastAsia"/>
        <w:sz w:val="18"/>
        <w:szCs w:val="18"/>
      </w:rPr>
      <w:t xml:space="preserve">Watanabe et </w:t>
    </w:r>
    <w:r>
      <w:rPr>
        <w:sz w:val="18"/>
        <w:szCs w:val="18"/>
      </w:rPr>
      <w:t>al</w:t>
    </w:r>
    <w:r>
      <w:rPr>
        <w:rFonts w:hint="eastAsia"/>
        <w:sz w:val="18"/>
        <w:szCs w:val="18"/>
      </w:rPr>
      <w:t xml:space="preserve">, </w:t>
    </w:r>
    <w:r>
      <w:rPr>
        <w:sz w:val="18"/>
        <w:szCs w:val="18"/>
      </w:rPr>
      <w:t>“</w:t>
    </w:r>
    <w:r w:rsidRPr="00B30BFB">
      <w:rPr>
        <w:sz w:val="18"/>
        <w:szCs w:val="18"/>
      </w:rPr>
      <w:t>Price effects of VAT reform in China</w:t>
    </w:r>
    <w:r>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AFEDE00"/>
    <w:lvl w:ilvl="0">
      <w:start w:val="1"/>
      <w:numFmt w:val="decimal"/>
      <w:lvlText w:val="%1."/>
      <w:lvlJc w:val="left"/>
      <w:pPr>
        <w:tabs>
          <w:tab w:val="num" w:pos="1636"/>
        </w:tabs>
        <w:ind w:leftChars="600" w:left="1636" w:hangingChars="200" w:hanging="360"/>
      </w:pPr>
    </w:lvl>
  </w:abstractNum>
  <w:abstractNum w:abstractNumId="1">
    <w:nsid w:val="FFFFFF7E"/>
    <w:multiLevelType w:val="singleLevel"/>
    <w:tmpl w:val="1DC8D436"/>
    <w:lvl w:ilvl="0">
      <w:start w:val="1"/>
      <w:numFmt w:val="decimal"/>
      <w:lvlText w:val="%1."/>
      <w:lvlJc w:val="left"/>
      <w:pPr>
        <w:tabs>
          <w:tab w:val="num" w:pos="1211"/>
        </w:tabs>
        <w:ind w:leftChars="400" w:left="1211" w:hangingChars="200" w:hanging="360"/>
      </w:pPr>
    </w:lvl>
  </w:abstractNum>
  <w:abstractNum w:abstractNumId="2">
    <w:nsid w:val="FFFFFF7F"/>
    <w:multiLevelType w:val="singleLevel"/>
    <w:tmpl w:val="CFCC4450"/>
    <w:lvl w:ilvl="0">
      <w:start w:val="1"/>
      <w:numFmt w:val="decimal"/>
      <w:lvlText w:val="%1."/>
      <w:lvlJc w:val="left"/>
      <w:pPr>
        <w:tabs>
          <w:tab w:val="num" w:pos="785"/>
        </w:tabs>
        <w:ind w:leftChars="200" w:left="785" w:hangingChars="200" w:hanging="360"/>
      </w:pPr>
    </w:lvl>
  </w:abstractNum>
  <w:abstractNum w:abstractNumId="3">
    <w:nsid w:val="FFFFFF80"/>
    <w:multiLevelType w:val="singleLevel"/>
    <w:tmpl w:val="423674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CF1CE0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99EC65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5192DA6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B43E3092"/>
    <w:lvl w:ilvl="0">
      <w:start w:val="1"/>
      <w:numFmt w:val="decimal"/>
      <w:lvlText w:val="%1."/>
      <w:lvlJc w:val="left"/>
      <w:pPr>
        <w:tabs>
          <w:tab w:val="num" w:pos="360"/>
        </w:tabs>
        <w:ind w:left="360" w:hangingChars="200" w:hanging="360"/>
      </w:pPr>
    </w:lvl>
  </w:abstractNum>
  <w:abstractNum w:abstractNumId="8">
    <w:nsid w:val="FFFFFF89"/>
    <w:multiLevelType w:val="singleLevel"/>
    <w:tmpl w:val="05AC147A"/>
    <w:lvl w:ilvl="0">
      <w:start w:val="1"/>
      <w:numFmt w:val="bullet"/>
      <w:lvlText w:val=""/>
      <w:lvlJc w:val="left"/>
      <w:pPr>
        <w:tabs>
          <w:tab w:val="num" w:pos="360"/>
        </w:tabs>
        <w:ind w:left="360" w:hangingChars="200" w:hanging="360"/>
      </w:pPr>
      <w:rPr>
        <w:rFonts w:ascii="Wingdings" w:hAnsi="Wingdings" w:hint="default"/>
      </w:rPr>
    </w:lvl>
  </w:abstractNum>
  <w:abstractNum w:abstractNumId="9">
    <w:nsid w:val="016A64A8"/>
    <w:multiLevelType w:val="hybridMultilevel"/>
    <w:tmpl w:val="1910F8BE"/>
    <w:lvl w:ilvl="0" w:tplc="813681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047E7BCA"/>
    <w:multiLevelType w:val="hybridMultilevel"/>
    <w:tmpl w:val="88EAE75E"/>
    <w:lvl w:ilvl="0" w:tplc="53A40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6B7227E"/>
    <w:multiLevelType w:val="hybridMultilevel"/>
    <w:tmpl w:val="EE443808"/>
    <w:lvl w:ilvl="0" w:tplc="53A40F84">
      <w:start w:val="1"/>
      <w:numFmt w:val="bullet"/>
      <w:lvlText w:val=""/>
      <w:lvlJc w:val="left"/>
      <w:pPr>
        <w:ind w:left="420" w:hanging="420"/>
      </w:pPr>
      <w:rPr>
        <w:rFonts w:ascii="Wingdings" w:hAnsi="Wingdings" w:hint="default"/>
      </w:rPr>
    </w:lvl>
    <w:lvl w:ilvl="1" w:tplc="F38CDCB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2543C6"/>
    <w:multiLevelType w:val="hybridMultilevel"/>
    <w:tmpl w:val="91C25C04"/>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nsid w:val="2D0C6428"/>
    <w:multiLevelType w:val="hybridMultilevel"/>
    <w:tmpl w:val="C854CBD4"/>
    <w:lvl w:ilvl="0" w:tplc="37C869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4B51F5"/>
    <w:multiLevelType w:val="hybridMultilevel"/>
    <w:tmpl w:val="E36C691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295EB7"/>
    <w:multiLevelType w:val="hybridMultilevel"/>
    <w:tmpl w:val="82A45EC0"/>
    <w:lvl w:ilvl="0" w:tplc="DFAC56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A6A4D74"/>
    <w:multiLevelType w:val="hybridMultilevel"/>
    <w:tmpl w:val="4DF04324"/>
    <w:lvl w:ilvl="0" w:tplc="813681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C33492"/>
    <w:multiLevelType w:val="hybridMultilevel"/>
    <w:tmpl w:val="24BEF8BE"/>
    <w:lvl w:ilvl="0" w:tplc="813681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0"/>
  </w:num>
  <w:num w:numId="11">
    <w:abstractNumId w:val="15"/>
  </w:num>
  <w:num w:numId="12">
    <w:abstractNumId w:val="11"/>
  </w:num>
  <w:num w:numId="13">
    <w:abstractNumId w:val="13"/>
  </w:num>
  <w:num w:numId="14">
    <w:abstractNumId w:val="12"/>
  </w:num>
  <w:num w:numId="15">
    <w:abstractNumId w:val="9"/>
  </w:num>
  <w:num w:numId="16">
    <w:abstractNumId w:val="14"/>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77"/>
  <w:drawingGridHorizontalSpacing w:val="131"/>
  <w:drawingGridVerticalSpacing w:val="200"/>
  <w:displayHorizontalDrawingGridEvery w:val="0"/>
  <w:displayVerticalDrawingGridEvery w:val="2"/>
  <w:characterSpacingControl w:val="compressPunctuation"/>
  <w:hdrShapeDefaults>
    <o:shapedefaults v:ext="edit" spidmax="205825">
      <v:textbox inset="5.85pt,.7pt,5.85pt,.7pt"/>
      <o:colormenu v:ext="edit" fillcolor="none [1305]" strokecolor="red"/>
    </o:shapedefaults>
  </w:hdrShapeDefaults>
  <w:footnotePr>
    <w:numFmt w:val="chicago"/>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
  <w:rsids>
    <w:rsidRoot w:val="001B03EF"/>
    <w:rsid w:val="0000061A"/>
    <w:rsid w:val="00000BC8"/>
    <w:rsid w:val="00002E09"/>
    <w:rsid w:val="00003C1C"/>
    <w:rsid w:val="00004774"/>
    <w:rsid w:val="00004C08"/>
    <w:rsid w:val="00005606"/>
    <w:rsid w:val="0001086B"/>
    <w:rsid w:val="00013FC7"/>
    <w:rsid w:val="000236BD"/>
    <w:rsid w:val="00024C02"/>
    <w:rsid w:val="0002534E"/>
    <w:rsid w:val="000279B5"/>
    <w:rsid w:val="00041432"/>
    <w:rsid w:val="00041F8D"/>
    <w:rsid w:val="0004430F"/>
    <w:rsid w:val="00045512"/>
    <w:rsid w:val="00052B89"/>
    <w:rsid w:val="00054399"/>
    <w:rsid w:val="00062C63"/>
    <w:rsid w:val="00071955"/>
    <w:rsid w:val="0007458C"/>
    <w:rsid w:val="00075540"/>
    <w:rsid w:val="000839F9"/>
    <w:rsid w:val="00087AFD"/>
    <w:rsid w:val="00090166"/>
    <w:rsid w:val="00095318"/>
    <w:rsid w:val="000A17CE"/>
    <w:rsid w:val="000A66EB"/>
    <w:rsid w:val="000B1014"/>
    <w:rsid w:val="000B20BA"/>
    <w:rsid w:val="000B5F24"/>
    <w:rsid w:val="000C085E"/>
    <w:rsid w:val="000C09AF"/>
    <w:rsid w:val="000C104A"/>
    <w:rsid w:val="000C159A"/>
    <w:rsid w:val="000C56D7"/>
    <w:rsid w:val="000C5FB7"/>
    <w:rsid w:val="000C6550"/>
    <w:rsid w:val="000C6EAA"/>
    <w:rsid w:val="000D1A28"/>
    <w:rsid w:val="000D3099"/>
    <w:rsid w:val="000D32BB"/>
    <w:rsid w:val="000D456A"/>
    <w:rsid w:val="000D5F6C"/>
    <w:rsid w:val="000E08BA"/>
    <w:rsid w:val="000E12E6"/>
    <w:rsid w:val="000E7032"/>
    <w:rsid w:val="000F46F5"/>
    <w:rsid w:val="00101935"/>
    <w:rsid w:val="00102414"/>
    <w:rsid w:val="00104ED6"/>
    <w:rsid w:val="0010531E"/>
    <w:rsid w:val="001075B3"/>
    <w:rsid w:val="001075DE"/>
    <w:rsid w:val="0010774F"/>
    <w:rsid w:val="0011254B"/>
    <w:rsid w:val="00113761"/>
    <w:rsid w:val="00113922"/>
    <w:rsid w:val="0011435E"/>
    <w:rsid w:val="001151C7"/>
    <w:rsid w:val="00116A29"/>
    <w:rsid w:val="0012173A"/>
    <w:rsid w:val="0013007E"/>
    <w:rsid w:val="00131487"/>
    <w:rsid w:val="00131586"/>
    <w:rsid w:val="001316A0"/>
    <w:rsid w:val="0013234C"/>
    <w:rsid w:val="00137C84"/>
    <w:rsid w:val="00142A89"/>
    <w:rsid w:val="001439B4"/>
    <w:rsid w:val="0014442B"/>
    <w:rsid w:val="00145353"/>
    <w:rsid w:val="00150D25"/>
    <w:rsid w:val="0015112A"/>
    <w:rsid w:val="00167CE4"/>
    <w:rsid w:val="00170B7D"/>
    <w:rsid w:val="001737CA"/>
    <w:rsid w:val="00174237"/>
    <w:rsid w:val="001744FA"/>
    <w:rsid w:val="00174AA5"/>
    <w:rsid w:val="00184149"/>
    <w:rsid w:val="00186CF7"/>
    <w:rsid w:val="00191B9D"/>
    <w:rsid w:val="00191C93"/>
    <w:rsid w:val="0019391A"/>
    <w:rsid w:val="0019507D"/>
    <w:rsid w:val="001A1299"/>
    <w:rsid w:val="001A3387"/>
    <w:rsid w:val="001A678A"/>
    <w:rsid w:val="001A6EBB"/>
    <w:rsid w:val="001A7CDF"/>
    <w:rsid w:val="001B03EF"/>
    <w:rsid w:val="001B09B0"/>
    <w:rsid w:val="001B108D"/>
    <w:rsid w:val="001B5BFA"/>
    <w:rsid w:val="001B7BD6"/>
    <w:rsid w:val="001C03C8"/>
    <w:rsid w:val="001C1708"/>
    <w:rsid w:val="001C1AA9"/>
    <w:rsid w:val="001C51A1"/>
    <w:rsid w:val="001C5DCB"/>
    <w:rsid w:val="001D17D7"/>
    <w:rsid w:val="001D1B7B"/>
    <w:rsid w:val="001D3FF2"/>
    <w:rsid w:val="001D49B5"/>
    <w:rsid w:val="001D67DA"/>
    <w:rsid w:val="001E481A"/>
    <w:rsid w:val="001F5B78"/>
    <w:rsid w:val="001F6380"/>
    <w:rsid w:val="002003BC"/>
    <w:rsid w:val="00203564"/>
    <w:rsid w:val="00203D20"/>
    <w:rsid w:val="0021324F"/>
    <w:rsid w:val="00213EE9"/>
    <w:rsid w:val="00213FAD"/>
    <w:rsid w:val="00214594"/>
    <w:rsid w:val="00214E52"/>
    <w:rsid w:val="00215508"/>
    <w:rsid w:val="00216F79"/>
    <w:rsid w:val="00223334"/>
    <w:rsid w:val="00223FB6"/>
    <w:rsid w:val="002305F8"/>
    <w:rsid w:val="002333B9"/>
    <w:rsid w:val="00241FCD"/>
    <w:rsid w:val="0024252C"/>
    <w:rsid w:val="00245995"/>
    <w:rsid w:val="002505AA"/>
    <w:rsid w:val="0025224E"/>
    <w:rsid w:val="00252F79"/>
    <w:rsid w:val="00253D1C"/>
    <w:rsid w:val="00254625"/>
    <w:rsid w:val="00261D79"/>
    <w:rsid w:val="00262BD7"/>
    <w:rsid w:val="00263011"/>
    <w:rsid w:val="00264BFA"/>
    <w:rsid w:val="0027011C"/>
    <w:rsid w:val="00270848"/>
    <w:rsid w:val="0027357A"/>
    <w:rsid w:val="00280AF6"/>
    <w:rsid w:val="00286B2C"/>
    <w:rsid w:val="00286DBD"/>
    <w:rsid w:val="00292630"/>
    <w:rsid w:val="002932A5"/>
    <w:rsid w:val="00293A0C"/>
    <w:rsid w:val="00294D3D"/>
    <w:rsid w:val="002A055B"/>
    <w:rsid w:val="002A1439"/>
    <w:rsid w:val="002A2562"/>
    <w:rsid w:val="002A33DA"/>
    <w:rsid w:val="002A36FC"/>
    <w:rsid w:val="002A41D3"/>
    <w:rsid w:val="002A6AC0"/>
    <w:rsid w:val="002A765F"/>
    <w:rsid w:val="002A7E34"/>
    <w:rsid w:val="002B49D4"/>
    <w:rsid w:val="002B590A"/>
    <w:rsid w:val="002B6B11"/>
    <w:rsid w:val="002B75F5"/>
    <w:rsid w:val="002C00E7"/>
    <w:rsid w:val="002C1B60"/>
    <w:rsid w:val="002C4E05"/>
    <w:rsid w:val="002C59F8"/>
    <w:rsid w:val="002C65C2"/>
    <w:rsid w:val="002C72F0"/>
    <w:rsid w:val="002D0243"/>
    <w:rsid w:val="002D53FF"/>
    <w:rsid w:val="002D58D7"/>
    <w:rsid w:val="002D7AFF"/>
    <w:rsid w:val="002E18E7"/>
    <w:rsid w:val="002E49B4"/>
    <w:rsid w:val="002E587A"/>
    <w:rsid w:val="002E5BD7"/>
    <w:rsid w:val="002E5ED9"/>
    <w:rsid w:val="002F1539"/>
    <w:rsid w:val="002F35F4"/>
    <w:rsid w:val="002F62FE"/>
    <w:rsid w:val="002F6376"/>
    <w:rsid w:val="0030449C"/>
    <w:rsid w:val="00305242"/>
    <w:rsid w:val="003062A5"/>
    <w:rsid w:val="00306305"/>
    <w:rsid w:val="00306416"/>
    <w:rsid w:val="00310545"/>
    <w:rsid w:val="00311A9E"/>
    <w:rsid w:val="00314852"/>
    <w:rsid w:val="00315B3C"/>
    <w:rsid w:val="00315D2B"/>
    <w:rsid w:val="0031787B"/>
    <w:rsid w:val="003210BA"/>
    <w:rsid w:val="0032233D"/>
    <w:rsid w:val="00323623"/>
    <w:rsid w:val="00324FEA"/>
    <w:rsid w:val="00325B2C"/>
    <w:rsid w:val="00326EC5"/>
    <w:rsid w:val="00330653"/>
    <w:rsid w:val="00331989"/>
    <w:rsid w:val="00336CFB"/>
    <w:rsid w:val="00336DCC"/>
    <w:rsid w:val="00336EAE"/>
    <w:rsid w:val="00337998"/>
    <w:rsid w:val="0034400E"/>
    <w:rsid w:val="003447CA"/>
    <w:rsid w:val="00345762"/>
    <w:rsid w:val="00351A6F"/>
    <w:rsid w:val="00351E37"/>
    <w:rsid w:val="00352209"/>
    <w:rsid w:val="00353507"/>
    <w:rsid w:val="00354545"/>
    <w:rsid w:val="003545C7"/>
    <w:rsid w:val="00360418"/>
    <w:rsid w:val="00361E1A"/>
    <w:rsid w:val="00366F68"/>
    <w:rsid w:val="00367AE4"/>
    <w:rsid w:val="00371622"/>
    <w:rsid w:val="00373275"/>
    <w:rsid w:val="003740DD"/>
    <w:rsid w:val="00374A49"/>
    <w:rsid w:val="003751DF"/>
    <w:rsid w:val="00375806"/>
    <w:rsid w:val="003766CF"/>
    <w:rsid w:val="00377A3A"/>
    <w:rsid w:val="00386A86"/>
    <w:rsid w:val="00390915"/>
    <w:rsid w:val="0039408D"/>
    <w:rsid w:val="00395761"/>
    <w:rsid w:val="00396C6F"/>
    <w:rsid w:val="00397AF3"/>
    <w:rsid w:val="003A0771"/>
    <w:rsid w:val="003A3406"/>
    <w:rsid w:val="003A68BF"/>
    <w:rsid w:val="003B0C98"/>
    <w:rsid w:val="003B4A40"/>
    <w:rsid w:val="003B52A1"/>
    <w:rsid w:val="003B67F3"/>
    <w:rsid w:val="003B7A19"/>
    <w:rsid w:val="003C0207"/>
    <w:rsid w:val="003C32B6"/>
    <w:rsid w:val="003C76F5"/>
    <w:rsid w:val="003C7AF9"/>
    <w:rsid w:val="003C7E69"/>
    <w:rsid w:val="003D2215"/>
    <w:rsid w:val="003E56A0"/>
    <w:rsid w:val="003E5DDE"/>
    <w:rsid w:val="003E5F2E"/>
    <w:rsid w:val="003E634F"/>
    <w:rsid w:val="003E724E"/>
    <w:rsid w:val="003F4300"/>
    <w:rsid w:val="003F7A28"/>
    <w:rsid w:val="004003D3"/>
    <w:rsid w:val="00400F0D"/>
    <w:rsid w:val="004025AD"/>
    <w:rsid w:val="004052FC"/>
    <w:rsid w:val="00406410"/>
    <w:rsid w:val="00407A6D"/>
    <w:rsid w:val="00411432"/>
    <w:rsid w:val="00411452"/>
    <w:rsid w:val="00412C00"/>
    <w:rsid w:val="004169C0"/>
    <w:rsid w:val="004227E7"/>
    <w:rsid w:val="004245F1"/>
    <w:rsid w:val="004306E5"/>
    <w:rsid w:val="004308E2"/>
    <w:rsid w:val="004347AC"/>
    <w:rsid w:val="00444B46"/>
    <w:rsid w:val="00447B7C"/>
    <w:rsid w:val="00447DDF"/>
    <w:rsid w:val="00450D2B"/>
    <w:rsid w:val="00452D30"/>
    <w:rsid w:val="00457AF6"/>
    <w:rsid w:val="004609F8"/>
    <w:rsid w:val="00461175"/>
    <w:rsid w:val="00464606"/>
    <w:rsid w:val="004654CD"/>
    <w:rsid w:val="00465F54"/>
    <w:rsid w:val="00466965"/>
    <w:rsid w:val="00467975"/>
    <w:rsid w:val="004722FA"/>
    <w:rsid w:val="00472397"/>
    <w:rsid w:val="00473F4F"/>
    <w:rsid w:val="00474E3D"/>
    <w:rsid w:val="0047559A"/>
    <w:rsid w:val="00481D12"/>
    <w:rsid w:val="004848E6"/>
    <w:rsid w:val="00484DCD"/>
    <w:rsid w:val="0048645D"/>
    <w:rsid w:val="00486A9A"/>
    <w:rsid w:val="00487454"/>
    <w:rsid w:val="004875B0"/>
    <w:rsid w:val="0049011E"/>
    <w:rsid w:val="004915DD"/>
    <w:rsid w:val="00494647"/>
    <w:rsid w:val="004A0420"/>
    <w:rsid w:val="004A3747"/>
    <w:rsid w:val="004A3A4C"/>
    <w:rsid w:val="004A64C4"/>
    <w:rsid w:val="004B0AFE"/>
    <w:rsid w:val="004B43F3"/>
    <w:rsid w:val="004B4CAF"/>
    <w:rsid w:val="004C0F5F"/>
    <w:rsid w:val="004C320C"/>
    <w:rsid w:val="004C3DDF"/>
    <w:rsid w:val="004C4A6E"/>
    <w:rsid w:val="004C7227"/>
    <w:rsid w:val="004C7AB2"/>
    <w:rsid w:val="004D0419"/>
    <w:rsid w:val="004D11BA"/>
    <w:rsid w:val="004D3CF2"/>
    <w:rsid w:val="004D3FE4"/>
    <w:rsid w:val="004D752A"/>
    <w:rsid w:val="004E15AD"/>
    <w:rsid w:val="004E1DE7"/>
    <w:rsid w:val="004E2D06"/>
    <w:rsid w:val="004E3FAA"/>
    <w:rsid w:val="004E50FF"/>
    <w:rsid w:val="004E5CD9"/>
    <w:rsid w:val="004E749A"/>
    <w:rsid w:val="004F32E0"/>
    <w:rsid w:val="004F3EAD"/>
    <w:rsid w:val="004F786C"/>
    <w:rsid w:val="00503090"/>
    <w:rsid w:val="00516E2B"/>
    <w:rsid w:val="00516E62"/>
    <w:rsid w:val="00521565"/>
    <w:rsid w:val="0052166B"/>
    <w:rsid w:val="0052459C"/>
    <w:rsid w:val="00524900"/>
    <w:rsid w:val="00525806"/>
    <w:rsid w:val="005345B4"/>
    <w:rsid w:val="0053580B"/>
    <w:rsid w:val="00542C2E"/>
    <w:rsid w:val="00543104"/>
    <w:rsid w:val="005438D6"/>
    <w:rsid w:val="005439D7"/>
    <w:rsid w:val="00544E22"/>
    <w:rsid w:val="00550A81"/>
    <w:rsid w:val="005510F1"/>
    <w:rsid w:val="005530CB"/>
    <w:rsid w:val="00565489"/>
    <w:rsid w:val="00566CF7"/>
    <w:rsid w:val="005714B7"/>
    <w:rsid w:val="00572BED"/>
    <w:rsid w:val="00573C5A"/>
    <w:rsid w:val="00575A34"/>
    <w:rsid w:val="00582056"/>
    <w:rsid w:val="00584B2A"/>
    <w:rsid w:val="00586C97"/>
    <w:rsid w:val="005927D6"/>
    <w:rsid w:val="0059355B"/>
    <w:rsid w:val="00594DD2"/>
    <w:rsid w:val="005976C5"/>
    <w:rsid w:val="005A04AE"/>
    <w:rsid w:val="005A0A1E"/>
    <w:rsid w:val="005A2A27"/>
    <w:rsid w:val="005A3233"/>
    <w:rsid w:val="005A41CD"/>
    <w:rsid w:val="005A5C14"/>
    <w:rsid w:val="005A75B1"/>
    <w:rsid w:val="005B09F6"/>
    <w:rsid w:val="005B0B55"/>
    <w:rsid w:val="005B1E62"/>
    <w:rsid w:val="005B3443"/>
    <w:rsid w:val="005B621B"/>
    <w:rsid w:val="005B6C1C"/>
    <w:rsid w:val="005C4D9B"/>
    <w:rsid w:val="005D03AA"/>
    <w:rsid w:val="005D1CDE"/>
    <w:rsid w:val="005D20C1"/>
    <w:rsid w:val="005D32D2"/>
    <w:rsid w:val="005D4369"/>
    <w:rsid w:val="005D5113"/>
    <w:rsid w:val="005E08D4"/>
    <w:rsid w:val="005E2232"/>
    <w:rsid w:val="005E2B91"/>
    <w:rsid w:val="005E3335"/>
    <w:rsid w:val="005E4607"/>
    <w:rsid w:val="005E4BF6"/>
    <w:rsid w:val="005E6547"/>
    <w:rsid w:val="005E6891"/>
    <w:rsid w:val="005F14AB"/>
    <w:rsid w:val="005F53C1"/>
    <w:rsid w:val="005F5A68"/>
    <w:rsid w:val="005F7304"/>
    <w:rsid w:val="0060048E"/>
    <w:rsid w:val="00606FAA"/>
    <w:rsid w:val="00607357"/>
    <w:rsid w:val="006101AF"/>
    <w:rsid w:val="00613173"/>
    <w:rsid w:val="00616678"/>
    <w:rsid w:val="00620652"/>
    <w:rsid w:val="00631F1E"/>
    <w:rsid w:val="00635C04"/>
    <w:rsid w:val="00637561"/>
    <w:rsid w:val="00640AB9"/>
    <w:rsid w:val="0064447D"/>
    <w:rsid w:val="0064634E"/>
    <w:rsid w:val="00650984"/>
    <w:rsid w:val="00653FCD"/>
    <w:rsid w:val="00657318"/>
    <w:rsid w:val="006574DE"/>
    <w:rsid w:val="00660BE8"/>
    <w:rsid w:val="006612F5"/>
    <w:rsid w:val="00661F92"/>
    <w:rsid w:val="00662CA4"/>
    <w:rsid w:val="00664966"/>
    <w:rsid w:val="00665DEE"/>
    <w:rsid w:val="00665E6D"/>
    <w:rsid w:val="00667119"/>
    <w:rsid w:val="00667349"/>
    <w:rsid w:val="0066746A"/>
    <w:rsid w:val="00671061"/>
    <w:rsid w:val="0067467E"/>
    <w:rsid w:val="006747EB"/>
    <w:rsid w:val="00676722"/>
    <w:rsid w:val="0067735A"/>
    <w:rsid w:val="00681010"/>
    <w:rsid w:val="006814BF"/>
    <w:rsid w:val="00681C90"/>
    <w:rsid w:val="00685C55"/>
    <w:rsid w:val="00686F59"/>
    <w:rsid w:val="00692A89"/>
    <w:rsid w:val="00694FD9"/>
    <w:rsid w:val="00695BC2"/>
    <w:rsid w:val="00696329"/>
    <w:rsid w:val="006A1C8C"/>
    <w:rsid w:val="006A3225"/>
    <w:rsid w:val="006A621C"/>
    <w:rsid w:val="006B1AFB"/>
    <w:rsid w:val="006B3A7E"/>
    <w:rsid w:val="006B3F6C"/>
    <w:rsid w:val="006B7234"/>
    <w:rsid w:val="006B7E6C"/>
    <w:rsid w:val="006C6E8F"/>
    <w:rsid w:val="006C7168"/>
    <w:rsid w:val="006C72C9"/>
    <w:rsid w:val="006C762E"/>
    <w:rsid w:val="006D3BAD"/>
    <w:rsid w:val="006D460E"/>
    <w:rsid w:val="006D5EFD"/>
    <w:rsid w:val="006D625C"/>
    <w:rsid w:val="006D7C9B"/>
    <w:rsid w:val="006E25A9"/>
    <w:rsid w:val="006E2BCE"/>
    <w:rsid w:val="006E37DB"/>
    <w:rsid w:val="006E4A61"/>
    <w:rsid w:val="006E7843"/>
    <w:rsid w:val="006F22CE"/>
    <w:rsid w:val="006F503A"/>
    <w:rsid w:val="006F662A"/>
    <w:rsid w:val="0070540D"/>
    <w:rsid w:val="00710688"/>
    <w:rsid w:val="0071096F"/>
    <w:rsid w:val="007112EE"/>
    <w:rsid w:val="00711A0A"/>
    <w:rsid w:val="007122BD"/>
    <w:rsid w:val="00713828"/>
    <w:rsid w:val="00716995"/>
    <w:rsid w:val="00720939"/>
    <w:rsid w:val="00721356"/>
    <w:rsid w:val="00723344"/>
    <w:rsid w:val="007300A8"/>
    <w:rsid w:val="007307CE"/>
    <w:rsid w:val="007330EF"/>
    <w:rsid w:val="00733DA8"/>
    <w:rsid w:val="007437D5"/>
    <w:rsid w:val="007459A9"/>
    <w:rsid w:val="00746CC6"/>
    <w:rsid w:val="007474C2"/>
    <w:rsid w:val="007500B0"/>
    <w:rsid w:val="00750F34"/>
    <w:rsid w:val="00751A07"/>
    <w:rsid w:val="00753227"/>
    <w:rsid w:val="007535E0"/>
    <w:rsid w:val="00754E39"/>
    <w:rsid w:val="00756402"/>
    <w:rsid w:val="00756CC4"/>
    <w:rsid w:val="00757090"/>
    <w:rsid w:val="007572E1"/>
    <w:rsid w:val="00757799"/>
    <w:rsid w:val="007605CE"/>
    <w:rsid w:val="007614CB"/>
    <w:rsid w:val="0076454E"/>
    <w:rsid w:val="007676E4"/>
    <w:rsid w:val="007678F3"/>
    <w:rsid w:val="00771364"/>
    <w:rsid w:val="007736B4"/>
    <w:rsid w:val="00775867"/>
    <w:rsid w:val="0078175B"/>
    <w:rsid w:val="00783202"/>
    <w:rsid w:val="00783CFA"/>
    <w:rsid w:val="0078475D"/>
    <w:rsid w:val="007869D6"/>
    <w:rsid w:val="00787C5B"/>
    <w:rsid w:val="00791316"/>
    <w:rsid w:val="007942CC"/>
    <w:rsid w:val="007952B4"/>
    <w:rsid w:val="00795465"/>
    <w:rsid w:val="00796F6D"/>
    <w:rsid w:val="007A409F"/>
    <w:rsid w:val="007A45CB"/>
    <w:rsid w:val="007C0775"/>
    <w:rsid w:val="007C12CB"/>
    <w:rsid w:val="007C194D"/>
    <w:rsid w:val="007C3DCE"/>
    <w:rsid w:val="007C5A9E"/>
    <w:rsid w:val="007C76C0"/>
    <w:rsid w:val="007D1EB1"/>
    <w:rsid w:val="007D4E4C"/>
    <w:rsid w:val="007E2C9B"/>
    <w:rsid w:val="007E6B03"/>
    <w:rsid w:val="007F1F2E"/>
    <w:rsid w:val="007F312A"/>
    <w:rsid w:val="007F4212"/>
    <w:rsid w:val="007F4DC3"/>
    <w:rsid w:val="00803D83"/>
    <w:rsid w:val="00806216"/>
    <w:rsid w:val="008072A3"/>
    <w:rsid w:val="00810FFF"/>
    <w:rsid w:val="00811D39"/>
    <w:rsid w:val="00812311"/>
    <w:rsid w:val="00815879"/>
    <w:rsid w:val="00815E30"/>
    <w:rsid w:val="00815F51"/>
    <w:rsid w:val="008161D2"/>
    <w:rsid w:val="0081788E"/>
    <w:rsid w:val="00820F19"/>
    <w:rsid w:val="00821A6E"/>
    <w:rsid w:val="00825595"/>
    <w:rsid w:val="00825F2A"/>
    <w:rsid w:val="0084227B"/>
    <w:rsid w:val="008454D0"/>
    <w:rsid w:val="00853534"/>
    <w:rsid w:val="00854BB2"/>
    <w:rsid w:val="008570B6"/>
    <w:rsid w:val="00863C8B"/>
    <w:rsid w:val="008658DF"/>
    <w:rsid w:val="00865D3B"/>
    <w:rsid w:val="008678DB"/>
    <w:rsid w:val="00867BDC"/>
    <w:rsid w:val="00870C47"/>
    <w:rsid w:val="008721D5"/>
    <w:rsid w:val="00874EA6"/>
    <w:rsid w:val="00875C73"/>
    <w:rsid w:val="0088144D"/>
    <w:rsid w:val="00882992"/>
    <w:rsid w:val="008837F9"/>
    <w:rsid w:val="00884C71"/>
    <w:rsid w:val="00884D4F"/>
    <w:rsid w:val="00890457"/>
    <w:rsid w:val="00891D5E"/>
    <w:rsid w:val="00895955"/>
    <w:rsid w:val="008A25E2"/>
    <w:rsid w:val="008A29EC"/>
    <w:rsid w:val="008A2D25"/>
    <w:rsid w:val="008A5C21"/>
    <w:rsid w:val="008A7DB6"/>
    <w:rsid w:val="008B02D7"/>
    <w:rsid w:val="008B3F75"/>
    <w:rsid w:val="008B6537"/>
    <w:rsid w:val="008B696B"/>
    <w:rsid w:val="008C0C96"/>
    <w:rsid w:val="008C64D6"/>
    <w:rsid w:val="008C70FC"/>
    <w:rsid w:val="008D053F"/>
    <w:rsid w:val="008D4CE4"/>
    <w:rsid w:val="008D7C26"/>
    <w:rsid w:val="008E0590"/>
    <w:rsid w:val="008E205B"/>
    <w:rsid w:val="008E377F"/>
    <w:rsid w:val="008E45CE"/>
    <w:rsid w:val="008F600F"/>
    <w:rsid w:val="008F67B9"/>
    <w:rsid w:val="008F73BB"/>
    <w:rsid w:val="009000C3"/>
    <w:rsid w:val="00903147"/>
    <w:rsid w:val="00904460"/>
    <w:rsid w:val="009068A0"/>
    <w:rsid w:val="00910C09"/>
    <w:rsid w:val="00912D06"/>
    <w:rsid w:val="009140A3"/>
    <w:rsid w:val="00915EE3"/>
    <w:rsid w:val="00916809"/>
    <w:rsid w:val="009201F6"/>
    <w:rsid w:val="0092290D"/>
    <w:rsid w:val="009265A9"/>
    <w:rsid w:val="00930527"/>
    <w:rsid w:val="009318C4"/>
    <w:rsid w:val="009321BE"/>
    <w:rsid w:val="00933966"/>
    <w:rsid w:val="00935ABF"/>
    <w:rsid w:val="00936303"/>
    <w:rsid w:val="00937DF2"/>
    <w:rsid w:val="0094042C"/>
    <w:rsid w:val="009411DF"/>
    <w:rsid w:val="00942106"/>
    <w:rsid w:val="00944E6F"/>
    <w:rsid w:val="00945AFB"/>
    <w:rsid w:val="00946BB1"/>
    <w:rsid w:val="00950C5F"/>
    <w:rsid w:val="0095400A"/>
    <w:rsid w:val="0096229C"/>
    <w:rsid w:val="00962B59"/>
    <w:rsid w:val="009641DC"/>
    <w:rsid w:val="009655C1"/>
    <w:rsid w:val="00970569"/>
    <w:rsid w:val="00971198"/>
    <w:rsid w:val="00972815"/>
    <w:rsid w:val="00972849"/>
    <w:rsid w:val="0097453D"/>
    <w:rsid w:val="00976EDB"/>
    <w:rsid w:val="0098099A"/>
    <w:rsid w:val="00980B04"/>
    <w:rsid w:val="0098352C"/>
    <w:rsid w:val="0098523A"/>
    <w:rsid w:val="009858E4"/>
    <w:rsid w:val="00986722"/>
    <w:rsid w:val="00986AA1"/>
    <w:rsid w:val="009879F1"/>
    <w:rsid w:val="009927E9"/>
    <w:rsid w:val="009A0367"/>
    <w:rsid w:val="009A0476"/>
    <w:rsid w:val="009A0DD8"/>
    <w:rsid w:val="009A3F74"/>
    <w:rsid w:val="009A68F3"/>
    <w:rsid w:val="009B0667"/>
    <w:rsid w:val="009B1CF0"/>
    <w:rsid w:val="009C0EC3"/>
    <w:rsid w:val="009C16DB"/>
    <w:rsid w:val="009C1D71"/>
    <w:rsid w:val="009C2193"/>
    <w:rsid w:val="009C4406"/>
    <w:rsid w:val="009C443F"/>
    <w:rsid w:val="009C4B39"/>
    <w:rsid w:val="009C5835"/>
    <w:rsid w:val="009C5994"/>
    <w:rsid w:val="009D0A98"/>
    <w:rsid w:val="009D29A2"/>
    <w:rsid w:val="009D6209"/>
    <w:rsid w:val="009D6903"/>
    <w:rsid w:val="009D69B2"/>
    <w:rsid w:val="009D7411"/>
    <w:rsid w:val="009E0B50"/>
    <w:rsid w:val="009E1594"/>
    <w:rsid w:val="009E70EA"/>
    <w:rsid w:val="009F0176"/>
    <w:rsid w:val="009F1225"/>
    <w:rsid w:val="009F22F8"/>
    <w:rsid w:val="009F4CFD"/>
    <w:rsid w:val="009F4D0C"/>
    <w:rsid w:val="009F6849"/>
    <w:rsid w:val="009F6FAD"/>
    <w:rsid w:val="009F7569"/>
    <w:rsid w:val="00A05E2E"/>
    <w:rsid w:val="00A10FF2"/>
    <w:rsid w:val="00A11052"/>
    <w:rsid w:val="00A1165E"/>
    <w:rsid w:val="00A16026"/>
    <w:rsid w:val="00A162CE"/>
    <w:rsid w:val="00A16B73"/>
    <w:rsid w:val="00A170C1"/>
    <w:rsid w:val="00A24057"/>
    <w:rsid w:val="00A25EA5"/>
    <w:rsid w:val="00A27708"/>
    <w:rsid w:val="00A32551"/>
    <w:rsid w:val="00A35663"/>
    <w:rsid w:val="00A3791B"/>
    <w:rsid w:val="00A42DCE"/>
    <w:rsid w:val="00A44B6B"/>
    <w:rsid w:val="00A45CE2"/>
    <w:rsid w:val="00A469DD"/>
    <w:rsid w:val="00A53149"/>
    <w:rsid w:val="00A533F9"/>
    <w:rsid w:val="00A53CE0"/>
    <w:rsid w:val="00A56696"/>
    <w:rsid w:val="00A56928"/>
    <w:rsid w:val="00A57040"/>
    <w:rsid w:val="00A57080"/>
    <w:rsid w:val="00A574CD"/>
    <w:rsid w:val="00A57FA2"/>
    <w:rsid w:val="00A61A0C"/>
    <w:rsid w:val="00A62653"/>
    <w:rsid w:val="00A63896"/>
    <w:rsid w:val="00A659DF"/>
    <w:rsid w:val="00A66E8B"/>
    <w:rsid w:val="00A71760"/>
    <w:rsid w:val="00A76A22"/>
    <w:rsid w:val="00A76D1D"/>
    <w:rsid w:val="00A77968"/>
    <w:rsid w:val="00A808AA"/>
    <w:rsid w:val="00A8251E"/>
    <w:rsid w:val="00A842DA"/>
    <w:rsid w:val="00A85938"/>
    <w:rsid w:val="00A8593F"/>
    <w:rsid w:val="00A86102"/>
    <w:rsid w:val="00A877F5"/>
    <w:rsid w:val="00A905CD"/>
    <w:rsid w:val="00A91A07"/>
    <w:rsid w:val="00A92A6C"/>
    <w:rsid w:val="00A944F0"/>
    <w:rsid w:val="00A96795"/>
    <w:rsid w:val="00AA11AF"/>
    <w:rsid w:val="00AA1CF1"/>
    <w:rsid w:val="00AA2C34"/>
    <w:rsid w:val="00AA434E"/>
    <w:rsid w:val="00AB144E"/>
    <w:rsid w:val="00AB1DD9"/>
    <w:rsid w:val="00AB6C5A"/>
    <w:rsid w:val="00AB6FC1"/>
    <w:rsid w:val="00AC44D3"/>
    <w:rsid w:val="00AC4F2E"/>
    <w:rsid w:val="00AC5D37"/>
    <w:rsid w:val="00AC5DC2"/>
    <w:rsid w:val="00AC6A2B"/>
    <w:rsid w:val="00AD07AE"/>
    <w:rsid w:val="00AD0A6B"/>
    <w:rsid w:val="00AD11B8"/>
    <w:rsid w:val="00AD356F"/>
    <w:rsid w:val="00AD4FAC"/>
    <w:rsid w:val="00AD5418"/>
    <w:rsid w:val="00AE0173"/>
    <w:rsid w:val="00AE3061"/>
    <w:rsid w:val="00AE4D03"/>
    <w:rsid w:val="00AE53A7"/>
    <w:rsid w:val="00AE7190"/>
    <w:rsid w:val="00AF029A"/>
    <w:rsid w:val="00AF2CAC"/>
    <w:rsid w:val="00AF387B"/>
    <w:rsid w:val="00AF3D58"/>
    <w:rsid w:val="00AF67C3"/>
    <w:rsid w:val="00B005E6"/>
    <w:rsid w:val="00B01908"/>
    <w:rsid w:val="00B01A34"/>
    <w:rsid w:val="00B04CE6"/>
    <w:rsid w:val="00B0631F"/>
    <w:rsid w:val="00B07607"/>
    <w:rsid w:val="00B11FD1"/>
    <w:rsid w:val="00B13871"/>
    <w:rsid w:val="00B14C76"/>
    <w:rsid w:val="00B15640"/>
    <w:rsid w:val="00B166D6"/>
    <w:rsid w:val="00B16BA6"/>
    <w:rsid w:val="00B20022"/>
    <w:rsid w:val="00B21CC0"/>
    <w:rsid w:val="00B21F56"/>
    <w:rsid w:val="00B22E93"/>
    <w:rsid w:val="00B2499D"/>
    <w:rsid w:val="00B24DF8"/>
    <w:rsid w:val="00B30BFB"/>
    <w:rsid w:val="00B35EF0"/>
    <w:rsid w:val="00B35F0D"/>
    <w:rsid w:val="00B4029C"/>
    <w:rsid w:val="00B41BBD"/>
    <w:rsid w:val="00B44F07"/>
    <w:rsid w:val="00B519DA"/>
    <w:rsid w:val="00B54198"/>
    <w:rsid w:val="00B56BC1"/>
    <w:rsid w:val="00B60A64"/>
    <w:rsid w:val="00B6445C"/>
    <w:rsid w:val="00B652E3"/>
    <w:rsid w:val="00B74008"/>
    <w:rsid w:val="00B76575"/>
    <w:rsid w:val="00B80849"/>
    <w:rsid w:val="00B812A2"/>
    <w:rsid w:val="00B8182C"/>
    <w:rsid w:val="00B81DDE"/>
    <w:rsid w:val="00B82260"/>
    <w:rsid w:val="00B859D1"/>
    <w:rsid w:val="00B8737D"/>
    <w:rsid w:val="00B9160E"/>
    <w:rsid w:val="00B92AE8"/>
    <w:rsid w:val="00B97610"/>
    <w:rsid w:val="00B97877"/>
    <w:rsid w:val="00B979B0"/>
    <w:rsid w:val="00BA0B15"/>
    <w:rsid w:val="00BA1B7E"/>
    <w:rsid w:val="00BA1FFC"/>
    <w:rsid w:val="00BA251D"/>
    <w:rsid w:val="00BA294C"/>
    <w:rsid w:val="00BA69FC"/>
    <w:rsid w:val="00BA7C9C"/>
    <w:rsid w:val="00BB0F44"/>
    <w:rsid w:val="00BB4AF5"/>
    <w:rsid w:val="00BD0FBD"/>
    <w:rsid w:val="00BD186C"/>
    <w:rsid w:val="00BD440A"/>
    <w:rsid w:val="00BD46DF"/>
    <w:rsid w:val="00BD538B"/>
    <w:rsid w:val="00BD608D"/>
    <w:rsid w:val="00BE0CF8"/>
    <w:rsid w:val="00BE1845"/>
    <w:rsid w:val="00BE32EF"/>
    <w:rsid w:val="00BE654F"/>
    <w:rsid w:val="00BE7D21"/>
    <w:rsid w:val="00BF3E91"/>
    <w:rsid w:val="00BF7A2C"/>
    <w:rsid w:val="00C00391"/>
    <w:rsid w:val="00C02CB3"/>
    <w:rsid w:val="00C050AE"/>
    <w:rsid w:val="00C05798"/>
    <w:rsid w:val="00C068F0"/>
    <w:rsid w:val="00C0760D"/>
    <w:rsid w:val="00C130FA"/>
    <w:rsid w:val="00C16B4B"/>
    <w:rsid w:val="00C22267"/>
    <w:rsid w:val="00C2310F"/>
    <w:rsid w:val="00C244E4"/>
    <w:rsid w:val="00C24879"/>
    <w:rsid w:val="00C24C95"/>
    <w:rsid w:val="00C264CE"/>
    <w:rsid w:val="00C26B2E"/>
    <w:rsid w:val="00C27D62"/>
    <w:rsid w:val="00C355E7"/>
    <w:rsid w:val="00C35686"/>
    <w:rsid w:val="00C36FE0"/>
    <w:rsid w:val="00C40A77"/>
    <w:rsid w:val="00C41AF6"/>
    <w:rsid w:val="00C42EDE"/>
    <w:rsid w:val="00C432C6"/>
    <w:rsid w:val="00C44E08"/>
    <w:rsid w:val="00C45B34"/>
    <w:rsid w:val="00C46595"/>
    <w:rsid w:val="00C47AF0"/>
    <w:rsid w:val="00C47B9B"/>
    <w:rsid w:val="00C5276C"/>
    <w:rsid w:val="00C53061"/>
    <w:rsid w:val="00C53CBB"/>
    <w:rsid w:val="00C646DB"/>
    <w:rsid w:val="00C657A0"/>
    <w:rsid w:val="00C65F05"/>
    <w:rsid w:val="00C7114D"/>
    <w:rsid w:val="00C727B0"/>
    <w:rsid w:val="00C730EA"/>
    <w:rsid w:val="00C74903"/>
    <w:rsid w:val="00C74937"/>
    <w:rsid w:val="00C74C17"/>
    <w:rsid w:val="00C74E30"/>
    <w:rsid w:val="00C761B7"/>
    <w:rsid w:val="00C7660D"/>
    <w:rsid w:val="00C77E9B"/>
    <w:rsid w:val="00C80EA8"/>
    <w:rsid w:val="00C81AAB"/>
    <w:rsid w:val="00C82234"/>
    <w:rsid w:val="00C82870"/>
    <w:rsid w:val="00C84D92"/>
    <w:rsid w:val="00C90E3B"/>
    <w:rsid w:val="00C90FFA"/>
    <w:rsid w:val="00C91173"/>
    <w:rsid w:val="00C921D1"/>
    <w:rsid w:val="00CA1252"/>
    <w:rsid w:val="00CA29B5"/>
    <w:rsid w:val="00CA6500"/>
    <w:rsid w:val="00CA7348"/>
    <w:rsid w:val="00CA79B8"/>
    <w:rsid w:val="00CB0171"/>
    <w:rsid w:val="00CB1765"/>
    <w:rsid w:val="00CB362B"/>
    <w:rsid w:val="00CB45EC"/>
    <w:rsid w:val="00CC0946"/>
    <w:rsid w:val="00CC586C"/>
    <w:rsid w:val="00CC6FDB"/>
    <w:rsid w:val="00CC7158"/>
    <w:rsid w:val="00CD411B"/>
    <w:rsid w:val="00CD5143"/>
    <w:rsid w:val="00CD69A8"/>
    <w:rsid w:val="00CD6ACE"/>
    <w:rsid w:val="00CD6D48"/>
    <w:rsid w:val="00CD6F08"/>
    <w:rsid w:val="00CE2BEE"/>
    <w:rsid w:val="00CE41FC"/>
    <w:rsid w:val="00CE421F"/>
    <w:rsid w:val="00CF0D3A"/>
    <w:rsid w:val="00CF5D84"/>
    <w:rsid w:val="00CF69CE"/>
    <w:rsid w:val="00D00737"/>
    <w:rsid w:val="00D018AF"/>
    <w:rsid w:val="00D022D2"/>
    <w:rsid w:val="00D03970"/>
    <w:rsid w:val="00D03B7C"/>
    <w:rsid w:val="00D03C7C"/>
    <w:rsid w:val="00D04A04"/>
    <w:rsid w:val="00D10AF4"/>
    <w:rsid w:val="00D118BA"/>
    <w:rsid w:val="00D11DC2"/>
    <w:rsid w:val="00D1398F"/>
    <w:rsid w:val="00D14031"/>
    <w:rsid w:val="00D15B59"/>
    <w:rsid w:val="00D15CC3"/>
    <w:rsid w:val="00D20FA4"/>
    <w:rsid w:val="00D21DE9"/>
    <w:rsid w:val="00D223F1"/>
    <w:rsid w:val="00D233ED"/>
    <w:rsid w:val="00D23947"/>
    <w:rsid w:val="00D25983"/>
    <w:rsid w:val="00D25BA8"/>
    <w:rsid w:val="00D2600B"/>
    <w:rsid w:val="00D3001A"/>
    <w:rsid w:val="00D41C5B"/>
    <w:rsid w:val="00D42567"/>
    <w:rsid w:val="00D467C3"/>
    <w:rsid w:val="00D47434"/>
    <w:rsid w:val="00D50A67"/>
    <w:rsid w:val="00D52583"/>
    <w:rsid w:val="00D54E14"/>
    <w:rsid w:val="00D55885"/>
    <w:rsid w:val="00D55D42"/>
    <w:rsid w:val="00D55F9E"/>
    <w:rsid w:val="00D576C5"/>
    <w:rsid w:val="00D63BEC"/>
    <w:rsid w:val="00D644DB"/>
    <w:rsid w:val="00D717FC"/>
    <w:rsid w:val="00D73B62"/>
    <w:rsid w:val="00D7752C"/>
    <w:rsid w:val="00D81818"/>
    <w:rsid w:val="00D85731"/>
    <w:rsid w:val="00D85DFE"/>
    <w:rsid w:val="00D90800"/>
    <w:rsid w:val="00D90A90"/>
    <w:rsid w:val="00D941AD"/>
    <w:rsid w:val="00D95D75"/>
    <w:rsid w:val="00D96AD3"/>
    <w:rsid w:val="00D96C88"/>
    <w:rsid w:val="00D9756E"/>
    <w:rsid w:val="00DA2510"/>
    <w:rsid w:val="00DA352B"/>
    <w:rsid w:val="00DA4CE8"/>
    <w:rsid w:val="00DA671F"/>
    <w:rsid w:val="00DA6F65"/>
    <w:rsid w:val="00DB2527"/>
    <w:rsid w:val="00DB71C8"/>
    <w:rsid w:val="00DC2832"/>
    <w:rsid w:val="00DC766B"/>
    <w:rsid w:val="00DD48A0"/>
    <w:rsid w:val="00DE0810"/>
    <w:rsid w:val="00DE141B"/>
    <w:rsid w:val="00DE2C80"/>
    <w:rsid w:val="00DE33F8"/>
    <w:rsid w:val="00DE3D36"/>
    <w:rsid w:val="00DE5907"/>
    <w:rsid w:val="00DF0D1B"/>
    <w:rsid w:val="00DF318F"/>
    <w:rsid w:val="00DF4CFA"/>
    <w:rsid w:val="00DF5678"/>
    <w:rsid w:val="00DF5ABD"/>
    <w:rsid w:val="00DF6E28"/>
    <w:rsid w:val="00E01746"/>
    <w:rsid w:val="00E0281C"/>
    <w:rsid w:val="00E03059"/>
    <w:rsid w:val="00E05C5C"/>
    <w:rsid w:val="00E1403B"/>
    <w:rsid w:val="00E17E62"/>
    <w:rsid w:val="00E17FE9"/>
    <w:rsid w:val="00E201D8"/>
    <w:rsid w:val="00E20898"/>
    <w:rsid w:val="00E22F63"/>
    <w:rsid w:val="00E24570"/>
    <w:rsid w:val="00E25D84"/>
    <w:rsid w:val="00E26CA5"/>
    <w:rsid w:val="00E32897"/>
    <w:rsid w:val="00E35830"/>
    <w:rsid w:val="00E405A5"/>
    <w:rsid w:val="00E40B17"/>
    <w:rsid w:val="00E430B1"/>
    <w:rsid w:val="00E43AF5"/>
    <w:rsid w:val="00E45E13"/>
    <w:rsid w:val="00E46627"/>
    <w:rsid w:val="00E4700E"/>
    <w:rsid w:val="00E606B9"/>
    <w:rsid w:val="00E61B79"/>
    <w:rsid w:val="00E643A7"/>
    <w:rsid w:val="00E64DA2"/>
    <w:rsid w:val="00E666E0"/>
    <w:rsid w:val="00E717DB"/>
    <w:rsid w:val="00E73D99"/>
    <w:rsid w:val="00E7535F"/>
    <w:rsid w:val="00E75637"/>
    <w:rsid w:val="00E7626E"/>
    <w:rsid w:val="00E776EB"/>
    <w:rsid w:val="00E81BF1"/>
    <w:rsid w:val="00E85AB5"/>
    <w:rsid w:val="00E8773D"/>
    <w:rsid w:val="00E87DCA"/>
    <w:rsid w:val="00E914CE"/>
    <w:rsid w:val="00E9519C"/>
    <w:rsid w:val="00EA0FF1"/>
    <w:rsid w:val="00EA15E3"/>
    <w:rsid w:val="00EA21FC"/>
    <w:rsid w:val="00EA235C"/>
    <w:rsid w:val="00EA3EE7"/>
    <w:rsid w:val="00EA4000"/>
    <w:rsid w:val="00EA762E"/>
    <w:rsid w:val="00EB31E3"/>
    <w:rsid w:val="00EB51E9"/>
    <w:rsid w:val="00EB5983"/>
    <w:rsid w:val="00EB6EFE"/>
    <w:rsid w:val="00EC0105"/>
    <w:rsid w:val="00EC1DD7"/>
    <w:rsid w:val="00EC4292"/>
    <w:rsid w:val="00EC4C14"/>
    <w:rsid w:val="00EC4ECB"/>
    <w:rsid w:val="00ED4F89"/>
    <w:rsid w:val="00EE0697"/>
    <w:rsid w:val="00EE606D"/>
    <w:rsid w:val="00EE66A1"/>
    <w:rsid w:val="00EE71B2"/>
    <w:rsid w:val="00EE7655"/>
    <w:rsid w:val="00EF20D5"/>
    <w:rsid w:val="00EF34FB"/>
    <w:rsid w:val="00EF42E4"/>
    <w:rsid w:val="00F0682B"/>
    <w:rsid w:val="00F06931"/>
    <w:rsid w:val="00F06A49"/>
    <w:rsid w:val="00F0705C"/>
    <w:rsid w:val="00F074DD"/>
    <w:rsid w:val="00F11CF2"/>
    <w:rsid w:val="00F11D5F"/>
    <w:rsid w:val="00F12AF3"/>
    <w:rsid w:val="00F15505"/>
    <w:rsid w:val="00F155AA"/>
    <w:rsid w:val="00F156C5"/>
    <w:rsid w:val="00F20026"/>
    <w:rsid w:val="00F2107E"/>
    <w:rsid w:val="00F251B6"/>
    <w:rsid w:val="00F25723"/>
    <w:rsid w:val="00F26CEC"/>
    <w:rsid w:val="00F305AC"/>
    <w:rsid w:val="00F3253F"/>
    <w:rsid w:val="00F42661"/>
    <w:rsid w:val="00F42700"/>
    <w:rsid w:val="00F459C2"/>
    <w:rsid w:val="00F45DC6"/>
    <w:rsid w:val="00F46A58"/>
    <w:rsid w:val="00F4716D"/>
    <w:rsid w:val="00F47E93"/>
    <w:rsid w:val="00F50586"/>
    <w:rsid w:val="00F524F7"/>
    <w:rsid w:val="00F600E1"/>
    <w:rsid w:val="00F63243"/>
    <w:rsid w:val="00F63E2C"/>
    <w:rsid w:val="00F65DA2"/>
    <w:rsid w:val="00F67358"/>
    <w:rsid w:val="00F6740B"/>
    <w:rsid w:val="00F70004"/>
    <w:rsid w:val="00F739C5"/>
    <w:rsid w:val="00F74D11"/>
    <w:rsid w:val="00F7741D"/>
    <w:rsid w:val="00F80669"/>
    <w:rsid w:val="00F8388A"/>
    <w:rsid w:val="00F841F2"/>
    <w:rsid w:val="00F84FE5"/>
    <w:rsid w:val="00F8752E"/>
    <w:rsid w:val="00F91D77"/>
    <w:rsid w:val="00F92E3D"/>
    <w:rsid w:val="00F94A0F"/>
    <w:rsid w:val="00F9636A"/>
    <w:rsid w:val="00F96459"/>
    <w:rsid w:val="00F97A81"/>
    <w:rsid w:val="00FA20E9"/>
    <w:rsid w:val="00FA3033"/>
    <w:rsid w:val="00FA69E8"/>
    <w:rsid w:val="00FB0A9A"/>
    <w:rsid w:val="00FB3D92"/>
    <w:rsid w:val="00FB78DE"/>
    <w:rsid w:val="00FC3062"/>
    <w:rsid w:val="00FC618D"/>
    <w:rsid w:val="00FC696A"/>
    <w:rsid w:val="00FD286C"/>
    <w:rsid w:val="00FD2A39"/>
    <w:rsid w:val="00FD767D"/>
    <w:rsid w:val="00FE0516"/>
    <w:rsid w:val="00FF1114"/>
    <w:rsid w:val="00FF4F1D"/>
    <w:rsid w:val="00FF52FF"/>
    <w:rsid w:val="00FF5CC6"/>
    <w:rsid w:val="00FF6C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colormenu v:ext="edit" fillcolor="none [1305]"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DA"/>
    <w:pPr>
      <w:widowControl w:val="0"/>
      <w:jc w:val="both"/>
    </w:pPr>
    <w:rPr>
      <w:rFonts w:ascii="Times New Roman" w:hAnsi="Times New Roman"/>
      <w:kern w:val="2"/>
      <w:sz w:val="24"/>
      <w:szCs w:val="21"/>
    </w:rPr>
  </w:style>
  <w:style w:type="paragraph" w:styleId="1">
    <w:name w:val="heading 1"/>
    <w:basedOn w:val="a"/>
    <w:next w:val="a"/>
    <w:link w:val="10"/>
    <w:uiPriority w:val="9"/>
    <w:qFormat/>
    <w:rsid w:val="00095318"/>
    <w:pPr>
      <w:keepNext/>
      <w:widowControl/>
      <w:spacing w:beforeLines="50"/>
      <w:jc w:val="left"/>
      <w:outlineLvl w:val="0"/>
    </w:pPr>
    <w:rPr>
      <w:rFonts w:ascii="Arial" w:eastAsia="ＭＳ ゴシック" w:hAnsi="Arial"/>
      <w:sz w:val="28"/>
      <w:szCs w:val="28"/>
    </w:rPr>
  </w:style>
  <w:style w:type="paragraph" w:styleId="2">
    <w:name w:val="heading 2"/>
    <w:basedOn w:val="a"/>
    <w:next w:val="a"/>
    <w:link w:val="20"/>
    <w:uiPriority w:val="9"/>
    <w:unhideWhenUsed/>
    <w:qFormat/>
    <w:rsid w:val="00882992"/>
    <w:pPr>
      <w:keepNext/>
      <w:spacing w:beforeLines="50"/>
      <w:outlineLvl w:val="1"/>
    </w:pPr>
    <w:rPr>
      <w:rFonts w:ascii="Arial" w:eastAsia="ＭＳ ゴシック" w:hAnsi="Arial"/>
    </w:rPr>
  </w:style>
  <w:style w:type="paragraph" w:styleId="3">
    <w:name w:val="heading 3"/>
    <w:basedOn w:val="a"/>
    <w:next w:val="a"/>
    <w:link w:val="30"/>
    <w:uiPriority w:val="9"/>
    <w:unhideWhenUsed/>
    <w:qFormat/>
    <w:rsid w:val="005B3443"/>
    <w:pPr>
      <w:keepNext/>
      <w:ind w:leftChars="50" w:left="50"/>
      <w:outlineLvl w:val="2"/>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5CC3"/>
    <w:pPr>
      <w:tabs>
        <w:tab w:val="center" w:pos="4252"/>
        <w:tab w:val="right" w:pos="8504"/>
      </w:tabs>
      <w:snapToGrid w:val="0"/>
    </w:pPr>
  </w:style>
  <w:style w:type="character" w:customStyle="1" w:styleId="a4">
    <w:name w:val="ヘッダー (文字)"/>
    <w:basedOn w:val="a0"/>
    <w:link w:val="a3"/>
    <w:uiPriority w:val="99"/>
    <w:semiHidden/>
    <w:rsid w:val="00D15CC3"/>
    <w:rPr>
      <w:rFonts w:ascii="Times New Roman" w:hAnsi="Times New Roman"/>
      <w:sz w:val="22"/>
    </w:rPr>
  </w:style>
  <w:style w:type="paragraph" w:styleId="a5">
    <w:name w:val="footer"/>
    <w:basedOn w:val="a"/>
    <w:link w:val="a6"/>
    <w:uiPriority w:val="99"/>
    <w:unhideWhenUsed/>
    <w:rsid w:val="00D15CC3"/>
    <w:pPr>
      <w:tabs>
        <w:tab w:val="center" w:pos="4252"/>
        <w:tab w:val="right" w:pos="8504"/>
      </w:tabs>
      <w:snapToGrid w:val="0"/>
    </w:pPr>
  </w:style>
  <w:style w:type="character" w:customStyle="1" w:styleId="a6">
    <w:name w:val="フッター (文字)"/>
    <w:basedOn w:val="a0"/>
    <w:link w:val="a5"/>
    <w:uiPriority w:val="99"/>
    <w:rsid w:val="00D15CC3"/>
    <w:rPr>
      <w:rFonts w:ascii="Times New Roman" w:hAnsi="Times New Roman"/>
      <w:sz w:val="22"/>
    </w:rPr>
  </w:style>
  <w:style w:type="table" w:styleId="a7">
    <w:name w:val="Table Grid"/>
    <w:basedOn w:val="a1"/>
    <w:uiPriority w:val="59"/>
    <w:rsid w:val="00D15C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47559A"/>
    <w:rPr>
      <w:rFonts w:ascii="Arial" w:eastAsia="ＭＳ ゴシック" w:hAnsi="Arial"/>
      <w:sz w:val="18"/>
      <w:szCs w:val="18"/>
    </w:rPr>
  </w:style>
  <w:style w:type="character" w:customStyle="1" w:styleId="a9">
    <w:name w:val="吹き出し (文字)"/>
    <w:basedOn w:val="a0"/>
    <w:link w:val="a8"/>
    <w:uiPriority w:val="99"/>
    <w:semiHidden/>
    <w:rsid w:val="0047559A"/>
    <w:rPr>
      <w:rFonts w:ascii="Arial" w:eastAsia="ＭＳ ゴシック" w:hAnsi="Arial" w:cs="Times New Roman"/>
      <w:sz w:val="18"/>
      <w:szCs w:val="18"/>
    </w:rPr>
  </w:style>
  <w:style w:type="paragraph" w:styleId="aa">
    <w:name w:val="caption"/>
    <w:basedOn w:val="a"/>
    <w:next w:val="a"/>
    <w:uiPriority w:val="35"/>
    <w:unhideWhenUsed/>
    <w:qFormat/>
    <w:rsid w:val="000D5F6C"/>
    <w:pPr>
      <w:keepNext/>
      <w:keepLines/>
      <w:spacing w:beforeLines="50"/>
      <w:jc w:val="center"/>
    </w:pPr>
    <w:rPr>
      <w:rFonts w:eastAsia="ＭＳ ゴシック"/>
      <w:bCs/>
    </w:rPr>
  </w:style>
  <w:style w:type="paragraph" w:styleId="ab">
    <w:name w:val="footnote text"/>
    <w:basedOn w:val="a"/>
    <w:link w:val="ac"/>
    <w:uiPriority w:val="99"/>
    <w:unhideWhenUsed/>
    <w:rsid w:val="00935ABF"/>
    <w:pPr>
      <w:snapToGrid w:val="0"/>
      <w:ind w:left="100" w:hangingChars="100" w:hanging="100"/>
      <w:jc w:val="left"/>
    </w:pPr>
    <w:rPr>
      <w:sz w:val="21"/>
    </w:rPr>
  </w:style>
  <w:style w:type="character" w:customStyle="1" w:styleId="ac">
    <w:name w:val="脚注文字列 (文字)"/>
    <w:basedOn w:val="a0"/>
    <w:link w:val="ab"/>
    <w:uiPriority w:val="99"/>
    <w:rsid w:val="00935ABF"/>
    <w:rPr>
      <w:rFonts w:ascii="Times New Roman" w:hAnsi="Times New Roman"/>
      <w:kern w:val="2"/>
      <w:sz w:val="21"/>
      <w:szCs w:val="21"/>
    </w:rPr>
  </w:style>
  <w:style w:type="character" w:styleId="ad">
    <w:name w:val="footnote reference"/>
    <w:basedOn w:val="a0"/>
    <w:uiPriority w:val="99"/>
    <w:unhideWhenUsed/>
    <w:rsid w:val="0024252C"/>
    <w:rPr>
      <w:vertAlign w:val="superscript"/>
    </w:rPr>
  </w:style>
  <w:style w:type="character" w:customStyle="1" w:styleId="10">
    <w:name w:val="見出し 1 (文字)"/>
    <w:basedOn w:val="a0"/>
    <w:link w:val="1"/>
    <w:uiPriority w:val="9"/>
    <w:rsid w:val="00095318"/>
    <w:rPr>
      <w:rFonts w:ascii="Arial" w:eastAsia="ＭＳ ゴシック" w:hAnsi="Arial"/>
      <w:kern w:val="2"/>
      <w:sz w:val="28"/>
      <w:szCs w:val="28"/>
    </w:rPr>
  </w:style>
  <w:style w:type="character" w:customStyle="1" w:styleId="20">
    <w:name w:val="見出し 2 (文字)"/>
    <w:basedOn w:val="a0"/>
    <w:link w:val="2"/>
    <w:uiPriority w:val="9"/>
    <w:rsid w:val="00882992"/>
    <w:rPr>
      <w:rFonts w:ascii="Arial" w:eastAsia="ＭＳ ゴシック" w:hAnsi="Arial"/>
      <w:kern w:val="2"/>
      <w:sz w:val="24"/>
      <w:szCs w:val="21"/>
    </w:rPr>
  </w:style>
  <w:style w:type="character" w:styleId="ae">
    <w:name w:val="Hyperlink"/>
    <w:basedOn w:val="a0"/>
    <w:uiPriority w:val="99"/>
    <w:unhideWhenUsed/>
    <w:rsid w:val="00396C6F"/>
    <w:rPr>
      <w:color w:val="0000FF"/>
      <w:u w:val="single"/>
    </w:rPr>
  </w:style>
  <w:style w:type="paragraph" w:styleId="af">
    <w:name w:val="endnote text"/>
    <w:basedOn w:val="a"/>
    <w:link w:val="af0"/>
    <w:uiPriority w:val="99"/>
    <w:semiHidden/>
    <w:unhideWhenUsed/>
    <w:rsid w:val="0096229C"/>
    <w:pPr>
      <w:snapToGrid w:val="0"/>
      <w:jc w:val="left"/>
    </w:pPr>
  </w:style>
  <w:style w:type="character" w:customStyle="1" w:styleId="af0">
    <w:name w:val="文末脚注文字列 (文字)"/>
    <w:basedOn w:val="a0"/>
    <w:link w:val="af"/>
    <w:uiPriority w:val="99"/>
    <w:semiHidden/>
    <w:rsid w:val="0096229C"/>
    <w:rPr>
      <w:rFonts w:ascii="Times New Roman" w:hAnsi="Times New Roman"/>
      <w:sz w:val="22"/>
    </w:rPr>
  </w:style>
  <w:style w:type="character" w:styleId="af1">
    <w:name w:val="endnote reference"/>
    <w:basedOn w:val="a0"/>
    <w:uiPriority w:val="99"/>
    <w:semiHidden/>
    <w:unhideWhenUsed/>
    <w:rsid w:val="0096229C"/>
    <w:rPr>
      <w:vertAlign w:val="superscript"/>
    </w:rPr>
  </w:style>
  <w:style w:type="character" w:customStyle="1" w:styleId="30">
    <w:name w:val="見出し 3 (文字)"/>
    <w:basedOn w:val="a0"/>
    <w:link w:val="3"/>
    <w:uiPriority w:val="9"/>
    <w:rsid w:val="005B3443"/>
    <w:rPr>
      <w:rFonts w:ascii="Times New Roman" w:eastAsia="ＭＳ ゴシック" w:hAnsi="Times New Roman" w:cs="Times New Roman"/>
    </w:rPr>
  </w:style>
  <w:style w:type="paragraph" w:styleId="af2">
    <w:name w:val="List Paragraph"/>
    <w:basedOn w:val="a"/>
    <w:uiPriority w:val="34"/>
    <w:qFormat/>
    <w:rsid w:val="004C3DDF"/>
    <w:pPr>
      <w:ind w:leftChars="400" w:left="840"/>
    </w:pPr>
  </w:style>
  <w:style w:type="paragraph" w:styleId="af3">
    <w:name w:val="TOC Heading"/>
    <w:basedOn w:val="1"/>
    <w:next w:val="a"/>
    <w:uiPriority w:val="39"/>
    <w:semiHidden/>
    <w:unhideWhenUsed/>
    <w:qFormat/>
    <w:rsid w:val="00E81BF1"/>
    <w:pPr>
      <w:keepLines/>
      <w:spacing w:beforeLines="0" w:line="276" w:lineRule="auto"/>
      <w:outlineLvl w:val="9"/>
    </w:pPr>
    <w:rPr>
      <w:b/>
      <w:bCs/>
      <w:color w:val="365F91"/>
      <w:kern w:val="0"/>
    </w:rPr>
  </w:style>
  <w:style w:type="paragraph" w:styleId="21">
    <w:name w:val="toc 2"/>
    <w:basedOn w:val="a"/>
    <w:next w:val="a"/>
    <w:autoRedefine/>
    <w:uiPriority w:val="39"/>
    <w:unhideWhenUsed/>
    <w:qFormat/>
    <w:rsid w:val="00095318"/>
    <w:pPr>
      <w:widowControl/>
      <w:tabs>
        <w:tab w:val="right" w:leader="dot" w:pos="8382"/>
      </w:tabs>
      <w:ind w:leftChars="200" w:left="300" w:hangingChars="100" w:hanging="100"/>
      <w:jc w:val="left"/>
    </w:pPr>
    <w:rPr>
      <w:rFonts w:ascii="Arial" w:hAnsi="Arial"/>
      <w:kern w:val="0"/>
      <w:szCs w:val="22"/>
    </w:rPr>
  </w:style>
  <w:style w:type="paragraph" w:styleId="11">
    <w:name w:val="toc 1"/>
    <w:basedOn w:val="a"/>
    <w:next w:val="a"/>
    <w:autoRedefine/>
    <w:uiPriority w:val="39"/>
    <w:unhideWhenUsed/>
    <w:qFormat/>
    <w:rsid w:val="00095318"/>
    <w:pPr>
      <w:widowControl/>
      <w:tabs>
        <w:tab w:val="right" w:leader="underscore" w:pos="8382"/>
      </w:tabs>
      <w:spacing w:beforeLines="50"/>
      <w:ind w:leftChars="100" w:left="200" w:hangingChars="100" w:hanging="100"/>
      <w:jc w:val="left"/>
    </w:pPr>
    <w:rPr>
      <w:rFonts w:ascii="Arial" w:eastAsia="Arial" w:hAnsi="Arial" w:cs="Arial"/>
      <w:kern w:val="0"/>
      <w:szCs w:val="22"/>
    </w:rPr>
  </w:style>
  <w:style w:type="paragraph" w:styleId="31">
    <w:name w:val="toc 3"/>
    <w:basedOn w:val="a"/>
    <w:next w:val="a"/>
    <w:autoRedefine/>
    <w:uiPriority w:val="39"/>
    <w:unhideWhenUsed/>
    <w:qFormat/>
    <w:rsid w:val="00BA0B15"/>
    <w:pPr>
      <w:widowControl/>
      <w:spacing w:line="276" w:lineRule="auto"/>
      <w:ind w:left="450"/>
      <w:jc w:val="left"/>
    </w:pPr>
    <w:rPr>
      <w:rFonts w:ascii="Century" w:hAnsi="Century"/>
      <w:kern w:val="0"/>
      <w:szCs w:val="22"/>
    </w:rPr>
  </w:style>
  <w:style w:type="character" w:styleId="af4">
    <w:name w:val="FollowedHyperlink"/>
    <w:basedOn w:val="a0"/>
    <w:uiPriority w:val="99"/>
    <w:semiHidden/>
    <w:unhideWhenUsed/>
    <w:rsid w:val="00461175"/>
    <w:rPr>
      <w:color w:val="800080" w:themeColor="followedHyperlink"/>
      <w:u w:val="single"/>
    </w:rPr>
  </w:style>
  <w:style w:type="paragraph" w:styleId="Web">
    <w:name w:val="Normal (Web)"/>
    <w:basedOn w:val="a"/>
    <w:uiPriority w:val="99"/>
    <w:semiHidden/>
    <w:unhideWhenUsed/>
    <w:rsid w:val="005E46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r="http://schemas.openxmlformats.org/officeDocument/2006/relationships" xmlns:w="http://schemas.openxmlformats.org/wordprocessingml/2006/main">
  <w:divs>
    <w:div w:id="223224333">
      <w:bodyDiv w:val="1"/>
      <w:marLeft w:val="0"/>
      <w:marRight w:val="0"/>
      <w:marTop w:val="0"/>
      <w:marBottom w:val="0"/>
      <w:divBdr>
        <w:top w:val="none" w:sz="0" w:space="0" w:color="auto"/>
        <w:left w:val="none" w:sz="0" w:space="0" w:color="auto"/>
        <w:bottom w:val="none" w:sz="0" w:space="0" w:color="auto"/>
        <w:right w:val="none" w:sz="0" w:space="0" w:color="auto"/>
      </w:divBdr>
    </w:div>
    <w:div w:id="344483883">
      <w:bodyDiv w:val="1"/>
      <w:marLeft w:val="50"/>
      <w:marRight w:val="50"/>
      <w:marTop w:val="0"/>
      <w:marBottom w:val="0"/>
      <w:divBdr>
        <w:top w:val="none" w:sz="0" w:space="0" w:color="auto"/>
        <w:left w:val="none" w:sz="0" w:space="0" w:color="auto"/>
        <w:bottom w:val="none" w:sz="0" w:space="0" w:color="auto"/>
        <w:right w:val="none" w:sz="0" w:space="0" w:color="auto"/>
      </w:divBdr>
      <w:divsChild>
        <w:div w:id="332488541">
          <w:marLeft w:val="0"/>
          <w:marRight w:val="0"/>
          <w:marTop w:val="240"/>
          <w:marBottom w:val="240"/>
          <w:divBdr>
            <w:top w:val="none" w:sz="0" w:space="0" w:color="auto"/>
            <w:left w:val="none" w:sz="0" w:space="0" w:color="auto"/>
            <w:bottom w:val="none" w:sz="0" w:space="0" w:color="auto"/>
            <w:right w:val="none" w:sz="0" w:space="0" w:color="auto"/>
          </w:divBdr>
          <w:divsChild>
            <w:div w:id="1587688589">
              <w:marLeft w:val="0"/>
              <w:marRight w:val="0"/>
              <w:marTop w:val="0"/>
              <w:marBottom w:val="0"/>
              <w:divBdr>
                <w:top w:val="none" w:sz="0" w:space="0" w:color="auto"/>
                <w:left w:val="none" w:sz="0" w:space="0" w:color="auto"/>
                <w:bottom w:val="none" w:sz="0" w:space="0" w:color="auto"/>
                <w:right w:val="none" w:sz="0" w:space="0" w:color="auto"/>
              </w:divBdr>
              <w:divsChild>
                <w:div w:id="719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2623">
      <w:bodyDiv w:val="1"/>
      <w:marLeft w:val="0"/>
      <w:marRight w:val="0"/>
      <w:marTop w:val="0"/>
      <w:marBottom w:val="0"/>
      <w:divBdr>
        <w:top w:val="none" w:sz="0" w:space="0" w:color="auto"/>
        <w:left w:val="none" w:sz="0" w:space="0" w:color="auto"/>
        <w:bottom w:val="none" w:sz="0" w:space="0" w:color="auto"/>
        <w:right w:val="none" w:sz="0" w:space="0" w:color="auto"/>
      </w:divBdr>
      <w:divsChild>
        <w:div w:id="1030567677">
          <w:marLeft w:val="0"/>
          <w:marRight w:val="0"/>
          <w:marTop w:val="0"/>
          <w:marBottom w:val="0"/>
          <w:divBdr>
            <w:top w:val="single" w:sz="2" w:space="0" w:color="E0E0E0"/>
            <w:left w:val="single" w:sz="4" w:space="0" w:color="E0E0E0"/>
            <w:bottom w:val="single" w:sz="2" w:space="0" w:color="E0E0E0"/>
            <w:right w:val="single" w:sz="4" w:space="0" w:color="E0E0E0"/>
          </w:divBdr>
          <w:divsChild>
            <w:div w:id="55668245">
              <w:marLeft w:val="0"/>
              <w:marRight w:val="0"/>
              <w:marTop w:val="0"/>
              <w:marBottom w:val="0"/>
              <w:divBdr>
                <w:top w:val="none" w:sz="0" w:space="0" w:color="auto"/>
                <w:left w:val="none" w:sz="0" w:space="0" w:color="auto"/>
                <w:bottom w:val="none" w:sz="0" w:space="0" w:color="auto"/>
                <w:right w:val="none" w:sz="0" w:space="0" w:color="auto"/>
              </w:divBdr>
              <w:divsChild>
                <w:div w:id="167386997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439763188">
      <w:bodyDiv w:val="1"/>
      <w:marLeft w:val="0"/>
      <w:marRight w:val="0"/>
      <w:marTop w:val="0"/>
      <w:marBottom w:val="0"/>
      <w:divBdr>
        <w:top w:val="none" w:sz="0" w:space="0" w:color="auto"/>
        <w:left w:val="none" w:sz="0" w:space="0" w:color="auto"/>
        <w:bottom w:val="none" w:sz="0" w:space="0" w:color="auto"/>
        <w:right w:val="none" w:sz="0" w:space="0" w:color="auto"/>
      </w:divBdr>
    </w:div>
    <w:div w:id="465046000">
      <w:bodyDiv w:val="1"/>
      <w:marLeft w:val="0"/>
      <w:marRight w:val="0"/>
      <w:marTop w:val="0"/>
      <w:marBottom w:val="0"/>
      <w:divBdr>
        <w:top w:val="none" w:sz="0" w:space="0" w:color="auto"/>
        <w:left w:val="none" w:sz="0" w:space="0" w:color="auto"/>
        <w:bottom w:val="none" w:sz="0" w:space="0" w:color="auto"/>
        <w:right w:val="none" w:sz="0" w:space="0" w:color="auto"/>
      </w:divBdr>
    </w:div>
    <w:div w:id="538857598">
      <w:bodyDiv w:val="1"/>
      <w:marLeft w:val="0"/>
      <w:marRight w:val="0"/>
      <w:marTop w:val="0"/>
      <w:marBottom w:val="0"/>
      <w:divBdr>
        <w:top w:val="none" w:sz="0" w:space="0" w:color="auto"/>
        <w:left w:val="none" w:sz="0" w:space="0" w:color="auto"/>
        <w:bottom w:val="none" w:sz="0" w:space="0" w:color="auto"/>
        <w:right w:val="none" w:sz="0" w:space="0" w:color="auto"/>
      </w:divBdr>
    </w:div>
    <w:div w:id="691734171">
      <w:bodyDiv w:val="1"/>
      <w:marLeft w:val="0"/>
      <w:marRight w:val="0"/>
      <w:marTop w:val="0"/>
      <w:marBottom w:val="0"/>
      <w:divBdr>
        <w:top w:val="none" w:sz="0" w:space="0" w:color="auto"/>
        <w:left w:val="none" w:sz="0" w:space="0" w:color="auto"/>
        <w:bottom w:val="none" w:sz="0" w:space="0" w:color="auto"/>
        <w:right w:val="none" w:sz="0" w:space="0" w:color="auto"/>
      </w:divBdr>
    </w:div>
    <w:div w:id="925769373">
      <w:bodyDiv w:val="1"/>
      <w:marLeft w:val="0"/>
      <w:marRight w:val="0"/>
      <w:marTop w:val="0"/>
      <w:marBottom w:val="0"/>
      <w:divBdr>
        <w:top w:val="none" w:sz="0" w:space="0" w:color="auto"/>
        <w:left w:val="none" w:sz="0" w:space="0" w:color="auto"/>
        <w:bottom w:val="none" w:sz="0" w:space="0" w:color="auto"/>
        <w:right w:val="none" w:sz="0" w:space="0" w:color="auto"/>
      </w:divBdr>
    </w:div>
    <w:div w:id="1091118558">
      <w:bodyDiv w:val="1"/>
      <w:marLeft w:val="50"/>
      <w:marRight w:val="50"/>
      <w:marTop w:val="0"/>
      <w:marBottom w:val="0"/>
      <w:divBdr>
        <w:top w:val="none" w:sz="0" w:space="0" w:color="auto"/>
        <w:left w:val="none" w:sz="0" w:space="0" w:color="auto"/>
        <w:bottom w:val="none" w:sz="0" w:space="0" w:color="auto"/>
        <w:right w:val="none" w:sz="0" w:space="0" w:color="auto"/>
      </w:divBdr>
      <w:divsChild>
        <w:div w:id="1242447968">
          <w:marLeft w:val="0"/>
          <w:marRight w:val="0"/>
          <w:marTop w:val="240"/>
          <w:marBottom w:val="240"/>
          <w:divBdr>
            <w:top w:val="none" w:sz="0" w:space="0" w:color="auto"/>
            <w:left w:val="none" w:sz="0" w:space="0" w:color="auto"/>
            <w:bottom w:val="none" w:sz="0" w:space="0" w:color="auto"/>
            <w:right w:val="none" w:sz="0" w:space="0" w:color="auto"/>
          </w:divBdr>
        </w:div>
      </w:divsChild>
    </w:div>
    <w:div w:id="1116872979">
      <w:bodyDiv w:val="1"/>
      <w:marLeft w:val="0"/>
      <w:marRight w:val="0"/>
      <w:marTop w:val="0"/>
      <w:marBottom w:val="0"/>
      <w:divBdr>
        <w:top w:val="none" w:sz="0" w:space="0" w:color="auto"/>
        <w:left w:val="none" w:sz="0" w:space="0" w:color="auto"/>
        <w:bottom w:val="none" w:sz="0" w:space="0" w:color="auto"/>
        <w:right w:val="none" w:sz="0" w:space="0" w:color="auto"/>
      </w:divBdr>
      <w:divsChild>
        <w:div w:id="1851220407">
          <w:marLeft w:val="0"/>
          <w:marRight w:val="0"/>
          <w:marTop w:val="0"/>
          <w:marBottom w:val="0"/>
          <w:divBdr>
            <w:top w:val="single" w:sz="2" w:space="0" w:color="E0E0E0"/>
            <w:left w:val="single" w:sz="4" w:space="0" w:color="E0E0E0"/>
            <w:bottom w:val="single" w:sz="2" w:space="0" w:color="E0E0E0"/>
            <w:right w:val="single" w:sz="4" w:space="0" w:color="E0E0E0"/>
          </w:divBdr>
          <w:divsChild>
            <w:div w:id="698969412">
              <w:marLeft w:val="0"/>
              <w:marRight w:val="0"/>
              <w:marTop w:val="0"/>
              <w:marBottom w:val="0"/>
              <w:divBdr>
                <w:top w:val="none" w:sz="0" w:space="0" w:color="auto"/>
                <w:left w:val="none" w:sz="0" w:space="0" w:color="auto"/>
                <w:bottom w:val="none" w:sz="0" w:space="0" w:color="auto"/>
                <w:right w:val="none" w:sz="0" w:space="0" w:color="auto"/>
              </w:divBdr>
              <w:divsChild>
                <w:div w:id="475951283">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1290236897">
      <w:bodyDiv w:val="1"/>
      <w:marLeft w:val="0"/>
      <w:marRight w:val="0"/>
      <w:marTop w:val="0"/>
      <w:marBottom w:val="0"/>
      <w:divBdr>
        <w:top w:val="none" w:sz="0" w:space="0" w:color="auto"/>
        <w:left w:val="none" w:sz="0" w:space="0" w:color="auto"/>
        <w:bottom w:val="none" w:sz="0" w:space="0" w:color="auto"/>
        <w:right w:val="none" w:sz="0" w:space="0" w:color="auto"/>
      </w:divBdr>
    </w:div>
    <w:div w:id="1410541330">
      <w:bodyDiv w:val="1"/>
      <w:marLeft w:val="0"/>
      <w:marRight w:val="0"/>
      <w:marTop w:val="0"/>
      <w:marBottom w:val="0"/>
      <w:divBdr>
        <w:top w:val="none" w:sz="0" w:space="0" w:color="auto"/>
        <w:left w:val="none" w:sz="0" w:space="0" w:color="auto"/>
        <w:bottom w:val="none" w:sz="0" w:space="0" w:color="auto"/>
        <w:right w:val="none" w:sz="0" w:space="0" w:color="auto"/>
      </w:divBdr>
    </w:div>
    <w:div w:id="1436706478">
      <w:bodyDiv w:val="1"/>
      <w:marLeft w:val="0"/>
      <w:marRight w:val="0"/>
      <w:marTop w:val="0"/>
      <w:marBottom w:val="0"/>
      <w:divBdr>
        <w:top w:val="none" w:sz="0" w:space="0" w:color="auto"/>
        <w:left w:val="none" w:sz="0" w:space="0" w:color="auto"/>
        <w:bottom w:val="none" w:sz="0" w:space="0" w:color="auto"/>
        <w:right w:val="none" w:sz="0" w:space="0" w:color="auto"/>
      </w:divBdr>
      <w:divsChild>
        <w:div w:id="1841701299">
          <w:marLeft w:val="0"/>
          <w:marRight w:val="0"/>
          <w:marTop w:val="0"/>
          <w:marBottom w:val="0"/>
          <w:divBdr>
            <w:top w:val="none" w:sz="0" w:space="0" w:color="auto"/>
            <w:left w:val="none" w:sz="0" w:space="0" w:color="auto"/>
            <w:bottom w:val="none" w:sz="0" w:space="0" w:color="auto"/>
            <w:right w:val="none" w:sz="0" w:space="0" w:color="auto"/>
          </w:divBdr>
          <w:divsChild>
            <w:div w:id="7810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2989">
      <w:bodyDiv w:val="1"/>
      <w:marLeft w:val="0"/>
      <w:marRight w:val="0"/>
      <w:marTop w:val="0"/>
      <w:marBottom w:val="0"/>
      <w:divBdr>
        <w:top w:val="none" w:sz="0" w:space="0" w:color="auto"/>
        <w:left w:val="none" w:sz="0" w:space="0" w:color="auto"/>
        <w:bottom w:val="none" w:sz="0" w:space="0" w:color="auto"/>
        <w:right w:val="none" w:sz="0" w:space="0" w:color="auto"/>
      </w:divBdr>
    </w:div>
    <w:div w:id="1493066138">
      <w:bodyDiv w:val="1"/>
      <w:marLeft w:val="0"/>
      <w:marRight w:val="0"/>
      <w:marTop w:val="0"/>
      <w:marBottom w:val="0"/>
      <w:divBdr>
        <w:top w:val="none" w:sz="0" w:space="0" w:color="auto"/>
        <w:left w:val="none" w:sz="0" w:space="0" w:color="auto"/>
        <w:bottom w:val="none" w:sz="0" w:space="0" w:color="auto"/>
        <w:right w:val="none" w:sz="0" w:space="0" w:color="auto"/>
      </w:divBdr>
      <w:divsChild>
        <w:div w:id="25643519">
          <w:marLeft w:val="0"/>
          <w:marRight w:val="0"/>
          <w:marTop w:val="0"/>
          <w:marBottom w:val="0"/>
          <w:divBdr>
            <w:top w:val="none" w:sz="0" w:space="0" w:color="auto"/>
            <w:left w:val="none" w:sz="0" w:space="0" w:color="auto"/>
            <w:bottom w:val="none" w:sz="0" w:space="0" w:color="auto"/>
            <w:right w:val="none" w:sz="0" w:space="0" w:color="auto"/>
          </w:divBdr>
          <w:divsChild>
            <w:div w:id="1263344452">
              <w:marLeft w:val="0"/>
              <w:marRight w:val="-3757"/>
              <w:marTop w:val="0"/>
              <w:marBottom w:val="0"/>
              <w:divBdr>
                <w:top w:val="none" w:sz="0" w:space="0" w:color="auto"/>
                <w:left w:val="none" w:sz="0" w:space="0" w:color="auto"/>
                <w:bottom w:val="none" w:sz="0" w:space="0" w:color="auto"/>
                <w:right w:val="none" w:sz="0" w:space="0" w:color="auto"/>
              </w:divBdr>
              <w:divsChild>
                <w:div w:id="1015302818">
                  <w:marLeft w:val="0"/>
                  <w:marRight w:val="3757"/>
                  <w:marTop w:val="0"/>
                  <w:marBottom w:val="0"/>
                  <w:divBdr>
                    <w:top w:val="none" w:sz="0" w:space="0" w:color="auto"/>
                    <w:left w:val="none" w:sz="0" w:space="0" w:color="auto"/>
                    <w:bottom w:val="none" w:sz="0" w:space="0" w:color="auto"/>
                    <w:right w:val="none" w:sz="0" w:space="0" w:color="auto"/>
                  </w:divBdr>
                  <w:divsChild>
                    <w:div w:id="2053773529">
                      <w:marLeft w:val="0"/>
                      <w:marRight w:val="0"/>
                      <w:marTop w:val="0"/>
                      <w:marBottom w:val="0"/>
                      <w:divBdr>
                        <w:top w:val="none" w:sz="0" w:space="0" w:color="auto"/>
                        <w:left w:val="none" w:sz="0" w:space="0" w:color="auto"/>
                        <w:bottom w:val="none" w:sz="0" w:space="0" w:color="auto"/>
                        <w:right w:val="none" w:sz="0" w:space="0" w:color="auto"/>
                      </w:divBdr>
                      <w:divsChild>
                        <w:div w:id="1609240477">
                          <w:marLeft w:val="0"/>
                          <w:marRight w:val="0"/>
                          <w:marTop w:val="0"/>
                          <w:marBottom w:val="0"/>
                          <w:divBdr>
                            <w:top w:val="none" w:sz="0" w:space="0" w:color="auto"/>
                            <w:left w:val="none" w:sz="0" w:space="0" w:color="auto"/>
                            <w:bottom w:val="none" w:sz="0" w:space="0" w:color="auto"/>
                            <w:right w:val="none" w:sz="0" w:space="0" w:color="auto"/>
                          </w:divBdr>
                          <w:divsChild>
                            <w:div w:id="456601979">
                              <w:marLeft w:val="0"/>
                              <w:marRight w:val="125"/>
                              <w:marTop w:val="0"/>
                              <w:marBottom w:val="0"/>
                              <w:divBdr>
                                <w:top w:val="none" w:sz="0" w:space="0" w:color="auto"/>
                                <w:left w:val="none" w:sz="0" w:space="0" w:color="auto"/>
                                <w:bottom w:val="none" w:sz="0" w:space="0" w:color="auto"/>
                                <w:right w:val="none" w:sz="0" w:space="0" w:color="auto"/>
                              </w:divBdr>
                              <w:divsChild>
                                <w:div w:id="1602294589">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540451">
      <w:bodyDiv w:val="1"/>
      <w:marLeft w:val="0"/>
      <w:marRight w:val="0"/>
      <w:marTop w:val="0"/>
      <w:marBottom w:val="0"/>
      <w:divBdr>
        <w:top w:val="none" w:sz="0" w:space="0" w:color="auto"/>
        <w:left w:val="none" w:sz="0" w:space="0" w:color="auto"/>
        <w:bottom w:val="none" w:sz="0" w:space="0" w:color="auto"/>
        <w:right w:val="none" w:sz="0" w:space="0" w:color="auto"/>
      </w:divBdr>
    </w:div>
    <w:div w:id="1720471439">
      <w:bodyDiv w:val="1"/>
      <w:marLeft w:val="60"/>
      <w:marRight w:val="60"/>
      <w:marTop w:val="0"/>
      <w:marBottom w:val="0"/>
      <w:divBdr>
        <w:top w:val="none" w:sz="0" w:space="0" w:color="auto"/>
        <w:left w:val="none" w:sz="0" w:space="0" w:color="auto"/>
        <w:bottom w:val="none" w:sz="0" w:space="0" w:color="auto"/>
        <w:right w:val="none" w:sz="0" w:space="0" w:color="auto"/>
      </w:divBdr>
      <w:divsChild>
        <w:div w:id="1496266705">
          <w:marLeft w:val="0"/>
          <w:marRight w:val="0"/>
          <w:marTop w:val="240"/>
          <w:marBottom w:val="240"/>
          <w:divBdr>
            <w:top w:val="none" w:sz="0" w:space="0" w:color="auto"/>
            <w:left w:val="none" w:sz="0" w:space="0" w:color="auto"/>
            <w:bottom w:val="none" w:sz="0" w:space="0" w:color="auto"/>
            <w:right w:val="none" w:sz="0" w:space="0" w:color="auto"/>
          </w:divBdr>
          <w:divsChild>
            <w:div w:id="1183938814">
              <w:marLeft w:val="0"/>
              <w:marRight w:val="0"/>
              <w:marTop w:val="0"/>
              <w:marBottom w:val="0"/>
              <w:divBdr>
                <w:top w:val="none" w:sz="0" w:space="0" w:color="auto"/>
                <w:left w:val="none" w:sz="0" w:space="0" w:color="auto"/>
                <w:bottom w:val="none" w:sz="0" w:space="0" w:color="auto"/>
                <w:right w:val="none" w:sz="0" w:space="0" w:color="auto"/>
              </w:divBdr>
              <w:divsChild>
                <w:div w:id="4623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4315">
      <w:bodyDiv w:val="1"/>
      <w:marLeft w:val="0"/>
      <w:marRight w:val="0"/>
      <w:marTop w:val="0"/>
      <w:marBottom w:val="0"/>
      <w:divBdr>
        <w:top w:val="none" w:sz="0" w:space="0" w:color="auto"/>
        <w:left w:val="none" w:sz="0" w:space="0" w:color="auto"/>
        <w:bottom w:val="none" w:sz="0" w:space="0" w:color="auto"/>
        <w:right w:val="none" w:sz="0" w:space="0" w:color="auto"/>
      </w:divBdr>
    </w:div>
    <w:div w:id="19824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59.emf"/><Relationship Id="rId138" Type="http://schemas.openxmlformats.org/officeDocument/2006/relationships/image" Target="media/image64.emf"/><Relationship Id="rId16" Type="http://schemas.openxmlformats.org/officeDocument/2006/relationships/image" Target="media/image4.wmf"/><Relationship Id="rId107" Type="http://schemas.openxmlformats.org/officeDocument/2006/relationships/image" Target="media/image48.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0.emf"/><Relationship Id="rId139" Type="http://schemas.openxmlformats.org/officeDocument/2006/relationships/image" Target="media/image65.emf"/><Relationship Id="rId8" Type="http://schemas.openxmlformats.org/officeDocument/2006/relationships/header" Target="header1.xml"/><Relationship Id="rId51" Type="http://schemas.openxmlformats.org/officeDocument/2006/relationships/image" Target="media/image21.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oleObject" Target="embeddings/oleObject59.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image" Target="media/image52.wmf"/><Relationship Id="rId124" Type="http://schemas.openxmlformats.org/officeDocument/2006/relationships/image" Target="media/image55.wmf"/><Relationship Id="rId129" Type="http://schemas.openxmlformats.org/officeDocument/2006/relationships/oleObject" Target="embeddings/oleObject63.bin"/><Relationship Id="rId137" Type="http://schemas.openxmlformats.org/officeDocument/2006/relationships/image" Target="media/image63.e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5.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0.bin"/><Relationship Id="rId114" Type="http://schemas.openxmlformats.org/officeDocument/2006/relationships/image" Target="media/image51.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oleObject" Target="embeddings/oleObject47.bin"/><Relationship Id="rId122" Type="http://schemas.openxmlformats.org/officeDocument/2006/relationships/image" Target="media/image54.wmf"/><Relationship Id="rId130" Type="http://schemas.openxmlformats.org/officeDocument/2006/relationships/oleObject" Target="embeddings/oleObject64.bin"/><Relationship Id="rId135" Type="http://schemas.openxmlformats.org/officeDocument/2006/relationships/image" Target="media/image61.e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image" Target="media/image53.wmf"/><Relationship Id="rId125" Type="http://schemas.openxmlformats.org/officeDocument/2006/relationships/oleObject" Target="embeddings/oleObject61.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58.wmf"/><Relationship Id="rId136" Type="http://schemas.openxmlformats.org/officeDocument/2006/relationships/image" Target="media/image62.emf"/><Relationship Id="rId61" Type="http://schemas.openxmlformats.org/officeDocument/2006/relationships/image" Target="media/image26.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5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4B75-0110-499B-9D6F-E7718336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4050</Words>
  <Characters>23088</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IIOA2011</dc:subject>
  <dc:creator>Fujikawa</dc:creator>
  <cp:lastModifiedBy>WATANABE　Takatoshi </cp:lastModifiedBy>
  <cp:revision>4</cp:revision>
  <cp:lastPrinted>2011-04-20T04:43:00Z</cp:lastPrinted>
  <dcterms:created xsi:type="dcterms:W3CDTF">2011-04-30T07:47:00Z</dcterms:created>
  <dcterms:modified xsi:type="dcterms:W3CDTF">2011-04-30T07:48:00Z</dcterms:modified>
</cp:coreProperties>
</file>