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333" w:rsidRPr="00397CEF" w:rsidRDefault="000A748B" w:rsidP="000A748B">
      <w:pPr>
        <w:rPr>
          <w:rFonts w:asciiTheme="majorBidi" w:hAnsiTheme="majorBidi" w:cstheme="majorBidi"/>
          <w:b/>
          <w:bCs/>
          <w:sz w:val="28"/>
          <w:szCs w:val="28"/>
        </w:rPr>
      </w:pPr>
      <w:r w:rsidRPr="00397CEF">
        <w:rPr>
          <w:rFonts w:asciiTheme="majorBidi" w:hAnsiTheme="majorBidi" w:cstheme="majorBidi"/>
          <w:b/>
          <w:bCs/>
          <w:sz w:val="28"/>
          <w:szCs w:val="28"/>
        </w:rPr>
        <w:t>Regional Macroeconomic loss Estimation of Earthquake: An</w:t>
      </w:r>
      <w:r w:rsidR="0097632D" w:rsidRPr="00397CEF">
        <w:rPr>
          <w:rFonts w:asciiTheme="majorBidi" w:hAnsiTheme="majorBidi" w:cstheme="majorBidi"/>
          <w:b/>
          <w:bCs/>
          <w:sz w:val="28"/>
          <w:szCs w:val="28"/>
        </w:rPr>
        <w:t xml:space="preserve"> Integrated Methodology – A Case Study of Tehran</w:t>
      </w:r>
    </w:p>
    <w:p w:rsidR="00BB7550" w:rsidRPr="00397CEF" w:rsidRDefault="002F2410" w:rsidP="00161F5A">
      <w:pPr>
        <w:spacing w:line="480" w:lineRule="auto"/>
        <w:rPr>
          <w:rStyle w:val="Emphasis"/>
          <w:rFonts w:ascii="Arial" w:hAnsi="Arial"/>
        </w:rPr>
      </w:pPr>
      <w:r w:rsidRPr="00397CEF">
        <w:rPr>
          <w:rStyle w:val="Emphasis"/>
          <w:lang w:eastAsia="zh-TW"/>
        </w:rPr>
        <w:pict>
          <v:shapetype id="_x0000_t202" coordsize="21600,21600" o:spt="202" path="m,l,21600r21600,l21600,xe">
            <v:stroke joinstyle="miter"/>
            <v:path gradientshapeok="t" o:connecttype="rect"/>
          </v:shapetype>
          <v:shape id="_x0000_s1082" type="#_x0000_t202" style="position:absolute;margin-left:7.45pt;margin-top:23pt;width:439.2pt;height:182.7pt;z-index:251718656;mso-width-relative:margin;mso-height-relative:margin" stroked="f">
            <v:textbox style="mso-next-textbox:#_x0000_s1082">
              <w:txbxContent>
                <w:p w:rsidR="002A5EB3" w:rsidRPr="003960FA" w:rsidRDefault="002A5EB3" w:rsidP="00E65E20">
                  <w:pPr>
                    <w:pStyle w:val="NormalWeb"/>
                    <w:shd w:val="clear" w:color="auto" w:fill="FFFFFF"/>
                    <w:spacing w:line="360" w:lineRule="auto"/>
                    <w:contextualSpacing/>
                    <w:rPr>
                      <w:color w:val="000000"/>
                      <w:sz w:val="18"/>
                      <w:szCs w:val="18"/>
                    </w:rPr>
                  </w:pPr>
                  <w:r>
                    <w:rPr>
                      <w:color w:val="000000"/>
                      <w:sz w:val="18"/>
                      <w:szCs w:val="18"/>
                    </w:rPr>
                    <w:t>I.Rahimi Aloughareh</w:t>
                  </w:r>
                  <w:r w:rsidRPr="003960FA">
                    <w:rPr>
                      <w:color w:val="000000"/>
                      <w:sz w:val="18"/>
                      <w:szCs w:val="18"/>
                    </w:rPr>
                    <w:t>.</w:t>
                  </w:r>
                  <w:r>
                    <w:rPr>
                      <w:color w:val="000000"/>
                      <w:sz w:val="18"/>
                      <w:szCs w:val="18"/>
                    </w:rPr>
                    <w:t xml:space="preserve"> PhD Candidate. </w:t>
                  </w:r>
                  <w:r w:rsidRPr="003960FA">
                    <w:rPr>
                      <w:color w:val="000000"/>
                      <w:sz w:val="18"/>
                      <w:szCs w:val="18"/>
                    </w:rPr>
                    <w:t xml:space="preserve"> Islamic Azad University – Science and Research Branch. Tehran. Iran. </w:t>
                  </w:r>
                </w:p>
                <w:p w:rsidR="002A5EB3" w:rsidRPr="003960FA" w:rsidRDefault="002A5EB3" w:rsidP="00E65E20">
                  <w:pPr>
                    <w:pStyle w:val="NormalWeb"/>
                    <w:shd w:val="clear" w:color="auto" w:fill="FFFFFF"/>
                    <w:spacing w:line="360" w:lineRule="auto"/>
                    <w:contextualSpacing/>
                    <w:rPr>
                      <w:color w:val="000000"/>
                      <w:sz w:val="18"/>
                      <w:szCs w:val="18"/>
                    </w:rPr>
                  </w:pPr>
                  <w:r w:rsidRPr="003960FA">
                    <w:rPr>
                      <w:color w:val="000000"/>
                      <w:sz w:val="18"/>
                      <w:szCs w:val="18"/>
                    </w:rPr>
                    <w:t>Tel: +98</w:t>
                  </w:r>
                  <w:r>
                    <w:rPr>
                      <w:color w:val="000000"/>
                      <w:sz w:val="18"/>
                      <w:szCs w:val="18"/>
                    </w:rPr>
                    <w:t>- 912- 527 40 20</w:t>
                  </w:r>
                </w:p>
                <w:p w:rsidR="002A5EB3" w:rsidRPr="003960FA" w:rsidRDefault="002A5EB3" w:rsidP="00E65E20">
                  <w:pPr>
                    <w:pStyle w:val="NormalWeb"/>
                    <w:shd w:val="clear" w:color="auto" w:fill="FFFFFF"/>
                    <w:spacing w:line="360" w:lineRule="auto"/>
                    <w:contextualSpacing/>
                    <w:rPr>
                      <w:color w:val="000000"/>
                      <w:sz w:val="18"/>
                      <w:szCs w:val="18"/>
                    </w:rPr>
                  </w:pPr>
                  <w:r w:rsidRPr="003960FA">
                    <w:rPr>
                      <w:color w:val="000000"/>
                      <w:sz w:val="18"/>
                      <w:szCs w:val="18"/>
                    </w:rPr>
                    <w:t xml:space="preserve">Email: </w:t>
                  </w:r>
                  <w:hyperlink r:id="rId8" w:history="1">
                    <w:r w:rsidRPr="004B78FA">
                      <w:rPr>
                        <w:rStyle w:val="Hyperlink"/>
                        <w:sz w:val="18"/>
                        <w:szCs w:val="18"/>
                      </w:rPr>
                      <w:t>imanrhm@yahoo.com</w:t>
                    </w:r>
                  </w:hyperlink>
                </w:p>
                <w:p w:rsidR="002A5EB3" w:rsidRPr="003960FA" w:rsidRDefault="002A5EB3" w:rsidP="00E65E20">
                  <w:pPr>
                    <w:pStyle w:val="NormalWeb"/>
                    <w:shd w:val="clear" w:color="auto" w:fill="FFFFFF"/>
                    <w:spacing w:line="360" w:lineRule="auto"/>
                    <w:contextualSpacing/>
                    <w:rPr>
                      <w:color w:val="000000"/>
                      <w:sz w:val="18"/>
                      <w:szCs w:val="18"/>
                    </w:rPr>
                  </w:pPr>
                  <w:r w:rsidRPr="003960FA">
                    <w:rPr>
                      <w:color w:val="000000"/>
                      <w:sz w:val="18"/>
                      <w:szCs w:val="18"/>
                    </w:rPr>
                    <w:t xml:space="preserve">M. Ghafory Ashtiany. </w:t>
                  </w:r>
                  <w:r>
                    <w:rPr>
                      <w:color w:val="000000"/>
                      <w:sz w:val="18"/>
                      <w:szCs w:val="18"/>
                    </w:rPr>
                    <w:t xml:space="preserve">Member of Iranian Earthquake Engineering Association. Professor. </w:t>
                  </w:r>
                  <w:r w:rsidRPr="003960FA">
                    <w:rPr>
                      <w:color w:val="000000"/>
                      <w:sz w:val="18"/>
                      <w:szCs w:val="18"/>
                    </w:rPr>
                    <w:t xml:space="preserve">Islamic Azad University – Science and Research Branch. Tehran. Iran. </w:t>
                  </w:r>
                </w:p>
                <w:p w:rsidR="002A5EB3" w:rsidRPr="003960FA" w:rsidRDefault="002A5EB3" w:rsidP="00E65E20">
                  <w:pPr>
                    <w:pStyle w:val="NormalWeb"/>
                    <w:shd w:val="clear" w:color="auto" w:fill="FFFFFF"/>
                    <w:spacing w:line="360" w:lineRule="auto"/>
                    <w:contextualSpacing/>
                    <w:rPr>
                      <w:color w:val="000000"/>
                      <w:sz w:val="18"/>
                      <w:szCs w:val="18"/>
                    </w:rPr>
                  </w:pPr>
                  <w:r>
                    <w:rPr>
                      <w:color w:val="000000"/>
                      <w:sz w:val="18"/>
                      <w:szCs w:val="18"/>
                    </w:rPr>
                    <w:t>Tel: +98- 912- 779 25 54</w:t>
                  </w:r>
                </w:p>
                <w:p w:rsidR="002A5EB3" w:rsidRDefault="002A5EB3" w:rsidP="00E65E20">
                  <w:pPr>
                    <w:pStyle w:val="NormalWeb"/>
                    <w:shd w:val="clear" w:color="auto" w:fill="FFFFFF"/>
                    <w:spacing w:line="360" w:lineRule="auto"/>
                    <w:contextualSpacing/>
                  </w:pPr>
                  <w:r w:rsidRPr="003960FA">
                    <w:rPr>
                      <w:color w:val="000000"/>
                      <w:sz w:val="18"/>
                      <w:szCs w:val="18"/>
                    </w:rPr>
                    <w:t>Email:</w:t>
                  </w:r>
                  <w:r>
                    <w:rPr>
                      <w:color w:val="000000"/>
                      <w:sz w:val="18"/>
                      <w:szCs w:val="18"/>
                    </w:rPr>
                    <w:t xml:space="preserve"> </w:t>
                  </w:r>
                  <w:hyperlink r:id="rId9" w:history="1">
                    <w:r w:rsidRPr="004B78FA">
                      <w:rPr>
                        <w:rStyle w:val="Hyperlink"/>
                        <w:sz w:val="18"/>
                        <w:szCs w:val="18"/>
                      </w:rPr>
                      <w:t>ashtiany@iiees.ac.ir</w:t>
                    </w:r>
                  </w:hyperlink>
                </w:p>
                <w:p w:rsidR="002A5EB3" w:rsidRPr="003960FA" w:rsidRDefault="002A5EB3" w:rsidP="00E65E20">
                  <w:pPr>
                    <w:pStyle w:val="NormalWeb"/>
                    <w:shd w:val="clear" w:color="auto" w:fill="FFFFFF"/>
                    <w:spacing w:line="360" w:lineRule="auto"/>
                    <w:contextualSpacing/>
                    <w:rPr>
                      <w:color w:val="000000"/>
                      <w:sz w:val="18"/>
                      <w:szCs w:val="18"/>
                    </w:rPr>
                  </w:pPr>
                  <w:r>
                    <w:rPr>
                      <w:color w:val="000000"/>
                      <w:sz w:val="18"/>
                      <w:szCs w:val="18"/>
                    </w:rPr>
                    <w:t>K</w:t>
                  </w:r>
                  <w:r w:rsidRPr="003960FA">
                    <w:rPr>
                      <w:color w:val="000000"/>
                      <w:sz w:val="18"/>
                      <w:szCs w:val="18"/>
                    </w:rPr>
                    <w:t xml:space="preserve">. </w:t>
                  </w:r>
                  <w:r>
                    <w:rPr>
                      <w:color w:val="000000"/>
                      <w:sz w:val="18"/>
                      <w:szCs w:val="18"/>
                    </w:rPr>
                    <w:t>Nasserasadi. Member of Iranian Earthquake Engineering Association. Assistant</w:t>
                  </w:r>
                  <w:r w:rsidRPr="003960FA">
                    <w:rPr>
                      <w:color w:val="000000"/>
                      <w:sz w:val="18"/>
                      <w:szCs w:val="18"/>
                    </w:rPr>
                    <w:t xml:space="preserve"> </w:t>
                  </w:r>
                  <w:r>
                    <w:rPr>
                      <w:color w:val="000000"/>
                      <w:sz w:val="18"/>
                      <w:szCs w:val="18"/>
                    </w:rPr>
                    <w:t>Professor. Department of Engineering</w:t>
                  </w:r>
                  <w:r w:rsidRPr="003960FA">
                    <w:rPr>
                      <w:color w:val="000000"/>
                      <w:sz w:val="18"/>
                      <w:szCs w:val="18"/>
                    </w:rPr>
                    <w:t xml:space="preserve"> – </w:t>
                  </w:r>
                  <w:r>
                    <w:rPr>
                      <w:color w:val="000000"/>
                      <w:sz w:val="18"/>
                      <w:szCs w:val="18"/>
                    </w:rPr>
                    <w:t>University of Zanjan</w:t>
                  </w:r>
                  <w:r w:rsidRPr="003960FA">
                    <w:rPr>
                      <w:color w:val="000000"/>
                      <w:sz w:val="18"/>
                      <w:szCs w:val="18"/>
                    </w:rPr>
                    <w:t xml:space="preserve">. </w:t>
                  </w:r>
                  <w:r>
                    <w:rPr>
                      <w:color w:val="000000"/>
                      <w:sz w:val="18"/>
                      <w:szCs w:val="18"/>
                    </w:rPr>
                    <w:t>Zanjan</w:t>
                  </w:r>
                  <w:r w:rsidRPr="003960FA">
                    <w:rPr>
                      <w:color w:val="000000"/>
                      <w:sz w:val="18"/>
                      <w:szCs w:val="18"/>
                    </w:rPr>
                    <w:t xml:space="preserve">. Iran. </w:t>
                  </w:r>
                </w:p>
                <w:p w:rsidR="002A5EB3" w:rsidRPr="003960FA" w:rsidRDefault="002A5EB3" w:rsidP="00E65E20">
                  <w:pPr>
                    <w:pStyle w:val="NormalWeb"/>
                    <w:shd w:val="clear" w:color="auto" w:fill="FFFFFF"/>
                    <w:spacing w:line="360" w:lineRule="auto"/>
                    <w:contextualSpacing/>
                    <w:rPr>
                      <w:color w:val="000000"/>
                      <w:sz w:val="18"/>
                      <w:szCs w:val="18"/>
                    </w:rPr>
                  </w:pPr>
                  <w:r>
                    <w:rPr>
                      <w:color w:val="000000"/>
                      <w:sz w:val="18"/>
                      <w:szCs w:val="18"/>
                    </w:rPr>
                    <w:t>Tel: +98- 912- 107 78 81</w:t>
                  </w:r>
                </w:p>
                <w:p w:rsidR="002A5EB3" w:rsidRDefault="002A5EB3" w:rsidP="00E65E20">
                  <w:pPr>
                    <w:pStyle w:val="NormalWeb"/>
                    <w:shd w:val="clear" w:color="auto" w:fill="FFFFFF"/>
                    <w:spacing w:line="360" w:lineRule="auto"/>
                    <w:contextualSpacing/>
                    <w:rPr>
                      <w:color w:val="000000"/>
                      <w:sz w:val="18"/>
                      <w:szCs w:val="18"/>
                    </w:rPr>
                  </w:pPr>
                  <w:r w:rsidRPr="003960FA">
                    <w:rPr>
                      <w:color w:val="000000"/>
                      <w:sz w:val="18"/>
                      <w:szCs w:val="18"/>
                    </w:rPr>
                    <w:t xml:space="preserve">Email: </w:t>
                  </w:r>
                  <w:hyperlink r:id="rId10" w:history="1">
                    <w:r w:rsidRPr="004B78FA">
                      <w:rPr>
                        <w:rStyle w:val="Hyperlink"/>
                        <w:sz w:val="18"/>
                        <w:szCs w:val="18"/>
                      </w:rPr>
                      <w:t>nasserasadi@gmail.com</w:t>
                    </w:r>
                  </w:hyperlink>
                </w:p>
                <w:p w:rsidR="002A5EB3" w:rsidRDefault="002A5EB3" w:rsidP="00BB7550"/>
              </w:txbxContent>
            </v:textbox>
          </v:shape>
        </w:pict>
      </w:r>
      <w:r w:rsidR="00161F5A" w:rsidRPr="00397CEF">
        <w:rPr>
          <w:rFonts w:ascii="HelveticaNeue-Heavy" w:hAnsi="HelveticaNeue-Heavy" w:cs="HelveticaNeue-Heavy"/>
          <w:b/>
          <w:bCs/>
        </w:rPr>
        <w:t>I</w:t>
      </w:r>
      <w:r w:rsidR="00BB7550" w:rsidRPr="00397CEF">
        <w:rPr>
          <w:rFonts w:ascii="HelveticaNeue-Heavy" w:hAnsi="HelveticaNeue-Heavy" w:cs="HelveticaNeue-Heavy"/>
          <w:b/>
          <w:bCs/>
        </w:rPr>
        <w:t xml:space="preserve">. </w:t>
      </w:r>
      <w:r w:rsidR="00161F5A" w:rsidRPr="00397CEF">
        <w:rPr>
          <w:rFonts w:ascii="HelveticaNeue-Heavy" w:hAnsi="HelveticaNeue-Heavy" w:cs="HelveticaNeue-Heavy"/>
          <w:b/>
          <w:bCs/>
        </w:rPr>
        <w:t>Rahimi Aloughareh</w:t>
      </w:r>
      <w:r w:rsidR="00BB7550" w:rsidRPr="00397CEF">
        <w:rPr>
          <w:rStyle w:val="FootnoteReference"/>
          <w:rFonts w:ascii="HelveticaNeue-Heavy" w:hAnsi="HelveticaNeue-Heavy" w:cs="HelveticaNeue-Heavy"/>
          <w:b/>
          <w:bCs/>
        </w:rPr>
        <w:footnoteReference w:id="1"/>
      </w:r>
      <w:r w:rsidR="00BB7550" w:rsidRPr="00397CEF">
        <w:rPr>
          <w:rFonts w:ascii="HelveticaNeue-Heavy" w:hAnsi="HelveticaNeue-Heavy" w:cs="HelveticaNeue-Heavy"/>
          <w:b/>
          <w:bCs/>
        </w:rPr>
        <w:t xml:space="preserve">, </w:t>
      </w:r>
      <w:r w:rsidR="00161F5A" w:rsidRPr="00397CEF">
        <w:rPr>
          <w:rStyle w:val="Emphasis"/>
          <w:rFonts w:ascii="Arial" w:hAnsi="Arial"/>
        </w:rPr>
        <w:t>M. Ghafory Ashtiany</w:t>
      </w:r>
      <w:r w:rsidR="00161F5A" w:rsidRPr="00397CEF">
        <w:rPr>
          <w:rStyle w:val="FootnoteReference"/>
          <w:rFonts w:ascii="HelveticaNeue-Heavy" w:hAnsi="HelveticaNeue-Heavy" w:cs="HelveticaNeue-Heavy"/>
          <w:b/>
          <w:bCs/>
        </w:rPr>
        <w:t xml:space="preserve"> </w:t>
      </w:r>
      <w:r w:rsidR="00BB7550" w:rsidRPr="00397CEF">
        <w:rPr>
          <w:rStyle w:val="FootnoteReference"/>
          <w:rFonts w:ascii="HelveticaNeue-Heavy" w:hAnsi="HelveticaNeue-Heavy" w:cs="HelveticaNeue-Heavy"/>
          <w:b/>
          <w:bCs/>
        </w:rPr>
        <w:footnoteReference w:id="2"/>
      </w:r>
      <w:r w:rsidR="00BB7550" w:rsidRPr="00397CEF">
        <w:rPr>
          <w:rFonts w:ascii="HelveticaNeue-Heavy" w:hAnsi="HelveticaNeue-Heavy" w:cs="HelveticaNeue-Heavy"/>
          <w:b/>
          <w:bCs/>
        </w:rPr>
        <w:t xml:space="preserve">, and </w:t>
      </w:r>
      <w:r w:rsidR="00161F5A" w:rsidRPr="00397CEF">
        <w:rPr>
          <w:rStyle w:val="Emphasis"/>
          <w:rFonts w:ascii="Arial" w:hAnsi="Arial"/>
        </w:rPr>
        <w:t>K</w:t>
      </w:r>
      <w:r w:rsidR="00BB7550" w:rsidRPr="00397CEF">
        <w:rPr>
          <w:rStyle w:val="Emphasis"/>
          <w:rFonts w:ascii="Arial" w:hAnsi="Arial"/>
        </w:rPr>
        <w:t xml:space="preserve">. </w:t>
      </w:r>
      <w:r w:rsidR="00161F5A" w:rsidRPr="00397CEF">
        <w:rPr>
          <w:rStyle w:val="Emphasis"/>
          <w:rFonts w:ascii="Arial" w:hAnsi="Arial"/>
        </w:rPr>
        <w:t>Nasserasadi</w:t>
      </w:r>
      <w:r w:rsidR="00BB7550" w:rsidRPr="00397CEF">
        <w:rPr>
          <w:rStyle w:val="FootnoteReference"/>
          <w:rFonts w:ascii="Arial" w:hAnsi="Arial"/>
          <w:b/>
          <w:bCs/>
        </w:rPr>
        <w:footnoteReference w:id="3"/>
      </w:r>
      <w:r w:rsidR="00BB7550" w:rsidRPr="00397CEF">
        <w:rPr>
          <w:rStyle w:val="Emphasis"/>
          <w:rFonts w:ascii="Arial" w:hAnsi="Arial"/>
        </w:rPr>
        <w:t>.</w:t>
      </w:r>
    </w:p>
    <w:p w:rsidR="00BB7550" w:rsidRPr="00397CEF" w:rsidRDefault="00BB7550" w:rsidP="00BB7550">
      <w:pPr>
        <w:rPr>
          <w:rStyle w:val="Emphasis"/>
          <w:rFonts w:ascii="Arial" w:hAnsi="Arial"/>
        </w:rPr>
      </w:pPr>
    </w:p>
    <w:p w:rsidR="00BB7550" w:rsidRPr="00397CEF" w:rsidRDefault="00BB7550" w:rsidP="00BB7550">
      <w:pPr>
        <w:rPr>
          <w:rStyle w:val="Emphasis"/>
          <w:rFonts w:ascii="Arial" w:hAnsi="Arial"/>
        </w:rPr>
      </w:pPr>
    </w:p>
    <w:p w:rsidR="00BB7550" w:rsidRPr="00397CEF" w:rsidRDefault="00BB7550" w:rsidP="00BB7550">
      <w:pPr>
        <w:rPr>
          <w:rStyle w:val="Emphasis"/>
          <w:rFonts w:ascii="Arial" w:hAnsi="Arial"/>
        </w:rPr>
      </w:pPr>
    </w:p>
    <w:p w:rsidR="00BB7550" w:rsidRPr="00397CEF" w:rsidRDefault="00BB7550" w:rsidP="00BB7550">
      <w:pPr>
        <w:rPr>
          <w:rStyle w:val="Emphasis"/>
          <w:rFonts w:ascii="Arial" w:hAnsi="Arial"/>
        </w:rPr>
      </w:pPr>
    </w:p>
    <w:p w:rsidR="00BB7550" w:rsidRPr="00397CEF" w:rsidRDefault="00BB7550" w:rsidP="00BB7550">
      <w:pPr>
        <w:rPr>
          <w:rStyle w:val="Emphasis"/>
          <w:rFonts w:ascii="Arial" w:hAnsi="Arial"/>
        </w:rPr>
      </w:pPr>
    </w:p>
    <w:p w:rsidR="00BB7550" w:rsidRPr="00397CEF" w:rsidRDefault="00BB7550" w:rsidP="00BB7550">
      <w:pPr>
        <w:rPr>
          <w:rStyle w:val="Emphasis"/>
          <w:rFonts w:ascii="Arial" w:hAnsi="Arial"/>
        </w:rPr>
      </w:pPr>
    </w:p>
    <w:p w:rsidR="00BB7550" w:rsidRPr="00397CEF" w:rsidRDefault="00BB7550" w:rsidP="000A748B">
      <w:pPr>
        <w:rPr>
          <w:rFonts w:asciiTheme="majorBidi" w:hAnsiTheme="majorBidi" w:cstheme="majorBidi"/>
          <w:b/>
          <w:bCs/>
          <w:sz w:val="28"/>
          <w:szCs w:val="28"/>
        </w:rPr>
      </w:pPr>
    </w:p>
    <w:p w:rsidR="00E65E20" w:rsidRPr="00397CEF" w:rsidRDefault="00E65E20" w:rsidP="00C14E33">
      <w:pPr>
        <w:jc w:val="both"/>
        <w:rPr>
          <w:rFonts w:asciiTheme="majorBidi" w:hAnsiTheme="majorBidi" w:cstheme="majorBidi"/>
          <w:b/>
          <w:bCs/>
        </w:rPr>
      </w:pPr>
    </w:p>
    <w:p w:rsidR="00C14E33" w:rsidRPr="00397CEF" w:rsidRDefault="008B3F1F" w:rsidP="00C14E33">
      <w:pPr>
        <w:jc w:val="both"/>
        <w:rPr>
          <w:rFonts w:asciiTheme="majorBidi" w:hAnsiTheme="majorBidi" w:cstheme="majorBidi"/>
          <w:b/>
          <w:bCs/>
          <w:i/>
          <w:iCs/>
        </w:rPr>
      </w:pPr>
      <w:r w:rsidRPr="00397CEF">
        <w:rPr>
          <w:rFonts w:asciiTheme="majorBidi" w:hAnsiTheme="majorBidi" w:cstheme="majorBidi"/>
          <w:b/>
          <w:bCs/>
        </w:rPr>
        <w:t>ABSTRACT</w:t>
      </w:r>
    </w:p>
    <w:p w:rsidR="00093E29" w:rsidRPr="00397CEF" w:rsidRDefault="008B3F1F" w:rsidP="001E6C0B">
      <w:pPr>
        <w:jc w:val="both"/>
        <w:rPr>
          <w:rFonts w:asciiTheme="majorBidi" w:hAnsiTheme="majorBidi" w:cstheme="majorBidi"/>
          <w:i/>
          <w:iCs/>
        </w:rPr>
      </w:pPr>
      <w:r w:rsidRPr="00397CEF">
        <w:rPr>
          <w:rFonts w:asciiTheme="majorBidi" w:hAnsiTheme="majorBidi" w:cstheme="majorBidi"/>
          <w:i/>
          <w:iCs/>
        </w:rPr>
        <w:t xml:space="preserve"> The quantification of economic losses </w:t>
      </w:r>
      <w:r w:rsidR="00426FCD" w:rsidRPr="00397CEF">
        <w:rPr>
          <w:rFonts w:asciiTheme="majorBidi" w:hAnsiTheme="majorBidi" w:cstheme="majorBidi"/>
          <w:i/>
          <w:iCs/>
        </w:rPr>
        <w:t>due to</w:t>
      </w:r>
      <w:r w:rsidRPr="00397CEF">
        <w:rPr>
          <w:rFonts w:asciiTheme="majorBidi" w:hAnsiTheme="majorBidi" w:cstheme="majorBidi"/>
          <w:i/>
          <w:iCs/>
        </w:rPr>
        <w:t xml:space="preserve"> natural disasters </w:t>
      </w:r>
      <w:r w:rsidR="00426FCD" w:rsidRPr="00397CEF">
        <w:rPr>
          <w:rFonts w:asciiTheme="majorBidi" w:hAnsiTheme="majorBidi" w:cstheme="majorBidi"/>
          <w:i/>
          <w:iCs/>
        </w:rPr>
        <w:t>such as</w:t>
      </w:r>
      <w:r w:rsidRPr="00397CEF">
        <w:rPr>
          <w:rFonts w:asciiTheme="majorBidi" w:hAnsiTheme="majorBidi" w:cstheme="majorBidi"/>
          <w:i/>
          <w:iCs/>
        </w:rPr>
        <w:t xml:space="preserve"> earthquake</w:t>
      </w:r>
      <w:r w:rsidR="000A748B" w:rsidRPr="00397CEF">
        <w:rPr>
          <w:rFonts w:asciiTheme="majorBidi" w:hAnsiTheme="majorBidi" w:cstheme="majorBidi"/>
          <w:i/>
          <w:iCs/>
        </w:rPr>
        <w:t>s</w:t>
      </w:r>
      <w:r w:rsidRPr="00397CEF">
        <w:rPr>
          <w:rFonts w:asciiTheme="majorBidi" w:hAnsiTheme="majorBidi" w:cstheme="majorBidi"/>
          <w:i/>
          <w:iCs/>
        </w:rPr>
        <w:t xml:space="preserve"> is one of the most important </w:t>
      </w:r>
      <w:r w:rsidR="00E657D0" w:rsidRPr="00397CEF">
        <w:rPr>
          <w:rFonts w:asciiTheme="majorBidi" w:hAnsiTheme="majorBidi" w:cstheme="majorBidi"/>
          <w:i/>
          <w:iCs/>
        </w:rPr>
        <w:t xml:space="preserve">components </w:t>
      </w:r>
      <w:r w:rsidR="000479A4" w:rsidRPr="00397CEF">
        <w:rPr>
          <w:rFonts w:asciiTheme="majorBidi" w:hAnsiTheme="majorBidi" w:cstheme="majorBidi"/>
          <w:i/>
          <w:iCs/>
        </w:rPr>
        <w:t xml:space="preserve">of the mainstream of </w:t>
      </w:r>
      <w:r w:rsidR="00E657D0" w:rsidRPr="00397CEF">
        <w:rPr>
          <w:rFonts w:asciiTheme="majorBidi" w:hAnsiTheme="majorBidi" w:cstheme="majorBidi"/>
          <w:i/>
          <w:iCs/>
        </w:rPr>
        <w:t>development theory</w:t>
      </w:r>
      <w:r w:rsidR="000479A4" w:rsidRPr="00397CEF">
        <w:rPr>
          <w:rFonts w:asciiTheme="majorBidi" w:hAnsiTheme="majorBidi" w:cstheme="majorBidi"/>
          <w:i/>
          <w:iCs/>
        </w:rPr>
        <w:t xml:space="preserve"> which has been fallen outside </w:t>
      </w:r>
      <w:r w:rsidR="008825A1" w:rsidRPr="00397CEF">
        <w:rPr>
          <w:rFonts w:asciiTheme="majorBidi" w:hAnsiTheme="majorBidi" w:cstheme="majorBidi"/>
          <w:i/>
          <w:iCs/>
        </w:rPr>
        <w:t>in the most developmen</w:t>
      </w:r>
      <w:r w:rsidR="00377228" w:rsidRPr="00397CEF">
        <w:rPr>
          <w:rFonts w:asciiTheme="majorBidi" w:hAnsiTheme="majorBidi" w:cstheme="majorBidi"/>
          <w:i/>
          <w:iCs/>
        </w:rPr>
        <w:t xml:space="preserve">t studies. It is </w:t>
      </w:r>
      <w:r w:rsidR="008825A1" w:rsidRPr="00397CEF">
        <w:rPr>
          <w:rFonts w:asciiTheme="majorBidi" w:hAnsiTheme="majorBidi" w:cstheme="majorBidi"/>
          <w:i/>
          <w:iCs/>
        </w:rPr>
        <w:t>also necessary to gauge individ</w:t>
      </w:r>
      <w:r w:rsidR="00377228" w:rsidRPr="00397CEF">
        <w:rPr>
          <w:rFonts w:asciiTheme="majorBidi" w:hAnsiTheme="majorBidi" w:cstheme="majorBidi"/>
          <w:i/>
          <w:iCs/>
        </w:rPr>
        <w:t>ual and community vulnerability, evaluate the worthiness of mitigation, determine the appropriate level of disaster assistance, improve recovery decisions, and inform insure</w:t>
      </w:r>
      <w:r w:rsidR="00C86D6E" w:rsidRPr="00397CEF">
        <w:rPr>
          <w:rFonts w:asciiTheme="majorBidi" w:hAnsiTheme="majorBidi" w:cstheme="majorBidi"/>
          <w:i/>
          <w:iCs/>
        </w:rPr>
        <w:t>rs of their potential liability. In general, it can be stated that society has become more vulnerable. Natural disasters reveal the fact that our economic development is unacceptably brittle, too vulnerable to the normal behavior of Nature.</w:t>
      </w:r>
      <w:r w:rsidR="003252B3" w:rsidRPr="00397CEF">
        <w:rPr>
          <w:rFonts w:asciiTheme="majorBidi" w:hAnsiTheme="majorBidi" w:cstheme="majorBidi"/>
          <w:i/>
          <w:iCs/>
        </w:rPr>
        <w:t xml:space="preserve"> Part of a reason for a lack of progress has been</w:t>
      </w:r>
      <w:r w:rsidR="00270201" w:rsidRPr="00397CEF">
        <w:rPr>
          <w:rFonts w:asciiTheme="majorBidi" w:hAnsiTheme="majorBidi" w:cstheme="majorBidi"/>
          <w:i/>
          <w:iCs/>
        </w:rPr>
        <w:t xml:space="preserve"> </w:t>
      </w:r>
      <w:r w:rsidR="00CC2BD4" w:rsidRPr="00397CEF">
        <w:rPr>
          <w:rFonts w:asciiTheme="majorBidi" w:hAnsiTheme="majorBidi" w:cstheme="majorBidi"/>
          <w:i/>
          <w:iCs/>
        </w:rPr>
        <w:t>the complex manner of the interactions between physical damages and the regional economy. In many cases, this involves engineering as well as economic anal</w:t>
      </w:r>
      <w:r w:rsidR="00BC56BE" w:rsidRPr="00397CEF">
        <w:rPr>
          <w:rFonts w:asciiTheme="majorBidi" w:hAnsiTheme="majorBidi" w:cstheme="majorBidi"/>
          <w:i/>
          <w:iCs/>
        </w:rPr>
        <w:t>ysis. In thi</w:t>
      </w:r>
      <w:r w:rsidR="00B91DB0" w:rsidRPr="00397CEF">
        <w:rPr>
          <w:rFonts w:asciiTheme="majorBidi" w:hAnsiTheme="majorBidi" w:cstheme="majorBidi"/>
          <w:i/>
          <w:iCs/>
        </w:rPr>
        <w:t>s paper an integrated, operational</w:t>
      </w:r>
      <w:r w:rsidR="00CC2BD4" w:rsidRPr="00397CEF">
        <w:rPr>
          <w:rFonts w:asciiTheme="majorBidi" w:hAnsiTheme="majorBidi" w:cstheme="majorBidi"/>
          <w:i/>
          <w:iCs/>
        </w:rPr>
        <w:t xml:space="preserve"> methodology </w:t>
      </w:r>
      <w:r w:rsidR="00426FCD" w:rsidRPr="00397CEF">
        <w:rPr>
          <w:rFonts w:asciiTheme="majorBidi" w:hAnsiTheme="majorBidi" w:cstheme="majorBidi"/>
          <w:i/>
          <w:iCs/>
        </w:rPr>
        <w:t>which</w:t>
      </w:r>
      <w:r w:rsidR="00CC2BD4" w:rsidRPr="00397CEF">
        <w:rPr>
          <w:rFonts w:asciiTheme="majorBidi" w:hAnsiTheme="majorBidi" w:cstheme="majorBidi"/>
          <w:i/>
          <w:iCs/>
        </w:rPr>
        <w:t xml:space="preserve"> </w:t>
      </w:r>
      <w:r w:rsidR="00674C5B" w:rsidRPr="00397CEF">
        <w:rPr>
          <w:rFonts w:asciiTheme="majorBidi" w:hAnsiTheme="majorBidi" w:cstheme="majorBidi"/>
          <w:i/>
          <w:iCs/>
        </w:rPr>
        <w:t>allows a more holistic accounting for the macroeconomic impacts of earthquake consideri</w:t>
      </w:r>
      <w:r w:rsidR="00B91DB0" w:rsidRPr="00397CEF">
        <w:rPr>
          <w:rFonts w:asciiTheme="majorBidi" w:hAnsiTheme="majorBidi" w:cstheme="majorBidi"/>
          <w:i/>
          <w:iCs/>
        </w:rPr>
        <w:t>ng physical damage,</w:t>
      </w:r>
      <w:r w:rsidR="00CA3A46" w:rsidRPr="00397CEF">
        <w:rPr>
          <w:rFonts w:asciiTheme="majorBidi" w:hAnsiTheme="majorBidi" w:cstheme="majorBidi"/>
          <w:i/>
          <w:iCs/>
        </w:rPr>
        <w:t xml:space="preserve"> </w:t>
      </w:r>
      <w:r w:rsidR="006F4AFF" w:rsidRPr="00397CEF">
        <w:rPr>
          <w:rFonts w:asciiTheme="majorBidi" w:hAnsiTheme="majorBidi" w:cstheme="majorBidi"/>
          <w:i/>
          <w:iCs/>
        </w:rPr>
        <w:t xml:space="preserve">the dynamics of recovery, </w:t>
      </w:r>
      <w:r w:rsidR="004E1D36" w:rsidRPr="00397CEF">
        <w:rPr>
          <w:rFonts w:asciiTheme="majorBidi" w:hAnsiTheme="majorBidi" w:cstheme="majorBidi"/>
          <w:i/>
          <w:iCs/>
        </w:rPr>
        <w:t>sectoral vulnerability of</w:t>
      </w:r>
      <w:r w:rsidR="006F4AFF" w:rsidRPr="00397CEF">
        <w:rPr>
          <w:rFonts w:asciiTheme="majorBidi" w:hAnsiTheme="majorBidi" w:cstheme="majorBidi"/>
          <w:i/>
          <w:iCs/>
        </w:rPr>
        <w:t xml:space="preserve"> first-order losses, and higher-order effects </w:t>
      </w:r>
      <w:r w:rsidR="00C14E33" w:rsidRPr="00397CEF">
        <w:rPr>
          <w:rFonts w:asciiTheme="majorBidi" w:hAnsiTheme="majorBidi" w:cstheme="majorBidi"/>
          <w:i/>
          <w:iCs/>
        </w:rPr>
        <w:t>which take into account the system-wide impact of flow losses through interindustry relationships</w:t>
      </w:r>
      <w:r w:rsidR="001E6C0B" w:rsidRPr="00397CEF">
        <w:rPr>
          <w:rFonts w:asciiTheme="majorBidi" w:hAnsiTheme="majorBidi" w:cstheme="majorBidi"/>
          <w:i/>
          <w:iCs/>
        </w:rPr>
        <w:t xml:space="preserve"> is developed. In order to estimate probable future losses in an earthquake-prone region by developed methodology a case study of Tehran is considered and the findings show that future losses, caused by a severe earthquake will exceed the total damage up to 21 percent reduction in GDP. Finally, the importance of not perceiving of hazard loss estimation as a</w:t>
      </w:r>
      <w:r w:rsidR="00ED607B" w:rsidRPr="00397CEF">
        <w:rPr>
          <w:rFonts w:asciiTheme="majorBidi" w:hAnsiTheme="majorBidi" w:cstheme="majorBidi"/>
          <w:i/>
          <w:iCs/>
        </w:rPr>
        <w:t xml:space="preserve"> passive pursuit and major objective of actively reducing negative impacts is emphasized and a number of relatively costless mechanisms for doing so </w:t>
      </w:r>
      <w:r w:rsidR="006C1805" w:rsidRPr="00397CEF">
        <w:rPr>
          <w:rFonts w:asciiTheme="majorBidi" w:hAnsiTheme="majorBidi" w:cstheme="majorBidi"/>
          <w:i/>
          <w:iCs/>
        </w:rPr>
        <w:t>are</w:t>
      </w:r>
      <w:r w:rsidR="00ED607B" w:rsidRPr="00397CEF">
        <w:rPr>
          <w:rFonts w:asciiTheme="majorBidi" w:hAnsiTheme="majorBidi" w:cstheme="majorBidi"/>
          <w:i/>
          <w:iCs/>
        </w:rPr>
        <w:t xml:space="preserve"> introduced.</w:t>
      </w:r>
    </w:p>
    <w:p w:rsidR="00093E29" w:rsidRPr="00397CEF" w:rsidRDefault="00EE5619" w:rsidP="00E65E20">
      <w:pPr>
        <w:jc w:val="both"/>
        <w:rPr>
          <w:rFonts w:asciiTheme="majorBidi" w:hAnsiTheme="majorBidi" w:cstheme="majorBidi"/>
          <w:i/>
          <w:iCs/>
          <w:sz w:val="21"/>
          <w:szCs w:val="21"/>
        </w:rPr>
      </w:pPr>
      <w:r w:rsidRPr="00397CEF">
        <w:rPr>
          <w:rFonts w:asciiTheme="majorBidi" w:hAnsiTheme="majorBidi" w:cstheme="majorBidi"/>
          <w:b/>
          <w:bCs/>
          <w:i/>
          <w:iCs/>
          <w:sz w:val="21"/>
          <w:szCs w:val="21"/>
        </w:rPr>
        <w:t>Keywords</w:t>
      </w:r>
      <w:r w:rsidRPr="00397CEF">
        <w:rPr>
          <w:rFonts w:asciiTheme="majorBidi" w:hAnsiTheme="majorBidi" w:cstheme="majorBidi"/>
          <w:i/>
          <w:iCs/>
        </w:rPr>
        <w:t xml:space="preserve">: </w:t>
      </w:r>
      <w:r w:rsidRPr="00397CEF">
        <w:rPr>
          <w:rFonts w:asciiTheme="majorBidi" w:hAnsiTheme="majorBidi" w:cstheme="majorBidi"/>
          <w:i/>
          <w:iCs/>
          <w:sz w:val="21"/>
          <w:szCs w:val="21"/>
        </w:rPr>
        <w:t xml:space="preserve">Disaster losses, </w:t>
      </w:r>
      <w:r w:rsidR="0049260B" w:rsidRPr="00397CEF">
        <w:rPr>
          <w:rFonts w:asciiTheme="majorBidi" w:hAnsiTheme="majorBidi" w:cstheme="majorBidi"/>
          <w:i/>
          <w:iCs/>
          <w:sz w:val="21"/>
          <w:szCs w:val="21"/>
        </w:rPr>
        <w:t>Economic loss,</w:t>
      </w:r>
      <w:r w:rsidR="00FF2D0C" w:rsidRPr="00397CEF">
        <w:rPr>
          <w:rFonts w:asciiTheme="majorBidi" w:hAnsiTheme="majorBidi" w:cstheme="majorBidi"/>
          <w:i/>
          <w:iCs/>
          <w:sz w:val="21"/>
          <w:szCs w:val="21"/>
        </w:rPr>
        <w:t xml:space="preserve"> equilibrium-oriented macroe</w:t>
      </w:r>
      <w:r w:rsidR="0049260B" w:rsidRPr="00397CEF">
        <w:rPr>
          <w:rFonts w:asciiTheme="majorBidi" w:hAnsiTheme="majorBidi" w:cstheme="majorBidi"/>
          <w:i/>
          <w:iCs/>
          <w:sz w:val="21"/>
          <w:szCs w:val="21"/>
        </w:rPr>
        <w:t>conomic models</w:t>
      </w:r>
    </w:p>
    <w:p w:rsidR="00093E29" w:rsidRPr="00397CEF" w:rsidRDefault="00F80D8E" w:rsidP="005408C4">
      <w:pPr>
        <w:jc w:val="both"/>
        <w:rPr>
          <w:rFonts w:asciiTheme="majorBidi" w:hAnsiTheme="majorBidi" w:cstheme="majorBidi"/>
          <w:b/>
          <w:bCs/>
        </w:rPr>
      </w:pPr>
      <w:r w:rsidRPr="00397CEF">
        <w:rPr>
          <w:rFonts w:asciiTheme="majorBidi" w:hAnsiTheme="majorBidi" w:cstheme="majorBidi"/>
          <w:b/>
          <w:bCs/>
        </w:rPr>
        <w:lastRenderedPageBreak/>
        <w:t>1. Introduction</w:t>
      </w:r>
    </w:p>
    <w:p w:rsidR="002114A5" w:rsidRPr="00397CEF" w:rsidRDefault="00093E29" w:rsidP="003867EB">
      <w:pPr>
        <w:jc w:val="both"/>
        <w:rPr>
          <w:rFonts w:asciiTheme="majorBidi" w:hAnsiTheme="majorBidi" w:cstheme="majorBidi"/>
        </w:rPr>
      </w:pPr>
      <w:r w:rsidRPr="00397CEF">
        <w:rPr>
          <w:rFonts w:asciiTheme="majorBidi" w:hAnsiTheme="majorBidi" w:cstheme="majorBidi"/>
        </w:rPr>
        <w:t>Unscheduled events, especially earthquakes,</w:t>
      </w:r>
      <w:r w:rsidR="00CE73DA" w:rsidRPr="00397CEF">
        <w:rPr>
          <w:rFonts w:asciiTheme="majorBidi" w:hAnsiTheme="majorBidi" w:cstheme="majorBidi"/>
        </w:rPr>
        <w:t xml:space="preserve"> make dramatic changes in infrastructure and regional economic capacity and can have significant and intense impacts on a nation’s economy by disrupt or destroy many different kinds of functio</w:t>
      </w:r>
      <w:r w:rsidR="00513F7D" w:rsidRPr="00397CEF">
        <w:rPr>
          <w:rFonts w:asciiTheme="majorBidi" w:hAnsiTheme="majorBidi" w:cstheme="majorBidi"/>
        </w:rPr>
        <w:t>ns and institutions all at once. Population growth, modern economic developments, real-time communication, and complex interdependency among various economic secto</w:t>
      </w:r>
      <w:r w:rsidR="00407BB5" w:rsidRPr="00397CEF">
        <w:rPr>
          <w:rFonts w:asciiTheme="majorBidi" w:hAnsiTheme="majorBidi" w:cstheme="majorBidi"/>
        </w:rPr>
        <w:t>rs have sharpened those impacts. Moreover, earthquakes can leave long-term impacts on the affected area. For example, the permanent change(s) in business/economic pattern, the residence migration out of the area, rea</w:t>
      </w:r>
      <w:r w:rsidR="002114A5" w:rsidRPr="00397CEF">
        <w:rPr>
          <w:rFonts w:asciiTheme="majorBidi" w:hAnsiTheme="majorBidi" w:cstheme="majorBidi"/>
        </w:rPr>
        <w:t xml:space="preserve">l estate value of the area, etc. </w:t>
      </w:r>
    </w:p>
    <w:p w:rsidR="00093E29" w:rsidRPr="00397CEF" w:rsidRDefault="002114A5" w:rsidP="003867EB">
      <w:pPr>
        <w:jc w:val="both"/>
        <w:rPr>
          <w:rFonts w:asciiTheme="majorBidi" w:hAnsiTheme="majorBidi" w:cstheme="majorBidi"/>
        </w:rPr>
      </w:pPr>
      <w:r w:rsidRPr="00397CEF">
        <w:rPr>
          <w:rFonts w:asciiTheme="majorBidi" w:hAnsiTheme="majorBidi" w:cstheme="majorBidi"/>
        </w:rPr>
        <w:t>Certainly, earthquakes of different magnitudes and intensities will have differential effects, as will seismic events that take place in different types of geologic areas. Beside these geophysical conditions, however, it must be</w:t>
      </w:r>
      <w:r w:rsidR="005E4A1F" w:rsidRPr="00397CEF">
        <w:rPr>
          <w:rFonts w:asciiTheme="majorBidi" w:hAnsiTheme="majorBidi" w:cstheme="majorBidi"/>
        </w:rPr>
        <w:t xml:space="preserve"> noted that the types of socio-economic </w:t>
      </w:r>
      <w:r w:rsidRPr="00397CEF">
        <w:rPr>
          <w:rFonts w:asciiTheme="majorBidi" w:hAnsiTheme="majorBidi" w:cstheme="majorBidi"/>
        </w:rPr>
        <w:t>and policy contexts in place in the communities which are struck by a major earthquake will also have an effect on the types of impacts that are sustained.</w:t>
      </w:r>
      <w:r w:rsidR="006D41F0" w:rsidRPr="00397CEF">
        <w:rPr>
          <w:rFonts w:asciiTheme="majorBidi" w:hAnsiTheme="majorBidi" w:cstheme="majorBidi"/>
        </w:rPr>
        <w:t xml:space="preserve"> These differential impacts may be related to:</w:t>
      </w:r>
    </w:p>
    <w:p w:rsidR="006D41F0" w:rsidRPr="00397CEF" w:rsidRDefault="006D41F0" w:rsidP="005E4A1F">
      <w:pPr>
        <w:pStyle w:val="ListParagraph"/>
        <w:numPr>
          <w:ilvl w:val="0"/>
          <w:numId w:val="5"/>
        </w:numPr>
        <w:jc w:val="both"/>
        <w:rPr>
          <w:rFonts w:asciiTheme="majorBidi" w:hAnsiTheme="majorBidi" w:cstheme="majorBidi"/>
        </w:rPr>
      </w:pPr>
      <w:r w:rsidRPr="00397CEF">
        <w:rPr>
          <w:rFonts w:asciiTheme="majorBidi" w:hAnsiTheme="majorBidi" w:cstheme="majorBidi"/>
        </w:rPr>
        <w:t>The extent to which production is localized or dispersed nationally</w:t>
      </w:r>
      <w:r w:rsidR="009E04EB" w:rsidRPr="00397CEF">
        <w:rPr>
          <w:rFonts w:asciiTheme="majorBidi" w:hAnsiTheme="majorBidi" w:cstheme="majorBidi"/>
        </w:rPr>
        <w:t>.</w:t>
      </w:r>
    </w:p>
    <w:p w:rsidR="006D41F0" w:rsidRPr="00397CEF" w:rsidRDefault="006D41F0" w:rsidP="005E4A1F">
      <w:pPr>
        <w:pStyle w:val="ListParagraph"/>
        <w:numPr>
          <w:ilvl w:val="0"/>
          <w:numId w:val="5"/>
        </w:numPr>
        <w:jc w:val="both"/>
        <w:rPr>
          <w:rFonts w:asciiTheme="majorBidi" w:hAnsiTheme="majorBidi" w:cstheme="majorBidi"/>
        </w:rPr>
      </w:pPr>
      <w:r w:rsidRPr="00397CEF">
        <w:rPr>
          <w:rFonts w:asciiTheme="majorBidi" w:hAnsiTheme="majorBidi" w:cstheme="majorBidi"/>
        </w:rPr>
        <w:t>Vulnerability of infrastructure and services</w:t>
      </w:r>
      <w:r w:rsidR="009E04EB" w:rsidRPr="00397CEF">
        <w:rPr>
          <w:rFonts w:asciiTheme="majorBidi" w:hAnsiTheme="majorBidi" w:cstheme="majorBidi"/>
        </w:rPr>
        <w:t>.</w:t>
      </w:r>
    </w:p>
    <w:p w:rsidR="006D41F0" w:rsidRPr="00397CEF" w:rsidRDefault="006D41F0" w:rsidP="005E4A1F">
      <w:pPr>
        <w:pStyle w:val="ListParagraph"/>
        <w:numPr>
          <w:ilvl w:val="0"/>
          <w:numId w:val="5"/>
        </w:numPr>
        <w:jc w:val="both"/>
        <w:rPr>
          <w:rFonts w:asciiTheme="majorBidi" w:hAnsiTheme="majorBidi" w:cstheme="majorBidi"/>
        </w:rPr>
      </w:pPr>
      <w:r w:rsidRPr="00397CEF">
        <w:rPr>
          <w:rFonts w:asciiTheme="majorBidi" w:hAnsiTheme="majorBidi" w:cstheme="majorBidi"/>
        </w:rPr>
        <w:t>The extent to which a major market is disrupted</w:t>
      </w:r>
      <w:r w:rsidR="009E04EB" w:rsidRPr="00397CEF">
        <w:rPr>
          <w:rFonts w:asciiTheme="majorBidi" w:hAnsiTheme="majorBidi" w:cstheme="majorBidi"/>
        </w:rPr>
        <w:t>.</w:t>
      </w:r>
    </w:p>
    <w:p w:rsidR="006D41F0" w:rsidRPr="00397CEF" w:rsidRDefault="00634052" w:rsidP="005E4A1F">
      <w:pPr>
        <w:pStyle w:val="ListParagraph"/>
        <w:numPr>
          <w:ilvl w:val="0"/>
          <w:numId w:val="5"/>
        </w:numPr>
        <w:jc w:val="both"/>
        <w:rPr>
          <w:rFonts w:asciiTheme="majorBidi" w:hAnsiTheme="majorBidi" w:cstheme="majorBidi"/>
        </w:rPr>
      </w:pPr>
      <w:r w:rsidRPr="00397CEF">
        <w:rPr>
          <w:rFonts w:asciiTheme="majorBidi" w:hAnsiTheme="majorBidi" w:cstheme="majorBidi"/>
        </w:rPr>
        <w:t>Existence</w:t>
      </w:r>
      <w:r w:rsidR="006D41F0" w:rsidRPr="00397CEF">
        <w:rPr>
          <w:rFonts w:asciiTheme="majorBidi" w:hAnsiTheme="majorBidi" w:cstheme="majorBidi"/>
        </w:rPr>
        <w:t xml:space="preserve"> of appropriate and integrated seismic risk management system</w:t>
      </w:r>
      <w:r w:rsidR="009E04EB" w:rsidRPr="00397CEF">
        <w:rPr>
          <w:rFonts w:asciiTheme="majorBidi" w:hAnsiTheme="majorBidi" w:cstheme="majorBidi"/>
        </w:rPr>
        <w:t>.</w:t>
      </w:r>
    </w:p>
    <w:p w:rsidR="006D41F0" w:rsidRPr="00397CEF" w:rsidRDefault="005E4A1F" w:rsidP="005E4A1F">
      <w:pPr>
        <w:pStyle w:val="ListParagraph"/>
        <w:numPr>
          <w:ilvl w:val="0"/>
          <w:numId w:val="5"/>
        </w:numPr>
        <w:jc w:val="both"/>
        <w:rPr>
          <w:rFonts w:asciiTheme="majorBidi" w:hAnsiTheme="majorBidi" w:cstheme="majorBidi"/>
        </w:rPr>
      </w:pPr>
      <w:r w:rsidRPr="00397CEF">
        <w:rPr>
          <w:rFonts w:asciiTheme="majorBidi" w:hAnsiTheme="majorBidi" w:cstheme="majorBidi"/>
        </w:rPr>
        <w:t>The types of building stock in existence</w:t>
      </w:r>
      <w:r w:rsidR="009E04EB" w:rsidRPr="00397CEF">
        <w:rPr>
          <w:rFonts w:asciiTheme="majorBidi" w:hAnsiTheme="majorBidi" w:cstheme="majorBidi"/>
        </w:rPr>
        <w:t>.</w:t>
      </w:r>
    </w:p>
    <w:p w:rsidR="005E4A1F" w:rsidRPr="00397CEF" w:rsidRDefault="005E4A1F" w:rsidP="005E4A1F">
      <w:pPr>
        <w:pStyle w:val="ListParagraph"/>
        <w:numPr>
          <w:ilvl w:val="0"/>
          <w:numId w:val="5"/>
        </w:numPr>
        <w:jc w:val="both"/>
        <w:rPr>
          <w:rFonts w:asciiTheme="majorBidi" w:hAnsiTheme="majorBidi" w:cstheme="majorBidi"/>
        </w:rPr>
      </w:pPr>
      <w:r w:rsidRPr="00397CEF">
        <w:rPr>
          <w:rFonts w:asciiTheme="majorBidi" w:hAnsiTheme="majorBidi" w:cstheme="majorBidi"/>
        </w:rPr>
        <w:t>Planning and development with respect to seismic hazard</w:t>
      </w:r>
      <w:r w:rsidR="009E04EB" w:rsidRPr="00397CEF">
        <w:rPr>
          <w:rFonts w:asciiTheme="majorBidi" w:hAnsiTheme="majorBidi" w:cstheme="majorBidi"/>
        </w:rPr>
        <w:t>.</w:t>
      </w:r>
    </w:p>
    <w:p w:rsidR="005E4A1F" w:rsidRPr="00397CEF" w:rsidRDefault="005E4A1F" w:rsidP="005E4A1F">
      <w:pPr>
        <w:pStyle w:val="ListParagraph"/>
        <w:numPr>
          <w:ilvl w:val="0"/>
          <w:numId w:val="5"/>
        </w:numPr>
        <w:jc w:val="both"/>
        <w:rPr>
          <w:rFonts w:asciiTheme="majorBidi" w:hAnsiTheme="majorBidi" w:cstheme="majorBidi"/>
        </w:rPr>
      </w:pPr>
      <w:r w:rsidRPr="00397CEF">
        <w:rPr>
          <w:rFonts w:asciiTheme="majorBidi" w:hAnsiTheme="majorBidi" w:cstheme="majorBidi"/>
        </w:rPr>
        <w:t>The stage of the city’s life cycle (whether it is old and aging or new and robust)</w:t>
      </w:r>
      <w:r w:rsidR="009E04EB" w:rsidRPr="00397CEF">
        <w:rPr>
          <w:rFonts w:asciiTheme="majorBidi" w:hAnsiTheme="majorBidi" w:cstheme="majorBidi"/>
        </w:rPr>
        <w:t>.</w:t>
      </w:r>
    </w:p>
    <w:p w:rsidR="002925F3" w:rsidRPr="00397CEF" w:rsidRDefault="002925F3" w:rsidP="003867EB">
      <w:pPr>
        <w:jc w:val="both"/>
        <w:rPr>
          <w:rFonts w:asciiTheme="majorBidi" w:hAnsiTheme="majorBidi" w:cstheme="majorBidi"/>
        </w:rPr>
      </w:pPr>
      <w:r w:rsidRPr="00397CEF">
        <w:rPr>
          <w:rFonts w:asciiTheme="majorBidi" w:hAnsiTheme="majorBidi" w:cstheme="majorBidi"/>
        </w:rPr>
        <w:t xml:space="preserve">A sudden-onset disaster, such as a serious earthquake, </w:t>
      </w:r>
      <w:r w:rsidR="006955C8" w:rsidRPr="00397CEF">
        <w:rPr>
          <w:rFonts w:asciiTheme="majorBidi" w:hAnsiTheme="majorBidi" w:cstheme="majorBidi"/>
        </w:rPr>
        <w:t xml:space="preserve">has a direct and immediate effect on the productive capital, including infrastructure, and may effectively destroy the means </w:t>
      </w:r>
      <w:r w:rsidR="00103D86" w:rsidRPr="00397CEF">
        <w:rPr>
          <w:rFonts w:asciiTheme="majorBidi" w:hAnsiTheme="majorBidi" w:cstheme="majorBidi"/>
        </w:rPr>
        <w:t xml:space="preserve">of production as well as stocks. These losses include not only the cost of repairing or replacing damaged buildings and infrastructure, but also costs associated with damaged contents, damaged inventory, removing debris, renting alternative space, moving to new locations and lost revenues resulting from business interruption. Then there is a long-run effect that follows the event as the </w:t>
      </w:r>
      <w:r w:rsidR="00183193" w:rsidRPr="00397CEF">
        <w:rPr>
          <w:rFonts w:asciiTheme="majorBidi" w:hAnsiTheme="majorBidi" w:cstheme="majorBidi"/>
        </w:rPr>
        <w:t xml:space="preserve">expectations for future productivity </w:t>
      </w:r>
      <w:r w:rsidR="00754E67" w:rsidRPr="00397CEF">
        <w:rPr>
          <w:rFonts w:asciiTheme="majorBidi" w:hAnsiTheme="majorBidi" w:cstheme="majorBidi"/>
        </w:rPr>
        <w:t>of the region change. In addition there are social losses that cannot be directly measured in terms of monetary amounts, but instead can be quantified in terms of injuries, deaths, and the need for emergency shelter.</w:t>
      </w:r>
    </w:p>
    <w:p w:rsidR="00DB4BFE" w:rsidRPr="00397CEF" w:rsidRDefault="004A30F7" w:rsidP="00B463F8">
      <w:pPr>
        <w:jc w:val="both"/>
        <w:rPr>
          <w:rFonts w:asciiTheme="majorBidi" w:hAnsiTheme="majorBidi" w:cstheme="majorBidi"/>
        </w:rPr>
      </w:pPr>
      <w:r w:rsidRPr="00397CEF">
        <w:rPr>
          <w:rFonts w:asciiTheme="majorBidi" w:hAnsiTheme="majorBidi" w:cstheme="majorBidi"/>
        </w:rPr>
        <w:t>Although there is an increasing awareness of the impact of disasters on society</w:t>
      </w:r>
      <w:r w:rsidR="009D0A34" w:rsidRPr="00397CEF">
        <w:rPr>
          <w:rFonts w:asciiTheme="majorBidi" w:hAnsiTheme="majorBidi" w:cstheme="majorBidi"/>
        </w:rPr>
        <w:t>, the existing literature on the cost of earthquakes is largely restricted to measurement of structure and co</w:t>
      </w:r>
      <w:r w:rsidR="00436D12" w:rsidRPr="00397CEF">
        <w:rPr>
          <w:rFonts w:asciiTheme="majorBidi" w:hAnsiTheme="majorBidi" w:cstheme="majorBidi"/>
        </w:rPr>
        <w:t>ntents losses and estimating the economic impacts of damages and losses in the aftermat</w:t>
      </w:r>
      <w:r w:rsidR="00207915" w:rsidRPr="00397CEF">
        <w:rPr>
          <w:rFonts w:asciiTheme="majorBidi" w:hAnsiTheme="majorBidi" w:cstheme="majorBidi"/>
        </w:rPr>
        <w:t xml:space="preserve">h of such events is challenging. </w:t>
      </w:r>
    </w:p>
    <w:p w:rsidR="00240470" w:rsidRPr="00397CEF" w:rsidRDefault="00426FCD" w:rsidP="003867EB">
      <w:pPr>
        <w:jc w:val="both"/>
        <w:rPr>
          <w:rFonts w:asciiTheme="majorBidi" w:hAnsiTheme="majorBidi" w:cstheme="majorBidi"/>
        </w:rPr>
      </w:pPr>
      <w:r w:rsidRPr="00397CEF">
        <w:rPr>
          <w:rFonts w:asciiTheme="majorBidi" w:hAnsiTheme="majorBidi" w:cstheme="majorBidi"/>
        </w:rPr>
        <w:t>A wide range of economic models such as Input-Output, Social Accounting, Computable General Equilibrium and Econometric</w:t>
      </w:r>
      <w:r w:rsidR="00C46523" w:rsidRPr="00397CEF">
        <w:rPr>
          <w:rFonts w:asciiTheme="majorBidi" w:hAnsiTheme="majorBidi" w:cstheme="majorBidi"/>
        </w:rPr>
        <w:t xml:space="preserve"> has been employed to evaluate the economic impacts of disasters. These</w:t>
      </w:r>
      <w:r w:rsidR="00F555DE" w:rsidRPr="00397CEF">
        <w:rPr>
          <w:rFonts w:asciiTheme="majorBidi" w:hAnsiTheme="majorBidi" w:cstheme="majorBidi"/>
        </w:rPr>
        <w:t xml:space="preserve"> equilibrium-oriented</w:t>
      </w:r>
      <w:r w:rsidR="00C46523" w:rsidRPr="00397CEF">
        <w:rPr>
          <w:rFonts w:asciiTheme="majorBidi" w:hAnsiTheme="majorBidi" w:cstheme="majorBidi"/>
        </w:rPr>
        <w:t xml:space="preserve"> models are valuable guides for the measurement of disaster economic losses</w:t>
      </w:r>
      <w:r w:rsidRPr="00397CEF">
        <w:rPr>
          <w:rFonts w:asciiTheme="majorBidi" w:hAnsiTheme="majorBidi" w:cstheme="majorBidi"/>
        </w:rPr>
        <w:t>. The indirect loss module of HAZUS, a landmark disaster loss model developed in the late 1990s by the U.S Federal Emergency Management Agency (FEMA), is based on the same foundation as the input-output model and a</w:t>
      </w:r>
      <w:r w:rsidR="00112933" w:rsidRPr="00397CEF">
        <w:rPr>
          <w:rFonts w:asciiTheme="majorBidi" w:hAnsiTheme="majorBidi" w:cstheme="majorBidi"/>
        </w:rPr>
        <w:t>dd</w:t>
      </w:r>
      <w:r w:rsidR="00A72F27" w:rsidRPr="00397CEF">
        <w:rPr>
          <w:rFonts w:asciiTheme="majorBidi" w:hAnsiTheme="majorBidi" w:cstheme="majorBidi"/>
        </w:rPr>
        <w:t xml:space="preserve">resses both supply and demand shocks. It suggests that there may not be a simple relationship between different types of earthquake losses. Much depends upon the pattern of damage, which sectors sustain the greatest disruption and their relative importance in the economy, preexisting economic conditions and the amount of outside assistance received. Okuyama </w:t>
      </w:r>
      <w:r w:rsidR="00A72F27" w:rsidRPr="00397CEF">
        <w:rPr>
          <w:rFonts w:asciiTheme="majorBidi" w:hAnsiTheme="majorBidi" w:cstheme="majorBidi"/>
          <w:i/>
          <w:iCs/>
        </w:rPr>
        <w:t>et al.</w:t>
      </w:r>
      <w:r w:rsidR="00F555DE" w:rsidRPr="00397CEF">
        <w:rPr>
          <w:rFonts w:asciiTheme="majorBidi" w:hAnsiTheme="majorBidi" w:cstheme="majorBidi"/>
        </w:rPr>
        <w:t xml:space="preserve"> </w:t>
      </w:r>
      <w:r w:rsidR="00A72F27" w:rsidRPr="00397CEF">
        <w:rPr>
          <w:rFonts w:asciiTheme="majorBidi" w:hAnsiTheme="majorBidi" w:cstheme="majorBidi"/>
        </w:rPr>
        <w:t>highlighted the spatial and temporal distributions of the economic impacts of a disaster and overcame some of the drawbacks o</w:t>
      </w:r>
      <w:r w:rsidR="00B15A3B" w:rsidRPr="00397CEF">
        <w:rPr>
          <w:rFonts w:asciiTheme="majorBidi" w:hAnsiTheme="majorBidi" w:cstheme="majorBidi"/>
        </w:rPr>
        <w:t>f the I-O model by utilizing an</w:t>
      </w:r>
      <w:r w:rsidR="00A72F27" w:rsidRPr="00397CEF">
        <w:rPr>
          <w:rFonts w:asciiTheme="majorBidi" w:hAnsiTheme="majorBidi" w:cstheme="majorBidi"/>
        </w:rPr>
        <w:t xml:space="preserve"> interregional I-O table with</w:t>
      </w:r>
      <w:r w:rsidR="00450A35" w:rsidRPr="00397CEF">
        <w:rPr>
          <w:rFonts w:asciiTheme="majorBidi" w:hAnsiTheme="majorBidi" w:cstheme="majorBidi"/>
        </w:rPr>
        <w:t xml:space="preserve">in the Sequential Interindustry Model (SIM) framework. Building on the Social Accounting Matrix (SAM) framework; Cole developed an insurance accounting matrix to assess the ways that disasters affect social agents and propagate through the economy. Yamano </w:t>
      </w:r>
      <w:r w:rsidR="00450A35" w:rsidRPr="00397CEF">
        <w:rPr>
          <w:rFonts w:asciiTheme="majorBidi" w:hAnsiTheme="majorBidi" w:cstheme="majorBidi"/>
          <w:i/>
          <w:iCs/>
        </w:rPr>
        <w:t>et al.</w:t>
      </w:r>
      <w:r w:rsidR="00450A35" w:rsidRPr="00397CEF">
        <w:rPr>
          <w:rFonts w:asciiTheme="majorBidi" w:hAnsiTheme="majorBidi" w:cstheme="majorBidi"/>
        </w:rPr>
        <w:t xml:space="preserve"> examined the economic impacts of natural disasters by integrating district level economic data and Japanese interregional input-output model. Their numerical example of </w:t>
      </w:r>
      <w:r w:rsidR="00450A35" w:rsidRPr="00397CEF">
        <w:rPr>
          <w:rFonts w:asciiTheme="majorBidi" w:hAnsiTheme="majorBidi" w:cstheme="majorBidi"/>
        </w:rPr>
        <w:lastRenderedPageBreak/>
        <w:t xml:space="preserve">Hyogo prefecture showed that the indirect economic loss was much greater than the direct output loss in most districts. Kundak used damage ratios of the most probable and the worst-case earthquake scenarios to find out economic effects of probable earthquake in Istanbul. Despite his loss estimation model did not include monetary losses </w:t>
      </w:r>
      <w:r w:rsidR="001B333F" w:rsidRPr="00397CEF">
        <w:rPr>
          <w:rFonts w:asciiTheme="majorBidi" w:hAnsiTheme="majorBidi" w:cstheme="majorBidi"/>
        </w:rPr>
        <w:t xml:space="preserve">in lifeline systems, centers of administration, emergency services and historical assets, his findings showed that future losses, caused by a severe earthquake in Marmara Sea, would exceed the total damage cost of Kocaeli earthquake in 1999. Rose and Guha presented one of the few attempts to implement a CGE for an actual regional economy. Their case study of Memphis, Tennessee simulation results revealed that in contrast to static I-O models, CGE models tend to exaggerate an economy’s flexibility and resiliency results in understate economic losses unless properly adjusted. </w:t>
      </w:r>
      <w:r w:rsidR="00450A35" w:rsidRPr="00397CEF">
        <w:rPr>
          <w:rFonts w:asciiTheme="majorBidi" w:hAnsiTheme="majorBidi" w:cstheme="majorBidi"/>
        </w:rPr>
        <w:t xml:space="preserve"> </w:t>
      </w:r>
      <w:r w:rsidR="00A72F27" w:rsidRPr="00397CEF">
        <w:rPr>
          <w:rFonts w:asciiTheme="majorBidi" w:hAnsiTheme="majorBidi" w:cstheme="majorBidi"/>
        </w:rPr>
        <w:t xml:space="preserve"> </w:t>
      </w:r>
    </w:p>
    <w:p w:rsidR="00350855" w:rsidRPr="00397CEF" w:rsidRDefault="00F555DE" w:rsidP="003867EB">
      <w:pPr>
        <w:jc w:val="both"/>
        <w:rPr>
          <w:rFonts w:asciiTheme="majorBidi" w:hAnsiTheme="majorBidi" w:cstheme="majorBidi"/>
        </w:rPr>
      </w:pPr>
      <w:r w:rsidRPr="00397CEF">
        <w:rPr>
          <w:rFonts w:asciiTheme="majorBidi" w:hAnsiTheme="majorBidi" w:cstheme="majorBidi"/>
        </w:rPr>
        <w:t xml:space="preserve">The major </w:t>
      </w:r>
      <w:r w:rsidR="0099312B" w:rsidRPr="00397CEF">
        <w:rPr>
          <w:rFonts w:asciiTheme="majorBidi" w:hAnsiTheme="majorBidi" w:cstheme="majorBidi"/>
        </w:rPr>
        <w:t>challenge</w:t>
      </w:r>
      <w:r w:rsidRPr="00397CEF">
        <w:rPr>
          <w:rFonts w:asciiTheme="majorBidi" w:hAnsiTheme="majorBidi" w:cstheme="majorBidi"/>
        </w:rPr>
        <w:t xml:space="preserve"> which i</w:t>
      </w:r>
      <w:r w:rsidR="0099312B" w:rsidRPr="00397CEF">
        <w:rPr>
          <w:rFonts w:asciiTheme="majorBidi" w:hAnsiTheme="majorBidi" w:cstheme="majorBidi"/>
        </w:rPr>
        <w:t>s obvious</w:t>
      </w:r>
      <w:r w:rsidRPr="00397CEF">
        <w:rPr>
          <w:rFonts w:asciiTheme="majorBidi" w:hAnsiTheme="majorBidi" w:cstheme="majorBidi"/>
        </w:rPr>
        <w:t xml:space="preserve"> in</w:t>
      </w:r>
      <w:r w:rsidR="0099312B" w:rsidRPr="00397CEF">
        <w:rPr>
          <w:rFonts w:asciiTheme="majorBidi" w:hAnsiTheme="majorBidi" w:cstheme="majorBidi"/>
        </w:rPr>
        <w:t xml:space="preserve"> </w:t>
      </w:r>
      <w:r w:rsidR="00C94A52" w:rsidRPr="00397CEF">
        <w:rPr>
          <w:rFonts w:asciiTheme="majorBidi" w:hAnsiTheme="majorBidi" w:cstheme="majorBidi"/>
        </w:rPr>
        <w:t>earthquake</w:t>
      </w:r>
      <w:r w:rsidRPr="00397CEF">
        <w:rPr>
          <w:rFonts w:asciiTheme="majorBidi" w:hAnsiTheme="majorBidi" w:cstheme="majorBidi"/>
        </w:rPr>
        <w:t xml:space="preserve"> economic loss estimation </w:t>
      </w:r>
      <w:r w:rsidR="0099312B" w:rsidRPr="00397CEF">
        <w:rPr>
          <w:rFonts w:asciiTheme="majorBidi" w:hAnsiTheme="majorBidi" w:cstheme="majorBidi"/>
        </w:rPr>
        <w:t xml:space="preserve">procedure is how </w:t>
      </w:r>
      <w:r w:rsidR="00C94A52" w:rsidRPr="00397CEF">
        <w:rPr>
          <w:rFonts w:asciiTheme="majorBidi" w:hAnsiTheme="majorBidi" w:cstheme="majorBidi"/>
        </w:rPr>
        <w:t>to link different types of earthquake effects to each other and integrate them with these</w:t>
      </w:r>
      <w:r w:rsidR="001B333F" w:rsidRPr="00397CEF">
        <w:rPr>
          <w:rFonts w:asciiTheme="majorBidi" w:hAnsiTheme="majorBidi" w:cstheme="majorBidi"/>
        </w:rPr>
        <w:t xml:space="preserve"> various macroeconomic</w:t>
      </w:r>
      <w:r w:rsidR="00C94A52" w:rsidRPr="00397CEF">
        <w:rPr>
          <w:rFonts w:asciiTheme="majorBidi" w:hAnsiTheme="majorBidi" w:cstheme="majorBidi"/>
        </w:rPr>
        <w:t xml:space="preserve"> models.</w:t>
      </w:r>
    </w:p>
    <w:p w:rsidR="00971F66" w:rsidRPr="00397CEF" w:rsidRDefault="00971F66" w:rsidP="00240470">
      <w:pPr>
        <w:jc w:val="both"/>
        <w:rPr>
          <w:rFonts w:asciiTheme="majorBidi" w:hAnsiTheme="majorBidi" w:cstheme="majorBidi"/>
        </w:rPr>
      </w:pPr>
      <w:r w:rsidRPr="00397CEF">
        <w:rPr>
          <w:rFonts w:asciiTheme="majorBidi" w:hAnsiTheme="majorBidi" w:cstheme="majorBidi"/>
        </w:rPr>
        <w:t>In this paper we developed an integrated</w:t>
      </w:r>
      <w:r w:rsidR="00F47B70" w:rsidRPr="00397CEF">
        <w:rPr>
          <w:rFonts w:asciiTheme="majorBidi" w:hAnsiTheme="majorBidi" w:cstheme="majorBidi"/>
        </w:rPr>
        <w:t>, operational</w:t>
      </w:r>
      <w:r w:rsidRPr="00397CEF">
        <w:rPr>
          <w:rFonts w:asciiTheme="majorBidi" w:hAnsiTheme="majorBidi" w:cstheme="majorBidi"/>
        </w:rPr>
        <w:t xml:space="preserve"> framework for evaluating the effects of earthquake on the economy. Specifically, we integrate first-order effects, higher-order effects, dynamics of recovery, and inte</w:t>
      </w:r>
      <w:r w:rsidR="00240470" w:rsidRPr="00397CEF">
        <w:rPr>
          <w:rFonts w:asciiTheme="majorBidi" w:hAnsiTheme="majorBidi" w:cstheme="majorBidi"/>
        </w:rPr>
        <w:t xml:space="preserve">rindustry (input-output) models in order to achieve more holistic accounting for the macroeconomic impacts of earthquake. Studying Tehran as an earthquake-prone area by developed model results in considerable findings shows an urgent </w:t>
      </w:r>
      <w:r w:rsidR="00240470" w:rsidRPr="00397CEF">
        <w:rPr>
          <w:rFonts w:ascii="Times New Roman" w:hAnsi="Times New Roman" w:cs="Times New Roman"/>
        </w:rPr>
        <w:t>necessity to prepare an integrated seismic risk management system in order to mitigate possible devastating earthquake damages in Tehran.</w:t>
      </w:r>
    </w:p>
    <w:p w:rsidR="00F80D8E" w:rsidRPr="00397CEF" w:rsidRDefault="00F80D8E" w:rsidP="005408C4">
      <w:pPr>
        <w:ind w:firstLine="630"/>
        <w:jc w:val="both"/>
        <w:rPr>
          <w:rFonts w:asciiTheme="majorBidi" w:hAnsiTheme="majorBidi" w:cstheme="majorBidi"/>
        </w:rPr>
      </w:pPr>
    </w:p>
    <w:p w:rsidR="00F80D8E" w:rsidRPr="00397CEF" w:rsidRDefault="00F80D8E" w:rsidP="00B10340">
      <w:pPr>
        <w:jc w:val="both"/>
        <w:rPr>
          <w:rFonts w:asciiTheme="majorBidi" w:hAnsiTheme="majorBidi" w:cstheme="majorBidi"/>
          <w:b/>
          <w:bCs/>
        </w:rPr>
      </w:pPr>
      <w:r w:rsidRPr="00397CEF">
        <w:rPr>
          <w:rFonts w:asciiTheme="majorBidi" w:hAnsiTheme="majorBidi" w:cstheme="majorBidi"/>
          <w:b/>
          <w:bCs/>
        </w:rPr>
        <w:t xml:space="preserve">2. </w:t>
      </w:r>
      <w:r w:rsidR="00B10340" w:rsidRPr="00397CEF">
        <w:rPr>
          <w:rFonts w:asciiTheme="majorBidi" w:hAnsiTheme="majorBidi" w:cstheme="majorBidi"/>
          <w:b/>
          <w:bCs/>
        </w:rPr>
        <w:t>Theoretical Background</w:t>
      </w:r>
      <w:r w:rsidR="00524193" w:rsidRPr="00397CEF">
        <w:rPr>
          <w:rFonts w:asciiTheme="majorBidi" w:hAnsiTheme="majorBidi" w:cstheme="majorBidi"/>
          <w:b/>
          <w:bCs/>
        </w:rPr>
        <w:t>: Definitions and Methodologies</w:t>
      </w:r>
    </w:p>
    <w:p w:rsidR="00B10340" w:rsidRPr="00397CEF" w:rsidRDefault="00B10340" w:rsidP="00B10340">
      <w:pPr>
        <w:jc w:val="both"/>
        <w:rPr>
          <w:rFonts w:asciiTheme="majorBidi" w:hAnsiTheme="majorBidi" w:cstheme="majorBidi"/>
        </w:rPr>
      </w:pPr>
      <w:r w:rsidRPr="00397CEF">
        <w:rPr>
          <w:rFonts w:asciiTheme="majorBidi" w:hAnsiTheme="majorBidi" w:cstheme="majorBidi"/>
        </w:rPr>
        <w:t>2.1. Categorization of Earthquake Induced Effects</w:t>
      </w:r>
    </w:p>
    <w:p w:rsidR="00F80D8E" w:rsidRPr="00397CEF" w:rsidRDefault="00F36473" w:rsidP="00B463F8">
      <w:pPr>
        <w:jc w:val="both"/>
        <w:rPr>
          <w:rFonts w:asciiTheme="majorBidi" w:hAnsiTheme="majorBidi" w:cstheme="majorBidi"/>
        </w:rPr>
      </w:pPr>
      <w:r w:rsidRPr="00397CEF">
        <w:rPr>
          <w:rFonts w:asciiTheme="majorBidi" w:hAnsiTheme="majorBidi" w:cstheme="majorBidi"/>
        </w:rPr>
        <w:t xml:space="preserve">Because of </w:t>
      </w:r>
      <w:r w:rsidR="008546A7" w:rsidRPr="00397CEF">
        <w:rPr>
          <w:rFonts w:asciiTheme="majorBidi" w:hAnsiTheme="majorBidi" w:cstheme="majorBidi"/>
        </w:rPr>
        <w:t xml:space="preserve">information scarcity and the lack of a universally accepted methodology for disaster impact, the distinction between different types of earthquake effects has been the subject of </w:t>
      </w:r>
      <w:r w:rsidR="00D15D38" w:rsidRPr="00397CEF">
        <w:rPr>
          <w:rFonts w:asciiTheme="majorBidi" w:hAnsiTheme="majorBidi" w:cstheme="majorBidi"/>
        </w:rPr>
        <w:t xml:space="preserve">great confusion from the outset. </w:t>
      </w:r>
      <w:r w:rsidR="00AA7841" w:rsidRPr="00397CEF">
        <w:rPr>
          <w:rFonts w:asciiTheme="majorBidi" w:hAnsiTheme="majorBidi" w:cstheme="majorBidi"/>
        </w:rPr>
        <w:t xml:space="preserve">The most important variables which are used to characterize earthquake induced effects are time dimension and stocks versus flows. </w:t>
      </w:r>
      <w:r w:rsidR="004E108F" w:rsidRPr="00397CEF">
        <w:rPr>
          <w:rFonts w:asciiTheme="majorBidi" w:hAnsiTheme="majorBidi" w:cstheme="majorBidi"/>
        </w:rPr>
        <w:t>By economics’ definition stocks refer to a quantity at a single point in time, whereas flows refer to the services or outputs of stocks over time.</w:t>
      </w:r>
    </w:p>
    <w:p w:rsidR="00655B10" w:rsidRPr="00397CEF" w:rsidRDefault="00655B10" w:rsidP="003867EB">
      <w:pPr>
        <w:jc w:val="both"/>
        <w:rPr>
          <w:rFonts w:asciiTheme="majorBidi" w:hAnsiTheme="majorBidi" w:cstheme="majorBidi"/>
        </w:rPr>
      </w:pPr>
      <w:r w:rsidRPr="00397CEF">
        <w:rPr>
          <w:rFonts w:asciiTheme="majorBidi" w:hAnsiTheme="majorBidi" w:cstheme="majorBidi"/>
        </w:rPr>
        <w:t xml:space="preserve">The most preliminary effect of natural disasters is physical destruction to built-environment and networks, such as transportation and lifelines, and also casualties and injuries to human lives which are often called </w:t>
      </w:r>
      <w:r w:rsidR="00E37CC1" w:rsidRPr="00397CEF">
        <w:rPr>
          <w:rFonts w:asciiTheme="majorBidi" w:hAnsiTheme="majorBidi" w:cstheme="majorBidi"/>
          <w:i/>
          <w:iCs/>
        </w:rPr>
        <w:t>damages</w:t>
      </w:r>
      <w:r w:rsidRPr="00397CEF">
        <w:rPr>
          <w:rFonts w:asciiTheme="majorBidi" w:hAnsiTheme="majorBidi" w:cstheme="majorBidi"/>
        </w:rPr>
        <w:t xml:space="preserve"> and by economists’ definition</w:t>
      </w:r>
      <w:r w:rsidR="00E37CC1" w:rsidRPr="00397CEF">
        <w:rPr>
          <w:rFonts w:asciiTheme="majorBidi" w:hAnsiTheme="majorBidi" w:cstheme="majorBidi"/>
        </w:rPr>
        <w:t xml:space="preserve"> are</w:t>
      </w:r>
      <w:r w:rsidRPr="00397CEF">
        <w:rPr>
          <w:rFonts w:asciiTheme="majorBidi" w:hAnsiTheme="majorBidi" w:cstheme="majorBidi"/>
        </w:rPr>
        <w:t xml:space="preserve"> the damages on stocks, which incl</w:t>
      </w:r>
      <w:r w:rsidR="009B564A" w:rsidRPr="00397CEF">
        <w:rPr>
          <w:rFonts w:asciiTheme="majorBidi" w:hAnsiTheme="majorBidi" w:cstheme="majorBidi"/>
        </w:rPr>
        <w:t xml:space="preserve">ude physical and human capitals. The “consequences” of these damages called </w:t>
      </w:r>
      <w:r w:rsidR="009B564A" w:rsidRPr="00397CEF">
        <w:rPr>
          <w:rFonts w:asciiTheme="majorBidi" w:hAnsiTheme="majorBidi" w:cstheme="majorBidi"/>
          <w:i/>
          <w:iCs/>
        </w:rPr>
        <w:t>first-order</w:t>
      </w:r>
      <w:r w:rsidR="009B564A" w:rsidRPr="00397CEF">
        <w:rPr>
          <w:rFonts w:asciiTheme="majorBidi" w:hAnsiTheme="majorBidi" w:cstheme="majorBidi"/>
        </w:rPr>
        <w:t xml:space="preserve"> losses which are interruptions of economic activities, such as production and/or consumption,</w:t>
      </w:r>
      <w:r w:rsidR="00C04E41" w:rsidRPr="00397CEF">
        <w:rPr>
          <w:rFonts w:asciiTheme="majorBidi" w:hAnsiTheme="majorBidi" w:cstheme="majorBidi"/>
        </w:rPr>
        <w:t xml:space="preserve"> and the losses from business interruptions.</w:t>
      </w:r>
      <w:r w:rsidR="00EC3B32" w:rsidRPr="00397CEF">
        <w:rPr>
          <w:rFonts w:asciiTheme="majorBidi" w:hAnsiTheme="majorBidi" w:cstheme="majorBidi"/>
        </w:rPr>
        <w:t xml:space="preserve"> They also include lost production stemming from direct loss of public utility and infrastructure services. At the same time the extent of business interruption sets off a chain reaction </w:t>
      </w:r>
      <w:r w:rsidR="00AD4143" w:rsidRPr="00397CEF">
        <w:rPr>
          <w:rFonts w:asciiTheme="majorBidi" w:hAnsiTheme="majorBidi" w:cstheme="majorBidi"/>
        </w:rPr>
        <w:t xml:space="preserve">resulted in </w:t>
      </w:r>
      <w:r w:rsidR="00AD4143" w:rsidRPr="00397CEF">
        <w:rPr>
          <w:rFonts w:asciiTheme="majorBidi" w:hAnsiTheme="majorBidi" w:cstheme="majorBidi"/>
          <w:i/>
          <w:iCs/>
        </w:rPr>
        <w:t>higher-order</w:t>
      </w:r>
      <w:r w:rsidR="00AD4143" w:rsidRPr="00397CEF">
        <w:rPr>
          <w:rFonts w:asciiTheme="majorBidi" w:hAnsiTheme="majorBidi" w:cstheme="majorBidi"/>
        </w:rPr>
        <w:t xml:space="preserve"> effects which are all flow losses beyond those associated with the curtailment of output as a result of hazard-induced property damage in the producing facility itself.</w:t>
      </w:r>
      <w:r w:rsidR="00460B12" w:rsidRPr="00397CEF">
        <w:rPr>
          <w:rFonts w:asciiTheme="majorBidi" w:hAnsiTheme="majorBidi" w:cstheme="majorBidi"/>
        </w:rPr>
        <w:t xml:space="preserve"> This system-wide impact of flow losses through interindustry relationships has great importance, especially if one considers </w:t>
      </w:r>
      <w:r w:rsidR="006D4D35" w:rsidRPr="00397CEF">
        <w:rPr>
          <w:rFonts w:asciiTheme="majorBidi" w:hAnsiTheme="majorBidi" w:cstheme="majorBidi"/>
        </w:rPr>
        <w:t>its</w:t>
      </w:r>
      <w:r w:rsidR="00460B12" w:rsidRPr="00397CEF">
        <w:rPr>
          <w:rFonts w:asciiTheme="majorBidi" w:hAnsiTheme="majorBidi" w:cstheme="majorBidi"/>
        </w:rPr>
        <w:t xml:space="preserve"> likely size.</w:t>
      </w:r>
      <w:r w:rsidR="007D617B" w:rsidRPr="00397CEF">
        <w:rPr>
          <w:rFonts w:asciiTheme="majorBidi" w:hAnsiTheme="majorBidi" w:cstheme="majorBidi"/>
        </w:rPr>
        <w:t xml:space="preserve"> </w:t>
      </w:r>
      <w:r w:rsidR="00DF7B2E" w:rsidRPr="00397CEF">
        <w:rPr>
          <w:rFonts w:asciiTheme="majorBidi" w:hAnsiTheme="majorBidi" w:cstheme="majorBidi"/>
        </w:rPr>
        <w:t xml:space="preserve">Higher-order losses measurement remains a major challenge for many hazard researchers because of </w:t>
      </w:r>
      <w:r w:rsidR="000D6254" w:rsidRPr="00397CEF">
        <w:rPr>
          <w:rFonts w:asciiTheme="majorBidi" w:hAnsiTheme="majorBidi" w:cstheme="majorBidi"/>
        </w:rPr>
        <w:t>various reasons. First, they cannot be as readily verified as direct losses. Second, modeling them requires utilizing simple economic models carefully, or, more recently, utilizing quite sophisticated economic models. Third, the size of higher-order effects can be quite variable depending on the resiliency of the economy and the pace of recovery. Fourth is the danger of manipulating these effects for political purposes.</w:t>
      </w:r>
    </w:p>
    <w:p w:rsidR="00B10340" w:rsidRPr="00397CEF" w:rsidRDefault="00B10340" w:rsidP="00A57390">
      <w:pPr>
        <w:jc w:val="both"/>
        <w:rPr>
          <w:rFonts w:asciiTheme="majorBidi" w:hAnsiTheme="majorBidi" w:cstheme="majorBidi"/>
        </w:rPr>
      </w:pPr>
      <w:r w:rsidRPr="00397CEF">
        <w:rPr>
          <w:rFonts w:asciiTheme="majorBidi" w:hAnsiTheme="majorBidi" w:cstheme="majorBidi"/>
        </w:rPr>
        <w:t xml:space="preserve">2.2. </w:t>
      </w:r>
      <w:r w:rsidR="00524193" w:rsidRPr="00397CEF">
        <w:rPr>
          <w:rFonts w:asciiTheme="majorBidi" w:hAnsiTheme="majorBidi" w:cstheme="majorBidi"/>
        </w:rPr>
        <w:t>Comprehensive Methodologies on Disaster Impact Estimation</w:t>
      </w:r>
    </w:p>
    <w:p w:rsidR="00125CFB" w:rsidRPr="00397CEF" w:rsidRDefault="00125CFB" w:rsidP="003867EB">
      <w:pPr>
        <w:jc w:val="both"/>
        <w:rPr>
          <w:rFonts w:asciiTheme="majorBidi" w:hAnsiTheme="majorBidi" w:cstheme="majorBidi"/>
        </w:rPr>
      </w:pPr>
      <w:r w:rsidRPr="00397CEF">
        <w:rPr>
          <w:rFonts w:asciiTheme="majorBidi" w:hAnsiTheme="majorBidi" w:cstheme="majorBidi"/>
        </w:rPr>
        <w:lastRenderedPageBreak/>
        <w:t xml:space="preserve">There are several </w:t>
      </w:r>
      <w:r w:rsidR="00B66E0A" w:rsidRPr="00397CEF">
        <w:rPr>
          <w:rFonts w:asciiTheme="majorBidi" w:hAnsiTheme="majorBidi" w:cstheme="majorBidi"/>
        </w:rPr>
        <w:t xml:space="preserve">economic </w:t>
      </w:r>
      <w:r w:rsidR="006C12FA" w:rsidRPr="00397CEF">
        <w:rPr>
          <w:rFonts w:asciiTheme="majorBidi" w:hAnsiTheme="majorBidi" w:cstheme="majorBidi"/>
        </w:rPr>
        <w:t>modeling frameworks which have been employed to estimate the effects of a disaster. It is generally considered that the sounder the data</w:t>
      </w:r>
      <w:r w:rsidR="00CA2F29" w:rsidRPr="00397CEF">
        <w:rPr>
          <w:rFonts w:asciiTheme="majorBidi" w:hAnsiTheme="majorBidi" w:cstheme="majorBidi"/>
        </w:rPr>
        <w:t xml:space="preserve">, the more reliable the results. These models </w:t>
      </w:r>
      <w:r w:rsidR="00AD3D5F" w:rsidRPr="00397CEF">
        <w:rPr>
          <w:rFonts w:asciiTheme="majorBidi" w:hAnsiTheme="majorBidi" w:cstheme="majorBidi"/>
        </w:rPr>
        <w:t xml:space="preserve">are used both to evaluate losses after they have taken place and </w:t>
      </w:r>
      <w:r w:rsidR="00FA1EE0" w:rsidRPr="00397CEF">
        <w:rPr>
          <w:rFonts w:asciiTheme="majorBidi" w:hAnsiTheme="majorBidi" w:cstheme="majorBidi"/>
        </w:rPr>
        <w:t>to predict</w:t>
      </w:r>
      <w:r w:rsidR="00AD3D5F" w:rsidRPr="00397CEF">
        <w:rPr>
          <w:rFonts w:asciiTheme="majorBidi" w:hAnsiTheme="majorBidi" w:cstheme="majorBidi"/>
        </w:rPr>
        <w:t xml:space="preserve"> potential losses.</w:t>
      </w:r>
      <w:r w:rsidR="006C12FA" w:rsidRPr="00397CEF">
        <w:rPr>
          <w:rFonts w:asciiTheme="majorBidi" w:hAnsiTheme="majorBidi" w:cstheme="majorBidi"/>
        </w:rPr>
        <w:t xml:space="preserve"> In general, approaches based on primary data are more applicable to direct loss estimation, and other methods more applicable to higher-order loss estimation.</w:t>
      </w:r>
      <w:r w:rsidR="00AD3D5F" w:rsidRPr="00397CEF">
        <w:rPr>
          <w:rFonts w:asciiTheme="majorBidi" w:hAnsiTheme="majorBidi" w:cstheme="majorBidi"/>
        </w:rPr>
        <w:t xml:space="preserve"> Flow analysis models estimating the hig</w:t>
      </w:r>
      <w:r w:rsidR="008759D4" w:rsidRPr="00397CEF">
        <w:rPr>
          <w:rFonts w:asciiTheme="majorBidi" w:hAnsiTheme="majorBidi" w:cstheme="majorBidi"/>
        </w:rPr>
        <w:t xml:space="preserve">her-order impacts of a disaster, which are the effects on flows </w:t>
      </w:r>
      <w:r w:rsidR="00FA1EE0" w:rsidRPr="00397CEF">
        <w:rPr>
          <w:rFonts w:asciiTheme="majorBidi" w:hAnsiTheme="majorBidi" w:cstheme="majorBidi"/>
        </w:rPr>
        <w:t>made most of hazar</w:t>
      </w:r>
      <w:r w:rsidR="00A65CA5" w:rsidRPr="00397CEF">
        <w:rPr>
          <w:rFonts w:asciiTheme="majorBidi" w:hAnsiTheme="majorBidi" w:cstheme="majorBidi"/>
        </w:rPr>
        <w:t>d loss estimation methodologies. Flow measures are superior to stock measures and because of this reason flow analysis models are more popular</w:t>
      </w:r>
      <w:r w:rsidR="00C82266" w:rsidRPr="00397CEF">
        <w:rPr>
          <w:rFonts w:asciiTheme="majorBidi" w:hAnsiTheme="majorBidi" w:cstheme="majorBidi"/>
        </w:rPr>
        <w:t xml:space="preserve"> in estimating disaster impacts. </w:t>
      </w:r>
      <w:r w:rsidR="00F3552B" w:rsidRPr="00397CEF">
        <w:rPr>
          <w:rFonts w:asciiTheme="majorBidi" w:hAnsiTheme="majorBidi" w:cstheme="majorBidi"/>
        </w:rPr>
        <w:t>Flow measure is</w:t>
      </w:r>
      <w:r w:rsidR="005402AD" w:rsidRPr="00397CEF">
        <w:rPr>
          <w:rFonts w:asciiTheme="majorBidi" w:hAnsiTheme="majorBidi" w:cstheme="majorBidi"/>
        </w:rPr>
        <w:t xml:space="preserve"> performance measure</w:t>
      </w:r>
      <w:r w:rsidR="00F3552B" w:rsidRPr="00397CEF">
        <w:rPr>
          <w:rFonts w:asciiTheme="majorBidi" w:hAnsiTheme="majorBidi" w:cstheme="majorBidi"/>
        </w:rPr>
        <w:t xml:space="preserve"> which </w:t>
      </w:r>
      <w:r w:rsidR="00C82266" w:rsidRPr="00397CEF">
        <w:rPr>
          <w:rFonts w:asciiTheme="majorBidi" w:hAnsiTheme="majorBidi" w:cstheme="majorBidi"/>
        </w:rPr>
        <w:t xml:space="preserve">can measure the impacts (business interruptions) without </w:t>
      </w:r>
      <w:r w:rsidR="00F3552B" w:rsidRPr="00397CEF">
        <w:rPr>
          <w:rFonts w:asciiTheme="majorBidi" w:hAnsiTheme="majorBidi" w:cstheme="majorBidi"/>
        </w:rPr>
        <w:t xml:space="preserve">stock </w:t>
      </w:r>
      <w:r w:rsidR="00C82266" w:rsidRPr="00397CEF">
        <w:rPr>
          <w:rFonts w:asciiTheme="majorBidi" w:hAnsiTheme="majorBidi" w:cstheme="majorBidi"/>
        </w:rPr>
        <w:t>damage</w:t>
      </w:r>
      <w:r w:rsidR="00F3552B" w:rsidRPr="00397CEF">
        <w:rPr>
          <w:rFonts w:asciiTheme="majorBidi" w:hAnsiTheme="majorBidi" w:cstheme="majorBidi"/>
        </w:rPr>
        <w:t xml:space="preserve">s whereas stock measure involves the life-cycle assessment of capital with depreciation. It is also more consistent with </w:t>
      </w:r>
      <w:r w:rsidR="005402AD" w:rsidRPr="00397CEF">
        <w:rPr>
          <w:rFonts w:asciiTheme="majorBidi" w:hAnsiTheme="majorBidi" w:cstheme="majorBidi"/>
        </w:rPr>
        <w:t>other conventional macroeconomic indices, such as GDP or GRP and shows the short-run impact of a disaster, which is oftentimes convenient for policy discussions against disasters</w:t>
      </w:r>
      <w:r w:rsidR="00813875" w:rsidRPr="00397CEF">
        <w:rPr>
          <w:rFonts w:asciiTheme="majorBidi" w:hAnsiTheme="majorBidi" w:cstheme="majorBidi"/>
        </w:rPr>
        <w:t>.</w:t>
      </w:r>
    </w:p>
    <w:p w:rsidR="00813875" w:rsidRPr="00397CEF" w:rsidRDefault="00813875" w:rsidP="00813875">
      <w:pPr>
        <w:jc w:val="both"/>
        <w:rPr>
          <w:rFonts w:asciiTheme="majorBidi" w:hAnsiTheme="majorBidi" w:cstheme="majorBidi"/>
        </w:rPr>
      </w:pPr>
      <w:r w:rsidRPr="00397CEF">
        <w:rPr>
          <w:rFonts w:asciiTheme="majorBidi" w:hAnsiTheme="majorBidi" w:cstheme="majorBidi"/>
        </w:rPr>
        <w:t>2.2.1. Input-Output Models</w:t>
      </w:r>
    </w:p>
    <w:p w:rsidR="00BB2F11" w:rsidRPr="00397CEF" w:rsidRDefault="00813875" w:rsidP="003867EB">
      <w:pPr>
        <w:jc w:val="both"/>
        <w:rPr>
          <w:rFonts w:asciiTheme="majorBidi" w:hAnsiTheme="majorBidi" w:cstheme="majorBidi"/>
        </w:rPr>
      </w:pPr>
      <w:r w:rsidRPr="00397CEF">
        <w:rPr>
          <w:rFonts w:asciiTheme="majorBidi" w:hAnsiTheme="majorBidi" w:cstheme="majorBidi"/>
        </w:rPr>
        <w:t>Input-output analysis was first formulated by Nobel laureate Wassily Leontief</w:t>
      </w:r>
      <w:r w:rsidR="00EB1591" w:rsidRPr="00397CEF">
        <w:rPr>
          <w:rFonts w:asciiTheme="majorBidi" w:hAnsiTheme="majorBidi" w:cstheme="majorBidi"/>
        </w:rPr>
        <w:t xml:space="preserve"> in the late 1920s and early 1930s</w:t>
      </w:r>
      <w:r w:rsidRPr="00397CEF">
        <w:rPr>
          <w:rFonts w:asciiTheme="majorBidi" w:hAnsiTheme="majorBidi" w:cstheme="majorBidi"/>
        </w:rPr>
        <w:t xml:space="preserve"> and has gone through several decades of refinement by Leontief and many other economists. It is the most widely used tool of regional economic impact analysis which is utilized to assess the total (direct plus higher-order) economic gains and losses caused by sudden changes for a region’s products</w:t>
      </w:r>
      <w:r w:rsidR="00EB1591" w:rsidRPr="00397CEF">
        <w:rPr>
          <w:rFonts w:asciiTheme="majorBidi" w:hAnsiTheme="majorBidi" w:cstheme="majorBidi"/>
        </w:rPr>
        <w:t xml:space="preserve">. At its core is a static, linear model of all purchases and sales between sectors of an economy, based on the technological relationships of production. Input-output (I-O) modeling traces the flows of goods and services among industries and from industries to household, governments, investment, and exports. These trade flows indicate how much of each </w:t>
      </w:r>
      <w:r w:rsidR="00C256F3" w:rsidRPr="00397CEF">
        <w:rPr>
          <w:rFonts w:asciiTheme="majorBidi" w:hAnsiTheme="majorBidi" w:cstheme="majorBidi"/>
        </w:rPr>
        <w:t>industry’s output is comprised of its regional suppliers</w:t>
      </w:r>
      <w:r w:rsidR="00947425" w:rsidRPr="00397CEF">
        <w:rPr>
          <w:rFonts w:asciiTheme="majorBidi" w:hAnsiTheme="majorBidi" w:cstheme="majorBidi"/>
        </w:rPr>
        <w:t xml:space="preserve">’ products, as well as inputs of </w:t>
      </w:r>
      <w:r w:rsidR="00C256F3" w:rsidRPr="00397CEF">
        <w:rPr>
          <w:rFonts w:asciiTheme="majorBidi" w:hAnsiTheme="majorBidi" w:cstheme="majorBidi"/>
        </w:rPr>
        <w:t>labor, capital, imported goods, and the services of government. The resultant matrix can be manipulated in several ways to reveal the economy’s interconnectedness, not only in the obvious manner of direct transactions but also in terms of dep</w:t>
      </w:r>
      <w:r w:rsidR="00BB2F11" w:rsidRPr="00397CEF">
        <w:rPr>
          <w:rFonts w:asciiTheme="majorBidi" w:hAnsiTheme="majorBidi" w:cstheme="majorBidi"/>
        </w:rPr>
        <w:t xml:space="preserve">endencies several steps removed. Its focus on production interdependencies makes it especially well suited to examining how damage in some </w:t>
      </w:r>
      <w:r w:rsidR="00947425" w:rsidRPr="00397CEF">
        <w:rPr>
          <w:rFonts w:asciiTheme="majorBidi" w:hAnsiTheme="majorBidi" w:cstheme="majorBidi"/>
        </w:rPr>
        <w:t>sectors can</w:t>
      </w:r>
      <w:r w:rsidR="00BB2F11" w:rsidRPr="00397CEF">
        <w:rPr>
          <w:rFonts w:asciiTheme="majorBidi" w:hAnsiTheme="majorBidi" w:cstheme="majorBidi"/>
        </w:rPr>
        <w:t xml:space="preserve"> ripple throughout the economy.</w:t>
      </w:r>
    </w:p>
    <w:p w:rsidR="00003052" w:rsidRPr="00397CEF" w:rsidRDefault="00301094" w:rsidP="003867EB">
      <w:pPr>
        <w:jc w:val="both"/>
        <w:rPr>
          <w:rFonts w:asciiTheme="majorBidi" w:hAnsiTheme="majorBidi" w:cstheme="majorBidi"/>
        </w:rPr>
      </w:pPr>
      <w:r w:rsidRPr="00397CEF">
        <w:rPr>
          <w:rFonts w:asciiTheme="majorBidi" w:hAnsiTheme="majorBidi" w:cstheme="majorBidi"/>
        </w:rPr>
        <w:t>As an example f</w:t>
      </w:r>
      <w:r w:rsidR="00003052" w:rsidRPr="00397CEF">
        <w:rPr>
          <w:rFonts w:asciiTheme="majorBidi" w:hAnsiTheme="majorBidi" w:cstheme="majorBidi"/>
        </w:rPr>
        <w:t>or a simple four industry economy, the shipments are pre</w:t>
      </w:r>
      <w:r w:rsidRPr="00397CEF">
        <w:rPr>
          <w:rFonts w:asciiTheme="majorBidi" w:hAnsiTheme="majorBidi" w:cstheme="majorBidi"/>
        </w:rPr>
        <w:t>sented as annual flows in table</w:t>
      </w:r>
      <w:r w:rsidR="00003052" w:rsidRPr="00397CEF">
        <w:rPr>
          <w:rFonts w:asciiTheme="majorBidi" w:hAnsiTheme="majorBidi" w:cstheme="majorBidi"/>
        </w:rPr>
        <w:t>1.</w:t>
      </w:r>
    </w:p>
    <w:p w:rsidR="00003052" w:rsidRPr="00397CEF" w:rsidRDefault="00003052" w:rsidP="00003052">
      <w:pPr>
        <w:ind w:firstLine="630"/>
        <w:jc w:val="center"/>
        <w:rPr>
          <w:rFonts w:asciiTheme="majorBidi" w:hAnsiTheme="majorBidi" w:cstheme="majorBidi"/>
        </w:rPr>
      </w:pPr>
      <w:r w:rsidRPr="00397CEF">
        <w:rPr>
          <w:rFonts w:asciiTheme="majorBidi" w:hAnsiTheme="majorBidi" w:cstheme="majorBidi"/>
        </w:rPr>
        <w:t>Table 1- Intersectoral monetary flows of a simple four industry economy</w:t>
      </w:r>
    </w:p>
    <w:tbl>
      <w:tblPr>
        <w:tblStyle w:val="TableGrid"/>
        <w:tblW w:w="0" w:type="auto"/>
        <w:tblLook w:val="04A0"/>
      </w:tblPr>
      <w:tblGrid>
        <w:gridCol w:w="1368"/>
        <w:gridCol w:w="1368"/>
        <w:gridCol w:w="1368"/>
        <w:gridCol w:w="1368"/>
        <w:gridCol w:w="1368"/>
        <w:gridCol w:w="1368"/>
        <w:gridCol w:w="1368"/>
      </w:tblGrid>
      <w:tr w:rsidR="00003052" w:rsidRPr="00397CEF" w:rsidTr="007F754D">
        <w:tc>
          <w:tcPr>
            <w:tcW w:w="1368" w:type="dxa"/>
            <w:tcBorders>
              <w:tl2br w:val="single" w:sz="4" w:space="0" w:color="000000" w:themeColor="text1"/>
            </w:tcBorders>
          </w:tcPr>
          <w:p w:rsidR="00003052" w:rsidRPr="00397CEF" w:rsidRDefault="004967EB" w:rsidP="00003052">
            <w:pPr>
              <w:jc w:val="center"/>
              <w:rPr>
                <w:rFonts w:asciiTheme="majorBidi" w:hAnsiTheme="majorBidi" w:cstheme="majorBidi"/>
              </w:rPr>
            </w:pPr>
            <w:r w:rsidRPr="00397CEF">
              <w:rPr>
                <w:rFonts w:asciiTheme="majorBidi" w:hAnsiTheme="majorBidi" w:cstheme="majorBidi"/>
              </w:rPr>
              <w:t xml:space="preserve">      </w:t>
            </w:r>
            <w:r w:rsidR="007F754D" w:rsidRPr="00397CEF">
              <w:rPr>
                <w:rFonts w:asciiTheme="majorBidi" w:hAnsiTheme="majorBidi" w:cstheme="majorBidi"/>
              </w:rPr>
              <w:t>To</w:t>
            </w:r>
            <w:r w:rsidRPr="00397CEF">
              <w:rPr>
                <w:rFonts w:asciiTheme="majorBidi" w:hAnsiTheme="majorBidi" w:cstheme="majorBidi"/>
              </w:rPr>
              <w:t xml:space="preserve"> </w:t>
            </w:r>
            <w:r w:rsidRPr="00397CEF">
              <w:rPr>
                <w:rFonts w:asciiTheme="majorBidi" w:hAnsiTheme="majorBidi" w:cstheme="majorBidi"/>
                <w:vertAlign w:val="subscript"/>
              </w:rPr>
              <w:t>(j)</w:t>
            </w:r>
          </w:p>
          <w:p w:rsidR="007F754D" w:rsidRPr="00397CEF" w:rsidRDefault="007F754D" w:rsidP="004967EB">
            <w:pPr>
              <w:rPr>
                <w:rFonts w:asciiTheme="majorBidi" w:hAnsiTheme="majorBidi" w:cstheme="majorBidi"/>
              </w:rPr>
            </w:pPr>
            <w:r w:rsidRPr="00397CEF">
              <w:rPr>
                <w:rFonts w:asciiTheme="majorBidi" w:hAnsiTheme="majorBidi" w:cstheme="majorBidi"/>
              </w:rPr>
              <w:t>From</w:t>
            </w:r>
            <w:r w:rsidR="004967EB" w:rsidRPr="00397CEF">
              <w:rPr>
                <w:rFonts w:asciiTheme="majorBidi" w:hAnsiTheme="majorBidi" w:cstheme="majorBidi"/>
              </w:rPr>
              <w:t xml:space="preserve"> </w:t>
            </w:r>
            <w:r w:rsidR="004967EB" w:rsidRPr="00397CEF">
              <w:rPr>
                <w:rFonts w:asciiTheme="majorBidi" w:hAnsiTheme="majorBidi" w:cstheme="majorBidi"/>
                <w:vertAlign w:val="subscript"/>
              </w:rPr>
              <w:t>(i)</w:t>
            </w:r>
            <w:r w:rsidR="004967EB" w:rsidRPr="00397CEF">
              <w:rPr>
                <w:rFonts w:asciiTheme="majorBidi" w:hAnsiTheme="majorBidi" w:cstheme="majorBidi"/>
              </w:rPr>
              <w:t xml:space="preserve"> </w:t>
            </w:r>
          </w:p>
        </w:tc>
        <w:tc>
          <w:tcPr>
            <w:tcW w:w="1368" w:type="dxa"/>
          </w:tcPr>
          <w:p w:rsidR="00003052" w:rsidRPr="00397CEF" w:rsidRDefault="004967EB" w:rsidP="00003052">
            <w:pPr>
              <w:jc w:val="center"/>
              <w:rPr>
                <w:rFonts w:asciiTheme="majorBidi" w:hAnsiTheme="majorBidi" w:cstheme="majorBidi"/>
              </w:rPr>
            </w:pPr>
            <w:r w:rsidRPr="00397CEF">
              <w:rPr>
                <w:rFonts w:asciiTheme="majorBidi" w:hAnsiTheme="majorBidi" w:cstheme="majorBidi"/>
              </w:rPr>
              <w:t>1</w:t>
            </w:r>
          </w:p>
        </w:tc>
        <w:tc>
          <w:tcPr>
            <w:tcW w:w="1368" w:type="dxa"/>
          </w:tcPr>
          <w:p w:rsidR="00003052" w:rsidRPr="00397CEF" w:rsidRDefault="004967EB" w:rsidP="00003052">
            <w:pPr>
              <w:jc w:val="center"/>
              <w:rPr>
                <w:rFonts w:asciiTheme="majorBidi" w:hAnsiTheme="majorBidi" w:cstheme="majorBidi"/>
              </w:rPr>
            </w:pPr>
            <w:r w:rsidRPr="00397CEF">
              <w:rPr>
                <w:rFonts w:asciiTheme="majorBidi" w:hAnsiTheme="majorBidi" w:cstheme="majorBidi"/>
              </w:rPr>
              <w:t>2</w:t>
            </w:r>
          </w:p>
        </w:tc>
        <w:tc>
          <w:tcPr>
            <w:tcW w:w="1368" w:type="dxa"/>
          </w:tcPr>
          <w:p w:rsidR="00003052" w:rsidRPr="00397CEF" w:rsidRDefault="004967EB" w:rsidP="00003052">
            <w:pPr>
              <w:jc w:val="center"/>
              <w:rPr>
                <w:rFonts w:asciiTheme="majorBidi" w:hAnsiTheme="majorBidi" w:cstheme="majorBidi"/>
              </w:rPr>
            </w:pPr>
            <w:r w:rsidRPr="00397CEF">
              <w:rPr>
                <w:rFonts w:asciiTheme="majorBidi" w:hAnsiTheme="majorBidi" w:cstheme="majorBidi"/>
              </w:rPr>
              <w:t>3</w:t>
            </w:r>
          </w:p>
        </w:tc>
        <w:tc>
          <w:tcPr>
            <w:tcW w:w="1368" w:type="dxa"/>
          </w:tcPr>
          <w:p w:rsidR="00003052" w:rsidRPr="00397CEF" w:rsidRDefault="004967EB" w:rsidP="00003052">
            <w:pPr>
              <w:jc w:val="center"/>
              <w:rPr>
                <w:rFonts w:asciiTheme="majorBidi" w:hAnsiTheme="majorBidi" w:cstheme="majorBidi"/>
              </w:rPr>
            </w:pPr>
            <w:r w:rsidRPr="00397CEF">
              <w:rPr>
                <w:rFonts w:asciiTheme="majorBidi" w:hAnsiTheme="majorBidi" w:cstheme="majorBidi"/>
              </w:rPr>
              <w:t>4</w:t>
            </w:r>
          </w:p>
        </w:tc>
        <w:tc>
          <w:tcPr>
            <w:tcW w:w="1368" w:type="dxa"/>
          </w:tcPr>
          <w:p w:rsidR="00003052" w:rsidRPr="00397CEF" w:rsidRDefault="007F754D" w:rsidP="00003052">
            <w:pPr>
              <w:jc w:val="center"/>
              <w:rPr>
                <w:rFonts w:asciiTheme="majorBidi" w:hAnsiTheme="majorBidi" w:cstheme="majorBidi"/>
              </w:rPr>
            </w:pPr>
            <w:r w:rsidRPr="00397CEF">
              <w:rPr>
                <w:rFonts w:asciiTheme="majorBidi" w:hAnsiTheme="majorBidi" w:cstheme="majorBidi"/>
              </w:rPr>
              <w:t>Final</w:t>
            </w:r>
          </w:p>
          <w:p w:rsidR="007F754D" w:rsidRPr="00397CEF" w:rsidRDefault="007F754D" w:rsidP="007F754D">
            <w:pPr>
              <w:jc w:val="center"/>
              <w:rPr>
                <w:rFonts w:asciiTheme="majorBidi" w:hAnsiTheme="majorBidi" w:cstheme="majorBidi"/>
              </w:rPr>
            </w:pPr>
            <w:r w:rsidRPr="00397CEF">
              <w:rPr>
                <w:rFonts w:asciiTheme="majorBidi" w:hAnsiTheme="majorBidi" w:cstheme="majorBidi"/>
              </w:rPr>
              <w:t>Demand</w:t>
            </w:r>
          </w:p>
        </w:tc>
        <w:tc>
          <w:tcPr>
            <w:tcW w:w="1368" w:type="dxa"/>
          </w:tcPr>
          <w:p w:rsidR="00003052" w:rsidRPr="00397CEF" w:rsidRDefault="007F754D" w:rsidP="00003052">
            <w:pPr>
              <w:jc w:val="center"/>
              <w:rPr>
                <w:rFonts w:asciiTheme="majorBidi" w:hAnsiTheme="majorBidi" w:cstheme="majorBidi"/>
              </w:rPr>
            </w:pPr>
            <w:r w:rsidRPr="00397CEF">
              <w:rPr>
                <w:rFonts w:asciiTheme="majorBidi" w:hAnsiTheme="majorBidi" w:cstheme="majorBidi"/>
              </w:rPr>
              <w:t>Gross</w:t>
            </w:r>
          </w:p>
          <w:p w:rsidR="007F754D" w:rsidRPr="00397CEF" w:rsidRDefault="007F754D" w:rsidP="00003052">
            <w:pPr>
              <w:jc w:val="center"/>
              <w:rPr>
                <w:rFonts w:asciiTheme="majorBidi" w:hAnsiTheme="majorBidi" w:cstheme="majorBidi"/>
              </w:rPr>
            </w:pPr>
            <w:r w:rsidRPr="00397CEF">
              <w:rPr>
                <w:rFonts w:asciiTheme="majorBidi" w:hAnsiTheme="majorBidi" w:cstheme="majorBidi"/>
              </w:rPr>
              <w:t>Output</w:t>
            </w:r>
          </w:p>
        </w:tc>
      </w:tr>
      <w:tr w:rsidR="00003052" w:rsidRPr="00397CEF" w:rsidTr="00003052">
        <w:tc>
          <w:tcPr>
            <w:tcW w:w="1368" w:type="dxa"/>
          </w:tcPr>
          <w:p w:rsidR="00003052" w:rsidRPr="00397CEF" w:rsidRDefault="004967EB" w:rsidP="00003052">
            <w:pPr>
              <w:jc w:val="center"/>
              <w:rPr>
                <w:rFonts w:asciiTheme="majorBidi" w:hAnsiTheme="majorBidi" w:cstheme="majorBidi"/>
              </w:rPr>
            </w:pPr>
            <w:r w:rsidRPr="00397CEF">
              <w:rPr>
                <w:rFonts w:asciiTheme="majorBidi" w:hAnsiTheme="majorBidi" w:cstheme="majorBidi"/>
              </w:rPr>
              <w:t>1</w:t>
            </w:r>
          </w:p>
        </w:tc>
        <w:tc>
          <w:tcPr>
            <w:tcW w:w="1368" w:type="dxa"/>
          </w:tcPr>
          <w:p w:rsidR="00003052" w:rsidRPr="00397CEF" w:rsidRDefault="007F754D" w:rsidP="004967EB">
            <w:pPr>
              <w:jc w:val="center"/>
              <w:rPr>
                <w:rFonts w:asciiTheme="majorBidi" w:hAnsiTheme="majorBidi" w:cstheme="majorBidi"/>
              </w:rPr>
            </w:pPr>
            <w:r w:rsidRPr="00397CEF">
              <w:rPr>
                <w:rFonts w:asciiTheme="majorBidi" w:hAnsiTheme="majorBidi" w:cstheme="majorBidi"/>
              </w:rPr>
              <w:t>X</w:t>
            </w:r>
            <w:r w:rsidR="004967EB" w:rsidRPr="00397CEF">
              <w:rPr>
                <w:rFonts w:asciiTheme="majorBidi" w:hAnsiTheme="majorBidi" w:cstheme="majorBidi"/>
                <w:vertAlign w:val="subscript"/>
              </w:rPr>
              <w:t>11</w:t>
            </w:r>
          </w:p>
        </w:tc>
        <w:tc>
          <w:tcPr>
            <w:tcW w:w="1368" w:type="dxa"/>
          </w:tcPr>
          <w:p w:rsidR="00003052" w:rsidRPr="00397CEF" w:rsidRDefault="007F754D" w:rsidP="004967EB">
            <w:pPr>
              <w:jc w:val="center"/>
              <w:rPr>
                <w:rFonts w:asciiTheme="majorBidi" w:hAnsiTheme="majorBidi" w:cstheme="majorBidi"/>
              </w:rPr>
            </w:pPr>
            <w:r w:rsidRPr="00397CEF">
              <w:rPr>
                <w:rFonts w:asciiTheme="majorBidi" w:hAnsiTheme="majorBidi" w:cstheme="majorBidi"/>
              </w:rPr>
              <w:t>X</w:t>
            </w:r>
            <w:r w:rsidR="004967EB" w:rsidRPr="00397CEF">
              <w:rPr>
                <w:rFonts w:asciiTheme="majorBidi" w:hAnsiTheme="majorBidi" w:cstheme="majorBidi"/>
                <w:vertAlign w:val="subscript"/>
              </w:rPr>
              <w:t>12</w:t>
            </w:r>
          </w:p>
        </w:tc>
        <w:tc>
          <w:tcPr>
            <w:tcW w:w="1368" w:type="dxa"/>
          </w:tcPr>
          <w:p w:rsidR="00003052" w:rsidRPr="00397CEF" w:rsidRDefault="007F754D" w:rsidP="004967EB">
            <w:pPr>
              <w:jc w:val="center"/>
              <w:rPr>
                <w:rFonts w:asciiTheme="majorBidi" w:hAnsiTheme="majorBidi" w:cstheme="majorBidi"/>
              </w:rPr>
            </w:pPr>
            <w:r w:rsidRPr="00397CEF">
              <w:rPr>
                <w:rFonts w:asciiTheme="majorBidi" w:hAnsiTheme="majorBidi" w:cstheme="majorBidi"/>
              </w:rPr>
              <w:t>X</w:t>
            </w:r>
            <w:r w:rsidR="004967EB" w:rsidRPr="00397CEF">
              <w:rPr>
                <w:rFonts w:asciiTheme="majorBidi" w:hAnsiTheme="majorBidi" w:cstheme="majorBidi"/>
                <w:vertAlign w:val="subscript"/>
              </w:rPr>
              <w:t>13</w:t>
            </w:r>
          </w:p>
        </w:tc>
        <w:tc>
          <w:tcPr>
            <w:tcW w:w="1368" w:type="dxa"/>
          </w:tcPr>
          <w:p w:rsidR="00003052" w:rsidRPr="00397CEF" w:rsidRDefault="007F754D" w:rsidP="004967EB">
            <w:pPr>
              <w:jc w:val="center"/>
              <w:rPr>
                <w:rFonts w:asciiTheme="majorBidi" w:hAnsiTheme="majorBidi" w:cstheme="majorBidi"/>
              </w:rPr>
            </w:pPr>
            <w:r w:rsidRPr="00397CEF">
              <w:rPr>
                <w:rFonts w:asciiTheme="majorBidi" w:hAnsiTheme="majorBidi" w:cstheme="majorBidi"/>
              </w:rPr>
              <w:t>X</w:t>
            </w:r>
            <w:r w:rsidR="004967EB" w:rsidRPr="00397CEF">
              <w:rPr>
                <w:rFonts w:asciiTheme="majorBidi" w:hAnsiTheme="majorBidi" w:cstheme="majorBidi"/>
                <w:vertAlign w:val="subscript"/>
              </w:rPr>
              <w:t>14</w:t>
            </w:r>
          </w:p>
        </w:tc>
        <w:tc>
          <w:tcPr>
            <w:tcW w:w="1368" w:type="dxa"/>
          </w:tcPr>
          <w:p w:rsidR="00003052" w:rsidRPr="00397CEF" w:rsidRDefault="007F754D" w:rsidP="004967EB">
            <w:pPr>
              <w:jc w:val="center"/>
              <w:rPr>
                <w:rFonts w:asciiTheme="majorBidi" w:hAnsiTheme="majorBidi" w:cstheme="majorBidi"/>
              </w:rPr>
            </w:pPr>
            <w:r w:rsidRPr="00397CEF">
              <w:rPr>
                <w:rFonts w:asciiTheme="majorBidi" w:hAnsiTheme="majorBidi" w:cstheme="majorBidi"/>
              </w:rPr>
              <w:t>Y</w:t>
            </w:r>
            <w:r w:rsidR="004967EB" w:rsidRPr="00397CEF">
              <w:rPr>
                <w:rFonts w:asciiTheme="majorBidi" w:hAnsiTheme="majorBidi" w:cstheme="majorBidi"/>
                <w:vertAlign w:val="subscript"/>
              </w:rPr>
              <w:t>1</w:t>
            </w:r>
          </w:p>
        </w:tc>
        <w:tc>
          <w:tcPr>
            <w:tcW w:w="1368" w:type="dxa"/>
          </w:tcPr>
          <w:p w:rsidR="00003052" w:rsidRPr="00397CEF" w:rsidRDefault="007F754D" w:rsidP="004967EB">
            <w:pPr>
              <w:jc w:val="center"/>
              <w:rPr>
                <w:rFonts w:asciiTheme="majorBidi" w:hAnsiTheme="majorBidi" w:cstheme="majorBidi"/>
              </w:rPr>
            </w:pPr>
            <w:r w:rsidRPr="00397CEF">
              <w:rPr>
                <w:rFonts w:asciiTheme="majorBidi" w:hAnsiTheme="majorBidi" w:cstheme="majorBidi"/>
              </w:rPr>
              <w:t>X</w:t>
            </w:r>
            <w:r w:rsidR="004967EB" w:rsidRPr="00397CEF">
              <w:rPr>
                <w:rFonts w:asciiTheme="majorBidi" w:hAnsiTheme="majorBidi" w:cstheme="majorBidi"/>
                <w:vertAlign w:val="subscript"/>
              </w:rPr>
              <w:t>1</w:t>
            </w:r>
          </w:p>
        </w:tc>
      </w:tr>
      <w:tr w:rsidR="00003052" w:rsidRPr="00397CEF" w:rsidTr="00003052">
        <w:tc>
          <w:tcPr>
            <w:tcW w:w="1368" w:type="dxa"/>
          </w:tcPr>
          <w:p w:rsidR="00003052" w:rsidRPr="00397CEF" w:rsidRDefault="004967EB" w:rsidP="00003052">
            <w:pPr>
              <w:jc w:val="center"/>
              <w:rPr>
                <w:rFonts w:asciiTheme="majorBidi" w:hAnsiTheme="majorBidi" w:cstheme="majorBidi"/>
              </w:rPr>
            </w:pPr>
            <w:r w:rsidRPr="00397CEF">
              <w:rPr>
                <w:rFonts w:asciiTheme="majorBidi" w:hAnsiTheme="majorBidi" w:cstheme="majorBidi"/>
              </w:rPr>
              <w:t>2</w:t>
            </w:r>
          </w:p>
        </w:tc>
        <w:tc>
          <w:tcPr>
            <w:tcW w:w="1368" w:type="dxa"/>
          </w:tcPr>
          <w:p w:rsidR="00003052" w:rsidRPr="00397CEF" w:rsidRDefault="007F754D" w:rsidP="004967EB">
            <w:pPr>
              <w:jc w:val="center"/>
              <w:rPr>
                <w:rFonts w:asciiTheme="majorBidi" w:hAnsiTheme="majorBidi" w:cstheme="majorBidi"/>
              </w:rPr>
            </w:pPr>
            <w:r w:rsidRPr="00397CEF">
              <w:rPr>
                <w:rFonts w:asciiTheme="majorBidi" w:hAnsiTheme="majorBidi" w:cstheme="majorBidi"/>
              </w:rPr>
              <w:t>X</w:t>
            </w:r>
            <w:r w:rsidR="004967EB" w:rsidRPr="00397CEF">
              <w:rPr>
                <w:rFonts w:asciiTheme="majorBidi" w:hAnsiTheme="majorBidi" w:cstheme="majorBidi"/>
                <w:vertAlign w:val="subscript"/>
              </w:rPr>
              <w:t>21</w:t>
            </w:r>
          </w:p>
        </w:tc>
        <w:tc>
          <w:tcPr>
            <w:tcW w:w="1368" w:type="dxa"/>
          </w:tcPr>
          <w:p w:rsidR="00003052" w:rsidRPr="00397CEF" w:rsidRDefault="007F754D" w:rsidP="004967EB">
            <w:pPr>
              <w:jc w:val="center"/>
              <w:rPr>
                <w:rFonts w:asciiTheme="majorBidi" w:hAnsiTheme="majorBidi" w:cstheme="majorBidi"/>
              </w:rPr>
            </w:pPr>
            <w:r w:rsidRPr="00397CEF">
              <w:rPr>
                <w:rFonts w:asciiTheme="majorBidi" w:hAnsiTheme="majorBidi" w:cstheme="majorBidi"/>
              </w:rPr>
              <w:t>X</w:t>
            </w:r>
            <w:r w:rsidR="004967EB" w:rsidRPr="00397CEF">
              <w:rPr>
                <w:rFonts w:asciiTheme="majorBidi" w:hAnsiTheme="majorBidi" w:cstheme="majorBidi"/>
                <w:vertAlign w:val="subscript"/>
              </w:rPr>
              <w:t>22</w:t>
            </w:r>
          </w:p>
        </w:tc>
        <w:tc>
          <w:tcPr>
            <w:tcW w:w="1368" w:type="dxa"/>
          </w:tcPr>
          <w:p w:rsidR="00003052" w:rsidRPr="00397CEF" w:rsidRDefault="007F754D" w:rsidP="004967EB">
            <w:pPr>
              <w:jc w:val="center"/>
              <w:rPr>
                <w:rFonts w:asciiTheme="majorBidi" w:hAnsiTheme="majorBidi" w:cstheme="majorBidi"/>
              </w:rPr>
            </w:pPr>
            <w:r w:rsidRPr="00397CEF">
              <w:rPr>
                <w:rFonts w:asciiTheme="majorBidi" w:hAnsiTheme="majorBidi" w:cstheme="majorBidi"/>
              </w:rPr>
              <w:t>X</w:t>
            </w:r>
            <w:r w:rsidR="004967EB" w:rsidRPr="00397CEF">
              <w:rPr>
                <w:rFonts w:asciiTheme="majorBidi" w:hAnsiTheme="majorBidi" w:cstheme="majorBidi"/>
                <w:vertAlign w:val="subscript"/>
              </w:rPr>
              <w:t>23</w:t>
            </w:r>
          </w:p>
        </w:tc>
        <w:tc>
          <w:tcPr>
            <w:tcW w:w="1368" w:type="dxa"/>
          </w:tcPr>
          <w:p w:rsidR="00003052" w:rsidRPr="00397CEF" w:rsidRDefault="007F754D" w:rsidP="004967EB">
            <w:pPr>
              <w:jc w:val="center"/>
              <w:rPr>
                <w:rFonts w:asciiTheme="majorBidi" w:hAnsiTheme="majorBidi" w:cstheme="majorBidi"/>
              </w:rPr>
            </w:pPr>
            <w:r w:rsidRPr="00397CEF">
              <w:rPr>
                <w:rFonts w:asciiTheme="majorBidi" w:hAnsiTheme="majorBidi" w:cstheme="majorBidi"/>
              </w:rPr>
              <w:t>X</w:t>
            </w:r>
            <w:r w:rsidR="004967EB" w:rsidRPr="00397CEF">
              <w:rPr>
                <w:rFonts w:asciiTheme="majorBidi" w:hAnsiTheme="majorBidi" w:cstheme="majorBidi"/>
                <w:vertAlign w:val="subscript"/>
              </w:rPr>
              <w:t>24</w:t>
            </w:r>
          </w:p>
        </w:tc>
        <w:tc>
          <w:tcPr>
            <w:tcW w:w="1368" w:type="dxa"/>
          </w:tcPr>
          <w:p w:rsidR="00003052" w:rsidRPr="00397CEF" w:rsidRDefault="007F754D" w:rsidP="004967EB">
            <w:pPr>
              <w:jc w:val="center"/>
              <w:rPr>
                <w:rFonts w:asciiTheme="majorBidi" w:hAnsiTheme="majorBidi" w:cstheme="majorBidi"/>
              </w:rPr>
            </w:pPr>
            <w:r w:rsidRPr="00397CEF">
              <w:rPr>
                <w:rFonts w:asciiTheme="majorBidi" w:hAnsiTheme="majorBidi" w:cstheme="majorBidi"/>
              </w:rPr>
              <w:t>Y</w:t>
            </w:r>
            <w:r w:rsidR="004967EB" w:rsidRPr="00397CEF">
              <w:rPr>
                <w:rFonts w:asciiTheme="majorBidi" w:hAnsiTheme="majorBidi" w:cstheme="majorBidi"/>
                <w:vertAlign w:val="subscript"/>
              </w:rPr>
              <w:t>2</w:t>
            </w:r>
          </w:p>
        </w:tc>
        <w:tc>
          <w:tcPr>
            <w:tcW w:w="1368" w:type="dxa"/>
          </w:tcPr>
          <w:p w:rsidR="00003052" w:rsidRPr="00397CEF" w:rsidRDefault="007F754D" w:rsidP="004967EB">
            <w:pPr>
              <w:jc w:val="center"/>
              <w:rPr>
                <w:rFonts w:asciiTheme="majorBidi" w:hAnsiTheme="majorBidi" w:cstheme="majorBidi"/>
              </w:rPr>
            </w:pPr>
            <w:r w:rsidRPr="00397CEF">
              <w:rPr>
                <w:rFonts w:asciiTheme="majorBidi" w:hAnsiTheme="majorBidi" w:cstheme="majorBidi"/>
              </w:rPr>
              <w:t>X</w:t>
            </w:r>
            <w:r w:rsidR="004967EB" w:rsidRPr="00397CEF">
              <w:rPr>
                <w:rFonts w:asciiTheme="majorBidi" w:hAnsiTheme="majorBidi" w:cstheme="majorBidi"/>
                <w:vertAlign w:val="subscript"/>
              </w:rPr>
              <w:t>2</w:t>
            </w:r>
          </w:p>
        </w:tc>
      </w:tr>
      <w:tr w:rsidR="00003052" w:rsidRPr="00397CEF" w:rsidTr="00003052">
        <w:tc>
          <w:tcPr>
            <w:tcW w:w="1368" w:type="dxa"/>
          </w:tcPr>
          <w:p w:rsidR="00003052" w:rsidRPr="00397CEF" w:rsidRDefault="004967EB" w:rsidP="00003052">
            <w:pPr>
              <w:jc w:val="center"/>
              <w:rPr>
                <w:rFonts w:asciiTheme="majorBidi" w:hAnsiTheme="majorBidi" w:cstheme="majorBidi"/>
              </w:rPr>
            </w:pPr>
            <w:r w:rsidRPr="00397CEF">
              <w:rPr>
                <w:rFonts w:asciiTheme="majorBidi" w:hAnsiTheme="majorBidi" w:cstheme="majorBidi"/>
              </w:rPr>
              <w:t>3</w:t>
            </w:r>
          </w:p>
        </w:tc>
        <w:tc>
          <w:tcPr>
            <w:tcW w:w="1368" w:type="dxa"/>
          </w:tcPr>
          <w:p w:rsidR="00003052" w:rsidRPr="00397CEF" w:rsidRDefault="007F754D" w:rsidP="004967EB">
            <w:pPr>
              <w:jc w:val="center"/>
              <w:rPr>
                <w:rFonts w:asciiTheme="majorBidi" w:hAnsiTheme="majorBidi" w:cstheme="majorBidi"/>
              </w:rPr>
            </w:pPr>
            <w:r w:rsidRPr="00397CEF">
              <w:rPr>
                <w:rFonts w:asciiTheme="majorBidi" w:hAnsiTheme="majorBidi" w:cstheme="majorBidi"/>
              </w:rPr>
              <w:t>X</w:t>
            </w:r>
            <w:r w:rsidR="004967EB" w:rsidRPr="00397CEF">
              <w:rPr>
                <w:rFonts w:asciiTheme="majorBidi" w:hAnsiTheme="majorBidi" w:cstheme="majorBidi"/>
                <w:vertAlign w:val="subscript"/>
              </w:rPr>
              <w:t>31</w:t>
            </w:r>
          </w:p>
        </w:tc>
        <w:tc>
          <w:tcPr>
            <w:tcW w:w="1368" w:type="dxa"/>
          </w:tcPr>
          <w:p w:rsidR="00003052" w:rsidRPr="00397CEF" w:rsidRDefault="007F754D" w:rsidP="004967EB">
            <w:pPr>
              <w:jc w:val="center"/>
              <w:rPr>
                <w:rFonts w:asciiTheme="majorBidi" w:hAnsiTheme="majorBidi" w:cstheme="majorBidi"/>
              </w:rPr>
            </w:pPr>
            <w:r w:rsidRPr="00397CEF">
              <w:rPr>
                <w:rFonts w:asciiTheme="majorBidi" w:hAnsiTheme="majorBidi" w:cstheme="majorBidi"/>
              </w:rPr>
              <w:t>X</w:t>
            </w:r>
            <w:r w:rsidR="004967EB" w:rsidRPr="00397CEF">
              <w:rPr>
                <w:rFonts w:asciiTheme="majorBidi" w:hAnsiTheme="majorBidi" w:cstheme="majorBidi"/>
                <w:vertAlign w:val="subscript"/>
              </w:rPr>
              <w:t>32</w:t>
            </w:r>
          </w:p>
        </w:tc>
        <w:tc>
          <w:tcPr>
            <w:tcW w:w="1368" w:type="dxa"/>
          </w:tcPr>
          <w:p w:rsidR="00003052" w:rsidRPr="00397CEF" w:rsidRDefault="007F754D" w:rsidP="004967EB">
            <w:pPr>
              <w:jc w:val="center"/>
              <w:rPr>
                <w:rFonts w:asciiTheme="majorBidi" w:hAnsiTheme="majorBidi" w:cstheme="majorBidi"/>
              </w:rPr>
            </w:pPr>
            <w:r w:rsidRPr="00397CEF">
              <w:rPr>
                <w:rFonts w:asciiTheme="majorBidi" w:hAnsiTheme="majorBidi" w:cstheme="majorBidi"/>
              </w:rPr>
              <w:t>X</w:t>
            </w:r>
            <w:r w:rsidR="004967EB" w:rsidRPr="00397CEF">
              <w:rPr>
                <w:rFonts w:asciiTheme="majorBidi" w:hAnsiTheme="majorBidi" w:cstheme="majorBidi"/>
                <w:vertAlign w:val="subscript"/>
              </w:rPr>
              <w:t>33</w:t>
            </w:r>
          </w:p>
        </w:tc>
        <w:tc>
          <w:tcPr>
            <w:tcW w:w="1368" w:type="dxa"/>
          </w:tcPr>
          <w:p w:rsidR="00003052" w:rsidRPr="00397CEF" w:rsidRDefault="007F754D" w:rsidP="004967EB">
            <w:pPr>
              <w:jc w:val="center"/>
              <w:rPr>
                <w:rFonts w:asciiTheme="majorBidi" w:hAnsiTheme="majorBidi" w:cstheme="majorBidi"/>
              </w:rPr>
            </w:pPr>
            <w:r w:rsidRPr="00397CEF">
              <w:rPr>
                <w:rFonts w:asciiTheme="majorBidi" w:hAnsiTheme="majorBidi" w:cstheme="majorBidi"/>
              </w:rPr>
              <w:t>X</w:t>
            </w:r>
            <w:r w:rsidR="004967EB" w:rsidRPr="00397CEF">
              <w:rPr>
                <w:rFonts w:asciiTheme="majorBidi" w:hAnsiTheme="majorBidi" w:cstheme="majorBidi"/>
                <w:vertAlign w:val="subscript"/>
              </w:rPr>
              <w:t>34</w:t>
            </w:r>
          </w:p>
        </w:tc>
        <w:tc>
          <w:tcPr>
            <w:tcW w:w="1368" w:type="dxa"/>
          </w:tcPr>
          <w:p w:rsidR="00003052" w:rsidRPr="00397CEF" w:rsidRDefault="007F754D" w:rsidP="004967EB">
            <w:pPr>
              <w:jc w:val="center"/>
              <w:rPr>
                <w:rFonts w:asciiTheme="majorBidi" w:hAnsiTheme="majorBidi" w:cstheme="majorBidi"/>
              </w:rPr>
            </w:pPr>
            <w:r w:rsidRPr="00397CEF">
              <w:rPr>
                <w:rFonts w:asciiTheme="majorBidi" w:hAnsiTheme="majorBidi" w:cstheme="majorBidi"/>
              </w:rPr>
              <w:t>Y</w:t>
            </w:r>
            <w:r w:rsidR="004967EB" w:rsidRPr="00397CEF">
              <w:rPr>
                <w:rFonts w:asciiTheme="majorBidi" w:hAnsiTheme="majorBidi" w:cstheme="majorBidi"/>
                <w:vertAlign w:val="subscript"/>
              </w:rPr>
              <w:t>3</w:t>
            </w:r>
          </w:p>
        </w:tc>
        <w:tc>
          <w:tcPr>
            <w:tcW w:w="1368" w:type="dxa"/>
          </w:tcPr>
          <w:p w:rsidR="00003052" w:rsidRPr="00397CEF" w:rsidRDefault="007F754D" w:rsidP="004967EB">
            <w:pPr>
              <w:jc w:val="center"/>
              <w:rPr>
                <w:rFonts w:asciiTheme="majorBidi" w:hAnsiTheme="majorBidi" w:cstheme="majorBidi"/>
              </w:rPr>
            </w:pPr>
            <w:r w:rsidRPr="00397CEF">
              <w:rPr>
                <w:rFonts w:asciiTheme="majorBidi" w:hAnsiTheme="majorBidi" w:cstheme="majorBidi"/>
              </w:rPr>
              <w:t>X</w:t>
            </w:r>
            <w:r w:rsidR="004967EB" w:rsidRPr="00397CEF">
              <w:rPr>
                <w:rFonts w:asciiTheme="majorBidi" w:hAnsiTheme="majorBidi" w:cstheme="majorBidi"/>
                <w:vertAlign w:val="subscript"/>
              </w:rPr>
              <w:t>3</w:t>
            </w:r>
          </w:p>
        </w:tc>
      </w:tr>
      <w:tr w:rsidR="00003052" w:rsidRPr="00397CEF" w:rsidTr="00003052">
        <w:tc>
          <w:tcPr>
            <w:tcW w:w="1368" w:type="dxa"/>
          </w:tcPr>
          <w:p w:rsidR="00003052" w:rsidRPr="00397CEF" w:rsidRDefault="004967EB" w:rsidP="00003052">
            <w:pPr>
              <w:jc w:val="center"/>
              <w:rPr>
                <w:rFonts w:asciiTheme="majorBidi" w:hAnsiTheme="majorBidi" w:cstheme="majorBidi"/>
              </w:rPr>
            </w:pPr>
            <w:r w:rsidRPr="00397CEF">
              <w:rPr>
                <w:rFonts w:asciiTheme="majorBidi" w:hAnsiTheme="majorBidi" w:cstheme="majorBidi"/>
              </w:rPr>
              <w:t>4</w:t>
            </w:r>
          </w:p>
        </w:tc>
        <w:tc>
          <w:tcPr>
            <w:tcW w:w="1368" w:type="dxa"/>
          </w:tcPr>
          <w:p w:rsidR="00003052" w:rsidRPr="00397CEF" w:rsidRDefault="007F754D" w:rsidP="004967EB">
            <w:pPr>
              <w:jc w:val="center"/>
              <w:rPr>
                <w:rFonts w:asciiTheme="majorBidi" w:hAnsiTheme="majorBidi" w:cstheme="majorBidi"/>
              </w:rPr>
            </w:pPr>
            <w:r w:rsidRPr="00397CEF">
              <w:rPr>
                <w:rFonts w:asciiTheme="majorBidi" w:hAnsiTheme="majorBidi" w:cstheme="majorBidi"/>
              </w:rPr>
              <w:t>X</w:t>
            </w:r>
            <w:r w:rsidR="004967EB" w:rsidRPr="00397CEF">
              <w:rPr>
                <w:rFonts w:asciiTheme="majorBidi" w:hAnsiTheme="majorBidi" w:cstheme="majorBidi"/>
                <w:vertAlign w:val="subscript"/>
              </w:rPr>
              <w:t>41</w:t>
            </w:r>
          </w:p>
        </w:tc>
        <w:tc>
          <w:tcPr>
            <w:tcW w:w="1368" w:type="dxa"/>
          </w:tcPr>
          <w:p w:rsidR="00003052" w:rsidRPr="00397CEF" w:rsidRDefault="007F754D" w:rsidP="004967EB">
            <w:pPr>
              <w:jc w:val="center"/>
              <w:rPr>
                <w:rFonts w:asciiTheme="majorBidi" w:hAnsiTheme="majorBidi" w:cstheme="majorBidi"/>
              </w:rPr>
            </w:pPr>
            <w:r w:rsidRPr="00397CEF">
              <w:rPr>
                <w:rFonts w:asciiTheme="majorBidi" w:hAnsiTheme="majorBidi" w:cstheme="majorBidi"/>
              </w:rPr>
              <w:t>X</w:t>
            </w:r>
            <w:r w:rsidR="004967EB" w:rsidRPr="00397CEF">
              <w:rPr>
                <w:rFonts w:asciiTheme="majorBidi" w:hAnsiTheme="majorBidi" w:cstheme="majorBidi"/>
                <w:vertAlign w:val="subscript"/>
              </w:rPr>
              <w:t>42</w:t>
            </w:r>
          </w:p>
        </w:tc>
        <w:tc>
          <w:tcPr>
            <w:tcW w:w="1368" w:type="dxa"/>
          </w:tcPr>
          <w:p w:rsidR="00003052" w:rsidRPr="00397CEF" w:rsidRDefault="007F754D" w:rsidP="004967EB">
            <w:pPr>
              <w:jc w:val="center"/>
              <w:rPr>
                <w:rFonts w:asciiTheme="majorBidi" w:hAnsiTheme="majorBidi" w:cstheme="majorBidi"/>
              </w:rPr>
            </w:pPr>
            <w:r w:rsidRPr="00397CEF">
              <w:rPr>
                <w:rFonts w:asciiTheme="majorBidi" w:hAnsiTheme="majorBidi" w:cstheme="majorBidi"/>
              </w:rPr>
              <w:t>X</w:t>
            </w:r>
            <w:r w:rsidR="004967EB" w:rsidRPr="00397CEF">
              <w:rPr>
                <w:rFonts w:asciiTheme="majorBidi" w:hAnsiTheme="majorBidi" w:cstheme="majorBidi"/>
                <w:vertAlign w:val="subscript"/>
              </w:rPr>
              <w:t>43</w:t>
            </w:r>
          </w:p>
        </w:tc>
        <w:tc>
          <w:tcPr>
            <w:tcW w:w="1368" w:type="dxa"/>
          </w:tcPr>
          <w:p w:rsidR="00003052" w:rsidRPr="00397CEF" w:rsidRDefault="007F754D" w:rsidP="004967EB">
            <w:pPr>
              <w:jc w:val="center"/>
              <w:rPr>
                <w:rFonts w:asciiTheme="majorBidi" w:hAnsiTheme="majorBidi" w:cstheme="majorBidi"/>
              </w:rPr>
            </w:pPr>
            <w:r w:rsidRPr="00397CEF">
              <w:rPr>
                <w:rFonts w:asciiTheme="majorBidi" w:hAnsiTheme="majorBidi" w:cstheme="majorBidi"/>
              </w:rPr>
              <w:t>X</w:t>
            </w:r>
            <w:r w:rsidR="004967EB" w:rsidRPr="00397CEF">
              <w:rPr>
                <w:rFonts w:asciiTheme="majorBidi" w:hAnsiTheme="majorBidi" w:cstheme="majorBidi"/>
                <w:vertAlign w:val="subscript"/>
              </w:rPr>
              <w:t>44</w:t>
            </w:r>
          </w:p>
        </w:tc>
        <w:tc>
          <w:tcPr>
            <w:tcW w:w="1368" w:type="dxa"/>
          </w:tcPr>
          <w:p w:rsidR="00003052" w:rsidRPr="00397CEF" w:rsidRDefault="007F754D" w:rsidP="004967EB">
            <w:pPr>
              <w:jc w:val="center"/>
              <w:rPr>
                <w:rFonts w:asciiTheme="majorBidi" w:hAnsiTheme="majorBidi" w:cstheme="majorBidi"/>
              </w:rPr>
            </w:pPr>
            <w:r w:rsidRPr="00397CEF">
              <w:rPr>
                <w:rFonts w:asciiTheme="majorBidi" w:hAnsiTheme="majorBidi" w:cstheme="majorBidi"/>
              </w:rPr>
              <w:t>Y</w:t>
            </w:r>
            <w:r w:rsidR="004967EB" w:rsidRPr="00397CEF">
              <w:rPr>
                <w:rFonts w:asciiTheme="majorBidi" w:hAnsiTheme="majorBidi" w:cstheme="majorBidi"/>
                <w:vertAlign w:val="subscript"/>
              </w:rPr>
              <w:t>4</w:t>
            </w:r>
          </w:p>
        </w:tc>
        <w:tc>
          <w:tcPr>
            <w:tcW w:w="1368" w:type="dxa"/>
          </w:tcPr>
          <w:p w:rsidR="00003052" w:rsidRPr="00397CEF" w:rsidRDefault="007F754D" w:rsidP="004967EB">
            <w:pPr>
              <w:jc w:val="center"/>
              <w:rPr>
                <w:rFonts w:asciiTheme="majorBidi" w:hAnsiTheme="majorBidi" w:cstheme="majorBidi"/>
              </w:rPr>
            </w:pPr>
            <w:r w:rsidRPr="00397CEF">
              <w:rPr>
                <w:rFonts w:asciiTheme="majorBidi" w:hAnsiTheme="majorBidi" w:cstheme="majorBidi"/>
              </w:rPr>
              <w:t>X</w:t>
            </w:r>
            <w:r w:rsidR="004967EB" w:rsidRPr="00397CEF">
              <w:rPr>
                <w:rFonts w:asciiTheme="majorBidi" w:hAnsiTheme="majorBidi" w:cstheme="majorBidi"/>
                <w:vertAlign w:val="subscript"/>
              </w:rPr>
              <w:t>4</w:t>
            </w:r>
          </w:p>
        </w:tc>
      </w:tr>
      <w:tr w:rsidR="00003052" w:rsidRPr="00397CEF" w:rsidTr="00003052">
        <w:tc>
          <w:tcPr>
            <w:tcW w:w="1368" w:type="dxa"/>
          </w:tcPr>
          <w:p w:rsidR="00003052" w:rsidRPr="00397CEF" w:rsidRDefault="007F754D" w:rsidP="00003052">
            <w:pPr>
              <w:jc w:val="center"/>
              <w:rPr>
                <w:rFonts w:asciiTheme="majorBidi" w:hAnsiTheme="majorBidi" w:cstheme="majorBidi"/>
              </w:rPr>
            </w:pPr>
            <w:r w:rsidRPr="00397CEF">
              <w:rPr>
                <w:rFonts w:asciiTheme="majorBidi" w:hAnsiTheme="majorBidi" w:cstheme="majorBidi"/>
              </w:rPr>
              <w:t>V</w:t>
            </w:r>
          </w:p>
        </w:tc>
        <w:tc>
          <w:tcPr>
            <w:tcW w:w="1368" w:type="dxa"/>
          </w:tcPr>
          <w:p w:rsidR="00003052" w:rsidRPr="00397CEF" w:rsidRDefault="007F754D" w:rsidP="004967EB">
            <w:pPr>
              <w:jc w:val="center"/>
              <w:rPr>
                <w:rFonts w:asciiTheme="majorBidi" w:hAnsiTheme="majorBidi" w:cstheme="majorBidi"/>
              </w:rPr>
            </w:pPr>
            <w:r w:rsidRPr="00397CEF">
              <w:rPr>
                <w:rFonts w:asciiTheme="majorBidi" w:hAnsiTheme="majorBidi" w:cstheme="majorBidi"/>
              </w:rPr>
              <w:t>V</w:t>
            </w:r>
            <w:r w:rsidR="004967EB" w:rsidRPr="00397CEF">
              <w:rPr>
                <w:rFonts w:asciiTheme="majorBidi" w:hAnsiTheme="majorBidi" w:cstheme="majorBidi"/>
                <w:vertAlign w:val="subscript"/>
              </w:rPr>
              <w:t>1</w:t>
            </w:r>
          </w:p>
        </w:tc>
        <w:tc>
          <w:tcPr>
            <w:tcW w:w="1368" w:type="dxa"/>
          </w:tcPr>
          <w:p w:rsidR="00003052" w:rsidRPr="00397CEF" w:rsidRDefault="007F754D" w:rsidP="004967EB">
            <w:pPr>
              <w:jc w:val="center"/>
              <w:rPr>
                <w:rFonts w:asciiTheme="majorBidi" w:hAnsiTheme="majorBidi" w:cstheme="majorBidi"/>
              </w:rPr>
            </w:pPr>
            <w:r w:rsidRPr="00397CEF">
              <w:rPr>
                <w:rFonts w:asciiTheme="majorBidi" w:hAnsiTheme="majorBidi" w:cstheme="majorBidi"/>
              </w:rPr>
              <w:t>V</w:t>
            </w:r>
            <w:r w:rsidR="004967EB" w:rsidRPr="00397CEF">
              <w:rPr>
                <w:rFonts w:asciiTheme="majorBidi" w:hAnsiTheme="majorBidi" w:cstheme="majorBidi"/>
                <w:vertAlign w:val="subscript"/>
              </w:rPr>
              <w:t>2</w:t>
            </w:r>
          </w:p>
        </w:tc>
        <w:tc>
          <w:tcPr>
            <w:tcW w:w="1368" w:type="dxa"/>
          </w:tcPr>
          <w:p w:rsidR="00003052" w:rsidRPr="00397CEF" w:rsidRDefault="007F754D" w:rsidP="004967EB">
            <w:pPr>
              <w:jc w:val="center"/>
              <w:rPr>
                <w:rFonts w:asciiTheme="majorBidi" w:hAnsiTheme="majorBidi" w:cstheme="majorBidi"/>
              </w:rPr>
            </w:pPr>
            <w:r w:rsidRPr="00397CEF">
              <w:rPr>
                <w:rFonts w:asciiTheme="majorBidi" w:hAnsiTheme="majorBidi" w:cstheme="majorBidi"/>
              </w:rPr>
              <w:t>V</w:t>
            </w:r>
            <w:r w:rsidR="004967EB" w:rsidRPr="00397CEF">
              <w:rPr>
                <w:rFonts w:asciiTheme="majorBidi" w:hAnsiTheme="majorBidi" w:cstheme="majorBidi"/>
                <w:vertAlign w:val="subscript"/>
              </w:rPr>
              <w:t>3</w:t>
            </w:r>
          </w:p>
        </w:tc>
        <w:tc>
          <w:tcPr>
            <w:tcW w:w="1368" w:type="dxa"/>
          </w:tcPr>
          <w:p w:rsidR="00003052" w:rsidRPr="00397CEF" w:rsidRDefault="007F754D" w:rsidP="004967EB">
            <w:pPr>
              <w:jc w:val="center"/>
              <w:rPr>
                <w:rFonts w:asciiTheme="majorBidi" w:hAnsiTheme="majorBidi" w:cstheme="majorBidi"/>
              </w:rPr>
            </w:pPr>
            <w:r w:rsidRPr="00397CEF">
              <w:rPr>
                <w:rFonts w:asciiTheme="majorBidi" w:hAnsiTheme="majorBidi" w:cstheme="majorBidi"/>
              </w:rPr>
              <w:t>V</w:t>
            </w:r>
            <w:r w:rsidR="004967EB" w:rsidRPr="00397CEF">
              <w:rPr>
                <w:rFonts w:asciiTheme="majorBidi" w:hAnsiTheme="majorBidi" w:cstheme="majorBidi"/>
                <w:vertAlign w:val="subscript"/>
              </w:rPr>
              <w:t>4</w:t>
            </w:r>
          </w:p>
        </w:tc>
        <w:tc>
          <w:tcPr>
            <w:tcW w:w="1368" w:type="dxa"/>
          </w:tcPr>
          <w:p w:rsidR="00003052" w:rsidRPr="00397CEF" w:rsidRDefault="00003052" w:rsidP="00003052">
            <w:pPr>
              <w:jc w:val="center"/>
              <w:rPr>
                <w:rFonts w:asciiTheme="majorBidi" w:hAnsiTheme="majorBidi" w:cstheme="majorBidi"/>
              </w:rPr>
            </w:pPr>
          </w:p>
        </w:tc>
        <w:tc>
          <w:tcPr>
            <w:tcW w:w="1368" w:type="dxa"/>
          </w:tcPr>
          <w:p w:rsidR="00003052" w:rsidRPr="00397CEF" w:rsidRDefault="00003052" w:rsidP="00003052">
            <w:pPr>
              <w:jc w:val="center"/>
              <w:rPr>
                <w:rFonts w:asciiTheme="majorBidi" w:hAnsiTheme="majorBidi" w:cstheme="majorBidi"/>
              </w:rPr>
            </w:pPr>
          </w:p>
        </w:tc>
      </w:tr>
      <w:tr w:rsidR="00003052" w:rsidRPr="00397CEF" w:rsidTr="00003052">
        <w:tc>
          <w:tcPr>
            <w:tcW w:w="1368" w:type="dxa"/>
          </w:tcPr>
          <w:p w:rsidR="00003052" w:rsidRPr="00397CEF" w:rsidRDefault="007F754D" w:rsidP="00003052">
            <w:pPr>
              <w:jc w:val="center"/>
              <w:rPr>
                <w:rFonts w:asciiTheme="majorBidi" w:hAnsiTheme="majorBidi" w:cstheme="majorBidi"/>
              </w:rPr>
            </w:pPr>
            <w:r w:rsidRPr="00397CEF">
              <w:rPr>
                <w:rFonts w:asciiTheme="majorBidi" w:hAnsiTheme="majorBidi" w:cstheme="majorBidi"/>
              </w:rPr>
              <w:t>M</w:t>
            </w:r>
          </w:p>
        </w:tc>
        <w:tc>
          <w:tcPr>
            <w:tcW w:w="1368" w:type="dxa"/>
          </w:tcPr>
          <w:p w:rsidR="00003052" w:rsidRPr="00397CEF" w:rsidRDefault="007F754D" w:rsidP="004967EB">
            <w:pPr>
              <w:jc w:val="center"/>
              <w:rPr>
                <w:rFonts w:asciiTheme="majorBidi" w:hAnsiTheme="majorBidi" w:cstheme="majorBidi"/>
              </w:rPr>
            </w:pPr>
            <w:r w:rsidRPr="00397CEF">
              <w:rPr>
                <w:rFonts w:asciiTheme="majorBidi" w:hAnsiTheme="majorBidi" w:cstheme="majorBidi"/>
              </w:rPr>
              <w:t>M</w:t>
            </w:r>
            <w:r w:rsidR="004967EB" w:rsidRPr="00397CEF">
              <w:rPr>
                <w:rFonts w:asciiTheme="majorBidi" w:hAnsiTheme="majorBidi" w:cstheme="majorBidi"/>
                <w:vertAlign w:val="subscript"/>
              </w:rPr>
              <w:t>1</w:t>
            </w:r>
          </w:p>
        </w:tc>
        <w:tc>
          <w:tcPr>
            <w:tcW w:w="1368" w:type="dxa"/>
          </w:tcPr>
          <w:p w:rsidR="00003052" w:rsidRPr="00397CEF" w:rsidRDefault="00A87290" w:rsidP="004967EB">
            <w:pPr>
              <w:jc w:val="center"/>
              <w:rPr>
                <w:rFonts w:asciiTheme="majorBidi" w:hAnsiTheme="majorBidi" w:cstheme="majorBidi"/>
              </w:rPr>
            </w:pPr>
            <w:r w:rsidRPr="00397CEF">
              <w:rPr>
                <w:rFonts w:asciiTheme="majorBidi" w:hAnsiTheme="majorBidi" w:cstheme="majorBidi"/>
              </w:rPr>
              <w:t>M</w:t>
            </w:r>
            <w:r w:rsidR="004967EB" w:rsidRPr="00397CEF">
              <w:rPr>
                <w:rFonts w:asciiTheme="majorBidi" w:hAnsiTheme="majorBidi" w:cstheme="majorBidi"/>
                <w:vertAlign w:val="subscript"/>
              </w:rPr>
              <w:t>2</w:t>
            </w:r>
          </w:p>
        </w:tc>
        <w:tc>
          <w:tcPr>
            <w:tcW w:w="1368" w:type="dxa"/>
          </w:tcPr>
          <w:p w:rsidR="00003052" w:rsidRPr="00397CEF" w:rsidRDefault="00A87290" w:rsidP="004967EB">
            <w:pPr>
              <w:jc w:val="center"/>
              <w:rPr>
                <w:rFonts w:asciiTheme="majorBidi" w:hAnsiTheme="majorBidi" w:cstheme="majorBidi"/>
              </w:rPr>
            </w:pPr>
            <w:r w:rsidRPr="00397CEF">
              <w:rPr>
                <w:rFonts w:asciiTheme="majorBidi" w:hAnsiTheme="majorBidi" w:cstheme="majorBidi"/>
              </w:rPr>
              <w:t>M</w:t>
            </w:r>
            <w:r w:rsidR="004967EB" w:rsidRPr="00397CEF">
              <w:rPr>
                <w:rFonts w:asciiTheme="majorBidi" w:hAnsiTheme="majorBidi" w:cstheme="majorBidi"/>
                <w:vertAlign w:val="subscript"/>
              </w:rPr>
              <w:t>3</w:t>
            </w:r>
          </w:p>
        </w:tc>
        <w:tc>
          <w:tcPr>
            <w:tcW w:w="1368" w:type="dxa"/>
          </w:tcPr>
          <w:p w:rsidR="00003052" w:rsidRPr="00397CEF" w:rsidRDefault="00A87290" w:rsidP="004967EB">
            <w:pPr>
              <w:jc w:val="center"/>
              <w:rPr>
                <w:rFonts w:asciiTheme="majorBidi" w:hAnsiTheme="majorBidi" w:cstheme="majorBidi"/>
              </w:rPr>
            </w:pPr>
            <w:r w:rsidRPr="00397CEF">
              <w:rPr>
                <w:rFonts w:asciiTheme="majorBidi" w:hAnsiTheme="majorBidi" w:cstheme="majorBidi"/>
              </w:rPr>
              <w:t>M</w:t>
            </w:r>
            <w:r w:rsidR="004967EB" w:rsidRPr="00397CEF">
              <w:rPr>
                <w:rFonts w:asciiTheme="majorBidi" w:hAnsiTheme="majorBidi" w:cstheme="majorBidi"/>
                <w:vertAlign w:val="subscript"/>
              </w:rPr>
              <w:t>4</w:t>
            </w:r>
          </w:p>
        </w:tc>
        <w:tc>
          <w:tcPr>
            <w:tcW w:w="1368" w:type="dxa"/>
          </w:tcPr>
          <w:p w:rsidR="00003052" w:rsidRPr="00397CEF" w:rsidRDefault="00003052" w:rsidP="00003052">
            <w:pPr>
              <w:jc w:val="center"/>
              <w:rPr>
                <w:rFonts w:asciiTheme="majorBidi" w:hAnsiTheme="majorBidi" w:cstheme="majorBidi"/>
              </w:rPr>
            </w:pPr>
          </w:p>
        </w:tc>
        <w:tc>
          <w:tcPr>
            <w:tcW w:w="1368" w:type="dxa"/>
          </w:tcPr>
          <w:p w:rsidR="00003052" w:rsidRPr="00397CEF" w:rsidRDefault="00003052" w:rsidP="00003052">
            <w:pPr>
              <w:jc w:val="center"/>
              <w:rPr>
                <w:rFonts w:asciiTheme="majorBidi" w:hAnsiTheme="majorBidi" w:cstheme="majorBidi"/>
              </w:rPr>
            </w:pPr>
          </w:p>
        </w:tc>
      </w:tr>
      <w:tr w:rsidR="00003052" w:rsidRPr="00397CEF" w:rsidTr="00003052">
        <w:tc>
          <w:tcPr>
            <w:tcW w:w="1368" w:type="dxa"/>
          </w:tcPr>
          <w:p w:rsidR="00003052" w:rsidRPr="00397CEF" w:rsidRDefault="007F754D" w:rsidP="00003052">
            <w:pPr>
              <w:jc w:val="center"/>
              <w:rPr>
                <w:rFonts w:asciiTheme="majorBidi" w:hAnsiTheme="majorBidi" w:cstheme="majorBidi"/>
              </w:rPr>
            </w:pPr>
            <w:r w:rsidRPr="00397CEF">
              <w:rPr>
                <w:rFonts w:asciiTheme="majorBidi" w:hAnsiTheme="majorBidi" w:cstheme="majorBidi"/>
              </w:rPr>
              <w:t>Gross Outlay</w:t>
            </w:r>
          </w:p>
        </w:tc>
        <w:tc>
          <w:tcPr>
            <w:tcW w:w="1368" w:type="dxa"/>
          </w:tcPr>
          <w:p w:rsidR="00003052" w:rsidRPr="00397CEF" w:rsidRDefault="00A87290" w:rsidP="004967EB">
            <w:pPr>
              <w:jc w:val="center"/>
              <w:rPr>
                <w:rFonts w:asciiTheme="majorBidi" w:hAnsiTheme="majorBidi" w:cstheme="majorBidi"/>
              </w:rPr>
            </w:pPr>
            <w:r w:rsidRPr="00397CEF">
              <w:rPr>
                <w:rFonts w:asciiTheme="majorBidi" w:hAnsiTheme="majorBidi" w:cstheme="majorBidi"/>
              </w:rPr>
              <w:t>X</w:t>
            </w:r>
            <w:r w:rsidR="004967EB" w:rsidRPr="00397CEF">
              <w:rPr>
                <w:rFonts w:asciiTheme="majorBidi" w:hAnsiTheme="majorBidi" w:cstheme="majorBidi"/>
                <w:vertAlign w:val="subscript"/>
              </w:rPr>
              <w:t>1</w:t>
            </w:r>
          </w:p>
        </w:tc>
        <w:tc>
          <w:tcPr>
            <w:tcW w:w="1368" w:type="dxa"/>
          </w:tcPr>
          <w:p w:rsidR="00003052" w:rsidRPr="00397CEF" w:rsidRDefault="00A87290" w:rsidP="004967EB">
            <w:pPr>
              <w:jc w:val="center"/>
              <w:rPr>
                <w:rFonts w:asciiTheme="majorBidi" w:hAnsiTheme="majorBidi" w:cstheme="majorBidi"/>
              </w:rPr>
            </w:pPr>
            <w:r w:rsidRPr="00397CEF">
              <w:rPr>
                <w:rFonts w:asciiTheme="majorBidi" w:hAnsiTheme="majorBidi" w:cstheme="majorBidi"/>
              </w:rPr>
              <w:t>X</w:t>
            </w:r>
            <w:r w:rsidR="004967EB" w:rsidRPr="00397CEF">
              <w:rPr>
                <w:rFonts w:asciiTheme="majorBidi" w:hAnsiTheme="majorBidi" w:cstheme="majorBidi"/>
                <w:vertAlign w:val="subscript"/>
              </w:rPr>
              <w:t>2</w:t>
            </w:r>
          </w:p>
        </w:tc>
        <w:tc>
          <w:tcPr>
            <w:tcW w:w="1368" w:type="dxa"/>
          </w:tcPr>
          <w:p w:rsidR="00003052" w:rsidRPr="00397CEF" w:rsidRDefault="00A87290" w:rsidP="004967EB">
            <w:pPr>
              <w:jc w:val="center"/>
              <w:rPr>
                <w:rFonts w:asciiTheme="majorBidi" w:hAnsiTheme="majorBidi" w:cstheme="majorBidi"/>
              </w:rPr>
            </w:pPr>
            <w:r w:rsidRPr="00397CEF">
              <w:rPr>
                <w:rFonts w:asciiTheme="majorBidi" w:hAnsiTheme="majorBidi" w:cstheme="majorBidi"/>
              </w:rPr>
              <w:t>X</w:t>
            </w:r>
            <w:r w:rsidR="004967EB" w:rsidRPr="00397CEF">
              <w:rPr>
                <w:rFonts w:asciiTheme="majorBidi" w:hAnsiTheme="majorBidi" w:cstheme="majorBidi"/>
                <w:vertAlign w:val="subscript"/>
              </w:rPr>
              <w:t>3</w:t>
            </w:r>
          </w:p>
        </w:tc>
        <w:tc>
          <w:tcPr>
            <w:tcW w:w="1368" w:type="dxa"/>
          </w:tcPr>
          <w:p w:rsidR="00003052" w:rsidRPr="00397CEF" w:rsidRDefault="00A87290" w:rsidP="004967EB">
            <w:pPr>
              <w:jc w:val="center"/>
              <w:rPr>
                <w:rFonts w:asciiTheme="majorBidi" w:hAnsiTheme="majorBidi" w:cstheme="majorBidi"/>
              </w:rPr>
            </w:pPr>
            <w:r w:rsidRPr="00397CEF">
              <w:rPr>
                <w:rFonts w:asciiTheme="majorBidi" w:hAnsiTheme="majorBidi" w:cstheme="majorBidi"/>
              </w:rPr>
              <w:t>X</w:t>
            </w:r>
            <w:r w:rsidR="004967EB" w:rsidRPr="00397CEF">
              <w:rPr>
                <w:rFonts w:asciiTheme="majorBidi" w:hAnsiTheme="majorBidi" w:cstheme="majorBidi"/>
                <w:vertAlign w:val="subscript"/>
              </w:rPr>
              <w:t>4</w:t>
            </w:r>
          </w:p>
        </w:tc>
        <w:tc>
          <w:tcPr>
            <w:tcW w:w="1368" w:type="dxa"/>
          </w:tcPr>
          <w:p w:rsidR="00003052" w:rsidRPr="00397CEF" w:rsidRDefault="00A87290" w:rsidP="00003052">
            <w:pPr>
              <w:jc w:val="center"/>
              <w:rPr>
                <w:rFonts w:asciiTheme="majorBidi" w:hAnsiTheme="majorBidi" w:cstheme="majorBidi"/>
              </w:rPr>
            </w:pPr>
            <w:r w:rsidRPr="00397CEF">
              <w:rPr>
                <w:rFonts w:asciiTheme="majorBidi" w:hAnsiTheme="majorBidi" w:cstheme="majorBidi"/>
              </w:rPr>
              <w:t>Y</w:t>
            </w:r>
          </w:p>
        </w:tc>
        <w:tc>
          <w:tcPr>
            <w:tcW w:w="1368" w:type="dxa"/>
          </w:tcPr>
          <w:p w:rsidR="00003052" w:rsidRPr="00397CEF" w:rsidRDefault="00A87290" w:rsidP="00003052">
            <w:pPr>
              <w:jc w:val="center"/>
              <w:rPr>
                <w:rFonts w:asciiTheme="majorBidi" w:hAnsiTheme="majorBidi" w:cstheme="majorBidi"/>
              </w:rPr>
            </w:pPr>
            <w:r w:rsidRPr="00397CEF">
              <w:rPr>
                <w:rFonts w:asciiTheme="majorBidi" w:hAnsiTheme="majorBidi" w:cstheme="majorBidi"/>
              </w:rPr>
              <w:t>X</w:t>
            </w:r>
          </w:p>
        </w:tc>
      </w:tr>
    </w:tbl>
    <w:p w:rsidR="00003052" w:rsidRPr="00397CEF" w:rsidRDefault="00003052" w:rsidP="00003052">
      <w:pPr>
        <w:ind w:firstLine="630"/>
        <w:jc w:val="center"/>
        <w:rPr>
          <w:rFonts w:asciiTheme="majorBidi" w:hAnsiTheme="majorBidi" w:cstheme="majorBidi"/>
        </w:rPr>
      </w:pPr>
    </w:p>
    <w:p w:rsidR="0067260E" w:rsidRPr="00397CEF" w:rsidRDefault="00D70793" w:rsidP="007A033B">
      <w:pPr>
        <w:jc w:val="both"/>
        <w:rPr>
          <w:rFonts w:asciiTheme="majorBidi" w:hAnsiTheme="majorBidi" w:cstheme="majorBidi"/>
        </w:rPr>
      </w:pPr>
      <w:r w:rsidRPr="00397CEF">
        <w:rPr>
          <w:rFonts w:asciiTheme="majorBidi" w:hAnsiTheme="majorBidi" w:cstheme="majorBidi"/>
        </w:rPr>
        <w:t>X</w:t>
      </w:r>
      <w:r w:rsidRPr="00397CEF">
        <w:rPr>
          <w:rFonts w:asciiTheme="majorBidi" w:hAnsiTheme="majorBidi" w:cstheme="majorBidi"/>
          <w:vertAlign w:val="subscript"/>
        </w:rPr>
        <w:t>ij</w:t>
      </w:r>
      <w:r w:rsidRPr="00397CEF">
        <w:rPr>
          <w:rFonts w:asciiTheme="majorBidi" w:hAnsiTheme="majorBidi" w:cstheme="majorBidi"/>
        </w:rPr>
        <w:t>: The monetary value of the good or service shipped from the industry i to the industry j</w:t>
      </w:r>
      <w:r w:rsidR="00D81096" w:rsidRPr="00397CEF">
        <w:rPr>
          <w:rFonts w:asciiTheme="majorBidi" w:hAnsiTheme="majorBidi" w:cstheme="majorBidi"/>
        </w:rPr>
        <w:t>.</w:t>
      </w:r>
    </w:p>
    <w:p w:rsidR="00D70793" w:rsidRPr="00397CEF" w:rsidRDefault="007A033B" w:rsidP="007A033B">
      <w:pPr>
        <w:jc w:val="both"/>
        <w:rPr>
          <w:rFonts w:asciiTheme="majorBidi" w:hAnsiTheme="majorBidi" w:cstheme="majorBidi"/>
        </w:rPr>
      </w:pPr>
      <w:r w:rsidRPr="00397CEF">
        <w:rPr>
          <w:rFonts w:asciiTheme="majorBidi" w:hAnsiTheme="majorBidi" w:cstheme="majorBidi"/>
        </w:rPr>
        <w:t>Y</w:t>
      </w:r>
      <w:r w:rsidRPr="00397CEF">
        <w:rPr>
          <w:rFonts w:asciiTheme="majorBidi" w:hAnsiTheme="majorBidi" w:cstheme="majorBidi"/>
          <w:vertAlign w:val="subscript"/>
        </w:rPr>
        <w:t>i</w:t>
      </w:r>
      <w:r w:rsidRPr="00397CEF">
        <w:rPr>
          <w:rFonts w:asciiTheme="majorBidi" w:hAnsiTheme="majorBidi" w:cstheme="majorBidi"/>
        </w:rPr>
        <w:t>: Shipments to consumers, businesses, government, other regions</w:t>
      </w:r>
      <w:r w:rsidR="00D81096" w:rsidRPr="00397CEF">
        <w:rPr>
          <w:rFonts w:asciiTheme="majorBidi" w:hAnsiTheme="majorBidi" w:cstheme="majorBidi"/>
        </w:rPr>
        <w:t>.</w:t>
      </w:r>
    </w:p>
    <w:p w:rsidR="007A033B" w:rsidRPr="00397CEF" w:rsidRDefault="007A033B" w:rsidP="007A033B">
      <w:pPr>
        <w:ind w:left="360" w:hanging="360"/>
        <w:jc w:val="both"/>
        <w:rPr>
          <w:rFonts w:asciiTheme="majorBidi" w:hAnsiTheme="majorBidi" w:cstheme="majorBidi"/>
        </w:rPr>
      </w:pPr>
      <w:r w:rsidRPr="00397CEF">
        <w:rPr>
          <w:rFonts w:asciiTheme="majorBidi" w:hAnsiTheme="majorBidi" w:cstheme="majorBidi"/>
        </w:rPr>
        <w:t>V</w:t>
      </w:r>
      <w:r w:rsidRPr="00397CEF">
        <w:rPr>
          <w:rFonts w:asciiTheme="majorBidi" w:hAnsiTheme="majorBidi" w:cstheme="majorBidi"/>
          <w:vertAlign w:val="subscript"/>
        </w:rPr>
        <w:t>j</w:t>
      </w:r>
      <w:r w:rsidRPr="00397CEF">
        <w:rPr>
          <w:rFonts w:asciiTheme="majorBidi" w:hAnsiTheme="majorBidi" w:cstheme="majorBidi"/>
        </w:rPr>
        <w:t>: The values-added in each sector, representing payments to labor, capital, natural resources, and government</w:t>
      </w:r>
      <w:r w:rsidR="00D81096" w:rsidRPr="00397CEF">
        <w:rPr>
          <w:rFonts w:asciiTheme="majorBidi" w:hAnsiTheme="majorBidi" w:cstheme="majorBidi"/>
        </w:rPr>
        <w:t>.</w:t>
      </w:r>
    </w:p>
    <w:p w:rsidR="007A033B" w:rsidRPr="00397CEF" w:rsidRDefault="007A033B" w:rsidP="007A033B">
      <w:pPr>
        <w:ind w:left="360" w:hanging="360"/>
        <w:jc w:val="both"/>
        <w:rPr>
          <w:rFonts w:asciiTheme="majorBidi" w:hAnsiTheme="majorBidi" w:cstheme="majorBidi"/>
        </w:rPr>
      </w:pPr>
      <w:r w:rsidRPr="00397CEF">
        <w:rPr>
          <w:rFonts w:asciiTheme="majorBidi" w:hAnsiTheme="majorBidi" w:cstheme="majorBidi"/>
        </w:rPr>
        <w:lastRenderedPageBreak/>
        <w:t>M</w:t>
      </w:r>
      <w:r w:rsidRPr="00397CEF">
        <w:rPr>
          <w:rFonts w:asciiTheme="majorBidi" w:hAnsiTheme="majorBidi" w:cstheme="majorBidi"/>
          <w:vertAlign w:val="subscript"/>
        </w:rPr>
        <w:t>j</w:t>
      </w:r>
      <w:r w:rsidRPr="00397CEF">
        <w:rPr>
          <w:rFonts w:asciiTheme="majorBidi" w:hAnsiTheme="majorBidi" w:cstheme="majorBidi"/>
        </w:rPr>
        <w:t>: Imports to each producing sector from other regions</w:t>
      </w:r>
      <w:r w:rsidR="00D81096" w:rsidRPr="00397CEF">
        <w:rPr>
          <w:rFonts w:asciiTheme="majorBidi" w:hAnsiTheme="majorBidi" w:cstheme="majorBidi"/>
        </w:rPr>
        <w:t>.</w:t>
      </w:r>
    </w:p>
    <w:p w:rsidR="006B0C8A" w:rsidRPr="00397CEF" w:rsidRDefault="006B0C8A" w:rsidP="006B0C8A">
      <w:pPr>
        <w:jc w:val="both"/>
        <w:rPr>
          <w:rFonts w:asciiTheme="majorBidi" w:hAnsiTheme="majorBidi" w:cstheme="majorBidi"/>
        </w:rPr>
      </w:pPr>
      <w:r w:rsidRPr="00397CEF">
        <w:rPr>
          <w:rFonts w:asciiTheme="majorBidi" w:hAnsiTheme="majorBidi" w:cstheme="majorBidi"/>
        </w:rPr>
        <w:t>Total output of any good is sold as an intermediate input to all sectors and as final goods and services:</w:t>
      </w:r>
    </w:p>
    <w:p w:rsidR="005C656E" w:rsidRPr="00397CEF" w:rsidRDefault="002F2410" w:rsidP="00C14491">
      <w:pPr>
        <w:jc w:val="center"/>
        <w:rPr>
          <w:rFonts w:asciiTheme="majorBidi" w:eastAsiaTheme="minorEastAsia" w:hAnsiTheme="majorBidi" w:cstheme="majorBidi"/>
        </w:rPr>
      </w:pPr>
      <m:oMath>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i</m:t>
            </m:r>
          </m:sub>
        </m:sSub>
        <m:r>
          <w:rPr>
            <w:rFonts w:ascii="Cambria Math" w:hAnsi="Cambria Math" w:cstheme="majorBidi"/>
          </w:rPr>
          <m:t xml:space="preserve">= </m:t>
        </m:r>
        <m:nary>
          <m:naryPr>
            <m:chr m:val="∑"/>
            <m:limLoc m:val="undOvr"/>
            <m:ctrlPr>
              <w:rPr>
                <w:rFonts w:ascii="Cambria Math" w:hAnsi="Cambria Math" w:cstheme="majorBidi"/>
                <w:i/>
              </w:rPr>
            </m:ctrlPr>
          </m:naryPr>
          <m:sub>
            <m:r>
              <w:rPr>
                <w:rFonts w:ascii="Cambria Math" w:hAnsi="Cambria Math" w:cstheme="majorBidi"/>
              </w:rPr>
              <m:t>j=1</m:t>
            </m:r>
          </m:sub>
          <m:sup>
            <m:r>
              <w:rPr>
                <w:rFonts w:ascii="Cambria Math" w:hAnsi="Cambria Math" w:cstheme="majorBidi"/>
              </w:rPr>
              <m:t>4</m:t>
            </m:r>
          </m:sup>
          <m:e>
            <m:sSub>
              <m:sSubPr>
                <m:ctrlPr>
                  <w:rPr>
                    <w:rFonts w:ascii="Cambria Math" w:hAnsi="Cambria Math" w:cstheme="majorBidi"/>
                    <w:i/>
                  </w:rPr>
                </m:ctrlPr>
              </m:sSubPr>
              <m:e>
                <m:r>
                  <w:rPr>
                    <w:rFonts w:ascii="Cambria Math" w:hAnsi="Cambria Math" w:cstheme="majorBidi"/>
                  </w:rPr>
                  <m:t xml:space="preserve">X </m:t>
                </m:r>
              </m:e>
              <m:sub>
                <m:r>
                  <w:rPr>
                    <w:rFonts w:ascii="Cambria Math" w:hAnsi="Cambria Math" w:cstheme="majorBidi"/>
                  </w:rPr>
                  <m:t>ij</m:t>
                </m:r>
              </m:sub>
            </m:sSub>
          </m:e>
        </m:nary>
        <m:r>
          <w:rPr>
            <w:rFonts w:ascii="Cambria Math" w:hAnsi="Cambria Math" w:cstheme="majorBidi"/>
          </w:rPr>
          <m:t xml:space="preserve">+ </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i</m:t>
            </m:r>
          </m:sub>
        </m:sSub>
      </m:oMath>
      <w:r w:rsidR="0063781A" w:rsidRPr="00397CEF">
        <w:rPr>
          <w:rFonts w:asciiTheme="majorBidi" w:eastAsiaTheme="minorEastAsia" w:hAnsiTheme="majorBidi" w:cstheme="majorBidi"/>
        </w:rPr>
        <w:t xml:space="preserve">                                                                                                               </w:t>
      </w:r>
      <w:r w:rsidR="00C14491" w:rsidRPr="00397CEF">
        <w:rPr>
          <w:rFonts w:asciiTheme="majorBidi" w:eastAsiaTheme="minorEastAsia" w:hAnsiTheme="majorBidi" w:cstheme="majorBidi"/>
        </w:rPr>
        <w:t>1</w:t>
      </w:r>
    </w:p>
    <w:p w:rsidR="0063781A" w:rsidRPr="00397CEF" w:rsidRDefault="0063781A" w:rsidP="0063781A">
      <w:pPr>
        <w:jc w:val="both"/>
        <w:rPr>
          <w:rFonts w:asciiTheme="majorBidi" w:eastAsiaTheme="minorEastAsia" w:hAnsiTheme="majorBidi" w:cstheme="majorBidi"/>
        </w:rPr>
      </w:pPr>
      <w:r w:rsidRPr="00397CEF">
        <w:rPr>
          <w:rFonts w:asciiTheme="majorBidi" w:eastAsiaTheme="minorEastAsia" w:hAnsiTheme="majorBidi" w:cstheme="majorBidi"/>
        </w:rPr>
        <w:t>Technical coefficients that comprise the structural I-O matrix are derived by dividing each input value by its corresponding total output.</w:t>
      </w:r>
    </w:p>
    <w:p w:rsidR="0063781A" w:rsidRPr="00397CEF" w:rsidRDefault="002F2410" w:rsidP="00C14491">
      <w:pPr>
        <w:jc w:val="center"/>
        <w:rPr>
          <w:rFonts w:asciiTheme="majorBidi" w:eastAsiaTheme="minorEastAsia" w:hAnsiTheme="majorBidi" w:cstheme="majorBidi"/>
        </w:rPr>
      </w:pPr>
      <m:oMath>
        <m:sSub>
          <m:sSubPr>
            <m:ctrlPr>
              <w:rPr>
                <w:rFonts w:ascii="Cambria Math" w:hAnsi="Cambria Math" w:cstheme="majorBidi"/>
                <w:i/>
              </w:rPr>
            </m:ctrlPr>
          </m:sSubPr>
          <m:e>
            <m:r>
              <w:rPr>
                <w:rFonts w:ascii="Cambria Math" w:hAnsi="Cambria Math" w:cstheme="majorBidi"/>
              </w:rPr>
              <m:t>a</m:t>
            </m:r>
          </m:e>
          <m:sub>
            <m:r>
              <w:rPr>
                <w:rFonts w:ascii="Cambria Math" w:hAnsi="Cambria Math" w:cstheme="majorBidi"/>
              </w:rPr>
              <m:t>ij</m:t>
            </m:r>
          </m:sub>
        </m:sSub>
        <m:r>
          <w:rPr>
            <w:rFonts w:ascii="Cambria Math" w:hAnsi="Cambria Math" w:cstheme="majorBidi"/>
          </w:rPr>
          <m:t xml:space="preserve">= </m:t>
        </m:r>
        <m:f>
          <m:fPr>
            <m:ctrlPr>
              <w:rPr>
                <w:rFonts w:ascii="Cambria Math" w:hAnsi="Cambria Math" w:cstheme="majorBidi"/>
                <w:i/>
              </w:rPr>
            </m:ctrlPr>
          </m:fPr>
          <m:num>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ij</m:t>
                </m:r>
              </m:sub>
            </m:sSub>
          </m:num>
          <m:den>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j</m:t>
                </m:r>
              </m:sub>
            </m:sSub>
          </m:den>
        </m:f>
        <m:r>
          <w:rPr>
            <w:rFonts w:ascii="Cambria Math" w:hAnsi="Cambria Math" w:cstheme="majorBidi"/>
          </w:rPr>
          <m:t xml:space="preserve"> </m:t>
        </m:r>
      </m:oMath>
      <w:r w:rsidR="002F7C15" w:rsidRPr="00397CEF">
        <w:rPr>
          <w:rFonts w:asciiTheme="majorBidi" w:eastAsiaTheme="minorEastAsia" w:hAnsiTheme="majorBidi" w:cstheme="majorBidi"/>
        </w:rPr>
        <w:t xml:space="preserve">                                                                                                                                  </w:t>
      </w:r>
      <w:r w:rsidR="00C14491" w:rsidRPr="00397CEF">
        <w:rPr>
          <w:rFonts w:asciiTheme="majorBidi" w:eastAsiaTheme="minorEastAsia" w:hAnsiTheme="majorBidi" w:cstheme="majorBidi"/>
        </w:rPr>
        <w:t>2</w:t>
      </w:r>
    </w:p>
    <w:p w:rsidR="002F7C15" w:rsidRPr="00397CEF" w:rsidRDefault="002F2410" w:rsidP="002F7C15">
      <w:pPr>
        <w:rPr>
          <w:rFonts w:asciiTheme="majorBidi" w:hAnsiTheme="majorBidi" w:cstheme="majorBidi"/>
        </w:rPr>
      </w:pPr>
      <m:oMath>
        <m:sSub>
          <m:sSubPr>
            <m:ctrlPr>
              <w:rPr>
                <w:rFonts w:ascii="Cambria Math" w:hAnsi="Cambria Math" w:cstheme="majorBidi"/>
                <w:i/>
              </w:rPr>
            </m:ctrlPr>
          </m:sSubPr>
          <m:e>
            <m:r>
              <w:rPr>
                <w:rFonts w:ascii="Cambria Math" w:hAnsi="Cambria Math" w:cstheme="majorBidi"/>
              </w:rPr>
              <m:t>a</m:t>
            </m:r>
          </m:e>
          <m:sub>
            <m:r>
              <w:rPr>
                <w:rFonts w:ascii="Cambria Math" w:hAnsi="Cambria Math" w:cstheme="majorBidi"/>
              </w:rPr>
              <m:t>ij</m:t>
            </m:r>
          </m:sub>
        </m:sSub>
        <m:r>
          <w:rPr>
            <w:rFonts w:ascii="Cambria Math" w:hAnsi="Cambria Math" w:cstheme="majorBidi"/>
          </w:rPr>
          <m:t xml:space="preserve">: </m:t>
        </m:r>
      </m:oMath>
      <w:r w:rsidR="00352999" w:rsidRPr="00397CEF">
        <w:rPr>
          <w:rFonts w:asciiTheme="majorBidi" w:eastAsiaTheme="minorEastAsia" w:hAnsiTheme="majorBidi" w:cstheme="majorBidi"/>
        </w:rPr>
        <w:t>The percent of industry j’s total output which is comprised of product i</w:t>
      </w:r>
      <w:r w:rsidR="00D81096" w:rsidRPr="00397CEF">
        <w:rPr>
          <w:rFonts w:asciiTheme="majorBidi" w:eastAsiaTheme="minorEastAsia" w:hAnsiTheme="majorBidi" w:cstheme="majorBidi"/>
        </w:rPr>
        <w:t>.</w:t>
      </w:r>
    </w:p>
    <w:p w:rsidR="007A033B" w:rsidRPr="00397CEF" w:rsidRDefault="00352999" w:rsidP="00C14491">
      <w:pPr>
        <w:ind w:left="360" w:hanging="360"/>
        <w:jc w:val="both"/>
        <w:rPr>
          <w:rFonts w:asciiTheme="majorBidi" w:hAnsiTheme="majorBidi" w:cstheme="majorBidi"/>
        </w:rPr>
      </w:pPr>
      <w:r w:rsidRPr="00397CEF">
        <w:rPr>
          <w:rFonts w:asciiTheme="majorBidi" w:hAnsiTheme="majorBidi" w:cstheme="majorBidi"/>
        </w:rPr>
        <w:t xml:space="preserve">Rearranging terms, equation </w:t>
      </w:r>
      <w:r w:rsidR="00C14491" w:rsidRPr="00397CEF">
        <w:rPr>
          <w:rFonts w:asciiTheme="majorBidi" w:hAnsiTheme="majorBidi" w:cstheme="majorBidi"/>
        </w:rPr>
        <w:t>1</w:t>
      </w:r>
      <w:r w:rsidRPr="00397CEF">
        <w:rPr>
          <w:rFonts w:asciiTheme="majorBidi" w:hAnsiTheme="majorBidi" w:cstheme="majorBidi"/>
        </w:rPr>
        <w:t xml:space="preserve"> can then be written as:</w:t>
      </w:r>
    </w:p>
    <w:p w:rsidR="00352999" w:rsidRPr="00397CEF" w:rsidRDefault="002F2410" w:rsidP="00C14491">
      <w:pPr>
        <w:jc w:val="center"/>
        <w:rPr>
          <w:rFonts w:asciiTheme="majorBidi" w:eastAsiaTheme="minorEastAsia" w:hAnsiTheme="majorBidi" w:cstheme="majorBidi"/>
        </w:rPr>
      </w:pPr>
      <m:oMath>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i</m:t>
            </m:r>
          </m:sub>
        </m:sSub>
        <m:r>
          <w:rPr>
            <w:rFonts w:ascii="Cambria Math" w:hAnsi="Cambria Math" w:cstheme="majorBidi"/>
          </w:rPr>
          <m:t xml:space="preserve">= </m:t>
        </m:r>
        <m:nary>
          <m:naryPr>
            <m:chr m:val="∑"/>
            <m:limLoc m:val="undOvr"/>
            <m:ctrlPr>
              <w:rPr>
                <w:rFonts w:ascii="Cambria Math" w:hAnsi="Cambria Math" w:cstheme="majorBidi"/>
                <w:i/>
              </w:rPr>
            </m:ctrlPr>
          </m:naryPr>
          <m:sub>
            <m:r>
              <w:rPr>
                <w:rFonts w:ascii="Cambria Math" w:hAnsi="Cambria Math" w:cstheme="majorBidi"/>
              </w:rPr>
              <m:t>j=1</m:t>
            </m:r>
          </m:sub>
          <m:sup>
            <m:r>
              <w:rPr>
                <w:rFonts w:ascii="Cambria Math" w:hAnsi="Cambria Math" w:cstheme="majorBidi"/>
              </w:rPr>
              <m:t>4</m:t>
            </m:r>
          </m:sup>
          <m:e>
            <m:sSub>
              <m:sSubPr>
                <m:ctrlPr>
                  <w:rPr>
                    <w:rFonts w:ascii="Cambria Math" w:hAnsi="Cambria Math" w:cstheme="majorBidi"/>
                    <w:i/>
                  </w:rPr>
                </m:ctrlPr>
              </m:sSubPr>
              <m:e>
                <m:r>
                  <w:rPr>
                    <w:rFonts w:ascii="Cambria Math" w:hAnsi="Cambria Math" w:cstheme="majorBidi"/>
                  </w:rPr>
                  <m:t>a</m:t>
                </m:r>
              </m:e>
              <m:sub>
                <m:r>
                  <w:rPr>
                    <w:rFonts w:ascii="Cambria Math" w:hAnsi="Cambria Math" w:cstheme="majorBidi"/>
                  </w:rPr>
                  <m:t>ij</m:t>
                </m:r>
              </m:sub>
            </m:sSub>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j</m:t>
                </m:r>
              </m:sub>
            </m:sSub>
            <m:r>
              <w:rPr>
                <w:rFonts w:ascii="Cambria Math" w:hAnsi="Cambria Math" w:cstheme="majorBidi"/>
              </w:rPr>
              <m:t xml:space="preserve"> </m:t>
            </m:r>
          </m:e>
        </m:nary>
        <m:r>
          <w:rPr>
            <w:rFonts w:ascii="Cambria Math" w:hAnsi="Cambria Math" w:cstheme="majorBidi"/>
          </w:rPr>
          <m:t xml:space="preserve">+ </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i</m:t>
            </m:r>
          </m:sub>
        </m:sSub>
      </m:oMath>
      <w:r w:rsidR="00352999" w:rsidRPr="00397CEF">
        <w:rPr>
          <w:rFonts w:asciiTheme="majorBidi" w:eastAsiaTheme="minorEastAsia" w:hAnsiTheme="majorBidi" w:cstheme="majorBidi"/>
        </w:rPr>
        <w:t xml:space="preserve">                                                                                                               </w:t>
      </w:r>
      <w:r w:rsidR="00C14491" w:rsidRPr="00397CEF">
        <w:rPr>
          <w:rFonts w:asciiTheme="majorBidi" w:eastAsiaTheme="minorEastAsia" w:hAnsiTheme="majorBidi" w:cstheme="majorBidi"/>
        </w:rPr>
        <w:t>3</w:t>
      </w:r>
    </w:p>
    <w:p w:rsidR="00352999" w:rsidRPr="00397CEF" w:rsidRDefault="00352999" w:rsidP="00C14491">
      <w:pPr>
        <w:jc w:val="both"/>
        <w:rPr>
          <w:rFonts w:asciiTheme="majorBidi" w:eastAsiaTheme="minorEastAsia" w:hAnsiTheme="majorBidi" w:cstheme="majorBidi"/>
        </w:rPr>
      </w:pPr>
      <w:r w:rsidRPr="00397CEF">
        <w:rPr>
          <w:rFonts w:asciiTheme="majorBidi" w:eastAsiaTheme="minorEastAsia" w:hAnsiTheme="majorBidi" w:cstheme="majorBidi"/>
        </w:rPr>
        <w:t xml:space="preserve">In matrix </w:t>
      </w:r>
      <w:r w:rsidR="00604BE9" w:rsidRPr="00397CEF">
        <w:rPr>
          <w:rFonts w:asciiTheme="majorBidi" w:eastAsiaTheme="minorEastAsia" w:hAnsiTheme="majorBidi" w:cstheme="majorBidi"/>
        </w:rPr>
        <w:t xml:space="preserve">form equation </w:t>
      </w:r>
      <w:r w:rsidR="00C14491" w:rsidRPr="00397CEF">
        <w:rPr>
          <w:rFonts w:asciiTheme="majorBidi" w:eastAsiaTheme="minorEastAsia" w:hAnsiTheme="majorBidi" w:cstheme="majorBidi"/>
        </w:rPr>
        <w:t>3</w:t>
      </w:r>
      <w:r w:rsidR="00604BE9" w:rsidRPr="00397CEF">
        <w:rPr>
          <w:rFonts w:asciiTheme="majorBidi" w:eastAsiaTheme="minorEastAsia" w:hAnsiTheme="majorBidi" w:cstheme="majorBidi"/>
        </w:rPr>
        <w:t xml:space="preserve"> will be written as follows:</w:t>
      </w:r>
    </w:p>
    <w:p w:rsidR="00604BE9" w:rsidRPr="00397CEF" w:rsidRDefault="00604BE9" w:rsidP="00C14491">
      <w:pPr>
        <w:jc w:val="center"/>
        <w:rPr>
          <w:rFonts w:asciiTheme="majorBidi" w:eastAsiaTheme="minorEastAsia" w:hAnsiTheme="majorBidi" w:cstheme="majorBidi"/>
        </w:rPr>
      </w:pPr>
      <m:oMath>
        <m:r>
          <w:rPr>
            <w:rFonts w:ascii="Cambria Math" w:eastAsiaTheme="minorEastAsia" w:hAnsi="Cambria Math" w:cstheme="majorBidi"/>
          </w:rPr>
          <m:t>X=AX+Y</m:t>
        </m:r>
      </m:oMath>
      <w:r w:rsidRPr="00397CEF">
        <w:rPr>
          <w:rFonts w:asciiTheme="majorBidi" w:eastAsiaTheme="minorEastAsia" w:hAnsiTheme="majorBidi" w:cstheme="majorBidi"/>
        </w:rPr>
        <w:t xml:space="preserve">                                                                                                                               </w:t>
      </w:r>
      <w:r w:rsidR="00C14491" w:rsidRPr="00397CEF">
        <w:rPr>
          <w:rFonts w:asciiTheme="majorBidi" w:eastAsiaTheme="minorEastAsia" w:hAnsiTheme="majorBidi" w:cstheme="majorBidi"/>
        </w:rPr>
        <w:t>4</w:t>
      </w:r>
    </w:p>
    <w:p w:rsidR="00604BE9" w:rsidRPr="00397CEF" w:rsidRDefault="00604BE9" w:rsidP="00604BE9">
      <w:pPr>
        <w:jc w:val="both"/>
        <w:rPr>
          <w:rFonts w:asciiTheme="majorBidi" w:eastAsiaTheme="minorEastAsia" w:hAnsiTheme="majorBidi" w:cstheme="majorBidi"/>
        </w:rPr>
      </w:pPr>
      <w:r w:rsidRPr="00397CEF">
        <w:rPr>
          <w:rFonts w:asciiTheme="majorBidi" w:eastAsiaTheme="minorEastAsia" w:hAnsiTheme="majorBidi" w:cstheme="majorBidi"/>
        </w:rPr>
        <w:t>Therefore, the gross output of each sector regarding to a set of final demand requirements is:</w:t>
      </w:r>
    </w:p>
    <w:p w:rsidR="00604BE9" w:rsidRPr="00397CEF" w:rsidRDefault="002F2410" w:rsidP="00C14491">
      <w:pPr>
        <w:jc w:val="center"/>
        <w:rPr>
          <w:rFonts w:asciiTheme="majorBidi" w:eastAsiaTheme="minorEastAsia" w:hAnsiTheme="majorBidi" w:cstheme="majorBidi"/>
        </w:rPr>
      </w:pPr>
      <m:oMath>
        <m:sSup>
          <m:sSupPr>
            <m:ctrlPr>
              <w:rPr>
                <w:rFonts w:ascii="Cambria Math" w:eastAsiaTheme="minorEastAsia" w:hAnsi="Cambria Math" w:cstheme="majorBidi"/>
                <w:i/>
              </w:rPr>
            </m:ctrlPr>
          </m:sSupPr>
          <m:e>
            <m:r>
              <w:rPr>
                <w:rFonts w:ascii="Cambria Math" w:eastAsiaTheme="minorEastAsia" w:hAnsi="Cambria Math" w:cstheme="majorBidi"/>
              </w:rPr>
              <m:t>(I-A)</m:t>
            </m:r>
          </m:e>
          <m:sup>
            <m:r>
              <w:rPr>
                <w:rFonts w:ascii="Cambria Math" w:eastAsiaTheme="minorEastAsia" w:hAnsi="Cambria Math" w:cstheme="majorBidi"/>
              </w:rPr>
              <m:t>-1</m:t>
            </m:r>
          </m:sup>
        </m:sSup>
        <m:r>
          <w:rPr>
            <w:rFonts w:ascii="Cambria Math" w:eastAsiaTheme="minorEastAsia" w:hAnsi="Cambria Math" w:cstheme="majorBidi"/>
          </w:rPr>
          <m:t>Y=X</m:t>
        </m:r>
      </m:oMath>
      <w:r w:rsidR="00604BE9" w:rsidRPr="00397CEF">
        <w:rPr>
          <w:rFonts w:asciiTheme="majorBidi" w:eastAsiaTheme="minorEastAsia" w:hAnsiTheme="majorBidi" w:cstheme="majorBidi"/>
        </w:rPr>
        <w:t xml:space="preserve">                                                                                                                          </w:t>
      </w:r>
      <w:r w:rsidR="00C14491" w:rsidRPr="00397CEF">
        <w:rPr>
          <w:rFonts w:asciiTheme="majorBidi" w:eastAsiaTheme="minorEastAsia" w:hAnsiTheme="majorBidi" w:cstheme="majorBidi"/>
        </w:rPr>
        <w:t>5</w:t>
      </w:r>
    </w:p>
    <w:p w:rsidR="00DA58C6" w:rsidRPr="00397CEF" w:rsidRDefault="00604BE9" w:rsidP="00DA58C6">
      <w:pPr>
        <w:jc w:val="both"/>
        <w:rPr>
          <w:rFonts w:asciiTheme="majorBidi" w:eastAsiaTheme="minorEastAsia" w:hAnsiTheme="majorBidi" w:cstheme="majorBidi"/>
        </w:rPr>
      </w:pPr>
      <w:r w:rsidRPr="00397CEF">
        <w:rPr>
          <w:rFonts w:asciiTheme="majorBidi" w:eastAsiaTheme="minorEastAsia" w:hAnsiTheme="majorBidi" w:cstheme="majorBidi"/>
        </w:rPr>
        <w:t xml:space="preserve">The amount each sector’s output must increase as a result of an additional unit of final goods and services </w:t>
      </w:r>
      <w:r w:rsidR="005541C4" w:rsidRPr="00397CEF">
        <w:rPr>
          <w:rFonts w:asciiTheme="majorBidi" w:eastAsiaTheme="minorEastAsia" w:hAnsiTheme="majorBidi" w:cstheme="majorBidi"/>
        </w:rPr>
        <w:t xml:space="preserve">demands of a sector is indicated by </w:t>
      </w:r>
      <m:oMath>
        <m:sSup>
          <m:sSupPr>
            <m:ctrlPr>
              <w:rPr>
                <w:rFonts w:ascii="Cambria Math" w:eastAsiaTheme="minorEastAsia" w:hAnsi="Cambria Math" w:cstheme="majorBidi"/>
                <w:i/>
              </w:rPr>
            </m:ctrlPr>
          </m:sSupPr>
          <m:e>
            <m:r>
              <w:rPr>
                <w:rFonts w:ascii="Cambria Math" w:eastAsiaTheme="minorEastAsia" w:hAnsi="Cambria Math" w:cstheme="majorBidi"/>
              </w:rPr>
              <m:t>(I-A)</m:t>
            </m:r>
          </m:e>
          <m:sup>
            <m:r>
              <w:rPr>
                <w:rFonts w:ascii="Cambria Math" w:eastAsiaTheme="minorEastAsia" w:hAnsi="Cambria Math" w:cstheme="majorBidi"/>
              </w:rPr>
              <m:t>-1</m:t>
            </m:r>
          </m:sup>
        </m:sSup>
      </m:oMath>
      <w:r w:rsidR="005541C4" w:rsidRPr="00397CEF">
        <w:rPr>
          <w:rFonts w:asciiTheme="majorBidi" w:eastAsiaTheme="minorEastAsia" w:hAnsiTheme="majorBidi" w:cstheme="majorBidi"/>
        </w:rPr>
        <w:t xml:space="preserve"> which is known as the Leontief Inverse Matrix. Consequently, the column sums of the Leontief Inverse Matrix are sectoral multipliers specifying the total gross output </w:t>
      </w:r>
      <w:r w:rsidR="00C14491" w:rsidRPr="00397CEF">
        <w:rPr>
          <w:rFonts w:asciiTheme="majorBidi" w:eastAsiaTheme="minorEastAsia" w:hAnsiTheme="majorBidi" w:cstheme="majorBidi"/>
        </w:rPr>
        <w:t>of the</w:t>
      </w:r>
      <w:r w:rsidR="005541C4" w:rsidRPr="00397CEF">
        <w:rPr>
          <w:rFonts w:asciiTheme="majorBidi" w:eastAsiaTheme="minorEastAsia" w:hAnsiTheme="majorBidi" w:cstheme="majorBidi"/>
        </w:rPr>
        <w:t xml:space="preserve"> economy directly and indirectly stimulated by a one unit change in final demand for each sector.</w:t>
      </w:r>
    </w:p>
    <w:p w:rsidR="00B22E7A" w:rsidRPr="00397CEF" w:rsidRDefault="005558E7" w:rsidP="00DA58C6">
      <w:pPr>
        <w:jc w:val="both"/>
        <w:rPr>
          <w:rFonts w:asciiTheme="majorBidi" w:eastAsiaTheme="minorEastAsia" w:hAnsiTheme="majorBidi" w:cstheme="majorBidi"/>
        </w:rPr>
      </w:pPr>
      <w:r w:rsidRPr="00397CEF">
        <w:rPr>
          <w:rFonts w:asciiTheme="majorBidi" w:hAnsiTheme="majorBidi" w:cstheme="majorBidi"/>
        </w:rPr>
        <w:t xml:space="preserve">The very nature of </w:t>
      </w:r>
      <w:r w:rsidR="00B22E7A" w:rsidRPr="00397CEF">
        <w:rPr>
          <w:rFonts w:asciiTheme="majorBidi" w:hAnsiTheme="majorBidi" w:cstheme="majorBidi"/>
        </w:rPr>
        <w:t xml:space="preserve">the basic I-O model </w:t>
      </w:r>
      <w:r w:rsidR="00DA58C6" w:rsidRPr="00397CEF">
        <w:rPr>
          <w:rFonts w:asciiTheme="majorBidi" w:hAnsiTheme="majorBidi" w:cstheme="majorBidi"/>
        </w:rPr>
        <w:t>lays it open to some criticisms such as</w:t>
      </w:r>
      <w:r w:rsidR="00DA58C6" w:rsidRPr="00397CEF">
        <w:rPr>
          <w:rFonts w:asciiTheme="majorBidi" w:eastAsiaTheme="minorEastAsia" w:hAnsiTheme="majorBidi" w:cstheme="majorBidi"/>
        </w:rPr>
        <w:t xml:space="preserve"> </w:t>
      </w:r>
      <w:r w:rsidR="00DA58C6" w:rsidRPr="00397CEF">
        <w:rPr>
          <w:rFonts w:asciiTheme="majorBidi" w:hAnsiTheme="majorBidi" w:cstheme="majorBidi"/>
        </w:rPr>
        <w:t>linearity, i</w:t>
      </w:r>
      <w:r w:rsidR="00B22E7A" w:rsidRPr="00397CEF">
        <w:rPr>
          <w:rFonts w:asciiTheme="majorBidi" w:hAnsiTheme="majorBidi" w:cstheme="majorBidi"/>
        </w:rPr>
        <w:t>nsensitivity to price changes, technological improvements, and lack of input and im</w:t>
      </w:r>
      <w:r w:rsidR="00DA58C6" w:rsidRPr="00397CEF">
        <w:rPr>
          <w:rFonts w:asciiTheme="majorBidi" w:hAnsiTheme="majorBidi" w:cstheme="majorBidi"/>
        </w:rPr>
        <w:t>port substitution possibilities, l</w:t>
      </w:r>
      <w:r w:rsidR="00B22E7A" w:rsidRPr="00397CEF">
        <w:rPr>
          <w:rFonts w:asciiTheme="majorBidi" w:hAnsiTheme="majorBidi" w:cstheme="majorBidi"/>
        </w:rPr>
        <w:t>ack o</w:t>
      </w:r>
      <w:r w:rsidR="00DA58C6" w:rsidRPr="00397CEF">
        <w:rPr>
          <w:rFonts w:asciiTheme="majorBidi" w:hAnsiTheme="majorBidi" w:cstheme="majorBidi"/>
        </w:rPr>
        <w:t>f explicit resource constraints, rigid coefficients, lack of behavioral content and o</w:t>
      </w:r>
      <w:r w:rsidR="00B22E7A" w:rsidRPr="00397CEF">
        <w:rPr>
          <w:rFonts w:asciiTheme="majorBidi" w:hAnsiTheme="majorBidi" w:cstheme="majorBidi"/>
        </w:rPr>
        <w:t>verestimation of impact.In fact, the simplicity of I-O is sometimes misleading, and many of the inaccuracies associated with it are due to the inability to use it correctly, rather than the shortcoming of the model itself. However, even with these limitations, I-O techniques are a valuable guide for the measurement of some indirect losses.</w:t>
      </w:r>
      <w:r w:rsidR="00115A32" w:rsidRPr="00397CEF">
        <w:rPr>
          <w:rFonts w:asciiTheme="majorBidi" w:hAnsiTheme="majorBidi" w:cstheme="majorBidi"/>
        </w:rPr>
        <w:t xml:space="preserve"> </w:t>
      </w:r>
    </w:p>
    <w:p w:rsidR="004B7B44" w:rsidRPr="00397CEF" w:rsidRDefault="004B7B44" w:rsidP="004B7B44">
      <w:pPr>
        <w:jc w:val="both"/>
        <w:rPr>
          <w:rFonts w:asciiTheme="majorBidi" w:hAnsiTheme="majorBidi" w:cstheme="majorBidi"/>
        </w:rPr>
      </w:pPr>
      <w:r w:rsidRPr="00397CEF">
        <w:rPr>
          <w:rFonts w:asciiTheme="majorBidi" w:hAnsiTheme="majorBidi" w:cstheme="majorBidi"/>
        </w:rPr>
        <w:t xml:space="preserve">2.2.2. Social Accounting Matrices </w:t>
      </w:r>
    </w:p>
    <w:p w:rsidR="004B7B44" w:rsidRPr="00397CEF" w:rsidRDefault="004B7B44" w:rsidP="003867EB">
      <w:pPr>
        <w:jc w:val="both"/>
        <w:rPr>
          <w:rFonts w:asciiTheme="majorBidi" w:hAnsiTheme="majorBidi" w:cstheme="majorBidi"/>
        </w:rPr>
      </w:pPr>
      <w:r w:rsidRPr="00397CEF">
        <w:rPr>
          <w:rFonts w:asciiTheme="majorBidi" w:hAnsiTheme="majorBidi" w:cstheme="majorBidi"/>
        </w:rPr>
        <w:t>Empirically, a social accounting matrix (SAM) is a large table showing the annual transactions (income and expenditures) of economic</w:t>
      </w:r>
      <w:r w:rsidR="00170218" w:rsidRPr="00397CEF">
        <w:rPr>
          <w:rFonts w:asciiTheme="majorBidi" w:hAnsiTheme="majorBidi" w:cstheme="majorBidi"/>
        </w:rPr>
        <w:t xml:space="preserve"> actors in a society. SAMs are a</w:t>
      </w:r>
      <w:r w:rsidRPr="00397CEF">
        <w:rPr>
          <w:rFonts w:asciiTheme="majorBidi" w:hAnsiTheme="majorBidi" w:cstheme="majorBidi"/>
        </w:rPr>
        <w:t>n extension of the earlier input output models and provide a consolidated quantitative representation of the flows and distribution of goods between businesses, households and public service, and regions, or even between neighboring micro-economies.</w:t>
      </w:r>
    </w:p>
    <w:p w:rsidR="00A57390" w:rsidRPr="00397CEF" w:rsidRDefault="004B7B44" w:rsidP="003867EB">
      <w:pPr>
        <w:jc w:val="both"/>
        <w:rPr>
          <w:rFonts w:asciiTheme="majorBidi" w:hAnsiTheme="majorBidi" w:cstheme="majorBidi"/>
        </w:rPr>
      </w:pPr>
      <w:r w:rsidRPr="00397CEF">
        <w:rPr>
          <w:rFonts w:asciiTheme="majorBidi" w:hAnsiTheme="majorBidi" w:cstheme="majorBidi"/>
        </w:rPr>
        <w:t>A SAM is an especially useful way of representing the transactions in a region, before, during, and after a major disruption. During a period of disaster, some of the flows in the economic network described by the model are interrupted, with ramif</w:t>
      </w:r>
      <w:r w:rsidR="00094DD6" w:rsidRPr="00397CEF">
        <w:rPr>
          <w:rFonts w:asciiTheme="majorBidi" w:hAnsiTheme="majorBidi" w:cstheme="majorBidi"/>
        </w:rPr>
        <w:t>ications throughout the economy. Even when they are not impacted directly, people and businesses may be affected indirectly through damage to lifeline</w:t>
      </w:r>
      <w:r w:rsidR="00115A32" w:rsidRPr="00397CEF">
        <w:rPr>
          <w:rFonts w:asciiTheme="majorBidi" w:hAnsiTheme="majorBidi" w:cstheme="majorBidi"/>
        </w:rPr>
        <w:t xml:space="preserve">s such as water supply or roads, or through the loss of livelihood or markets. Calculations with a SAM allow the consequences of this damage for all types of participant in an area’s economy, whether directly impacted or not, to be estimated. Moreover, because the SAM may incorporate a range of social, economic, and </w:t>
      </w:r>
      <w:r w:rsidR="00115A32" w:rsidRPr="00397CEF">
        <w:rPr>
          <w:rFonts w:asciiTheme="majorBidi" w:hAnsiTheme="majorBidi" w:cstheme="majorBidi"/>
        </w:rPr>
        <w:lastRenderedPageBreak/>
        <w:t>environmental variables, it is possible to provide more substantive indicators of the impacts on target populations and industries, such as changes in levels of output or household income.</w:t>
      </w:r>
    </w:p>
    <w:p w:rsidR="00170218" w:rsidRPr="00397CEF" w:rsidRDefault="00170218" w:rsidP="003867EB">
      <w:pPr>
        <w:jc w:val="both"/>
        <w:rPr>
          <w:rFonts w:asciiTheme="majorBidi" w:hAnsiTheme="majorBidi" w:cstheme="majorBidi"/>
        </w:rPr>
      </w:pPr>
      <w:r w:rsidRPr="00397CEF">
        <w:rPr>
          <w:rFonts w:asciiTheme="majorBidi" w:hAnsiTheme="majorBidi" w:cstheme="majorBidi"/>
        </w:rPr>
        <w:t xml:space="preserve">Because of SAMs extension of the earlier input output models most of their strengths and weaknesses are the same, while SAM has been used </w:t>
      </w:r>
      <w:r w:rsidR="00372F4D" w:rsidRPr="00397CEF">
        <w:rPr>
          <w:rFonts w:asciiTheme="majorBidi" w:hAnsiTheme="majorBidi" w:cstheme="majorBidi"/>
        </w:rPr>
        <w:t>more for development studies and also requires more data.</w:t>
      </w:r>
    </w:p>
    <w:p w:rsidR="00372F4D" w:rsidRPr="00397CEF" w:rsidRDefault="00372F4D" w:rsidP="00C31803">
      <w:pPr>
        <w:jc w:val="both"/>
        <w:rPr>
          <w:rFonts w:asciiTheme="majorBidi" w:hAnsiTheme="majorBidi" w:cstheme="majorBidi"/>
        </w:rPr>
      </w:pPr>
      <w:r w:rsidRPr="00397CEF">
        <w:rPr>
          <w:rFonts w:asciiTheme="majorBidi" w:hAnsiTheme="majorBidi" w:cstheme="majorBidi"/>
        </w:rPr>
        <w:t xml:space="preserve">2.2.3. Computable </w:t>
      </w:r>
      <w:r w:rsidR="00C31803" w:rsidRPr="00397CEF">
        <w:rPr>
          <w:rFonts w:asciiTheme="majorBidi" w:hAnsiTheme="majorBidi" w:cstheme="majorBidi"/>
        </w:rPr>
        <w:t>General Equilibrium Models</w:t>
      </w:r>
    </w:p>
    <w:p w:rsidR="00DA58C6" w:rsidRPr="00397CEF" w:rsidRDefault="00C31803" w:rsidP="00DA58C6">
      <w:pPr>
        <w:jc w:val="both"/>
        <w:rPr>
          <w:rFonts w:asciiTheme="majorBidi" w:hAnsiTheme="majorBidi" w:cstheme="majorBidi"/>
        </w:rPr>
      </w:pPr>
      <w:r w:rsidRPr="00397CEF">
        <w:rPr>
          <w:rFonts w:asciiTheme="majorBidi" w:hAnsiTheme="majorBidi" w:cstheme="majorBidi"/>
        </w:rPr>
        <w:t>CGE is a multi-market simulation model based on the simultaneous optimizing behavior of individual consumers and firms in response to price signals, subject to economic account balances and resource constraints. This approach is not so much a replacement for I-O as a mature cousin or extension, and it retains many of the latter’s advantages and overcomes most of its disadvantages. For example, CGE retains the multi-sector characteristics and emphasis on interdependence, but also incorporates input/import substitution, increasing or decreasing-retu</w:t>
      </w:r>
      <w:r w:rsidR="00DA19B6" w:rsidRPr="00397CEF">
        <w:rPr>
          <w:rFonts w:asciiTheme="majorBidi" w:hAnsiTheme="majorBidi" w:cstheme="majorBidi"/>
        </w:rPr>
        <w:t xml:space="preserve">rns-to-scale, behavioral content (in response to prices and changes in taste or preferences), working of markets (both factor and product) and non-infinite supply elasticities (including explicit resource constraints). Moreover, the empirical core of most CGE models is an I-O table extended to include disaggregated institutional accounts, </w:t>
      </w:r>
      <w:r w:rsidR="00DA19B6" w:rsidRPr="00397CEF">
        <w:rPr>
          <w:rFonts w:asciiTheme="majorBidi" w:hAnsiTheme="majorBidi" w:cstheme="majorBidi"/>
          <w:i/>
          <w:iCs/>
        </w:rPr>
        <w:t>i.e.</w:t>
      </w:r>
      <w:r w:rsidR="00DA19B6" w:rsidRPr="00397CEF">
        <w:rPr>
          <w:rFonts w:asciiTheme="majorBidi" w:hAnsiTheme="majorBidi" w:cstheme="majorBidi"/>
        </w:rPr>
        <w:t>, a social accounting matrix (SAM).</w:t>
      </w:r>
      <w:r w:rsidR="00F1398F" w:rsidRPr="00397CEF">
        <w:rPr>
          <w:rFonts w:asciiTheme="majorBidi" w:hAnsiTheme="majorBidi" w:cstheme="majorBidi"/>
        </w:rPr>
        <w:t xml:space="preserve"> </w:t>
      </w:r>
    </w:p>
    <w:p w:rsidR="00106189" w:rsidRPr="00397CEF" w:rsidRDefault="00106189" w:rsidP="00DA58C6">
      <w:pPr>
        <w:jc w:val="both"/>
        <w:rPr>
          <w:rFonts w:asciiTheme="majorBidi" w:hAnsiTheme="majorBidi" w:cstheme="majorBidi"/>
        </w:rPr>
      </w:pPr>
      <w:r w:rsidRPr="00397CEF">
        <w:rPr>
          <w:rFonts w:asciiTheme="majorBidi" w:hAnsiTheme="majorBidi" w:cstheme="majorBidi"/>
        </w:rPr>
        <w:t xml:space="preserve">On the other hand, CGE models </w:t>
      </w:r>
      <w:r w:rsidR="00DA58C6" w:rsidRPr="00397CEF">
        <w:rPr>
          <w:rFonts w:asciiTheme="majorBidi" w:hAnsiTheme="majorBidi" w:cstheme="majorBidi"/>
        </w:rPr>
        <w:t>are t</w:t>
      </w:r>
      <w:r w:rsidRPr="00397CEF">
        <w:rPr>
          <w:rFonts w:asciiTheme="majorBidi" w:hAnsiTheme="majorBidi" w:cstheme="majorBidi"/>
        </w:rPr>
        <w:t>oo flexible to</w:t>
      </w:r>
      <w:r w:rsidR="00DA58C6" w:rsidRPr="00397CEF">
        <w:rPr>
          <w:rFonts w:asciiTheme="majorBidi" w:hAnsiTheme="majorBidi" w:cstheme="majorBidi"/>
        </w:rPr>
        <w:t xml:space="preserve"> handle changes and assume </w:t>
      </w:r>
      <w:r w:rsidRPr="00397CEF">
        <w:rPr>
          <w:rFonts w:asciiTheme="majorBidi" w:hAnsiTheme="majorBidi" w:cstheme="majorBidi"/>
        </w:rPr>
        <w:t>that all decision-makers optimize an</w:t>
      </w:r>
      <w:r w:rsidR="00DA58C6" w:rsidRPr="00397CEF">
        <w:rPr>
          <w:rFonts w:asciiTheme="majorBidi" w:hAnsiTheme="majorBidi" w:cstheme="majorBidi"/>
        </w:rPr>
        <w:t xml:space="preserve">d that the economy is always in </w:t>
      </w:r>
      <w:r w:rsidRPr="00397CEF">
        <w:rPr>
          <w:rFonts w:asciiTheme="majorBidi" w:hAnsiTheme="majorBidi" w:cstheme="majorBidi"/>
        </w:rPr>
        <w:t>equilibrium.</w:t>
      </w:r>
      <w:r w:rsidR="00DA58C6" w:rsidRPr="00397CEF">
        <w:rPr>
          <w:rFonts w:asciiTheme="majorBidi" w:hAnsiTheme="majorBidi" w:cstheme="majorBidi"/>
        </w:rPr>
        <w:t xml:space="preserve"> They require e</w:t>
      </w:r>
      <w:r w:rsidRPr="00397CEF">
        <w:rPr>
          <w:rFonts w:asciiTheme="majorBidi" w:hAnsiTheme="majorBidi" w:cstheme="majorBidi"/>
        </w:rPr>
        <w:t xml:space="preserve">xtreme data </w:t>
      </w:r>
      <w:r w:rsidR="00DA58C6" w:rsidRPr="00397CEF">
        <w:rPr>
          <w:rFonts w:asciiTheme="majorBidi" w:hAnsiTheme="majorBidi" w:cstheme="majorBidi"/>
        </w:rPr>
        <w:t xml:space="preserve">and calibration and </w:t>
      </w:r>
      <w:r w:rsidR="00D0015C" w:rsidRPr="00397CEF">
        <w:rPr>
          <w:rFonts w:asciiTheme="majorBidi" w:hAnsiTheme="majorBidi" w:cstheme="majorBidi"/>
        </w:rPr>
        <w:t xml:space="preserve">                                                                                                                                                                                                 </w:t>
      </w:r>
      <w:r w:rsidR="00DA58C6" w:rsidRPr="00397CEF">
        <w:rPr>
          <w:rFonts w:asciiTheme="majorBidi" w:hAnsiTheme="majorBidi" w:cstheme="majorBidi"/>
        </w:rPr>
        <w:t>underestimate</w:t>
      </w:r>
      <w:r w:rsidRPr="00397CEF">
        <w:rPr>
          <w:rFonts w:asciiTheme="majorBidi" w:hAnsiTheme="majorBidi" w:cstheme="majorBidi"/>
        </w:rPr>
        <w:t xml:space="preserve"> </w:t>
      </w:r>
      <w:r w:rsidR="00DA58C6" w:rsidRPr="00397CEF">
        <w:rPr>
          <w:rFonts w:asciiTheme="majorBidi" w:hAnsiTheme="majorBidi" w:cstheme="majorBidi"/>
        </w:rPr>
        <w:t>the</w:t>
      </w:r>
      <w:r w:rsidRPr="00397CEF">
        <w:rPr>
          <w:rFonts w:asciiTheme="majorBidi" w:hAnsiTheme="majorBidi" w:cstheme="majorBidi"/>
        </w:rPr>
        <w:t xml:space="preserve"> impact</w:t>
      </w:r>
      <w:r w:rsidR="00DA58C6" w:rsidRPr="00397CEF">
        <w:rPr>
          <w:rFonts w:asciiTheme="majorBidi" w:hAnsiTheme="majorBidi" w:cstheme="majorBidi"/>
        </w:rPr>
        <w:t>s</w:t>
      </w:r>
      <w:r w:rsidRPr="00397CEF">
        <w:rPr>
          <w:rFonts w:asciiTheme="majorBidi" w:hAnsiTheme="majorBidi" w:cstheme="majorBidi"/>
        </w:rPr>
        <w:t>.</w:t>
      </w:r>
    </w:p>
    <w:p w:rsidR="00106189" w:rsidRPr="00397CEF" w:rsidRDefault="00106189" w:rsidP="00106189">
      <w:pPr>
        <w:jc w:val="both"/>
        <w:rPr>
          <w:rFonts w:asciiTheme="majorBidi" w:hAnsiTheme="majorBidi" w:cstheme="majorBidi"/>
        </w:rPr>
      </w:pPr>
      <w:r w:rsidRPr="00397CEF">
        <w:rPr>
          <w:rFonts w:asciiTheme="majorBidi" w:hAnsiTheme="majorBidi" w:cstheme="majorBidi"/>
        </w:rPr>
        <w:t>2.2.4. Econometric Models</w:t>
      </w:r>
    </w:p>
    <w:p w:rsidR="00106189" w:rsidRPr="00397CEF" w:rsidRDefault="000722E7" w:rsidP="003867EB">
      <w:pPr>
        <w:jc w:val="both"/>
        <w:rPr>
          <w:rFonts w:asciiTheme="majorBidi" w:hAnsiTheme="majorBidi" w:cstheme="majorBidi"/>
        </w:rPr>
      </w:pPr>
      <w:r w:rsidRPr="00397CEF">
        <w:rPr>
          <w:rFonts w:asciiTheme="majorBidi" w:hAnsiTheme="majorBidi" w:cstheme="majorBidi"/>
        </w:rPr>
        <w:t>Macroeconometric models are statistically estimated simultaneous equation representations of the aggregate working of an economy</w:t>
      </w:r>
      <w:r w:rsidR="00E454BA" w:rsidRPr="00397CEF">
        <w:rPr>
          <w:rFonts w:asciiTheme="majorBidi" w:hAnsiTheme="majorBidi" w:cstheme="majorBidi"/>
        </w:rPr>
        <w:t xml:space="preserve">, which have only rarely been used in regional economic loss estimation. The statistical rigor of these models requires time series data with at least ten observations (typically years) and preferably many more. Data needed are not usually available at the regional level for this purpose, so various data reduction strategies have been developed, as in the case of I-O and CGE models. </w:t>
      </w:r>
      <w:r w:rsidR="00B50B88" w:rsidRPr="00397CEF">
        <w:rPr>
          <w:rFonts w:asciiTheme="majorBidi" w:hAnsiTheme="majorBidi" w:cstheme="majorBidi"/>
        </w:rPr>
        <w:t>E</w:t>
      </w:r>
      <w:r w:rsidR="00E454BA" w:rsidRPr="00397CEF">
        <w:rPr>
          <w:rFonts w:asciiTheme="majorBidi" w:hAnsiTheme="majorBidi" w:cstheme="majorBidi"/>
        </w:rPr>
        <w:t xml:space="preserve">xpense, huge data demands, and </w:t>
      </w:r>
      <w:r w:rsidR="005F5114" w:rsidRPr="00397CEF">
        <w:rPr>
          <w:rFonts w:asciiTheme="majorBidi" w:hAnsiTheme="majorBidi" w:cstheme="majorBidi"/>
        </w:rPr>
        <w:t xml:space="preserve">difficulty in distinguishing direct and higher-order effects (total impact rather than direct and higher-order impacts distinguished) </w:t>
      </w:r>
      <w:r w:rsidR="009F0509" w:rsidRPr="00397CEF">
        <w:rPr>
          <w:rFonts w:asciiTheme="majorBidi" w:hAnsiTheme="majorBidi" w:cstheme="majorBidi"/>
        </w:rPr>
        <w:t>are the main reasons for</w:t>
      </w:r>
      <w:r w:rsidR="00B50B88" w:rsidRPr="00397CEF">
        <w:rPr>
          <w:rFonts w:asciiTheme="majorBidi" w:hAnsiTheme="majorBidi" w:cstheme="majorBidi"/>
        </w:rPr>
        <w:t xml:space="preserve"> their lesser </w:t>
      </w:r>
      <w:r w:rsidR="009F0509" w:rsidRPr="00397CEF">
        <w:rPr>
          <w:rFonts w:asciiTheme="majorBidi" w:hAnsiTheme="majorBidi" w:cstheme="majorBidi"/>
        </w:rPr>
        <w:t xml:space="preserve">application to regional economic loss estimation in development studies. Moreover, the historical experience upon which these models </w:t>
      </w:r>
      <w:r w:rsidR="003A24F3" w:rsidRPr="00397CEF">
        <w:rPr>
          <w:rFonts w:asciiTheme="majorBidi" w:hAnsiTheme="majorBidi" w:cstheme="majorBidi"/>
        </w:rPr>
        <w:t>are based is unlikely to be representative of experience and behavior during a disaster situation</w:t>
      </w:r>
      <w:r w:rsidR="00E66153" w:rsidRPr="00397CEF">
        <w:rPr>
          <w:rFonts w:asciiTheme="majorBidi" w:hAnsiTheme="majorBidi" w:cstheme="majorBidi"/>
        </w:rPr>
        <w:t>. Also, appropriate adjustments for this are much more difficult than in I-O and CGE models.</w:t>
      </w:r>
    </w:p>
    <w:p w:rsidR="003867EB" w:rsidRPr="00397CEF" w:rsidRDefault="00A17469" w:rsidP="002A5EB3">
      <w:pPr>
        <w:jc w:val="both"/>
        <w:rPr>
          <w:rFonts w:asciiTheme="majorBidi" w:hAnsiTheme="majorBidi" w:cstheme="majorBidi"/>
        </w:rPr>
      </w:pPr>
      <w:r w:rsidRPr="00397CEF">
        <w:rPr>
          <w:rFonts w:asciiTheme="majorBidi" w:hAnsiTheme="majorBidi" w:cstheme="majorBidi"/>
        </w:rPr>
        <w:t>At the same time, the potential application of these models to hazard loss estimation is great. Their ability to forecast over time is especially useful in examining potential impacts of a future earthquake or in distinguishing the actual activity of an economy from what it would have been like in the absence of the shock. Also, uncertainty is inherently incorporated into econometric models by virtue of their stochastic estimation.</w:t>
      </w:r>
    </w:p>
    <w:p w:rsidR="002A5EB3" w:rsidRPr="00397CEF" w:rsidRDefault="002A5EB3" w:rsidP="002A5EB3">
      <w:pPr>
        <w:jc w:val="both"/>
        <w:rPr>
          <w:rFonts w:asciiTheme="majorBidi" w:hAnsiTheme="majorBidi" w:cstheme="majorBidi"/>
        </w:rPr>
      </w:pPr>
    </w:p>
    <w:p w:rsidR="008A324D" w:rsidRPr="00397CEF" w:rsidRDefault="00F252D2" w:rsidP="0022536B">
      <w:pPr>
        <w:jc w:val="both"/>
        <w:rPr>
          <w:rFonts w:asciiTheme="majorBidi" w:hAnsiTheme="majorBidi" w:cstheme="majorBidi"/>
          <w:b/>
          <w:bCs/>
        </w:rPr>
      </w:pPr>
      <w:r w:rsidRPr="00397CEF">
        <w:rPr>
          <w:rFonts w:asciiTheme="majorBidi" w:hAnsiTheme="majorBidi" w:cstheme="majorBidi"/>
          <w:b/>
          <w:bCs/>
        </w:rPr>
        <w:t xml:space="preserve">3. Modeling </w:t>
      </w:r>
      <w:r w:rsidR="0022536B" w:rsidRPr="00397CEF">
        <w:rPr>
          <w:rFonts w:asciiTheme="majorBidi" w:hAnsiTheme="majorBidi" w:cstheme="majorBidi"/>
          <w:b/>
          <w:bCs/>
        </w:rPr>
        <w:t>Macroe</w:t>
      </w:r>
      <w:r w:rsidR="00D55AC2" w:rsidRPr="00397CEF">
        <w:rPr>
          <w:rFonts w:asciiTheme="majorBidi" w:hAnsiTheme="majorBidi" w:cstheme="majorBidi"/>
          <w:b/>
          <w:bCs/>
        </w:rPr>
        <w:t xml:space="preserve">conomic Impacts </w:t>
      </w:r>
      <w:r w:rsidRPr="00397CEF">
        <w:rPr>
          <w:rFonts w:asciiTheme="majorBidi" w:hAnsiTheme="majorBidi" w:cstheme="majorBidi"/>
          <w:b/>
          <w:bCs/>
        </w:rPr>
        <w:t xml:space="preserve">in </w:t>
      </w:r>
      <w:r w:rsidR="00997595" w:rsidRPr="00397CEF">
        <w:rPr>
          <w:rFonts w:asciiTheme="majorBidi" w:hAnsiTheme="majorBidi" w:cstheme="majorBidi"/>
          <w:b/>
          <w:bCs/>
        </w:rPr>
        <w:t>An I</w:t>
      </w:r>
      <w:r w:rsidRPr="00397CEF">
        <w:rPr>
          <w:rFonts w:asciiTheme="majorBidi" w:hAnsiTheme="majorBidi" w:cstheme="majorBidi"/>
          <w:b/>
          <w:bCs/>
        </w:rPr>
        <w:t>nterindustry Production: An Integrated Model</w:t>
      </w:r>
    </w:p>
    <w:p w:rsidR="005D298B" w:rsidRPr="00397CEF" w:rsidRDefault="00B34527" w:rsidP="007E2598">
      <w:pPr>
        <w:jc w:val="both"/>
        <w:rPr>
          <w:rFonts w:asciiTheme="majorBidi" w:hAnsiTheme="majorBidi" w:cstheme="majorBidi"/>
        </w:rPr>
      </w:pPr>
      <w:r w:rsidRPr="00397CEF">
        <w:rPr>
          <w:rFonts w:asciiTheme="majorBidi" w:hAnsiTheme="majorBidi" w:cstheme="majorBidi"/>
        </w:rPr>
        <w:t xml:space="preserve">Significant and intensive impacts from the damages and losses by disasters, such as earthquakes, on a region’s economy will spread over time, and will bring serious economic effects to other regions in a long run. The unexpected nature of these </w:t>
      </w:r>
      <w:r w:rsidR="00CC29D9" w:rsidRPr="00397CEF">
        <w:rPr>
          <w:rFonts w:asciiTheme="majorBidi" w:hAnsiTheme="majorBidi" w:cstheme="majorBidi"/>
        </w:rPr>
        <w:t xml:space="preserve">events creates a further complication of measuring the indirect impacts since most economic models and techniques assume incremental, predictable changes in systems over time. Furthermore, most available data for the direct damages and losses and of the recovery processes are engineering oriented and the dimension and unit of these data which are very detailed and </w:t>
      </w:r>
      <w:r w:rsidR="00CC29D9" w:rsidRPr="00397CEF">
        <w:rPr>
          <w:rFonts w:asciiTheme="majorBidi" w:hAnsiTheme="majorBidi" w:cstheme="majorBidi"/>
        </w:rPr>
        <w:lastRenderedPageBreak/>
        <w:t xml:space="preserve">short time span, are quite different from the economic counterpart with </w:t>
      </w:r>
      <w:r w:rsidR="00275F8B" w:rsidRPr="00397CEF">
        <w:rPr>
          <w:rFonts w:asciiTheme="majorBidi" w:hAnsiTheme="majorBidi" w:cstheme="majorBidi"/>
        </w:rPr>
        <w:t>aggregated and longer time span. Consequently these differences pose great challenges in order to model economic impacts of disasters.</w:t>
      </w:r>
    </w:p>
    <w:p w:rsidR="00A3743A" w:rsidRPr="00397CEF" w:rsidRDefault="00A3743A" w:rsidP="00A3743A">
      <w:pPr>
        <w:jc w:val="both"/>
        <w:rPr>
          <w:rFonts w:asciiTheme="majorBidi" w:hAnsiTheme="majorBidi" w:cstheme="majorBidi"/>
        </w:rPr>
      </w:pPr>
      <w:r w:rsidRPr="00397CEF">
        <w:rPr>
          <w:rFonts w:asciiTheme="majorBidi" w:hAnsiTheme="majorBidi" w:cstheme="majorBidi"/>
        </w:rPr>
        <w:t>3.1. Design Methodology</w:t>
      </w:r>
    </w:p>
    <w:p w:rsidR="00A3743A" w:rsidRPr="00397CEF" w:rsidRDefault="00A3743A" w:rsidP="0022536B">
      <w:pPr>
        <w:jc w:val="both"/>
        <w:rPr>
          <w:rFonts w:asciiTheme="majorBidi" w:hAnsiTheme="majorBidi" w:cstheme="majorBidi"/>
        </w:rPr>
      </w:pPr>
      <w:r w:rsidRPr="00397CEF">
        <w:rPr>
          <w:rFonts w:asciiTheme="majorBidi" w:hAnsiTheme="majorBidi" w:cstheme="majorBidi"/>
        </w:rPr>
        <w:t xml:space="preserve">The most effective way to overcome above mentioned challenges in modeling economic impacts of a disaster is to </w:t>
      </w:r>
      <w:r w:rsidR="00997595" w:rsidRPr="00397CEF">
        <w:rPr>
          <w:rFonts w:asciiTheme="majorBidi" w:hAnsiTheme="majorBidi" w:cstheme="majorBidi"/>
        </w:rPr>
        <w:t xml:space="preserve">make </w:t>
      </w:r>
      <w:r w:rsidRPr="00397CEF">
        <w:rPr>
          <w:rFonts w:asciiTheme="majorBidi" w:hAnsiTheme="majorBidi" w:cstheme="majorBidi"/>
        </w:rPr>
        <w:t>connect</w:t>
      </w:r>
      <w:r w:rsidR="00997595" w:rsidRPr="00397CEF">
        <w:rPr>
          <w:rFonts w:asciiTheme="majorBidi" w:hAnsiTheme="majorBidi" w:cstheme="majorBidi"/>
        </w:rPr>
        <w:t>ion</w:t>
      </w:r>
      <w:r w:rsidRPr="00397CEF">
        <w:rPr>
          <w:rFonts w:asciiTheme="majorBidi" w:hAnsiTheme="majorBidi" w:cstheme="majorBidi"/>
        </w:rPr>
        <w:t xml:space="preserve"> between</w:t>
      </w:r>
      <w:r w:rsidR="00997595" w:rsidRPr="00397CEF">
        <w:rPr>
          <w:rFonts w:asciiTheme="majorBidi" w:hAnsiTheme="majorBidi" w:cstheme="majorBidi"/>
        </w:rPr>
        <w:t xml:space="preserve"> induced</w:t>
      </w:r>
      <w:r w:rsidRPr="00397CEF">
        <w:rPr>
          <w:rFonts w:asciiTheme="majorBidi" w:hAnsiTheme="majorBidi" w:cstheme="majorBidi"/>
        </w:rPr>
        <w:t xml:space="preserve"> damages and losses </w:t>
      </w:r>
      <w:r w:rsidR="0002108A" w:rsidRPr="00397CEF">
        <w:rPr>
          <w:rFonts w:asciiTheme="majorBidi" w:hAnsiTheme="majorBidi" w:cstheme="majorBidi"/>
        </w:rPr>
        <w:t xml:space="preserve">and </w:t>
      </w:r>
      <w:r w:rsidRPr="00397CEF">
        <w:rPr>
          <w:rFonts w:asciiTheme="majorBidi" w:hAnsiTheme="majorBidi" w:cstheme="majorBidi"/>
        </w:rPr>
        <w:t xml:space="preserve">economic consequences by input the engineering data into </w:t>
      </w:r>
      <w:r w:rsidR="00A01DBF" w:rsidRPr="00397CEF">
        <w:rPr>
          <w:rFonts w:asciiTheme="majorBidi" w:hAnsiTheme="majorBidi" w:cstheme="majorBidi"/>
        </w:rPr>
        <w:t>an</w:t>
      </w:r>
      <w:r w:rsidRPr="00397CEF">
        <w:rPr>
          <w:rFonts w:asciiTheme="majorBidi" w:hAnsiTheme="majorBidi" w:cstheme="majorBidi"/>
        </w:rPr>
        <w:t xml:space="preserve"> economic model</w:t>
      </w:r>
      <w:r w:rsidR="0076193D" w:rsidRPr="00397CEF">
        <w:rPr>
          <w:rFonts w:asciiTheme="majorBidi" w:hAnsiTheme="majorBidi" w:cstheme="majorBidi"/>
        </w:rPr>
        <w:t xml:space="preserve"> considering various factors needed to cover different aspect</w:t>
      </w:r>
      <w:r w:rsidR="00F925B7" w:rsidRPr="00397CEF">
        <w:rPr>
          <w:rFonts w:asciiTheme="majorBidi" w:hAnsiTheme="majorBidi" w:cstheme="majorBidi"/>
        </w:rPr>
        <w:t>s</w:t>
      </w:r>
      <w:r w:rsidR="00F266D2" w:rsidRPr="00397CEF">
        <w:rPr>
          <w:rFonts w:asciiTheme="majorBidi" w:hAnsiTheme="majorBidi" w:cstheme="majorBidi"/>
        </w:rPr>
        <w:t xml:space="preserve"> as complete as possible.</w:t>
      </w:r>
      <w:r w:rsidR="00C3082C" w:rsidRPr="00397CEF">
        <w:rPr>
          <w:rFonts w:asciiTheme="majorBidi" w:hAnsiTheme="majorBidi" w:cstheme="majorBidi"/>
        </w:rPr>
        <w:t xml:space="preserve"> In addition, developing an appropriate economic model to measure and evaluate the economic impacts of disaster with the ability to reflect the structure of regional economy in great detail is necessary.</w:t>
      </w:r>
    </w:p>
    <w:p w:rsidR="00987568" w:rsidRPr="00397CEF" w:rsidRDefault="00396CC8" w:rsidP="00F925B7">
      <w:pPr>
        <w:jc w:val="both"/>
        <w:rPr>
          <w:rFonts w:asciiTheme="majorBidi" w:hAnsiTheme="majorBidi" w:cstheme="majorBidi"/>
        </w:rPr>
      </w:pPr>
      <w:r w:rsidRPr="00397CEF">
        <w:rPr>
          <w:rFonts w:asciiTheme="majorBidi" w:hAnsiTheme="majorBidi" w:cstheme="majorBidi"/>
        </w:rPr>
        <w:t xml:space="preserve">Following </w:t>
      </w:r>
      <w:r w:rsidR="00E40B00" w:rsidRPr="00397CEF">
        <w:rPr>
          <w:rFonts w:asciiTheme="majorBidi" w:hAnsiTheme="majorBidi" w:cstheme="majorBidi"/>
        </w:rPr>
        <w:t xml:space="preserve">integrated </w:t>
      </w:r>
      <w:r w:rsidRPr="00397CEF">
        <w:rPr>
          <w:rFonts w:asciiTheme="majorBidi" w:hAnsiTheme="majorBidi" w:cstheme="majorBidi"/>
        </w:rPr>
        <w:t xml:space="preserve">developed methodology </w:t>
      </w:r>
      <w:r w:rsidR="00C90224" w:rsidRPr="00397CEF">
        <w:rPr>
          <w:rFonts w:asciiTheme="majorBidi" w:hAnsiTheme="majorBidi" w:cstheme="majorBidi"/>
        </w:rPr>
        <w:t>estimates</w:t>
      </w:r>
      <w:r w:rsidRPr="00397CEF">
        <w:rPr>
          <w:rFonts w:asciiTheme="majorBidi" w:hAnsiTheme="majorBidi" w:cstheme="majorBidi"/>
        </w:rPr>
        <w:t xml:space="preserve"> </w:t>
      </w:r>
      <w:r w:rsidR="00E40B00" w:rsidRPr="00397CEF">
        <w:rPr>
          <w:rFonts w:asciiTheme="majorBidi" w:hAnsiTheme="majorBidi" w:cstheme="majorBidi"/>
        </w:rPr>
        <w:t xml:space="preserve">regional </w:t>
      </w:r>
      <w:r w:rsidRPr="00397CEF">
        <w:rPr>
          <w:rFonts w:asciiTheme="majorBidi" w:hAnsiTheme="majorBidi" w:cstheme="majorBidi"/>
        </w:rPr>
        <w:t xml:space="preserve">macroeconomic losses of an earthquake by </w:t>
      </w:r>
      <w:r w:rsidR="00E40B00" w:rsidRPr="00397CEF">
        <w:rPr>
          <w:rFonts w:asciiTheme="majorBidi" w:hAnsiTheme="majorBidi" w:cstheme="majorBidi"/>
        </w:rPr>
        <w:t>applying consecutive</w:t>
      </w:r>
      <w:r w:rsidRPr="00397CEF">
        <w:rPr>
          <w:rFonts w:asciiTheme="majorBidi" w:hAnsiTheme="majorBidi" w:cstheme="majorBidi"/>
        </w:rPr>
        <w:t xml:space="preserve"> economic impacts </w:t>
      </w:r>
      <w:r w:rsidR="00E40B00" w:rsidRPr="00397CEF">
        <w:rPr>
          <w:rFonts w:asciiTheme="majorBidi" w:hAnsiTheme="majorBidi" w:cstheme="majorBidi"/>
        </w:rPr>
        <w:t xml:space="preserve">evaluation results in </w:t>
      </w:r>
      <w:r w:rsidR="0002108A" w:rsidRPr="00397CEF">
        <w:rPr>
          <w:rFonts w:asciiTheme="majorBidi" w:hAnsiTheme="majorBidi" w:cstheme="majorBidi"/>
        </w:rPr>
        <w:t xml:space="preserve">equilibrium oriented macroeconomic model based on Input-Output analysis </w:t>
      </w:r>
      <w:r w:rsidR="00DA4285" w:rsidRPr="00397CEF">
        <w:rPr>
          <w:rFonts w:asciiTheme="majorBidi" w:hAnsiTheme="majorBidi" w:cstheme="majorBidi"/>
        </w:rPr>
        <w:t>framework</w:t>
      </w:r>
      <w:r w:rsidR="00F925B7" w:rsidRPr="00397CEF">
        <w:rPr>
          <w:rFonts w:asciiTheme="majorBidi" w:hAnsiTheme="majorBidi" w:cstheme="majorBidi"/>
        </w:rPr>
        <w:t>.</w:t>
      </w:r>
    </w:p>
    <w:p w:rsidR="00BC2D75" w:rsidRPr="00397CEF" w:rsidRDefault="002F2410" w:rsidP="00354234">
      <w:pPr>
        <w:jc w:val="both"/>
        <w:rPr>
          <w:rFonts w:asciiTheme="majorBidi" w:hAnsiTheme="majorBidi" w:cstheme="majorBidi"/>
        </w:rPr>
      </w:pPr>
      <w:r w:rsidRPr="00397CEF">
        <w:rPr>
          <w:rFonts w:asciiTheme="majorBidi" w:hAnsiTheme="majorBidi" w:cstheme="majorBidi"/>
          <w:noProof/>
        </w:rPr>
        <w:pict>
          <v:group id="_x0000_s1095" style="position:absolute;left:0;text-align:left;margin-left:-4.35pt;margin-top:2.9pt;width:474.15pt;height:388.65pt;z-index:251783168" coordorigin="1353,5334" coordsize="9483,7773">
            <v:shapetype id="_x0000_t32" coordsize="21600,21600" o:spt="32" o:oned="t" path="m,l21600,21600e" filled="f">
              <v:path arrowok="t" fillok="f" o:connecttype="none"/>
              <o:lock v:ext="edit" shapetype="t"/>
            </v:shapetype>
            <v:shape id="_x0000_s1053" type="#_x0000_t32" style="position:absolute;left:5988;top:8498;width:1;height:1086" o:connectortype="straight" o:regroupid="7">
              <v:stroke endarrow="block"/>
            </v:shape>
            <v:group id="_x0000_s1094" style="position:absolute;left:1353;top:5334;width:9483;height:7773" coordorigin="1343,5779" coordsize="9483,7773">
              <v:rect id="_x0000_s1057" style="position:absolute;left:5117;top:12860;width:1661;height:692" o:regroupid="9">
                <v:textbox style="mso-next-textbox:#_x0000_s1057">
                  <w:txbxContent>
                    <w:p w:rsidR="002A5EB3" w:rsidRPr="005917EF" w:rsidRDefault="002A5EB3" w:rsidP="005917EF">
                      <w:pPr>
                        <w:jc w:val="center"/>
                        <w:rPr>
                          <w:sz w:val="20"/>
                          <w:szCs w:val="20"/>
                        </w:rPr>
                      </w:pPr>
                      <w:r w:rsidRPr="005917EF">
                        <w:rPr>
                          <w:sz w:val="20"/>
                          <w:szCs w:val="20"/>
                        </w:rPr>
                        <w:t>Macroeconomic losses</w:t>
                      </w:r>
                    </w:p>
                  </w:txbxContent>
                </v:textbox>
              </v:rect>
              <v:shape id="_x0000_s1073" type="#_x0000_t32" style="position:absolute;left:4020;top:8580;width:1168;height:0" o:connectortype="straight" o:regroupid="9">
                <v:stroke endarrow="block"/>
              </v:shape>
              <v:rect id="_x0000_s1034" style="position:absolute;left:4923;top:11474;width:2173;height:753" o:regroupid="9">
                <v:textbox style="mso-next-textbox:#_x0000_s1034">
                  <w:txbxContent>
                    <w:p w:rsidR="002A5EB3" w:rsidRPr="005917EF" w:rsidRDefault="002A5EB3" w:rsidP="00C42460">
                      <w:pPr>
                        <w:rPr>
                          <w:sz w:val="20"/>
                          <w:szCs w:val="20"/>
                        </w:rPr>
                      </w:pPr>
                      <w:r w:rsidRPr="005917EF">
                        <w:rPr>
                          <w:sz w:val="20"/>
                          <w:szCs w:val="20"/>
                        </w:rPr>
                        <w:t>Equilibrium oriented macroeconomic model</w:t>
                      </w:r>
                    </w:p>
                  </w:txbxContent>
                </v:textbox>
              </v:rect>
              <v:shape id="_x0000_s1055" type="#_x0000_t32" style="position:absolute;left:5987;top:10801;width:7;height:673;flip:x" o:connectortype="straight" o:regroupid="9">
                <v:stroke endarrow="block"/>
              </v:shape>
              <v:shape id="_x0000_s1056" type="#_x0000_t32" style="position:absolute;left:5986;top:12227;width:1;height:633" o:connectortype="straight" o:regroupid="9">
                <v:stroke endarrow="block"/>
              </v:shape>
              <v:rect id="_x0000_s1054" style="position:absolute;left:5188;top:10028;width:1590;height:773" o:regroupid="9">
                <v:textbox style="mso-next-textbox:#_x0000_s1054">
                  <w:txbxContent>
                    <w:p w:rsidR="002A5EB3" w:rsidRPr="00354234" w:rsidRDefault="002A5EB3" w:rsidP="001B5A17">
                      <w:pPr>
                        <w:jc w:val="center"/>
                        <w:rPr>
                          <w:sz w:val="20"/>
                          <w:szCs w:val="20"/>
                        </w:rPr>
                      </w:pPr>
                      <w:r>
                        <w:rPr>
                          <w:sz w:val="20"/>
                          <w:szCs w:val="20"/>
                        </w:rPr>
                        <w:t>Higher-order effects</w:t>
                      </w:r>
                    </w:p>
                  </w:txbxContent>
                </v:textbox>
              </v:rect>
              <v:rect id="_x0000_s1058" style="position:absolute;left:8151;top:9889;width:2675;height:1041" o:regroupid="9">
                <v:textbox style="mso-next-textbox:#_x0000_s1058">
                  <w:txbxContent>
                    <w:p w:rsidR="002A5EB3" w:rsidRPr="00354234" w:rsidRDefault="002A5EB3" w:rsidP="00CA4044">
                      <w:pPr>
                        <w:jc w:val="center"/>
                        <w:rPr>
                          <w:sz w:val="20"/>
                          <w:szCs w:val="20"/>
                        </w:rPr>
                      </w:pPr>
                      <w:r>
                        <w:rPr>
                          <w:sz w:val="20"/>
                          <w:szCs w:val="20"/>
                        </w:rPr>
                        <w:t>Interaction with other economic sectors in terms of demandant</w:t>
                      </w:r>
                    </w:p>
                  </w:txbxContent>
                </v:textbox>
              </v:rect>
              <v:rect id="_x0000_s1059" style="position:absolute;left:8151;top:9088;width:2675;height:692" o:regroupid="9">
                <v:textbox style="mso-next-textbox:#_x0000_s1059">
                  <w:txbxContent>
                    <w:p w:rsidR="002A5EB3" w:rsidRPr="00354234" w:rsidRDefault="002A5EB3" w:rsidP="00CA4044">
                      <w:pPr>
                        <w:jc w:val="center"/>
                        <w:rPr>
                          <w:sz w:val="20"/>
                          <w:szCs w:val="20"/>
                        </w:rPr>
                      </w:pPr>
                      <w:r>
                        <w:rPr>
                          <w:sz w:val="20"/>
                          <w:szCs w:val="20"/>
                        </w:rPr>
                        <w:t>Insurance, financial &amp; credit capabilities</w:t>
                      </w:r>
                    </w:p>
                  </w:txbxContent>
                </v:textbox>
              </v:rect>
              <v:rect id="_x0000_s1070" style="position:absolute;left:1345;top:9088;width:2675;height:692" o:regroupid="9">
                <v:textbox style="mso-next-textbox:#_x0000_s1070">
                  <w:txbxContent>
                    <w:p w:rsidR="002A5EB3" w:rsidRPr="00354234" w:rsidRDefault="002A5EB3" w:rsidP="00B31481">
                      <w:pPr>
                        <w:jc w:val="center"/>
                        <w:rPr>
                          <w:sz w:val="20"/>
                          <w:szCs w:val="20"/>
                        </w:rPr>
                      </w:pPr>
                      <w:r>
                        <w:rPr>
                          <w:sz w:val="20"/>
                          <w:szCs w:val="20"/>
                        </w:rPr>
                        <w:t>Workforce specifications</w:t>
                      </w:r>
                    </w:p>
                  </w:txbxContent>
                </v:textbox>
              </v:rect>
              <v:rect id="_x0000_s1071" style="position:absolute;left:1345;top:9889;width:2675;height:1041" o:regroupid="9">
                <v:textbox style="mso-next-textbox:#_x0000_s1071">
                  <w:txbxContent>
                    <w:p w:rsidR="002A5EB3" w:rsidRPr="00354234" w:rsidRDefault="002A5EB3" w:rsidP="00B31481">
                      <w:pPr>
                        <w:jc w:val="center"/>
                        <w:rPr>
                          <w:sz w:val="20"/>
                          <w:szCs w:val="20"/>
                        </w:rPr>
                      </w:pPr>
                      <w:r>
                        <w:rPr>
                          <w:sz w:val="20"/>
                          <w:szCs w:val="20"/>
                        </w:rPr>
                        <w:t>Interaction with other economic sectors in terms of supplier</w:t>
                      </w:r>
                    </w:p>
                  </w:txbxContent>
                </v:textbox>
              </v:rect>
              <v:shape id="_x0000_s1075" type="#_x0000_t32" style="position:absolute;left:4020;top:8943;width:1168;height:145;flip:y" o:connectortype="straight" o:regroupid="9">
                <v:stroke endarrow="block"/>
              </v:shape>
              <v:shape id="_x0000_s1078" type="#_x0000_t32" style="position:absolute;left:6778;top:8943;width:1373;height:145;flip:x y" o:connectortype="straight" o:regroupid="9">
                <v:stroke endarrow="block"/>
              </v:shape>
              <v:shape id="_x0000_s1079" type="#_x0000_t32" style="position:absolute;left:4020;top:10371;width:1168;height:0" o:connectortype="straight" o:regroupid="9">
                <v:stroke endarrow="block"/>
              </v:shape>
              <v:shape id="_x0000_s1080" type="#_x0000_t32" style="position:absolute;left:6778;top:10371;width:1373;height:0;flip:x" o:connectortype="straight" o:regroupid="9">
                <v:stroke endarrow="block"/>
              </v:shape>
              <v:shape id="_x0000_s1051" type="#_x0000_t32" style="position:absolute;left:5984;top:7707;width:2;height:519" o:connectortype="straight" o:regroupid="9">
                <v:stroke endarrow="block"/>
              </v:shape>
              <v:rect id="_x0000_s1052" style="position:absolute;left:5186;top:8226;width:1590;height:717" o:regroupid="9">
                <v:textbox style="mso-next-textbox:#_x0000_s1052">
                  <w:txbxContent>
                    <w:p w:rsidR="002A5EB3" w:rsidRPr="00354234" w:rsidRDefault="002A5EB3" w:rsidP="001B5A17">
                      <w:pPr>
                        <w:jc w:val="center"/>
                        <w:rPr>
                          <w:sz w:val="20"/>
                          <w:szCs w:val="20"/>
                        </w:rPr>
                      </w:pPr>
                      <w:r>
                        <w:rPr>
                          <w:sz w:val="20"/>
                          <w:szCs w:val="20"/>
                        </w:rPr>
                        <w:t>First-order losses</w:t>
                      </w:r>
                    </w:p>
                  </w:txbxContent>
                </v:textbox>
              </v:rect>
              <v:rect id="_x0000_s1060" style="position:absolute;left:8149;top:8252;width:2675;height:691" o:regroupid="9">
                <v:textbox style="mso-next-textbox:#_x0000_s1060">
                  <w:txbxContent>
                    <w:p w:rsidR="002A5EB3" w:rsidRPr="00354234" w:rsidRDefault="002A5EB3" w:rsidP="00CA4044">
                      <w:pPr>
                        <w:jc w:val="center"/>
                        <w:rPr>
                          <w:sz w:val="20"/>
                          <w:szCs w:val="20"/>
                        </w:rPr>
                      </w:pPr>
                      <w:r>
                        <w:rPr>
                          <w:sz w:val="20"/>
                          <w:szCs w:val="20"/>
                        </w:rPr>
                        <w:t>Degree of constraint</w:t>
                      </w:r>
                    </w:p>
                  </w:txbxContent>
                </v:textbox>
              </v:rect>
              <v:rect id="_x0000_s1069" style="position:absolute;left:1343;top:8252;width:2675;height:691" o:regroupid="9">
                <v:textbox style="mso-next-textbox:#_x0000_s1069">
                  <w:txbxContent>
                    <w:p w:rsidR="002A5EB3" w:rsidRPr="00354234" w:rsidRDefault="002A5EB3" w:rsidP="00B31481">
                      <w:pPr>
                        <w:jc w:val="center"/>
                        <w:rPr>
                          <w:sz w:val="20"/>
                          <w:szCs w:val="20"/>
                        </w:rPr>
                      </w:pPr>
                      <w:r>
                        <w:rPr>
                          <w:sz w:val="20"/>
                          <w:szCs w:val="20"/>
                        </w:rPr>
                        <w:t>The dynamics of recovery</w:t>
                      </w:r>
                    </w:p>
                  </w:txbxContent>
                </v:textbox>
              </v:rect>
              <v:shape id="_x0000_s1072" type="#_x0000_t32" style="position:absolute;left:4018;top:8055;width:1168;height:241" o:connectortype="straight" o:regroupid="9">
                <v:stroke endarrow="block"/>
              </v:shape>
              <v:shape id="_x0000_s1077" type="#_x0000_t32" style="position:absolute;left:6776;top:8572;width:1373;height:0;flip:x" o:connectortype="straight" o:regroupid="9">
                <v:stroke endarrow="block"/>
              </v:shape>
              <v:rect id="_x0000_s1041" style="position:absolute;left:8149;top:7395;width:2675;height:692" o:regroupid="9">
                <v:textbox style="mso-next-textbox:#_x0000_s1041">
                  <w:txbxContent>
                    <w:p w:rsidR="002A5EB3" w:rsidRPr="00354234" w:rsidRDefault="002A5EB3" w:rsidP="00987568">
                      <w:pPr>
                        <w:jc w:val="center"/>
                        <w:rPr>
                          <w:sz w:val="20"/>
                          <w:szCs w:val="20"/>
                        </w:rPr>
                      </w:pPr>
                      <w:r w:rsidRPr="00354234">
                        <w:rPr>
                          <w:sz w:val="20"/>
                          <w:szCs w:val="20"/>
                        </w:rPr>
                        <w:t>Sectoral demand &amp; supply geographical area</w:t>
                      </w:r>
                    </w:p>
                  </w:txbxContent>
                </v:textbox>
              </v:rect>
              <v:shape id="_x0000_s1076" type="#_x0000_t32" style="position:absolute;left:6776;top:8048;width:1373;height:286;flip:x" o:connectortype="straight" o:regroupid="9">
                <v:stroke endarrow="block"/>
              </v:shape>
              <v:rect id="_x0000_s1089" style="position:absolute;left:5146;top:5779;width:1705;height:655" o:regroupid="9">
                <v:textbox style="mso-next-textbox:#_x0000_s1089">
                  <w:txbxContent>
                    <w:p w:rsidR="002A5EB3" w:rsidRPr="002C6941" w:rsidRDefault="002A5EB3" w:rsidP="00354234">
                      <w:pPr>
                        <w:jc w:val="center"/>
                        <w:rPr>
                          <w:sz w:val="20"/>
                          <w:szCs w:val="20"/>
                        </w:rPr>
                      </w:pPr>
                      <w:r w:rsidRPr="002C6941">
                        <w:rPr>
                          <w:sz w:val="20"/>
                          <w:szCs w:val="20"/>
                        </w:rPr>
                        <w:t>Earthquake occurrence</w:t>
                      </w:r>
                    </w:p>
                  </w:txbxContent>
                </v:textbox>
              </v:rect>
              <v:shape id="_x0000_s1090" type="#_x0000_t32" style="position:absolute;left:5979;top:6434;width:10;height:556" o:connectortype="straight" o:regroupid="9">
                <v:stroke endarrow="block"/>
              </v:shape>
              <v:rect id="_x0000_s1091" style="position:absolute;left:5117;top:6990;width:1705;height:717" o:regroupid="9">
                <v:textbox style="mso-next-textbox:#_x0000_s1091">
                  <w:txbxContent>
                    <w:p w:rsidR="002A5EB3" w:rsidRPr="00354234" w:rsidRDefault="002A5EB3" w:rsidP="002C6941">
                      <w:pPr>
                        <w:jc w:val="center"/>
                        <w:rPr>
                          <w:sz w:val="20"/>
                          <w:szCs w:val="20"/>
                        </w:rPr>
                      </w:pPr>
                      <w:r w:rsidRPr="00354234">
                        <w:rPr>
                          <w:sz w:val="20"/>
                          <w:szCs w:val="20"/>
                        </w:rPr>
                        <w:t>Damages on stocks</w:t>
                      </w:r>
                    </w:p>
                  </w:txbxContent>
                </v:textbox>
              </v:rect>
              <v:rect id="_x0000_s1092" style="position:absolute;left:1345;top:7440;width:2675;height:692" o:regroupid="9">
                <v:textbox style="mso-next-textbox:#_x0000_s1092">
                  <w:txbxContent>
                    <w:p w:rsidR="002A5EB3" w:rsidRPr="00354234" w:rsidRDefault="002A5EB3" w:rsidP="00CA4044">
                      <w:pPr>
                        <w:jc w:val="center"/>
                        <w:rPr>
                          <w:sz w:val="20"/>
                          <w:szCs w:val="20"/>
                        </w:rPr>
                      </w:pPr>
                      <w:r>
                        <w:rPr>
                          <w:sz w:val="20"/>
                          <w:szCs w:val="20"/>
                        </w:rPr>
                        <w:t>Dependency on physical capitals</w:t>
                      </w:r>
                    </w:p>
                  </w:txbxContent>
                </v:textbox>
              </v:rect>
            </v:group>
          </v:group>
        </w:pict>
      </w:r>
    </w:p>
    <w:p w:rsidR="00C42460" w:rsidRPr="00397CEF" w:rsidRDefault="00C42460" w:rsidP="00E40B00">
      <w:pPr>
        <w:jc w:val="both"/>
        <w:rPr>
          <w:rFonts w:asciiTheme="majorBidi" w:hAnsiTheme="majorBidi" w:cstheme="majorBidi"/>
        </w:rPr>
      </w:pPr>
    </w:p>
    <w:p w:rsidR="001116F4" w:rsidRPr="00397CEF" w:rsidRDefault="001116F4" w:rsidP="00E40B00">
      <w:pPr>
        <w:jc w:val="both"/>
        <w:rPr>
          <w:rFonts w:asciiTheme="majorBidi" w:hAnsiTheme="majorBidi" w:cstheme="majorBidi"/>
        </w:rPr>
      </w:pPr>
    </w:p>
    <w:p w:rsidR="001116F4" w:rsidRPr="00397CEF" w:rsidRDefault="001116F4" w:rsidP="00E40B00">
      <w:pPr>
        <w:jc w:val="both"/>
        <w:rPr>
          <w:rFonts w:asciiTheme="majorBidi" w:hAnsiTheme="majorBidi" w:cstheme="majorBidi"/>
        </w:rPr>
      </w:pPr>
    </w:p>
    <w:p w:rsidR="00C42460" w:rsidRPr="00397CEF" w:rsidRDefault="00C42460" w:rsidP="00E40B00">
      <w:pPr>
        <w:jc w:val="both"/>
        <w:rPr>
          <w:rFonts w:asciiTheme="majorBidi" w:hAnsiTheme="majorBidi" w:cstheme="majorBidi"/>
        </w:rPr>
      </w:pPr>
    </w:p>
    <w:p w:rsidR="00C42460" w:rsidRPr="00397CEF" w:rsidRDefault="00C42460" w:rsidP="00E40B00">
      <w:pPr>
        <w:jc w:val="both"/>
        <w:rPr>
          <w:rFonts w:asciiTheme="majorBidi" w:hAnsiTheme="majorBidi" w:cstheme="majorBidi"/>
        </w:rPr>
      </w:pPr>
    </w:p>
    <w:p w:rsidR="00C42460" w:rsidRPr="00397CEF" w:rsidRDefault="00C42460" w:rsidP="00E40B00">
      <w:pPr>
        <w:jc w:val="both"/>
        <w:rPr>
          <w:rFonts w:asciiTheme="majorBidi" w:hAnsiTheme="majorBidi" w:cstheme="majorBidi"/>
        </w:rPr>
      </w:pPr>
    </w:p>
    <w:p w:rsidR="00C42460" w:rsidRPr="00397CEF" w:rsidRDefault="00C42460" w:rsidP="00E40B00">
      <w:pPr>
        <w:jc w:val="both"/>
        <w:rPr>
          <w:rFonts w:asciiTheme="majorBidi" w:hAnsiTheme="majorBidi" w:cstheme="majorBidi"/>
        </w:rPr>
      </w:pPr>
    </w:p>
    <w:p w:rsidR="00C42460" w:rsidRPr="00397CEF" w:rsidRDefault="00C42460" w:rsidP="00E40B00">
      <w:pPr>
        <w:jc w:val="both"/>
        <w:rPr>
          <w:rFonts w:asciiTheme="majorBidi" w:hAnsiTheme="majorBidi" w:cstheme="majorBidi"/>
        </w:rPr>
      </w:pPr>
    </w:p>
    <w:p w:rsidR="00C42460" w:rsidRPr="00397CEF" w:rsidRDefault="00C42460" w:rsidP="00E40B00">
      <w:pPr>
        <w:jc w:val="both"/>
        <w:rPr>
          <w:rFonts w:asciiTheme="majorBidi" w:hAnsiTheme="majorBidi" w:cstheme="majorBidi"/>
        </w:rPr>
      </w:pPr>
    </w:p>
    <w:p w:rsidR="00C42460" w:rsidRPr="00397CEF" w:rsidRDefault="00C42460" w:rsidP="00E40B00">
      <w:pPr>
        <w:jc w:val="both"/>
        <w:rPr>
          <w:rFonts w:asciiTheme="majorBidi" w:hAnsiTheme="majorBidi" w:cstheme="majorBidi"/>
        </w:rPr>
      </w:pPr>
    </w:p>
    <w:p w:rsidR="00C42460" w:rsidRPr="00397CEF" w:rsidRDefault="00C42460" w:rsidP="00E40B00">
      <w:pPr>
        <w:jc w:val="both"/>
        <w:rPr>
          <w:rFonts w:asciiTheme="majorBidi" w:hAnsiTheme="majorBidi" w:cstheme="majorBidi"/>
        </w:rPr>
      </w:pPr>
    </w:p>
    <w:p w:rsidR="00C42460" w:rsidRPr="00397CEF" w:rsidRDefault="00C42460" w:rsidP="00E40B00">
      <w:pPr>
        <w:jc w:val="both"/>
        <w:rPr>
          <w:rFonts w:asciiTheme="majorBidi" w:hAnsiTheme="majorBidi" w:cstheme="majorBidi"/>
        </w:rPr>
      </w:pPr>
    </w:p>
    <w:p w:rsidR="00C42460" w:rsidRPr="00397CEF" w:rsidRDefault="00C42460" w:rsidP="00E40B00">
      <w:pPr>
        <w:jc w:val="both"/>
        <w:rPr>
          <w:rFonts w:asciiTheme="majorBidi" w:hAnsiTheme="majorBidi" w:cstheme="majorBidi"/>
        </w:rPr>
      </w:pPr>
    </w:p>
    <w:p w:rsidR="00C42460" w:rsidRPr="00397CEF" w:rsidRDefault="002C6941" w:rsidP="00E40B00">
      <w:pPr>
        <w:jc w:val="both"/>
        <w:rPr>
          <w:rFonts w:asciiTheme="majorBidi" w:hAnsiTheme="majorBidi" w:cstheme="majorBidi"/>
        </w:rPr>
      </w:pPr>
      <w:r w:rsidRPr="00397CEF">
        <w:rPr>
          <w:rFonts w:asciiTheme="majorBidi" w:hAnsiTheme="majorBidi" w:cstheme="majorBidi"/>
        </w:rPr>
        <w:t xml:space="preserve"> </w:t>
      </w:r>
    </w:p>
    <w:p w:rsidR="00C42460" w:rsidRPr="00397CEF" w:rsidRDefault="00C42460" w:rsidP="00E40B00">
      <w:pPr>
        <w:jc w:val="both"/>
        <w:rPr>
          <w:rFonts w:asciiTheme="majorBidi" w:hAnsiTheme="majorBidi" w:cstheme="majorBidi"/>
        </w:rPr>
      </w:pPr>
    </w:p>
    <w:p w:rsidR="002C6941" w:rsidRPr="00397CEF" w:rsidRDefault="002C6941" w:rsidP="00C90224">
      <w:pPr>
        <w:jc w:val="both"/>
        <w:rPr>
          <w:rFonts w:asciiTheme="majorBidi" w:hAnsiTheme="majorBidi" w:cstheme="majorBidi"/>
        </w:rPr>
      </w:pPr>
    </w:p>
    <w:p w:rsidR="00BC2D75" w:rsidRPr="00397CEF" w:rsidRDefault="00BC2D75" w:rsidP="006F7377">
      <w:pPr>
        <w:jc w:val="center"/>
        <w:rPr>
          <w:rFonts w:asciiTheme="majorBidi" w:hAnsiTheme="majorBidi" w:cstheme="majorBidi"/>
        </w:rPr>
      </w:pPr>
    </w:p>
    <w:p w:rsidR="002C6941" w:rsidRPr="00397CEF" w:rsidRDefault="000E3E5E" w:rsidP="006F7377">
      <w:pPr>
        <w:jc w:val="center"/>
        <w:rPr>
          <w:rFonts w:asciiTheme="majorBidi" w:hAnsiTheme="majorBidi" w:cstheme="majorBidi"/>
        </w:rPr>
      </w:pPr>
      <w:r w:rsidRPr="00397CEF">
        <w:rPr>
          <w:rFonts w:asciiTheme="majorBidi" w:hAnsiTheme="majorBidi" w:cstheme="majorBidi"/>
        </w:rPr>
        <w:t xml:space="preserve">Figure 1- </w:t>
      </w:r>
      <w:r w:rsidR="006F7377" w:rsidRPr="00397CEF">
        <w:rPr>
          <w:rFonts w:asciiTheme="majorBidi" w:hAnsiTheme="majorBidi" w:cstheme="majorBidi"/>
        </w:rPr>
        <w:t>An integrated macroeconomic loss estimation module</w:t>
      </w:r>
    </w:p>
    <w:p w:rsidR="005B39E6" w:rsidRPr="00397CEF" w:rsidRDefault="00C90224" w:rsidP="006F5ABF">
      <w:pPr>
        <w:jc w:val="both"/>
        <w:rPr>
          <w:rFonts w:asciiTheme="majorBidi" w:hAnsiTheme="majorBidi" w:cstheme="majorBidi"/>
        </w:rPr>
      </w:pPr>
      <w:r w:rsidRPr="00397CEF">
        <w:rPr>
          <w:rFonts w:asciiTheme="majorBidi" w:hAnsiTheme="majorBidi" w:cstheme="majorBidi"/>
        </w:rPr>
        <w:lastRenderedPageBreak/>
        <w:t>In</w:t>
      </w:r>
      <w:r w:rsidR="00793041" w:rsidRPr="00397CEF">
        <w:rPr>
          <w:rFonts w:asciiTheme="majorBidi" w:hAnsiTheme="majorBidi" w:cstheme="majorBidi"/>
        </w:rPr>
        <w:t xml:space="preserve"> the next sections, inputs, operation and output</w:t>
      </w:r>
      <w:r w:rsidR="00DA4285" w:rsidRPr="00397CEF">
        <w:rPr>
          <w:rFonts w:asciiTheme="majorBidi" w:hAnsiTheme="majorBidi" w:cstheme="majorBidi"/>
        </w:rPr>
        <w:t>s</w:t>
      </w:r>
      <w:r w:rsidR="00793041" w:rsidRPr="00397CEF">
        <w:rPr>
          <w:rFonts w:asciiTheme="majorBidi" w:hAnsiTheme="majorBidi" w:cstheme="majorBidi"/>
        </w:rPr>
        <w:t xml:space="preserve"> </w:t>
      </w:r>
      <w:r w:rsidR="00D32C9D" w:rsidRPr="00397CEF">
        <w:rPr>
          <w:rFonts w:asciiTheme="majorBidi" w:hAnsiTheme="majorBidi" w:cstheme="majorBidi"/>
        </w:rPr>
        <w:t xml:space="preserve">of </w:t>
      </w:r>
      <w:r w:rsidR="0002108A" w:rsidRPr="00397CEF">
        <w:rPr>
          <w:rFonts w:asciiTheme="majorBidi" w:hAnsiTheme="majorBidi" w:cstheme="majorBidi"/>
        </w:rPr>
        <w:t xml:space="preserve">the </w:t>
      </w:r>
      <w:r w:rsidR="00D32C9D" w:rsidRPr="00397CEF">
        <w:rPr>
          <w:rFonts w:asciiTheme="majorBidi" w:hAnsiTheme="majorBidi" w:cstheme="majorBidi"/>
        </w:rPr>
        <w:t>developed methodology based on the input-output framework are presented and discussed. Finally, the results are summarized and some future research needs are addressed.</w:t>
      </w:r>
    </w:p>
    <w:p w:rsidR="00A3743A" w:rsidRPr="00397CEF" w:rsidRDefault="0071338F" w:rsidP="0071338F">
      <w:pPr>
        <w:jc w:val="both"/>
        <w:rPr>
          <w:rFonts w:asciiTheme="majorBidi" w:hAnsiTheme="majorBidi" w:cstheme="majorBidi"/>
        </w:rPr>
      </w:pPr>
      <w:r w:rsidRPr="00397CEF">
        <w:rPr>
          <w:rFonts w:asciiTheme="majorBidi" w:hAnsiTheme="majorBidi" w:cstheme="majorBidi"/>
        </w:rPr>
        <w:t>3.1.1. Model inputs</w:t>
      </w:r>
    </w:p>
    <w:p w:rsidR="00097971" w:rsidRPr="00397CEF" w:rsidRDefault="003C6009" w:rsidP="00097971">
      <w:pPr>
        <w:jc w:val="both"/>
        <w:rPr>
          <w:rFonts w:asciiTheme="majorBidi" w:hAnsiTheme="majorBidi" w:cstheme="majorBidi"/>
        </w:rPr>
      </w:pPr>
      <w:r w:rsidRPr="00397CEF">
        <w:rPr>
          <w:rFonts w:asciiTheme="majorBidi" w:hAnsiTheme="majorBidi" w:cstheme="majorBidi"/>
        </w:rPr>
        <w:t xml:space="preserve">As mentioned before, one the most necessary requirements for precise loss estimation of natural disasters and especially earthquakes is sound data which are not usually available at the regional level for this purpose, so any data reduction strategy will be valuable and helpful. </w:t>
      </w:r>
      <w:r w:rsidR="005546C1" w:rsidRPr="00397CEF">
        <w:rPr>
          <w:rFonts w:asciiTheme="majorBidi" w:hAnsiTheme="majorBidi" w:cstheme="majorBidi"/>
        </w:rPr>
        <w:t xml:space="preserve">The majority of these required data are engineering oriented which are needed as preliminary inputs for many of existing loss estimation models. An innovation of the developed model is </w:t>
      </w:r>
      <w:r w:rsidR="00097971" w:rsidRPr="00397CEF">
        <w:rPr>
          <w:rFonts w:asciiTheme="majorBidi" w:hAnsiTheme="majorBidi" w:cstheme="majorBidi"/>
        </w:rPr>
        <w:t>it’s</w:t>
      </w:r>
      <w:r w:rsidR="005546C1" w:rsidRPr="00397CEF">
        <w:rPr>
          <w:rFonts w:asciiTheme="majorBidi" w:hAnsiTheme="majorBidi" w:cstheme="majorBidi"/>
        </w:rPr>
        <w:t xml:space="preserve"> needless to these kind of very detailed and short time span</w:t>
      </w:r>
      <w:r w:rsidR="00A77A02" w:rsidRPr="00397CEF">
        <w:rPr>
          <w:rFonts w:asciiTheme="majorBidi" w:hAnsiTheme="majorBidi" w:cstheme="majorBidi"/>
        </w:rPr>
        <w:t xml:space="preserve"> data</w:t>
      </w:r>
      <w:r w:rsidR="005546C1" w:rsidRPr="00397CEF">
        <w:rPr>
          <w:rFonts w:asciiTheme="majorBidi" w:hAnsiTheme="majorBidi" w:cstheme="majorBidi"/>
        </w:rPr>
        <w:t xml:space="preserve"> considering various characteristics of each economic sector</w:t>
      </w:r>
      <w:r w:rsidR="00A77A02" w:rsidRPr="00397CEF">
        <w:rPr>
          <w:rFonts w:asciiTheme="majorBidi" w:hAnsiTheme="majorBidi" w:cstheme="majorBidi"/>
        </w:rPr>
        <w:t>. These characteristics which have influence on the rate of damage on stocks, first order losses and hig</w:t>
      </w:r>
      <w:r w:rsidR="00097971" w:rsidRPr="00397CEF">
        <w:rPr>
          <w:rFonts w:asciiTheme="majorBidi" w:hAnsiTheme="majorBidi" w:cstheme="majorBidi"/>
        </w:rPr>
        <w:t>her order effects are identified by surveying on how the economic sector is performing in normal conditions.</w:t>
      </w:r>
    </w:p>
    <w:p w:rsidR="0002416F" w:rsidRPr="00397CEF" w:rsidRDefault="003C6009" w:rsidP="00A826F0">
      <w:pPr>
        <w:jc w:val="both"/>
        <w:rPr>
          <w:rFonts w:asciiTheme="majorBidi" w:hAnsiTheme="majorBidi" w:cstheme="majorBidi"/>
        </w:rPr>
      </w:pPr>
      <w:r w:rsidRPr="00397CEF">
        <w:rPr>
          <w:rFonts w:asciiTheme="majorBidi" w:hAnsiTheme="majorBidi" w:cstheme="majorBidi"/>
        </w:rPr>
        <w:t>T</w:t>
      </w:r>
      <w:r w:rsidR="0071338F" w:rsidRPr="00397CEF">
        <w:rPr>
          <w:rFonts w:asciiTheme="majorBidi" w:hAnsiTheme="majorBidi" w:cstheme="majorBidi"/>
        </w:rPr>
        <w:t xml:space="preserve">he most important aspects of </w:t>
      </w:r>
      <w:r w:rsidR="00DD095E" w:rsidRPr="00397CEF">
        <w:rPr>
          <w:rFonts w:asciiTheme="majorBidi" w:hAnsiTheme="majorBidi" w:cstheme="majorBidi"/>
        </w:rPr>
        <w:t xml:space="preserve">each economic sector which influence </w:t>
      </w:r>
      <w:r w:rsidR="0071338F" w:rsidRPr="00397CEF">
        <w:rPr>
          <w:rFonts w:asciiTheme="majorBidi" w:hAnsiTheme="majorBidi" w:cstheme="majorBidi"/>
        </w:rPr>
        <w:t>r</w:t>
      </w:r>
      <w:r w:rsidR="00DD095E" w:rsidRPr="00397CEF">
        <w:rPr>
          <w:rFonts w:asciiTheme="majorBidi" w:hAnsiTheme="majorBidi" w:cstheme="majorBidi"/>
        </w:rPr>
        <w:t xml:space="preserve">egional macroeconomic loss </w:t>
      </w:r>
      <w:r w:rsidR="0071338F" w:rsidRPr="00397CEF">
        <w:rPr>
          <w:rFonts w:asciiTheme="majorBidi" w:hAnsiTheme="majorBidi" w:cstheme="majorBidi"/>
        </w:rPr>
        <w:t>are</w:t>
      </w:r>
      <w:r w:rsidR="00097971" w:rsidRPr="00397CEF">
        <w:rPr>
          <w:rFonts w:asciiTheme="majorBidi" w:hAnsiTheme="majorBidi" w:cstheme="majorBidi"/>
        </w:rPr>
        <w:t xml:space="preserve"> as followings which are </w:t>
      </w:r>
      <w:r w:rsidR="0002416F" w:rsidRPr="00397CEF">
        <w:rPr>
          <w:rFonts w:asciiTheme="majorBidi" w:hAnsiTheme="majorBidi" w:cstheme="majorBidi"/>
        </w:rPr>
        <w:t>required inputs of developed macroeconomic loss module</w:t>
      </w:r>
      <w:r w:rsidR="00A826F0" w:rsidRPr="00397CEF">
        <w:rPr>
          <w:rFonts w:asciiTheme="majorBidi" w:hAnsiTheme="majorBidi" w:cstheme="majorBidi"/>
        </w:rPr>
        <w:t xml:space="preserve"> overcome lack of data existence at regional level</w:t>
      </w:r>
      <w:r w:rsidR="00DD095E" w:rsidRPr="00397CEF">
        <w:rPr>
          <w:rFonts w:asciiTheme="majorBidi" w:hAnsiTheme="majorBidi" w:cstheme="majorBidi"/>
        </w:rPr>
        <w:t>:</w:t>
      </w:r>
    </w:p>
    <w:p w:rsidR="0002416F" w:rsidRPr="00397CEF" w:rsidRDefault="00C55196" w:rsidP="0002416F">
      <w:pPr>
        <w:pStyle w:val="ListParagraph"/>
        <w:numPr>
          <w:ilvl w:val="0"/>
          <w:numId w:val="23"/>
        </w:numPr>
        <w:jc w:val="both"/>
        <w:rPr>
          <w:rFonts w:asciiTheme="majorBidi" w:hAnsiTheme="majorBidi" w:cstheme="majorBidi"/>
        </w:rPr>
      </w:pPr>
      <w:r w:rsidRPr="00397CEF">
        <w:rPr>
          <w:rFonts w:asciiTheme="majorBidi" w:hAnsiTheme="majorBidi" w:cstheme="majorBidi"/>
        </w:rPr>
        <w:t>Dependency on physical capitals</w:t>
      </w:r>
      <w:r w:rsidR="00DA4285" w:rsidRPr="00397CEF">
        <w:rPr>
          <w:rFonts w:asciiTheme="majorBidi" w:hAnsiTheme="majorBidi" w:cstheme="majorBidi"/>
        </w:rPr>
        <w:t>.</w:t>
      </w:r>
    </w:p>
    <w:p w:rsidR="0002416F" w:rsidRPr="00397CEF" w:rsidRDefault="0002416F" w:rsidP="0002416F">
      <w:pPr>
        <w:pStyle w:val="ListParagraph"/>
        <w:ind w:left="1080"/>
        <w:jc w:val="both"/>
        <w:rPr>
          <w:rFonts w:asciiTheme="majorBidi" w:hAnsiTheme="majorBidi" w:cstheme="majorBidi"/>
        </w:rPr>
      </w:pPr>
    </w:p>
    <w:p w:rsidR="0002416F" w:rsidRPr="00397CEF" w:rsidRDefault="00C55196" w:rsidP="0002416F">
      <w:pPr>
        <w:pStyle w:val="ListParagraph"/>
        <w:numPr>
          <w:ilvl w:val="0"/>
          <w:numId w:val="23"/>
        </w:numPr>
        <w:jc w:val="both"/>
        <w:rPr>
          <w:rFonts w:asciiTheme="majorBidi" w:hAnsiTheme="majorBidi" w:cstheme="majorBidi"/>
        </w:rPr>
      </w:pPr>
      <w:r w:rsidRPr="00397CEF">
        <w:rPr>
          <w:rFonts w:asciiTheme="majorBidi" w:hAnsiTheme="majorBidi" w:cstheme="majorBidi"/>
        </w:rPr>
        <w:t>The dynamics of recovery</w:t>
      </w:r>
      <w:r w:rsidR="00A826F0" w:rsidRPr="00397CEF">
        <w:rPr>
          <w:rFonts w:asciiTheme="majorBidi" w:hAnsiTheme="majorBidi" w:cstheme="majorBidi"/>
        </w:rPr>
        <w:t xml:space="preserve"> if any disaster happen</w:t>
      </w:r>
      <w:r w:rsidR="00DA4285" w:rsidRPr="00397CEF">
        <w:rPr>
          <w:rFonts w:asciiTheme="majorBidi" w:hAnsiTheme="majorBidi" w:cstheme="majorBidi"/>
        </w:rPr>
        <w:t>.</w:t>
      </w:r>
    </w:p>
    <w:p w:rsidR="0002416F" w:rsidRPr="00397CEF" w:rsidRDefault="0002416F" w:rsidP="0002416F">
      <w:pPr>
        <w:pStyle w:val="ListParagraph"/>
        <w:ind w:left="1080"/>
        <w:jc w:val="both"/>
        <w:rPr>
          <w:rFonts w:asciiTheme="majorBidi" w:hAnsiTheme="majorBidi" w:cstheme="majorBidi"/>
        </w:rPr>
      </w:pPr>
    </w:p>
    <w:p w:rsidR="0002416F" w:rsidRPr="00397CEF" w:rsidRDefault="00C55196" w:rsidP="0002416F">
      <w:pPr>
        <w:pStyle w:val="ListParagraph"/>
        <w:numPr>
          <w:ilvl w:val="0"/>
          <w:numId w:val="23"/>
        </w:numPr>
        <w:jc w:val="both"/>
        <w:rPr>
          <w:rFonts w:asciiTheme="majorBidi" w:hAnsiTheme="majorBidi" w:cstheme="majorBidi"/>
        </w:rPr>
      </w:pPr>
      <w:r w:rsidRPr="00397CEF">
        <w:rPr>
          <w:rFonts w:asciiTheme="majorBidi" w:hAnsiTheme="majorBidi" w:cstheme="majorBidi"/>
        </w:rPr>
        <w:t>Workforce specifications</w:t>
      </w:r>
      <w:r w:rsidR="00DA4285" w:rsidRPr="00397CEF">
        <w:rPr>
          <w:rFonts w:asciiTheme="majorBidi" w:hAnsiTheme="majorBidi" w:cstheme="majorBidi"/>
        </w:rPr>
        <w:t>.</w:t>
      </w:r>
    </w:p>
    <w:p w:rsidR="0002416F" w:rsidRPr="00397CEF" w:rsidRDefault="0002416F" w:rsidP="0002416F">
      <w:pPr>
        <w:pStyle w:val="ListParagraph"/>
        <w:ind w:left="1080"/>
        <w:jc w:val="both"/>
        <w:rPr>
          <w:rFonts w:asciiTheme="majorBidi" w:hAnsiTheme="majorBidi" w:cstheme="majorBidi"/>
        </w:rPr>
      </w:pPr>
    </w:p>
    <w:p w:rsidR="0002416F" w:rsidRPr="00397CEF" w:rsidRDefault="00C55196" w:rsidP="0002416F">
      <w:pPr>
        <w:pStyle w:val="ListParagraph"/>
        <w:numPr>
          <w:ilvl w:val="0"/>
          <w:numId w:val="23"/>
        </w:numPr>
        <w:jc w:val="both"/>
        <w:rPr>
          <w:rFonts w:asciiTheme="majorBidi" w:hAnsiTheme="majorBidi" w:cstheme="majorBidi"/>
        </w:rPr>
      </w:pPr>
      <w:r w:rsidRPr="00397CEF">
        <w:rPr>
          <w:rFonts w:asciiTheme="majorBidi" w:hAnsiTheme="majorBidi" w:cstheme="majorBidi"/>
        </w:rPr>
        <w:t>Sectoral demand &amp; supply geographical area</w:t>
      </w:r>
      <w:r w:rsidR="00DA4285" w:rsidRPr="00397CEF">
        <w:rPr>
          <w:rFonts w:asciiTheme="majorBidi" w:hAnsiTheme="majorBidi" w:cstheme="majorBidi"/>
        </w:rPr>
        <w:t>.</w:t>
      </w:r>
    </w:p>
    <w:p w:rsidR="0002416F" w:rsidRPr="00397CEF" w:rsidRDefault="0002416F" w:rsidP="0002416F">
      <w:pPr>
        <w:pStyle w:val="ListParagraph"/>
        <w:ind w:left="1080"/>
        <w:jc w:val="both"/>
        <w:rPr>
          <w:rFonts w:asciiTheme="majorBidi" w:hAnsiTheme="majorBidi" w:cstheme="majorBidi"/>
        </w:rPr>
      </w:pPr>
    </w:p>
    <w:p w:rsidR="0002416F" w:rsidRPr="00397CEF" w:rsidRDefault="00C55196" w:rsidP="0002416F">
      <w:pPr>
        <w:pStyle w:val="ListParagraph"/>
        <w:numPr>
          <w:ilvl w:val="0"/>
          <w:numId w:val="23"/>
        </w:numPr>
        <w:jc w:val="both"/>
        <w:rPr>
          <w:rFonts w:asciiTheme="majorBidi" w:hAnsiTheme="majorBidi" w:cstheme="majorBidi"/>
        </w:rPr>
      </w:pPr>
      <w:r w:rsidRPr="00397CEF">
        <w:rPr>
          <w:rFonts w:asciiTheme="majorBidi" w:hAnsiTheme="majorBidi" w:cstheme="majorBidi"/>
        </w:rPr>
        <w:t>Degree of constraint</w:t>
      </w:r>
      <w:r w:rsidR="00DA4285" w:rsidRPr="00397CEF">
        <w:rPr>
          <w:rFonts w:asciiTheme="majorBidi" w:hAnsiTheme="majorBidi" w:cstheme="majorBidi"/>
        </w:rPr>
        <w:t>.</w:t>
      </w:r>
    </w:p>
    <w:p w:rsidR="0002416F" w:rsidRPr="00397CEF" w:rsidRDefault="0002416F" w:rsidP="0002416F">
      <w:pPr>
        <w:pStyle w:val="ListParagraph"/>
        <w:ind w:left="1080"/>
        <w:jc w:val="both"/>
        <w:rPr>
          <w:rFonts w:asciiTheme="majorBidi" w:hAnsiTheme="majorBidi" w:cstheme="majorBidi"/>
        </w:rPr>
      </w:pPr>
    </w:p>
    <w:p w:rsidR="0002416F" w:rsidRPr="00397CEF" w:rsidRDefault="00C55196" w:rsidP="0002416F">
      <w:pPr>
        <w:pStyle w:val="ListParagraph"/>
        <w:numPr>
          <w:ilvl w:val="0"/>
          <w:numId w:val="23"/>
        </w:numPr>
        <w:jc w:val="both"/>
        <w:rPr>
          <w:rFonts w:asciiTheme="majorBidi" w:hAnsiTheme="majorBidi" w:cstheme="majorBidi"/>
        </w:rPr>
      </w:pPr>
      <w:r w:rsidRPr="00397CEF">
        <w:rPr>
          <w:rFonts w:asciiTheme="majorBidi" w:hAnsiTheme="majorBidi" w:cstheme="majorBidi"/>
        </w:rPr>
        <w:t>Insurance, financial &amp; credit capabilities</w:t>
      </w:r>
      <w:r w:rsidR="00DA4285" w:rsidRPr="00397CEF">
        <w:rPr>
          <w:rFonts w:asciiTheme="majorBidi" w:hAnsiTheme="majorBidi" w:cstheme="majorBidi"/>
        </w:rPr>
        <w:t>.</w:t>
      </w:r>
    </w:p>
    <w:p w:rsidR="0002416F" w:rsidRPr="00397CEF" w:rsidRDefault="0002416F" w:rsidP="0002416F">
      <w:pPr>
        <w:pStyle w:val="ListParagraph"/>
        <w:ind w:left="1080"/>
        <w:jc w:val="both"/>
        <w:rPr>
          <w:rFonts w:asciiTheme="majorBidi" w:hAnsiTheme="majorBidi" w:cstheme="majorBidi"/>
        </w:rPr>
      </w:pPr>
    </w:p>
    <w:p w:rsidR="0002416F" w:rsidRPr="00397CEF" w:rsidRDefault="00C55196" w:rsidP="0002416F">
      <w:pPr>
        <w:pStyle w:val="ListParagraph"/>
        <w:numPr>
          <w:ilvl w:val="0"/>
          <w:numId w:val="23"/>
        </w:numPr>
        <w:jc w:val="both"/>
        <w:rPr>
          <w:rFonts w:asciiTheme="majorBidi" w:hAnsiTheme="majorBidi" w:cstheme="majorBidi"/>
        </w:rPr>
      </w:pPr>
      <w:r w:rsidRPr="00397CEF">
        <w:rPr>
          <w:rFonts w:asciiTheme="majorBidi" w:hAnsiTheme="majorBidi" w:cstheme="majorBidi"/>
        </w:rPr>
        <w:t>Interaction with other economic sectors in terms of supplier</w:t>
      </w:r>
      <w:r w:rsidR="00DA4285" w:rsidRPr="00397CEF">
        <w:rPr>
          <w:rFonts w:asciiTheme="majorBidi" w:hAnsiTheme="majorBidi" w:cstheme="majorBidi"/>
        </w:rPr>
        <w:t>.</w:t>
      </w:r>
    </w:p>
    <w:p w:rsidR="0002416F" w:rsidRPr="00397CEF" w:rsidRDefault="0002416F" w:rsidP="0002416F">
      <w:pPr>
        <w:pStyle w:val="ListParagraph"/>
        <w:ind w:left="1080"/>
        <w:jc w:val="both"/>
        <w:rPr>
          <w:rFonts w:asciiTheme="majorBidi" w:hAnsiTheme="majorBidi" w:cstheme="majorBidi"/>
        </w:rPr>
      </w:pPr>
    </w:p>
    <w:p w:rsidR="0002416F" w:rsidRPr="00397CEF" w:rsidRDefault="00C55196" w:rsidP="001C6212">
      <w:pPr>
        <w:pStyle w:val="ListParagraph"/>
        <w:numPr>
          <w:ilvl w:val="0"/>
          <w:numId w:val="23"/>
        </w:numPr>
        <w:jc w:val="both"/>
        <w:rPr>
          <w:rFonts w:asciiTheme="majorBidi" w:hAnsiTheme="majorBidi" w:cstheme="majorBidi"/>
        </w:rPr>
      </w:pPr>
      <w:r w:rsidRPr="00397CEF">
        <w:rPr>
          <w:rFonts w:asciiTheme="majorBidi" w:hAnsiTheme="majorBidi" w:cstheme="majorBidi"/>
        </w:rPr>
        <w:t>Interaction with other economic sectors in terms of demandant</w:t>
      </w:r>
      <w:r w:rsidR="00DA4285" w:rsidRPr="00397CEF">
        <w:rPr>
          <w:rFonts w:asciiTheme="majorBidi" w:hAnsiTheme="majorBidi" w:cstheme="majorBidi"/>
        </w:rPr>
        <w:t>.</w:t>
      </w:r>
    </w:p>
    <w:p w:rsidR="00FB1C86" w:rsidRPr="00397CEF" w:rsidRDefault="00CF091C" w:rsidP="00510069">
      <w:pPr>
        <w:jc w:val="both"/>
        <w:rPr>
          <w:rFonts w:asciiTheme="majorBidi" w:hAnsiTheme="majorBidi" w:cstheme="majorBidi"/>
        </w:rPr>
      </w:pPr>
      <w:r w:rsidRPr="00397CEF">
        <w:rPr>
          <w:rFonts w:asciiTheme="majorBidi" w:hAnsiTheme="majorBidi" w:cstheme="majorBidi"/>
        </w:rPr>
        <w:t xml:space="preserve"> </w:t>
      </w:r>
      <w:r w:rsidR="00A826F0" w:rsidRPr="00397CEF">
        <w:rPr>
          <w:rFonts w:asciiTheme="majorBidi" w:hAnsiTheme="majorBidi" w:cstheme="majorBidi"/>
        </w:rPr>
        <w:t>While all of the 8 items relate to sectoral specifications, s</w:t>
      </w:r>
      <w:r w:rsidR="00FB1C86" w:rsidRPr="00397CEF">
        <w:rPr>
          <w:rFonts w:asciiTheme="majorBidi" w:hAnsiTheme="majorBidi" w:cstheme="majorBidi"/>
        </w:rPr>
        <w:t>ome of the</w:t>
      </w:r>
      <w:r w:rsidR="00A826F0" w:rsidRPr="00397CEF">
        <w:rPr>
          <w:rFonts w:asciiTheme="majorBidi" w:hAnsiTheme="majorBidi" w:cstheme="majorBidi"/>
        </w:rPr>
        <w:t>m</w:t>
      </w:r>
      <w:r w:rsidR="00FB1C86" w:rsidRPr="00397CEF">
        <w:rPr>
          <w:rFonts w:asciiTheme="majorBidi" w:hAnsiTheme="majorBidi" w:cstheme="majorBidi"/>
        </w:rPr>
        <w:t xml:space="preserve"> have direct relationship with sectoral economic loss and </w:t>
      </w:r>
      <w:r w:rsidR="00A826F0" w:rsidRPr="00397CEF">
        <w:rPr>
          <w:rFonts w:asciiTheme="majorBidi" w:hAnsiTheme="majorBidi" w:cstheme="majorBidi"/>
        </w:rPr>
        <w:t>the rest has</w:t>
      </w:r>
      <w:r w:rsidR="00FB1C86" w:rsidRPr="00397CEF">
        <w:rPr>
          <w:rFonts w:asciiTheme="majorBidi" w:hAnsiTheme="majorBidi" w:cstheme="majorBidi"/>
        </w:rPr>
        <w:t xml:space="preserve"> inverse. </w:t>
      </w:r>
      <w:r w:rsidR="008E66F6" w:rsidRPr="00397CEF">
        <w:rPr>
          <w:rFonts w:asciiTheme="majorBidi" w:hAnsiTheme="majorBidi" w:cstheme="majorBidi"/>
        </w:rPr>
        <w:t xml:space="preserve">To consider these parameters for </w:t>
      </w:r>
      <w:r w:rsidR="00F63054" w:rsidRPr="00397CEF">
        <w:rPr>
          <w:rFonts w:asciiTheme="majorBidi" w:hAnsiTheme="majorBidi" w:cstheme="majorBidi"/>
        </w:rPr>
        <w:t>an</w:t>
      </w:r>
      <w:r w:rsidR="008E66F6" w:rsidRPr="00397CEF">
        <w:rPr>
          <w:rFonts w:asciiTheme="majorBidi" w:hAnsiTheme="majorBidi" w:cstheme="majorBidi"/>
        </w:rPr>
        <w:t xml:space="preserve"> economic sector </w:t>
      </w:r>
      <w:r w:rsidR="00F63054" w:rsidRPr="00397CEF">
        <w:rPr>
          <w:rFonts w:asciiTheme="majorBidi" w:hAnsiTheme="majorBidi" w:cstheme="majorBidi"/>
        </w:rPr>
        <w:t>every</w:t>
      </w:r>
      <w:r w:rsidR="008E66F6" w:rsidRPr="00397CEF">
        <w:rPr>
          <w:rFonts w:asciiTheme="majorBidi" w:hAnsiTheme="majorBidi" w:cstheme="majorBidi"/>
        </w:rPr>
        <w:t xml:space="preserve"> </w:t>
      </w:r>
      <w:r w:rsidR="00F63054" w:rsidRPr="00397CEF">
        <w:rPr>
          <w:rFonts w:asciiTheme="majorBidi" w:hAnsiTheme="majorBidi" w:cstheme="majorBidi"/>
        </w:rPr>
        <w:t xml:space="preserve">parameter is described </w:t>
      </w:r>
      <w:r w:rsidR="008E66F6" w:rsidRPr="00397CEF">
        <w:rPr>
          <w:rFonts w:asciiTheme="majorBidi" w:hAnsiTheme="majorBidi" w:cstheme="majorBidi"/>
        </w:rPr>
        <w:t xml:space="preserve">by one or more definitions in two tables. </w:t>
      </w:r>
      <w:r w:rsidR="0022536B" w:rsidRPr="00397CEF">
        <w:rPr>
          <w:rFonts w:asciiTheme="majorBidi" w:hAnsiTheme="majorBidi" w:cstheme="majorBidi"/>
        </w:rPr>
        <w:t xml:space="preserve">Table </w:t>
      </w:r>
      <w:r w:rsidR="00510069" w:rsidRPr="00397CEF">
        <w:rPr>
          <w:rFonts w:asciiTheme="majorBidi" w:hAnsiTheme="majorBidi" w:cstheme="majorBidi"/>
        </w:rPr>
        <w:t>2</w:t>
      </w:r>
      <w:r w:rsidR="00FB1C86" w:rsidRPr="00397CEF">
        <w:rPr>
          <w:rFonts w:asciiTheme="majorBidi" w:hAnsiTheme="majorBidi" w:cstheme="majorBidi"/>
        </w:rPr>
        <w:t xml:space="preserve"> describes the inputs requi</w:t>
      </w:r>
      <w:r w:rsidR="003B1B44" w:rsidRPr="00397CEF">
        <w:rPr>
          <w:rFonts w:asciiTheme="majorBidi" w:hAnsiTheme="majorBidi" w:cstheme="majorBidi"/>
        </w:rPr>
        <w:t>red and their allo</w:t>
      </w:r>
      <w:r w:rsidR="008E66F6" w:rsidRPr="00397CEF">
        <w:rPr>
          <w:rFonts w:asciiTheme="majorBidi" w:hAnsiTheme="majorBidi" w:cstheme="majorBidi"/>
        </w:rPr>
        <w:t>cated values for the first group (direct relationship)</w:t>
      </w:r>
      <w:r w:rsidR="003B1B44" w:rsidRPr="00397CEF">
        <w:rPr>
          <w:rFonts w:asciiTheme="majorBidi" w:hAnsiTheme="majorBidi" w:cstheme="majorBidi"/>
        </w:rPr>
        <w:t xml:space="preserve"> and ta</w:t>
      </w:r>
      <w:r w:rsidR="00DA4285" w:rsidRPr="00397CEF">
        <w:rPr>
          <w:rFonts w:asciiTheme="majorBidi" w:hAnsiTheme="majorBidi" w:cstheme="majorBidi"/>
        </w:rPr>
        <w:t xml:space="preserve">ble </w:t>
      </w:r>
      <w:r w:rsidR="00510069" w:rsidRPr="00397CEF">
        <w:rPr>
          <w:rFonts w:asciiTheme="majorBidi" w:hAnsiTheme="majorBidi" w:cstheme="majorBidi"/>
        </w:rPr>
        <w:t>3</w:t>
      </w:r>
      <w:r w:rsidR="007D30A6" w:rsidRPr="00397CEF">
        <w:rPr>
          <w:rFonts w:asciiTheme="majorBidi" w:hAnsiTheme="majorBidi" w:cstheme="majorBidi"/>
        </w:rPr>
        <w:t xml:space="preserve"> does it for the second one (inverse relationship)</w:t>
      </w:r>
      <w:r w:rsidR="003B1B44" w:rsidRPr="00397CEF">
        <w:rPr>
          <w:rFonts w:asciiTheme="majorBidi" w:hAnsiTheme="majorBidi" w:cstheme="majorBidi"/>
        </w:rPr>
        <w:t>. Each table has fiv</w:t>
      </w:r>
      <w:r w:rsidR="007D30A6" w:rsidRPr="00397CEF">
        <w:rPr>
          <w:rFonts w:asciiTheme="majorBidi" w:hAnsiTheme="majorBidi" w:cstheme="majorBidi"/>
        </w:rPr>
        <w:t xml:space="preserve">e columns which determine the existence level of each rows definition and two columns for </w:t>
      </w:r>
      <w:r w:rsidR="00DA4285" w:rsidRPr="00397CEF">
        <w:rPr>
          <w:rFonts w:asciiTheme="majorBidi" w:hAnsiTheme="majorBidi" w:cstheme="majorBidi"/>
        </w:rPr>
        <w:t xml:space="preserve">the </w:t>
      </w:r>
      <w:r w:rsidR="007D30A6" w:rsidRPr="00397CEF">
        <w:rPr>
          <w:rFonts w:asciiTheme="majorBidi" w:hAnsiTheme="majorBidi" w:cstheme="majorBidi"/>
        </w:rPr>
        <w:t>time dimension and dynamics of recovery in terms of rapid (0-2 years) and slow (2-5 years).</w:t>
      </w:r>
    </w:p>
    <w:p w:rsidR="00F83A83" w:rsidRPr="00397CEF" w:rsidRDefault="00F83A83" w:rsidP="00097971">
      <w:pPr>
        <w:bidi/>
        <w:rPr>
          <w:rFonts w:ascii="Adobe Caslon Pro Bold" w:hAnsi="Adobe Caslon Pro Bold" w:cs="Nazanin"/>
          <w:b/>
          <w:bCs/>
          <w:noProof/>
          <w:sz w:val="24"/>
          <w:szCs w:val="24"/>
          <w:u w:val="single"/>
        </w:rPr>
      </w:pPr>
    </w:p>
    <w:p w:rsidR="00097971" w:rsidRPr="00397CEF" w:rsidRDefault="00097971" w:rsidP="00097971">
      <w:pPr>
        <w:bidi/>
        <w:rPr>
          <w:rFonts w:ascii="Adobe Caslon Pro Bold" w:hAnsi="Adobe Caslon Pro Bold" w:cs="Nazanin"/>
          <w:b/>
          <w:bCs/>
          <w:noProof/>
          <w:sz w:val="24"/>
          <w:szCs w:val="24"/>
          <w:u w:val="single"/>
        </w:rPr>
      </w:pPr>
    </w:p>
    <w:p w:rsidR="001C6212" w:rsidRPr="00397CEF" w:rsidRDefault="001C6212" w:rsidP="00A826F0">
      <w:pPr>
        <w:bidi/>
        <w:rPr>
          <w:rFonts w:ascii="Adobe Caslon Pro Bold" w:hAnsi="Adobe Caslon Pro Bold" w:cs="Nazanin"/>
          <w:b/>
          <w:bCs/>
          <w:noProof/>
          <w:sz w:val="24"/>
          <w:szCs w:val="24"/>
          <w:u w:val="single"/>
        </w:rPr>
      </w:pPr>
    </w:p>
    <w:p w:rsidR="001C6212" w:rsidRPr="00397CEF" w:rsidRDefault="001C6212" w:rsidP="001C6212">
      <w:pPr>
        <w:bidi/>
        <w:jc w:val="center"/>
        <w:rPr>
          <w:rFonts w:asciiTheme="majorBidi" w:hAnsiTheme="majorBidi" w:cstheme="majorBidi"/>
        </w:rPr>
      </w:pPr>
    </w:p>
    <w:p w:rsidR="00F83A83" w:rsidRPr="00397CEF" w:rsidRDefault="00DA4285" w:rsidP="00510069">
      <w:pPr>
        <w:bidi/>
        <w:jc w:val="center"/>
        <w:rPr>
          <w:rFonts w:ascii="Adobe Caslon Pro Bold" w:hAnsi="Adobe Caslon Pro Bold" w:cs="Nazanin"/>
          <w:sz w:val="20"/>
          <w:szCs w:val="20"/>
          <w:rtl/>
        </w:rPr>
      </w:pPr>
      <w:r w:rsidRPr="00397CEF">
        <w:rPr>
          <w:rFonts w:asciiTheme="majorBidi" w:hAnsiTheme="majorBidi" w:cstheme="majorBidi"/>
        </w:rPr>
        <w:lastRenderedPageBreak/>
        <w:t>Table</w:t>
      </w:r>
      <w:r w:rsidR="00F83A83" w:rsidRPr="00397CEF">
        <w:rPr>
          <w:rFonts w:asciiTheme="majorBidi" w:hAnsiTheme="majorBidi" w:cstheme="majorBidi"/>
        </w:rPr>
        <w:t xml:space="preserve"> </w:t>
      </w:r>
      <w:r w:rsidR="00510069" w:rsidRPr="00397CEF">
        <w:rPr>
          <w:rFonts w:asciiTheme="majorBidi" w:hAnsiTheme="majorBidi" w:cstheme="majorBidi"/>
        </w:rPr>
        <w:t>2</w:t>
      </w:r>
      <w:r w:rsidR="00F83A83" w:rsidRPr="00397CEF">
        <w:rPr>
          <w:rFonts w:asciiTheme="majorBidi" w:hAnsiTheme="majorBidi" w:cstheme="majorBidi"/>
        </w:rPr>
        <w:t>- Business features which have direct relationship with sectoral economic loss</w:t>
      </w:r>
    </w:p>
    <w:tbl>
      <w:tblPr>
        <w:tblpPr w:leftFromText="180" w:rightFromText="180" w:vertAnchor="text" w:tblpXSpec="center" w:tblpY="1"/>
        <w:tblOverlap w:val="never"/>
        <w:bidiVisual/>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76"/>
        <w:gridCol w:w="977"/>
        <w:gridCol w:w="886"/>
        <w:gridCol w:w="886"/>
        <w:gridCol w:w="886"/>
        <w:gridCol w:w="886"/>
        <w:gridCol w:w="886"/>
        <w:gridCol w:w="3445"/>
        <w:gridCol w:w="450"/>
      </w:tblGrid>
      <w:tr w:rsidR="00F83A83" w:rsidRPr="00397CEF" w:rsidTr="00E5005A">
        <w:trPr>
          <w:trHeight w:val="248"/>
        </w:trPr>
        <w:tc>
          <w:tcPr>
            <w:tcW w:w="1953" w:type="dxa"/>
            <w:gridSpan w:val="2"/>
          </w:tcPr>
          <w:p w:rsidR="00F83A83" w:rsidRPr="00397CEF" w:rsidRDefault="00F83A83" w:rsidP="00E5005A">
            <w:pPr>
              <w:spacing w:after="0"/>
              <w:jc w:val="center"/>
              <w:rPr>
                <w:rFonts w:ascii="Adobe Caslon Pro Bold" w:hAnsi="Adobe Caslon Pro Bold" w:cs="Nazanin"/>
                <w:noProof/>
                <w:sz w:val="16"/>
                <w:szCs w:val="16"/>
                <w:rtl/>
              </w:rPr>
            </w:pPr>
            <w:r w:rsidRPr="00397CEF">
              <w:rPr>
                <w:rFonts w:ascii="Adobe Caslon Pro Bold" w:hAnsi="Adobe Caslon Pro Bold" w:cs="Nazanin"/>
                <w:noProof/>
                <w:sz w:val="16"/>
                <w:szCs w:val="16"/>
              </w:rPr>
              <w:t>How  to recover  if compeletly disrupted</w:t>
            </w:r>
          </w:p>
        </w:tc>
        <w:tc>
          <w:tcPr>
            <w:tcW w:w="886" w:type="dxa"/>
            <w:vMerge w:val="restart"/>
          </w:tcPr>
          <w:p w:rsidR="00F83A83" w:rsidRPr="00397CEF" w:rsidRDefault="00F83A83" w:rsidP="00E5005A">
            <w:pPr>
              <w:spacing w:after="0"/>
              <w:jc w:val="center"/>
              <w:rPr>
                <w:rFonts w:ascii="Adobe Caslon Pro Bold" w:hAnsi="Adobe Caslon Pro Bold" w:cs="Nazanin"/>
                <w:noProof/>
                <w:sz w:val="16"/>
                <w:szCs w:val="16"/>
              </w:rPr>
            </w:pPr>
            <w:r w:rsidRPr="00397CEF">
              <w:rPr>
                <w:rFonts w:ascii="Adobe Caslon Pro Bold" w:hAnsi="Adobe Caslon Pro Bold" w:cs="Nazanin"/>
                <w:noProof/>
                <w:sz w:val="16"/>
                <w:szCs w:val="16"/>
              </w:rPr>
              <w:t>Extensive</w:t>
            </w:r>
          </w:p>
          <w:p w:rsidR="00F83A83" w:rsidRPr="00397CEF" w:rsidRDefault="00F83A83" w:rsidP="00E5005A">
            <w:pPr>
              <w:spacing w:after="0"/>
              <w:jc w:val="center"/>
              <w:rPr>
                <w:rFonts w:ascii="Adobe Caslon Pro Bold" w:hAnsi="Adobe Caslon Pro Bold" w:cs="Nazanin"/>
                <w:noProof/>
                <w:sz w:val="16"/>
                <w:szCs w:val="16"/>
                <w:rtl/>
              </w:rPr>
            </w:pPr>
            <w:r w:rsidRPr="00397CEF">
              <w:rPr>
                <w:rFonts w:ascii="Adobe Caslon Pro Bold" w:hAnsi="Adobe Caslon Pro Bold" w:cs="Nazanin"/>
                <w:noProof/>
                <w:sz w:val="16"/>
                <w:szCs w:val="16"/>
              </w:rPr>
              <w:t>5</w:t>
            </w:r>
          </w:p>
        </w:tc>
        <w:tc>
          <w:tcPr>
            <w:tcW w:w="886" w:type="dxa"/>
            <w:vMerge w:val="restart"/>
          </w:tcPr>
          <w:p w:rsidR="00F83A83" w:rsidRPr="00397CEF" w:rsidRDefault="00F83A83" w:rsidP="00E5005A">
            <w:pPr>
              <w:spacing w:after="0"/>
              <w:jc w:val="center"/>
              <w:rPr>
                <w:rFonts w:ascii="Adobe Caslon Pro Bold" w:hAnsi="Adobe Caslon Pro Bold" w:cs="Nazanin"/>
                <w:noProof/>
                <w:sz w:val="16"/>
                <w:szCs w:val="16"/>
              </w:rPr>
            </w:pPr>
            <w:r w:rsidRPr="00397CEF">
              <w:rPr>
                <w:rFonts w:ascii="Adobe Caslon Pro Bold" w:hAnsi="Adobe Caslon Pro Bold" w:cs="Nazanin"/>
                <w:noProof/>
                <w:sz w:val="16"/>
                <w:szCs w:val="16"/>
              </w:rPr>
              <w:t>Major</w:t>
            </w:r>
          </w:p>
          <w:p w:rsidR="00F83A83" w:rsidRPr="00397CEF" w:rsidRDefault="00F83A83" w:rsidP="00E5005A">
            <w:pPr>
              <w:spacing w:after="0"/>
              <w:jc w:val="center"/>
              <w:rPr>
                <w:rFonts w:ascii="Adobe Caslon Pro Bold" w:hAnsi="Adobe Caslon Pro Bold" w:cs="Nazanin"/>
                <w:noProof/>
                <w:sz w:val="16"/>
                <w:szCs w:val="16"/>
                <w:rtl/>
              </w:rPr>
            </w:pPr>
            <w:r w:rsidRPr="00397CEF">
              <w:rPr>
                <w:rFonts w:ascii="Adobe Caslon Pro Bold" w:hAnsi="Adobe Caslon Pro Bold" w:cs="Nazanin"/>
                <w:noProof/>
                <w:sz w:val="16"/>
                <w:szCs w:val="16"/>
              </w:rPr>
              <w:t>4</w:t>
            </w:r>
          </w:p>
          <w:p w:rsidR="00F83A83" w:rsidRPr="00397CEF" w:rsidRDefault="00F83A83" w:rsidP="00E5005A">
            <w:pPr>
              <w:tabs>
                <w:tab w:val="left" w:pos="649"/>
              </w:tabs>
              <w:spacing w:after="0"/>
              <w:jc w:val="center"/>
              <w:rPr>
                <w:rFonts w:ascii="Adobe Caslon Pro Bold" w:hAnsi="Adobe Caslon Pro Bold" w:cs="Nazanin"/>
                <w:sz w:val="16"/>
                <w:szCs w:val="16"/>
                <w:rtl/>
              </w:rPr>
            </w:pPr>
          </w:p>
        </w:tc>
        <w:tc>
          <w:tcPr>
            <w:tcW w:w="886" w:type="dxa"/>
            <w:vMerge w:val="restart"/>
          </w:tcPr>
          <w:p w:rsidR="00F83A83" w:rsidRPr="00397CEF" w:rsidRDefault="00F83A83" w:rsidP="00E5005A">
            <w:pPr>
              <w:spacing w:after="0"/>
              <w:jc w:val="center"/>
              <w:rPr>
                <w:rFonts w:ascii="Adobe Caslon Pro Bold" w:hAnsi="Adobe Caslon Pro Bold" w:cs="Nazanin"/>
                <w:noProof/>
                <w:sz w:val="16"/>
                <w:szCs w:val="16"/>
              </w:rPr>
            </w:pPr>
            <w:r w:rsidRPr="00397CEF">
              <w:rPr>
                <w:rFonts w:ascii="Adobe Caslon Pro Bold" w:hAnsi="Adobe Caslon Pro Bold" w:cs="Nazanin"/>
                <w:noProof/>
                <w:sz w:val="16"/>
                <w:szCs w:val="16"/>
              </w:rPr>
              <w:t>Moderate</w:t>
            </w:r>
          </w:p>
          <w:p w:rsidR="00F83A83" w:rsidRPr="00397CEF" w:rsidRDefault="00F83A83" w:rsidP="00E5005A">
            <w:pPr>
              <w:spacing w:after="0"/>
              <w:jc w:val="center"/>
              <w:rPr>
                <w:rFonts w:ascii="Adobe Caslon Pro Bold" w:hAnsi="Adobe Caslon Pro Bold" w:cs="Nazanin"/>
                <w:noProof/>
                <w:sz w:val="16"/>
                <w:szCs w:val="16"/>
                <w:rtl/>
              </w:rPr>
            </w:pPr>
            <w:r w:rsidRPr="00397CEF">
              <w:rPr>
                <w:rFonts w:ascii="Adobe Caslon Pro Bold" w:hAnsi="Adobe Caslon Pro Bold" w:cs="Nazanin"/>
                <w:noProof/>
                <w:sz w:val="16"/>
                <w:szCs w:val="16"/>
              </w:rPr>
              <w:t>3</w:t>
            </w:r>
          </w:p>
        </w:tc>
        <w:tc>
          <w:tcPr>
            <w:tcW w:w="886" w:type="dxa"/>
            <w:vMerge w:val="restart"/>
          </w:tcPr>
          <w:p w:rsidR="00F83A83" w:rsidRPr="00397CEF" w:rsidRDefault="00F83A83" w:rsidP="00E5005A">
            <w:pPr>
              <w:spacing w:after="0"/>
              <w:jc w:val="center"/>
              <w:rPr>
                <w:rFonts w:ascii="Adobe Caslon Pro Bold" w:hAnsi="Adobe Caslon Pro Bold" w:cs="Nazanin"/>
                <w:noProof/>
                <w:sz w:val="16"/>
                <w:szCs w:val="16"/>
              </w:rPr>
            </w:pPr>
            <w:r w:rsidRPr="00397CEF">
              <w:rPr>
                <w:rFonts w:ascii="Adobe Caslon Pro Bold" w:hAnsi="Adobe Caslon Pro Bold" w:cs="Nazanin"/>
                <w:noProof/>
                <w:sz w:val="16"/>
                <w:szCs w:val="16"/>
              </w:rPr>
              <w:t>Little</w:t>
            </w:r>
          </w:p>
          <w:p w:rsidR="00F83A83" w:rsidRPr="00397CEF" w:rsidRDefault="00F83A83" w:rsidP="00E5005A">
            <w:pPr>
              <w:spacing w:after="0"/>
              <w:jc w:val="center"/>
              <w:rPr>
                <w:rFonts w:ascii="Adobe Caslon Pro Bold" w:hAnsi="Adobe Caslon Pro Bold" w:cs="Nazanin"/>
                <w:noProof/>
                <w:sz w:val="16"/>
                <w:szCs w:val="16"/>
                <w:rtl/>
              </w:rPr>
            </w:pPr>
            <w:r w:rsidRPr="00397CEF">
              <w:rPr>
                <w:rFonts w:ascii="Adobe Caslon Pro Bold" w:hAnsi="Adobe Caslon Pro Bold" w:cs="Nazanin"/>
                <w:noProof/>
                <w:sz w:val="16"/>
                <w:szCs w:val="16"/>
              </w:rPr>
              <w:t>2</w:t>
            </w:r>
          </w:p>
        </w:tc>
        <w:tc>
          <w:tcPr>
            <w:tcW w:w="886" w:type="dxa"/>
            <w:vMerge w:val="restart"/>
          </w:tcPr>
          <w:p w:rsidR="00F83A83" w:rsidRPr="00397CEF" w:rsidRDefault="00F83A83" w:rsidP="00E5005A">
            <w:pPr>
              <w:spacing w:after="0"/>
              <w:jc w:val="center"/>
              <w:rPr>
                <w:rFonts w:ascii="Adobe Caslon Pro Bold" w:hAnsi="Adobe Caslon Pro Bold" w:cs="Nazanin"/>
                <w:noProof/>
                <w:sz w:val="16"/>
                <w:szCs w:val="16"/>
              </w:rPr>
            </w:pPr>
            <w:r w:rsidRPr="00397CEF">
              <w:rPr>
                <w:rFonts w:ascii="Adobe Caslon Pro Bold" w:hAnsi="Adobe Caslon Pro Bold" w:cs="Nazanin"/>
                <w:noProof/>
                <w:sz w:val="16"/>
                <w:szCs w:val="16"/>
              </w:rPr>
              <w:t>None</w:t>
            </w:r>
          </w:p>
          <w:p w:rsidR="00F83A83" w:rsidRPr="00397CEF" w:rsidRDefault="00F83A83" w:rsidP="00E5005A">
            <w:pPr>
              <w:spacing w:after="0"/>
              <w:jc w:val="center"/>
              <w:rPr>
                <w:rFonts w:ascii="Adobe Caslon Pro Bold" w:hAnsi="Adobe Caslon Pro Bold" w:cs="Nazanin"/>
                <w:noProof/>
                <w:sz w:val="16"/>
                <w:szCs w:val="16"/>
                <w:rtl/>
              </w:rPr>
            </w:pPr>
            <w:r w:rsidRPr="00397CEF">
              <w:rPr>
                <w:rFonts w:ascii="Adobe Caslon Pro Bold" w:hAnsi="Adobe Caslon Pro Bold" w:cs="Nazanin"/>
                <w:noProof/>
                <w:sz w:val="16"/>
                <w:szCs w:val="16"/>
              </w:rPr>
              <w:t>1</w:t>
            </w:r>
          </w:p>
        </w:tc>
        <w:tc>
          <w:tcPr>
            <w:tcW w:w="3445" w:type="dxa"/>
            <w:vMerge w:val="restart"/>
          </w:tcPr>
          <w:p w:rsidR="00F83A83" w:rsidRPr="00397CEF" w:rsidRDefault="00F83A83" w:rsidP="00E5005A">
            <w:pPr>
              <w:spacing w:after="0"/>
              <w:rPr>
                <w:rFonts w:ascii="Adobe Caslon Pro Bold" w:hAnsi="Adobe Caslon Pro Bold" w:cs="Nazanin"/>
                <w:noProof/>
                <w:sz w:val="16"/>
                <w:szCs w:val="16"/>
                <w:rtl/>
              </w:rPr>
            </w:pPr>
            <w:r w:rsidRPr="00397CEF">
              <w:rPr>
                <w:rFonts w:ascii="Adobe Caslon Pro Bold" w:hAnsi="Adobe Caslon Pro Bold" w:cs="Nazanin"/>
                <w:noProof/>
                <w:sz w:val="16"/>
                <w:szCs w:val="16"/>
              </w:rPr>
              <w:t>Description</w:t>
            </w:r>
          </w:p>
        </w:tc>
        <w:tc>
          <w:tcPr>
            <w:tcW w:w="450" w:type="dxa"/>
            <w:vMerge w:val="restart"/>
            <w:textDirection w:val="btLr"/>
          </w:tcPr>
          <w:p w:rsidR="00F83A83" w:rsidRPr="00397CEF" w:rsidRDefault="00F83A83" w:rsidP="00E5005A">
            <w:pPr>
              <w:spacing w:after="0"/>
              <w:ind w:left="113" w:right="113"/>
              <w:jc w:val="center"/>
              <w:rPr>
                <w:rFonts w:ascii="Adobe Caslon Pro Bold" w:hAnsi="Adobe Caslon Pro Bold" w:cs="Nazanin"/>
                <w:noProof/>
                <w:sz w:val="16"/>
                <w:szCs w:val="16"/>
                <w:rtl/>
              </w:rPr>
            </w:pPr>
            <w:r w:rsidRPr="00397CEF">
              <w:rPr>
                <w:rFonts w:ascii="Adobe Caslon Pro Bold" w:hAnsi="Adobe Caslon Pro Bold" w:cs="Nazanin"/>
                <w:noProof/>
                <w:sz w:val="16"/>
                <w:szCs w:val="16"/>
              </w:rPr>
              <w:t>No.</w:t>
            </w:r>
          </w:p>
        </w:tc>
      </w:tr>
      <w:tr w:rsidR="00F83A83" w:rsidRPr="00397CEF" w:rsidTr="00E5005A">
        <w:trPr>
          <w:trHeight w:val="247"/>
        </w:trPr>
        <w:tc>
          <w:tcPr>
            <w:tcW w:w="976" w:type="dxa"/>
          </w:tcPr>
          <w:p w:rsidR="00F83A83" w:rsidRPr="00397CEF" w:rsidRDefault="00F83A83" w:rsidP="00E5005A">
            <w:pPr>
              <w:spacing w:after="0"/>
              <w:jc w:val="center"/>
              <w:rPr>
                <w:rFonts w:ascii="Adobe Caslon Pro Bold" w:hAnsi="Adobe Caslon Pro Bold" w:cs="Nazanin"/>
                <w:noProof/>
                <w:sz w:val="16"/>
                <w:szCs w:val="16"/>
              </w:rPr>
            </w:pPr>
            <w:r w:rsidRPr="00397CEF">
              <w:rPr>
                <w:rFonts w:ascii="Adobe Caslon Pro Bold" w:hAnsi="Adobe Caslon Pro Bold" w:cs="Nazanin"/>
                <w:noProof/>
                <w:sz w:val="16"/>
                <w:szCs w:val="16"/>
              </w:rPr>
              <w:t>Slow</w:t>
            </w:r>
          </w:p>
          <w:p w:rsidR="00F83A83" w:rsidRPr="00397CEF" w:rsidRDefault="00F83A83" w:rsidP="00E5005A">
            <w:pPr>
              <w:spacing w:after="0"/>
              <w:jc w:val="center"/>
              <w:rPr>
                <w:rFonts w:ascii="Adobe Caslon Pro Bold" w:hAnsi="Adobe Caslon Pro Bold" w:cs="Nazanin"/>
                <w:noProof/>
                <w:sz w:val="16"/>
                <w:szCs w:val="16"/>
                <w:rtl/>
              </w:rPr>
            </w:pPr>
            <w:r w:rsidRPr="00397CEF">
              <w:rPr>
                <w:rFonts w:ascii="Adobe Caslon Pro Bold" w:hAnsi="Adobe Caslon Pro Bold" w:cs="Nazanin"/>
                <w:noProof/>
                <w:sz w:val="16"/>
                <w:szCs w:val="16"/>
              </w:rPr>
              <w:t>(2 – 5)years</w:t>
            </w:r>
          </w:p>
        </w:tc>
        <w:tc>
          <w:tcPr>
            <w:tcW w:w="977" w:type="dxa"/>
          </w:tcPr>
          <w:p w:rsidR="00F83A83" w:rsidRPr="00397CEF" w:rsidRDefault="00F83A83" w:rsidP="00E5005A">
            <w:pPr>
              <w:spacing w:after="0"/>
              <w:jc w:val="center"/>
              <w:rPr>
                <w:rFonts w:ascii="Adobe Caslon Pro Bold" w:hAnsi="Adobe Caslon Pro Bold" w:cs="Nazanin"/>
                <w:noProof/>
                <w:sz w:val="16"/>
                <w:szCs w:val="16"/>
              </w:rPr>
            </w:pPr>
            <w:r w:rsidRPr="00397CEF">
              <w:rPr>
                <w:rFonts w:ascii="Adobe Caslon Pro Bold" w:hAnsi="Adobe Caslon Pro Bold" w:cs="Nazanin"/>
                <w:noProof/>
                <w:sz w:val="16"/>
                <w:szCs w:val="16"/>
              </w:rPr>
              <w:t>Rapid</w:t>
            </w:r>
          </w:p>
          <w:p w:rsidR="00F83A83" w:rsidRPr="00397CEF" w:rsidRDefault="00F83A83" w:rsidP="00E5005A">
            <w:pPr>
              <w:spacing w:after="0"/>
              <w:jc w:val="center"/>
              <w:rPr>
                <w:rFonts w:ascii="Adobe Caslon Pro Bold" w:hAnsi="Adobe Caslon Pro Bold" w:cs="Nazanin"/>
                <w:noProof/>
                <w:sz w:val="16"/>
                <w:szCs w:val="16"/>
                <w:rtl/>
              </w:rPr>
            </w:pPr>
            <w:r w:rsidRPr="00397CEF">
              <w:rPr>
                <w:rFonts w:ascii="Adobe Caslon Pro Bold" w:hAnsi="Adobe Caslon Pro Bold" w:cs="Nazanin"/>
                <w:noProof/>
                <w:sz w:val="16"/>
                <w:szCs w:val="16"/>
              </w:rPr>
              <w:t>(0-2)years</w:t>
            </w:r>
          </w:p>
        </w:tc>
        <w:tc>
          <w:tcPr>
            <w:tcW w:w="886" w:type="dxa"/>
            <w:vMerge/>
          </w:tcPr>
          <w:p w:rsidR="00F83A83" w:rsidRPr="00397CEF" w:rsidRDefault="00F83A83" w:rsidP="00E5005A">
            <w:pPr>
              <w:spacing w:after="0"/>
              <w:rPr>
                <w:rFonts w:ascii="Adobe Caslon Pro Bold" w:hAnsi="Adobe Caslon Pro Bold" w:cs="Nazanin"/>
                <w:noProof/>
                <w:sz w:val="16"/>
                <w:szCs w:val="16"/>
              </w:rPr>
            </w:pPr>
          </w:p>
        </w:tc>
        <w:tc>
          <w:tcPr>
            <w:tcW w:w="886" w:type="dxa"/>
            <w:vMerge/>
          </w:tcPr>
          <w:p w:rsidR="00F83A83" w:rsidRPr="00397CEF" w:rsidRDefault="00F83A83" w:rsidP="00E5005A">
            <w:pPr>
              <w:spacing w:after="0"/>
              <w:rPr>
                <w:rFonts w:ascii="Adobe Caslon Pro Bold" w:hAnsi="Adobe Caslon Pro Bold" w:cs="Nazanin"/>
                <w:noProof/>
                <w:sz w:val="16"/>
                <w:szCs w:val="16"/>
              </w:rPr>
            </w:pPr>
          </w:p>
        </w:tc>
        <w:tc>
          <w:tcPr>
            <w:tcW w:w="886" w:type="dxa"/>
            <w:vMerge/>
          </w:tcPr>
          <w:p w:rsidR="00F83A83" w:rsidRPr="00397CEF" w:rsidRDefault="00F83A83" w:rsidP="00E5005A">
            <w:pPr>
              <w:spacing w:after="0"/>
              <w:rPr>
                <w:rFonts w:ascii="Adobe Caslon Pro Bold" w:hAnsi="Adobe Caslon Pro Bold" w:cs="Nazanin"/>
                <w:noProof/>
                <w:sz w:val="16"/>
                <w:szCs w:val="16"/>
              </w:rPr>
            </w:pPr>
          </w:p>
        </w:tc>
        <w:tc>
          <w:tcPr>
            <w:tcW w:w="886" w:type="dxa"/>
            <w:vMerge/>
          </w:tcPr>
          <w:p w:rsidR="00F83A83" w:rsidRPr="00397CEF" w:rsidRDefault="00F83A83" w:rsidP="00E5005A">
            <w:pPr>
              <w:spacing w:after="0"/>
              <w:rPr>
                <w:rFonts w:ascii="Adobe Caslon Pro Bold" w:hAnsi="Adobe Caslon Pro Bold" w:cs="Nazanin"/>
                <w:noProof/>
                <w:sz w:val="16"/>
                <w:szCs w:val="16"/>
              </w:rPr>
            </w:pPr>
          </w:p>
        </w:tc>
        <w:tc>
          <w:tcPr>
            <w:tcW w:w="886" w:type="dxa"/>
            <w:vMerge/>
          </w:tcPr>
          <w:p w:rsidR="00F83A83" w:rsidRPr="00397CEF" w:rsidRDefault="00F83A83" w:rsidP="00E5005A">
            <w:pPr>
              <w:spacing w:after="0"/>
              <w:rPr>
                <w:rFonts w:ascii="Adobe Caslon Pro Bold" w:hAnsi="Adobe Caslon Pro Bold" w:cs="Nazanin"/>
                <w:noProof/>
                <w:sz w:val="16"/>
                <w:szCs w:val="16"/>
              </w:rPr>
            </w:pPr>
          </w:p>
        </w:tc>
        <w:tc>
          <w:tcPr>
            <w:tcW w:w="3445" w:type="dxa"/>
            <w:vMerge/>
          </w:tcPr>
          <w:p w:rsidR="00F83A83" w:rsidRPr="00397CEF" w:rsidRDefault="00F83A83" w:rsidP="00E5005A">
            <w:pPr>
              <w:spacing w:after="0"/>
              <w:rPr>
                <w:rFonts w:ascii="Adobe Caslon Pro Bold" w:hAnsi="Adobe Caslon Pro Bold" w:cs="Nazanin"/>
                <w:noProof/>
                <w:sz w:val="16"/>
                <w:szCs w:val="16"/>
              </w:rPr>
            </w:pPr>
          </w:p>
        </w:tc>
        <w:tc>
          <w:tcPr>
            <w:tcW w:w="450" w:type="dxa"/>
            <w:vMerge/>
          </w:tcPr>
          <w:p w:rsidR="00F83A83" w:rsidRPr="00397CEF" w:rsidRDefault="00F83A83" w:rsidP="00E5005A">
            <w:pPr>
              <w:spacing w:after="0"/>
              <w:rPr>
                <w:rFonts w:ascii="Adobe Caslon Pro Bold" w:hAnsi="Adobe Caslon Pro Bold" w:cs="Nazanin"/>
                <w:noProof/>
                <w:sz w:val="16"/>
                <w:szCs w:val="16"/>
              </w:rPr>
            </w:pPr>
          </w:p>
        </w:tc>
      </w:tr>
      <w:tr w:rsidR="00F83A83" w:rsidRPr="00397CEF" w:rsidTr="00E5005A">
        <w:tc>
          <w:tcPr>
            <w:tcW w:w="976" w:type="dxa"/>
          </w:tcPr>
          <w:p w:rsidR="00F83A83" w:rsidRPr="00397CEF" w:rsidRDefault="00F83A83" w:rsidP="00E5005A">
            <w:pPr>
              <w:spacing w:after="0"/>
              <w:rPr>
                <w:rFonts w:ascii="Adobe Caslon Pro Bold" w:hAnsi="Adobe Caslon Pro Bold" w:cs="Nazanin"/>
                <w:noProof/>
                <w:sz w:val="16"/>
                <w:szCs w:val="16"/>
                <w:rtl/>
              </w:rPr>
            </w:pPr>
          </w:p>
        </w:tc>
        <w:tc>
          <w:tcPr>
            <w:tcW w:w="977"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3445" w:type="dxa"/>
          </w:tcPr>
          <w:p w:rsidR="00F83A83" w:rsidRPr="00397CEF" w:rsidRDefault="00F83A83" w:rsidP="00E5005A">
            <w:pPr>
              <w:spacing w:after="0"/>
              <w:rPr>
                <w:rFonts w:ascii="Adobe Caslon Pro Bold" w:hAnsi="Adobe Caslon Pro Bold" w:cs="Nazanin"/>
                <w:noProof/>
                <w:sz w:val="16"/>
                <w:szCs w:val="16"/>
              </w:rPr>
            </w:pPr>
            <w:r w:rsidRPr="00397CEF">
              <w:rPr>
                <w:rFonts w:ascii="Adobe Caslon Pro Bold" w:hAnsi="Adobe Caslon Pro Bold" w:cs="Nazanin"/>
                <w:noProof/>
                <w:sz w:val="16"/>
                <w:szCs w:val="16"/>
              </w:rPr>
              <w:t>Dependency on building and physical spaces:</w:t>
            </w:r>
          </w:p>
          <w:p w:rsidR="00F83A83" w:rsidRPr="00397CEF" w:rsidRDefault="00F83A83" w:rsidP="00E5005A">
            <w:pPr>
              <w:spacing w:after="0"/>
              <w:rPr>
                <w:rFonts w:ascii="Adobe Caslon Pro Bold" w:hAnsi="Adobe Caslon Pro Bold" w:cs="Nazanin"/>
                <w:noProof/>
                <w:sz w:val="16"/>
                <w:szCs w:val="16"/>
                <w:rtl/>
              </w:rPr>
            </w:pPr>
            <w:r w:rsidRPr="00397CEF">
              <w:rPr>
                <w:rFonts w:ascii="Adobe Caslon Pro Bold" w:hAnsi="Adobe Caslon Pro Bold" w:cs="Nazanin"/>
                <w:noProof/>
                <w:sz w:val="16"/>
                <w:szCs w:val="16"/>
              </w:rPr>
              <w:t>Building and defined physical spaces requirement level to do the business</w:t>
            </w:r>
          </w:p>
        </w:tc>
        <w:tc>
          <w:tcPr>
            <w:tcW w:w="450" w:type="dxa"/>
          </w:tcPr>
          <w:p w:rsidR="00F83A83" w:rsidRPr="00397CEF" w:rsidRDefault="00F83A83" w:rsidP="00E5005A">
            <w:pPr>
              <w:spacing w:after="0"/>
              <w:rPr>
                <w:rFonts w:ascii="Adobe Caslon Pro Bold" w:hAnsi="Adobe Caslon Pro Bold" w:cs="Nazanin"/>
                <w:noProof/>
                <w:sz w:val="16"/>
                <w:szCs w:val="16"/>
                <w:rtl/>
              </w:rPr>
            </w:pPr>
            <w:r w:rsidRPr="00397CEF">
              <w:rPr>
                <w:rFonts w:ascii="Adobe Caslon Pro Bold" w:hAnsi="Adobe Caslon Pro Bold" w:cs="Nazanin"/>
                <w:noProof/>
                <w:sz w:val="16"/>
                <w:szCs w:val="16"/>
              </w:rPr>
              <w:t>1</w:t>
            </w:r>
          </w:p>
        </w:tc>
      </w:tr>
      <w:tr w:rsidR="00F83A83" w:rsidRPr="00397CEF" w:rsidTr="00E5005A">
        <w:tc>
          <w:tcPr>
            <w:tcW w:w="976" w:type="dxa"/>
          </w:tcPr>
          <w:p w:rsidR="00F83A83" w:rsidRPr="00397CEF" w:rsidRDefault="00F83A83" w:rsidP="00E5005A">
            <w:pPr>
              <w:spacing w:after="0"/>
              <w:rPr>
                <w:rFonts w:ascii="Adobe Caslon Pro Bold" w:hAnsi="Adobe Caslon Pro Bold" w:cs="Nazanin"/>
                <w:noProof/>
                <w:sz w:val="16"/>
                <w:szCs w:val="16"/>
                <w:rtl/>
              </w:rPr>
            </w:pPr>
          </w:p>
        </w:tc>
        <w:tc>
          <w:tcPr>
            <w:tcW w:w="977"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3445" w:type="dxa"/>
          </w:tcPr>
          <w:p w:rsidR="00F83A83" w:rsidRPr="00397CEF" w:rsidRDefault="00F83A83" w:rsidP="00E5005A">
            <w:pPr>
              <w:spacing w:after="0"/>
              <w:rPr>
                <w:rFonts w:ascii="Adobe Caslon Pro Bold" w:hAnsi="Adobe Caslon Pro Bold" w:cs="Nazanin"/>
                <w:noProof/>
                <w:sz w:val="16"/>
                <w:szCs w:val="16"/>
              </w:rPr>
            </w:pPr>
            <w:r w:rsidRPr="00397CEF">
              <w:rPr>
                <w:rFonts w:ascii="Adobe Caslon Pro Bold" w:hAnsi="Adobe Caslon Pro Bold" w:cs="Nazanin"/>
                <w:noProof/>
                <w:sz w:val="16"/>
                <w:szCs w:val="16"/>
              </w:rPr>
              <w:t xml:space="preserve">Interaction with other economic sectors in terms of receiving  goods andservices : </w:t>
            </w:r>
          </w:p>
          <w:p w:rsidR="00F83A83" w:rsidRPr="00397CEF" w:rsidRDefault="00F83A83" w:rsidP="00E5005A">
            <w:pPr>
              <w:spacing w:after="0"/>
              <w:rPr>
                <w:rFonts w:ascii="Adobe Caslon Pro Bold" w:hAnsi="Adobe Caslon Pro Bold" w:cs="Nazanin"/>
                <w:noProof/>
                <w:sz w:val="16"/>
                <w:szCs w:val="16"/>
                <w:rtl/>
              </w:rPr>
            </w:pPr>
            <w:r w:rsidRPr="00397CEF">
              <w:rPr>
                <w:rFonts w:ascii="Adobe Caslon Pro Bold" w:hAnsi="Adobe Caslon Pro Bold" w:cs="Nazanin"/>
                <w:noProof/>
                <w:sz w:val="16"/>
                <w:szCs w:val="16"/>
              </w:rPr>
              <w:t>Business dependency level on other sectors goods and services</w:t>
            </w:r>
          </w:p>
        </w:tc>
        <w:tc>
          <w:tcPr>
            <w:tcW w:w="450" w:type="dxa"/>
          </w:tcPr>
          <w:p w:rsidR="00F83A83" w:rsidRPr="00397CEF" w:rsidRDefault="00F83A83" w:rsidP="00E5005A">
            <w:pPr>
              <w:spacing w:after="0"/>
              <w:rPr>
                <w:rFonts w:ascii="Adobe Caslon Pro Bold" w:hAnsi="Adobe Caslon Pro Bold" w:cs="Nazanin"/>
                <w:noProof/>
                <w:sz w:val="16"/>
                <w:szCs w:val="16"/>
                <w:rtl/>
              </w:rPr>
            </w:pPr>
            <w:r w:rsidRPr="00397CEF">
              <w:rPr>
                <w:rFonts w:ascii="Adobe Caslon Pro Bold" w:hAnsi="Adobe Caslon Pro Bold" w:cs="Nazanin"/>
                <w:noProof/>
                <w:sz w:val="16"/>
                <w:szCs w:val="16"/>
              </w:rPr>
              <w:t>2</w:t>
            </w:r>
          </w:p>
        </w:tc>
      </w:tr>
      <w:tr w:rsidR="00F83A83" w:rsidRPr="00397CEF" w:rsidTr="00E5005A">
        <w:tc>
          <w:tcPr>
            <w:tcW w:w="976" w:type="dxa"/>
          </w:tcPr>
          <w:p w:rsidR="00F83A83" w:rsidRPr="00397CEF" w:rsidRDefault="00F83A83" w:rsidP="00E5005A">
            <w:pPr>
              <w:spacing w:after="0"/>
              <w:rPr>
                <w:rFonts w:ascii="Adobe Caslon Pro Bold" w:hAnsi="Adobe Caslon Pro Bold" w:cs="Nazanin"/>
                <w:noProof/>
                <w:sz w:val="16"/>
                <w:szCs w:val="16"/>
                <w:rtl/>
              </w:rPr>
            </w:pPr>
          </w:p>
        </w:tc>
        <w:tc>
          <w:tcPr>
            <w:tcW w:w="977"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3445" w:type="dxa"/>
          </w:tcPr>
          <w:p w:rsidR="00F83A83" w:rsidRPr="00397CEF" w:rsidRDefault="00F83A83" w:rsidP="00E5005A">
            <w:pPr>
              <w:spacing w:after="0"/>
              <w:rPr>
                <w:rFonts w:ascii="Adobe Caslon Pro Bold" w:hAnsi="Adobe Caslon Pro Bold" w:cs="Nazanin"/>
                <w:noProof/>
                <w:sz w:val="16"/>
                <w:szCs w:val="16"/>
              </w:rPr>
            </w:pPr>
            <w:r w:rsidRPr="00397CEF">
              <w:rPr>
                <w:rFonts w:ascii="Adobe Caslon Pro Bold" w:hAnsi="Adobe Caslon Pro Bold" w:cs="Nazanin"/>
                <w:noProof/>
                <w:sz w:val="16"/>
                <w:szCs w:val="16"/>
              </w:rPr>
              <w:t xml:space="preserve">Interaction with other economic sectors in terms of offering  goods andservices : </w:t>
            </w:r>
          </w:p>
          <w:p w:rsidR="00F83A83" w:rsidRPr="00397CEF" w:rsidRDefault="00F83A83" w:rsidP="00E5005A">
            <w:pPr>
              <w:spacing w:after="0"/>
              <w:rPr>
                <w:rFonts w:ascii="Adobe Caslon Pro Bold" w:hAnsi="Adobe Caslon Pro Bold" w:cs="Nazanin"/>
                <w:noProof/>
                <w:sz w:val="16"/>
                <w:szCs w:val="16"/>
                <w:rtl/>
              </w:rPr>
            </w:pPr>
            <w:r w:rsidRPr="00397CEF">
              <w:rPr>
                <w:rFonts w:ascii="Adobe Caslon Pro Bold" w:hAnsi="Adobe Caslon Pro Bold" w:cs="Nazanin"/>
                <w:noProof/>
                <w:sz w:val="16"/>
                <w:szCs w:val="16"/>
              </w:rPr>
              <w:t>Other sectors dependency level on business goods and services</w:t>
            </w:r>
          </w:p>
        </w:tc>
        <w:tc>
          <w:tcPr>
            <w:tcW w:w="450" w:type="dxa"/>
          </w:tcPr>
          <w:p w:rsidR="00F83A83" w:rsidRPr="00397CEF" w:rsidRDefault="00F83A83" w:rsidP="00E5005A">
            <w:pPr>
              <w:spacing w:after="0"/>
              <w:rPr>
                <w:rFonts w:ascii="Adobe Caslon Pro Bold" w:hAnsi="Adobe Caslon Pro Bold" w:cs="Nazanin"/>
                <w:noProof/>
                <w:sz w:val="16"/>
                <w:szCs w:val="16"/>
                <w:rtl/>
              </w:rPr>
            </w:pPr>
            <w:r w:rsidRPr="00397CEF">
              <w:rPr>
                <w:rFonts w:ascii="Adobe Caslon Pro Bold" w:hAnsi="Adobe Caslon Pro Bold" w:cs="Nazanin"/>
                <w:noProof/>
                <w:sz w:val="16"/>
                <w:szCs w:val="16"/>
              </w:rPr>
              <w:t>3</w:t>
            </w:r>
          </w:p>
        </w:tc>
      </w:tr>
      <w:tr w:rsidR="00F83A83" w:rsidRPr="00397CEF" w:rsidTr="00E5005A">
        <w:tc>
          <w:tcPr>
            <w:tcW w:w="976" w:type="dxa"/>
          </w:tcPr>
          <w:p w:rsidR="00F83A83" w:rsidRPr="00397CEF" w:rsidRDefault="00F83A83" w:rsidP="00E5005A">
            <w:pPr>
              <w:spacing w:after="0"/>
              <w:rPr>
                <w:rFonts w:ascii="Adobe Caslon Pro Bold" w:hAnsi="Adobe Caslon Pro Bold" w:cs="Nazanin"/>
                <w:noProof/>
                <w:sz w:val="16"/>
                <w:szCs w:val="16"/>
                <w:rtl/>
              </w:rPr>
            </w:pPr>
          </w:p>
        </w:tc>
        <w:tc>
          <w:tcPr>
            <w:tcW w:w="977"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3445" w:type="dxa"/>
          </w:tcPr>
          <w:p w:rsidR="00F83A83" w:rsidRPr="00397CEF" w:rsidRDefault="00F83A83" w:rsidP="00E5005A">
            <w:pPr>
              <w:spacing w:after="0"/>
              <w:rPr>
                <w:rFonts w:ascii="Adobe Caslon Pro Bold" w:hAnsi="Adobe Caslon Pro Bold" w:cs="Nazanin"/>
                <w:noProof/>
                <w:sz w:val="16"/>
                <w:szCs w:val="16"/>
              </w:rPr>
            </w:pPr>
            <w:r w:rsidRPr="00397CEF">
              <w:rPr>
                <w:rFonts w:ascii="Adobe Caslon Pro Bold" w:hAnsi="Adobe Caslon Pro Bold" w:cs="Nazanin"/>
                <w:noProof/>
                <w:sz w:val="16"/>
                <w:szCs w:val="16"/>
              </w:rPr>
              <w:t>Application rate of equipments, machinery, tools, etc. in doing business:</w:t>
            </w:r>
          </w:p>
          <w:p w:rsidR="00F83A83" w:rsidRPr="00397CEF" w:rsidRDefault="00F83A83" w:rsidP="00E5005A">
            <w:pPr>
              <w:spacing w:after="0"/>
              <w:rPr>
                <w:rFonts w:ascii="Adobe Caslon Pro Bold" w:hAnsi="Adobe Caslon Pro Bold" w:cs="Nazanin"/>
                <w:noProof/>
                <w:sz w:val="16"/>
                <w:szCs w:val="16"/>
                <w:rtl/>
              </w:rPr>
            </w:pPr>
            <w:r w:rsidRPr="00397CEF">
              <w:rPr>
                <w:rFonts w:ascii="Adobe Caslon Pro Bold" w:hAnsi="Adobe Caslon Pro Bold" w:cs="Nazanin"/>
                <w:noProof/>
                <w:sz w:val="16"/>
                <w:szCs w:val="16"/>
              </w:rPr>
              <w:t>The rate of technical and technological complexity in performing business procedure</w:t>
            </w:r>
          </w:p>
        </w:tc>
        <w:tc>
          <w:tcPr>
            <w:tcW w:w="450" w:type="dxa"/>
          </w:tcPr>
          <w:p w:rsidR="00F83A83" w:rsidRPr="00397CEF" w:rsidRDefault="00F83A83" w:rsidP="00E5005A">
            <w:pPr>
              <w:spacing w:after="0"/>
              <w:rPr>
                <w:rFonts w:ascii="Adobe Caslon Pro Bold" w:hAnsi="Adobe Caslon Pro Bold" w:cs="Nazanin"/>
                <w:noProof/>
                <w:sz w:val="16"/>
                <w:szCs w:val="16"/>
                <w:rtl/>
              </w:rPr>
            </w:pPr>
            <w:r w:rsidRPr="00397CEF">
              <w:rPr>
                <w:rFonts w:ascii="Adobe Caslon Pro Bold" w:hAnsi="Adobe Caslon Pro Bold" w:cs="Nazanin"/>
                <w:noProof/>
                <w:sz w:val="16"/>
                <w:szCs w:val="16"/>
              </w:rPr>
              <w:t>4</w:t>
            </w:r>
          </w:p>
        </w:tc>
      </w:tr>
      <w:tr w:rsidR="00F83A83" w:rsidRPr="00397CEF" w:rsidTr="00E5005A">
        <w:tc>
          <w:tcPr>
            <w:tcW w:w="976" w:type="dxa"/>
          </w:tcPr>
          <w:p w:rsidR="00F83A83" w:rsidRPr="00397CEF" w:rsidRDefault="00F83A83" w:rsidP="00E5005A">
            <w:pPr>
              <w:spacing w:after="0"/>
              <w:rPr>
                <w:rFonts w:ascii="Adobe Caslon Pro Bold" w:hAnsi="Adobe Caslon Pro Bold" w:cs="Nazanin"/>
                <w:noProof/>
                <w:sz w:val="16"/>
                <w:szCs w:val="16"/>
                <w:rtl/>
              </w:rPr>
            </w:pPr>
          </w:p>
        </w:tc>
        <w:tc>
          <w:tcPr>
            <w:tcW w:w="977"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3445" w:type="dxa"/>
          </w:tcPr>
          <w:p w:rsidR="00F83A83" w:rsidRPr="00397CEF" w:rsidRDefault="00F83A83" w:rsidP="00E5005A">
            <w:pPr>
              <w:spacing w:after="0"/>
              <w:rPr>
                <w:rFonts w:ascii="Adobe Caslon Pro Bold" w:hAnsi="Adobe Caslon Pro Bold" w:cs="Nazanin"/>
                <w:noProof/>
                <w:sz w:val="16"/>
                <w:szCs w:val="16"/>
              </w:rPr>
            </w:pPr>
            <w:r w:rsidRPr="00397CEF">
              <w:rPr>
                <w:rFonts w:ascii="Adobe Caslon Pro Bold" w:hAnsi="Adobe Caslon Pro Bold" w:cs="Nazanin"/>
                <w:noProof/>
                <w:sz w:val="16"/>
                <w:szCs w:val="16"/>
              </w:rPr>
              <w:t>Time dimension of strategic and basic planning:</w:t>
            </w:r>
          </w:p>
          <w:p w:rsidR="00F83A83" w:rsidRPr="00397CEF" w:rsidRDefault="00F83A83" w:rsidP="00E5005A">
            <w:pPr>
              <w:spacing w:after="0"/>
              <w:rPr>
                <w:rFonts w:ascii="Adobe Caslon Pro Bold" w:hAnsi="Adobe Caslon Pro Bold" w:cs="Nazanin"/>
                <w:noProof/>
                <w:sz w:val="16"/>
                <w:szCs w:val="16"/>
                <w:rtl/>
              </w:rPr>
            </w:pPr>
            <w:r w:rsidRPr="00397CEF">
              <w:rPr>
                <w:rFonts w:ascii="Adobe Caslon Pro Bold" w:hAnsi="Adobe Caslon Pro Bold" w:cs="Nazanin"/>
                <w:noProof/>
                <w:sz w:val="16"/>
                <w:szCs w:val="16"/>
              </w:rPr>
              <w:t xml:space="preserve">Time duration of different business related matters decision making </w:t>
            </w:r>
          </w:p>
        </w:tc>
        <w:tc>
          <w:tcPr>
            <w:tcW w:w="450" w:type="dxa"/>
          </w:tcPr>
          <w:p w:rsidR="00F83A83" w:rsidRPr="00397CEF" w:rsidRDefault="00F83A83" w:rsidP="00E5005A">
            <w:pPr>
              <w:spacing w:after="0"/>
              <w:rPr>
                <w:rFonts w:ascii="Adobe Caslon Pro Bold" w:hAnsi="Adobe Caslon Pro Bold" w:cs="Nazanin"/>
                <w:noProof/>
                <w:sz w:val="16"/>
                <w:szCs w:val="16"/>
                <w:rtl/>
              </w:rPr>
            </w:pPr>
            <w:r w:rsidRPr="00397CEF">
              <w:rPr>
                <w:rFonts w:ascii="Adobe Caslon Pro Bold" w:hAnsi="Adobe Caslon Pro Bold" w:cs="Nazanin"/>
                <w:noProof/>
                <w:sz w:val="16"/>
                <w:szCs w:val="16"/>
              </w:rPr>
              <w:t>5</w:t>
            </w:r>
          </w:p>
        </w:tc>
      </w:tr>
      <w:tr w:rsidR="00F83A83" w:rsidRPr="00397CEF" w:rsidTr="00E5005A">
        <w:tc>
          <w:tcPr>
            <w:tcW w:w="976" w:type="dxa"/>
          </w:tcPr>
          <w:p w:rsidR="00F83A83" w:rsidRPr="00397CEF" w:rsidRDefault="00F83A83" w:rsidP="00E5005A">
            <w:pPr>
              <w:spacing w:after="0"/>
              <w:rPr>
                <w:rFonts w:ascii="Adobe Caslon Pro Bold" w:hAnsi="Adobe Caslon Pro Bold" w:cs="Nazanin"/>
                <w:noProof/>
                <w:sz w:val="16"/>
                <w:szCs w:val="16"/>
                <w:rtl/>
              </w:rPr>
            </w:pPr>
          </w:p>
        </w:tc>
        <w:tc>
          <w:tcPr>
            <w:tcW w:w="977"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3445" w:type="dxa"/>
          </w:tcPr>
          <w:p w:rsidR="00F83A83" w:rsidRPr="00397CEF" w:rsidRDefault="00F83A83" w:rsidP="00E5005A">
            <w:pPr>
              <w:spacing w:after="0"/>
              <w:rPr>
                <w:rFonts w:ascii="Adobe Caslon Pro Bold" w:hAnsi="Adobe Caslon Pro Bold" w:cs="Nazanin"/>
                <w:noProof/>
                <w:sz w:val="16"/>
                <w:szCs w:val="16"/>
              </w:rPr>
            </w:pPr>
            <w:r w:rsidRPr="00397CEF">
              <w:rPr>
                <w:rFonts w:ascii="Adobe Caslon Pro Bold" w:hAnsi="Adobe Caslon Pro Bold" w:cs="Nazanin"/>
                <w:noProof/>
                <w:sz w:val="16"/>
                <w:szCs w:val="16"/>
              </w:rPr>
              <w:t>The contract paper work:</w:t>
            </w:r>
          </w:p>
          <w:p w:rsidR="00F83A83" w:rsidRPr="00397CEF" w:rsidRDefault="00F83A83" w:rsidP="00E5005A">
            <w:pPr>
              <w:spacing w:after="0"/>
              <w:rPr>
                <w:rFonts w:ascii="Adobe Caslon Pro Bold" w:hAnsi="Adobe Caslon Pro Bold" w:cs="Nazanin"/>
                <w:noProof/>
                <w:sz w:val="16"/>
                <w:szCs w:val="16"/>
                <w:rtl/>
              </w:rPr>
            </w:pPr>
            <w:r w:rsidRPr="00397CEF">
              <w:rPr>
                <w:rFonts w:ascii="Adobe Caslon Pro Bold" w:hAnsi="Adobe Caslon Pro Bold" w:cs="Nazanin"/>
                <w:noProof/>
                <w:sz w:val="16"/>
                <w:szCs w:val="16"/>
              </w:rPr>
              <w:t>Commitment rate rules and adopted regulations in doing business</w:t>
            </w:r>
          </w:p>
        </w:tc>
        <w:tc>
          <w:tcPr>
            <w:tcW w:w="450" w:type="dxa"/>
          </w:tcPr>
          <w:p w:rsidR="00F83A83" w:rsidRPr="00397CEF" w:rsidRDefault="00F83A83" w:rsidP="00E5005A">
            <w:pPr>
              <w:spacing w:after="0"/>
              <w:rPr>
                <w:rFonts w:ascii="Adobe Caslon Pro Bold" w:hAnsi="Adobe Caslon Pro Bold" w:cs="Nazanin"/>
                <w:noProof/>
                <w:sz w:val="16"/>
                <w:szCs w:val="16"/>
                <w:rtl/>
              </w:rPr>
            </w:pPr>
            <w:r w:rsidRPr="00397CEF">
              <w:rPr>
                <w:rFonts w:ascii="Adobe Caslon Pro Bold" w:hAnsi="Adobe Caslon Pro Bold" w:cs="Nazanin"/>
                <w:noProof/>
                <w:sz w:val="16"/>
                <w:szCs w:val="16"/>
              </w:rPr>
              <w:t>6</w:t>
            </w:r>
          </w:p>
        </w:tc>
      </w:tr>
      <w:tr w:rsidR="00F83A83" w:rsidRPr="00397CEF" w:rsidTr="00E5005A">
        <w:tc>
          <w:tcPr>
            <w:tcW w:w="976" w:type="dxa"/>
          </w:tcPr>
          <w:p w:rsidR="00F83A83" w:rsidRPr="00397CEF" w:rsidRDefault="00F83A83" w:rsidP="00E5005A">
            <w:pPr>
              <w:spacing w:after="0"/>
              <w:rPr>
                <w:rFonts w:ascii="Adobe Caslon Pro Bold" w:hAnsi="Adobe Caslon Pro Bold" w:cs="Nazanin"/>
                <w:noProof/>
                <w:sz w:val="16"/>
                <w:szCs w:val="16"/>
                <w:rtl/>
              </w:rPr>
            </w:pPr>
          </w:p>
        </w:tc>
        <w:tc>
          <w:tcPr>
            <w:tcW w:w="977"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3445" w:type="dxa"/>
          </w:tcPr>
          <w:p w:rsidR="00F83A83" w:rsidRPr="00397CEF" w:rsidRDefault="00F83A83" w:rsidP="00E5005A">
            <w:pPr>
              <w:spacing w:after="0"/>
              <w:rPr>
                <w:rFonts w:ascii="Adobe Caslon Pro Bold" w:hAnsi="Adobe Caslon Pro Bold" w:cs="Nazanin"/>
                <w:noProof/>
                <w:sz w:val="16"/>
                <w:szCs w:val="16"/>
              </w:rPr>
            </w:pPr>
            <w:r w:rsidRPr="00397CEF">
              <w:rPr>
                <w:rFonts w:ascii="Adobe Caslon Pro Bold" w:hAnsi="Adobe Caslon Pro Bold" w:cs="Nazanin"/>
                <w:noProof/>
                <w:sz w:val="16"/>
                <w:szCs w:val="16"/>
              </w:rPr>
              <w:t>Professional workforce:</w:t>
            </w:r>
          </w:p>
          <w:p w:rsidR="00F83A83" w:rsidRPr="00397CEF" w:rsidRDefault="00F83A83" w:rsidP="00E5005A">
            <w:pPr>
              <w:spacing w:after="0"/>
              <w:rPr>
                <w:rFonts w:ascii="Adobe Caslon Pro Bold" w:hAnsi="Adobe Caslon Pro Bold" w:cs="Nazanin"/>
                <w:noProof/>
                <w:sz w:val="16"/>
                <w:szCs w:val="16"/>
                <w:rtl/>
              </w:rPr>
            </w:pPr>
            <w:r w:rsidRPr="00397CEF">
              <w:rPr>
                <w:rFonts w:ascii="Adobe Caslon Pro Bold" w:hAnsi="Adobe Caslon Pro Bold" w:cs="Nazanin"/>
                <w:noProof/>
                <w:sz w:val="16"/>
                <w:szCs w:val="16"/>
              </w:rPr>
              <w:t xml:space="preserve">Specific knowledge and professional training requirement level </w:t>
            </w:r>
          </w:p>
        </w:tc>
        <w:tc>
          <w:tcPr>
            <w:tcW w:w="450" w:type="dxa"/>
          </w:tcPr>
          <w:p w:rsidR="00F83A83" w:rsidRPr="00397CEF" w:rsidRDefault="00F83A83" w:rsidP="00E5005A">
            <w:pPr>
              <w:spacing w:after="0"/>
              <w:rPr>
                <w:rFonts w:ascii="Adobe Caslon Pro Bold" w:hAnsi="Adobe Caslon Pro Bold" w:cs="Nazanin"/>
                <w:noProof/>
                <w:sz w:val="16"/>
                <w:szCs w:val="16"/>
                <w:rtl/>
              </w:rPr>
            </w:pPr>
            <w:r w:rsidRPr="00397CEF">
              <w:rPr>
                <w:rFonts w:ascii="Adobe Caslon Pro Bold" w:hAnsi="Adobe Caslon Pro Bold" w:cs="Nazanin"/>
                <w:noProof/>
                <w:sz w:val="16"/>
                <w:szCs w:val="16"/>
              </w:rPr>
              <w:t>7</w:t>
            </w:r>
          </w:p>
        </w:tc>
      </w:tr>
      <w:tr w:rsidR="00F83A83" w:rsidRPr="00397CEF" w:rsidTr="00E5005A">
        <w:tc>
          <w:tcPr>
            <w:tcW w:w="976" w:type="dxa"/>
          </w:tcPr>
          <w:p w:rsidR="00F83A83" w:rsidRPr="00397CEF" w:rsidRDefault="00F83A83" w:rsidP="00E5005A">
            <w:pPr>
              <w:spacing w:after="0"/>
              <w:rPr>
                <w:rFonts w:ascii="Adobe Caslon Pro Bold" w:hAnsi="Adobe Caslon Pro Bold" w:cs="Nazanin"/>
                <w:noProof/>
                <w:sz w:val="16"/>
                <w:szCs w:val="16"/>
                <w:rtl/>
              </w:rPr>
            </w:pPr>
          </w:p>
        </w:tc>
        <w:tc>
          <w:tcPr>
            <w:tcW w:w="977"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3445" w:type="dxa"/>
          </w:tcPr>
          <w:p w:rsidR="00F83A83" w:rsidRPr="00397CEF" w:rsidRDefault="00F83A83" w:rsidP="00E5005A">
            <w:pPr>
              <w:spacing w:after="0"/>
              <w:rPr>
                <w:rFonts w:ascii="Adobe Caslon Pro Bold" w:hAnsi="Adobe Caslon Pro Bold" w:cs="Nazanin"/>
                <w:noProof/>
                <w:sz w:val="16"/>
                <w:szCs w:val="16"/>
              </w:rPr>
            </w:pPr>
            <w:r w:rsidRPr="00397CEF">
              <w:rPr>
                <w:rFonts w:ascii="Adobe Caslon Pro Bold" w:hAnsi="Adobe Caslon Pro Bold" w:cs="Nazanin"/>
                <w:noProof/>
                <w:sz w:val="16"/>
                <w:szCs w:val="16"/>
              </w:rPr>
              <w:t>Geographical  area of required business inputs (goods, services) supplier source:</w:t>
            </w:r>
          </w:p>
          <w:p w:rsidR="00F83A83" w:rsidRPr="00397CEF" w:rsidRDefault="00F83A83" w:rsidP="00E5005A">
            <w:pPr>
              <w:spacing w:after="0"/>
              <w:rPr>
                <w:rFonts w:ascii="Adobe Caslon Pro Bold" w:hAnsi="Adobe Caslon Pro Bold" w:cs="Nazanin"/>
                <w:noProof/>
                <w:sz w:val="16"/>
                <w:szCs w:val="16"/>
                <w:rtl/>
              </w:rPr>
            </w:pPr>
            <w:r w:rsidRPr="00397CEF">
              <w:rPr>
                <w:rFonts w:ascii="Adobe Caslon Pro Bold" w:hAnsi="Adobe Caslon Pro Bold" w:cs="Nazanin"/>
                <w:noProof/>
                <w:sz w:val="16"/>
                <w:szCs w:val="16"/>
              </w:rPr>
              <w:t>Providing required business inputs such as raw materials, services, goods, etc. from  inside of study region</w:t>
            </w:r>
          </w:p>
        </w:tc>
        <w:tc>
          <w:tcPr>
            <w:tcW w:w="450" w:type="dxa"/>
          </w:tcPr>
          <w:p w:rsidR="00F83A83" w:rsidRPr="00397CEF" w:rsidRDefault="00F83A83" w:rsidP="00E5005A">
            <w:pPr>
              <w:spacing w:after="0"/>
              <w:rPr>
                <w:rFonts w:ascii="Adobe Caslon Pro Bold" w:hAnsi="Adobe Caslon Pro Bold" w:cs="Nazanin"/>
                <w:noProof/>
                <w:sz w:val="16"/>
                <w:szCs w:val="16"/>
                <w:rtl/>
              </w:rPr>
            </w:pPr>
            <w:r w:rsidRPr="00397CEF">
              <w:rPr>
                <w:rFonts w:ascii="Adobe Caslon Pro Bold" w:hAnsi="Adobe Caslon Pro Bold" w:cs="Nazanin"/>
                <w:noProof/>
                <w:sz w:val="16"/>
                <w:szCs w:val="16"/>
              </w:rPr>
              <w:t>8</w:t>
            </w:r>
          </w:p>
        </w:tc>
      </w:tr>
      <w:tr w:rsidR="00F83A83" w:rsidRPr="00397CEF" w:rsidTr="00E5005A">
        <w:tc>
          <w:tcPr>
            <w:tcW w:w="976" w:type="dxa"/>
          </w:tcPr>
          <w:p w:rsidR="00F83A83" w:rsidRPr="00397CEF" w:rsidRDefault="00F83A83" w:rsidP="00E5005A">
            <w:pPr>
              <w:spacing w:after="0"/>
              <w:rPr>
                <w:rFonts w:ascii="Adobe Caslon Pro Bold" w:hAnsi="Adobe Caslon Pro Bold" w:cs="Nazanin"/>
                <w:noProof/>
                <w:sz w:val="16"/>
                <w:szCs w:val="16"/>
                <w:rtl/>
              </w:rPr>
            </w:pPr>
          </w:p>
        </w:tc>
        <w:tc>
          <w:tcPr>
            <w:tcW w:w="977"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3445" w:type="dxa"/>
          </w:tcPr>
          <w:p w:rsidR="00F83A83" w:rsidRPr="00397CEF" w:rsidRDefault="00F83A83" w:rsidP="00E5005A">
            <w:pPr>
              <w:spacing w:after="0"/>
              <w:rPr>
                <w:rFonts w:ascii="Adobe Caslon Pro Bold" w:hAnsi="Adobe Caslon Pro Bold" w:cs="Nazanin"/>
                <w:noProof/>
                <w:sz w:val="16"/>
                <w:szCs w:val="16"/>
              </w:rPr>
            </w:pPr>
            <w:r w:rsidRPr="00397CEF">
              <w:rPr>
                <w:rFonts w:ascii="Adobe Caslon Pro Bold" w:hAnsi="Adobe Caslon Pro Bold" w:cs="Nazanin"/>
                <w:noProof/>
                <w:sz w:val="16"/>
                <w:szCs w:val="16"/>
              </w:rPr>
              <w:t>Geographical area of presented business outputs (goods, services):</w:t>
            </w:r>
          </w:p>
          <w:p w:rsidR="00F83A83" w:rsidRPr="00397CEF" w:rsidRDefault="00F83A83" w:rsidP="00E5005A">
            <w:pPr>
              <w:spacing w:after="0"/>
              <w:rPr>
                <w:rFonts w:ascii="Adobe Caslon Pro Bold" w:hAnsi="Adobe Caslon Pro Bold" w:cs="Nazanin"/>
                <w:noProof/>
                <w:sz w:val="16"/>
                <w:szCs w:val="16"/>
                <w:rtl/>
              </w:rPr>
            </w:pPr>
            <w:r w:rsidRPr="00397CEF">
              <w:rPr>
                <w:rFonts w:ascii="Adobe Caslon Pro Bold" w:hAnsi="Adobe Caslon Pro Bold" w:cs="Nazanin"/>
                <w:noProof/>
                <w:sz w:val="16"/>
                <w:szCs w:val="16"/>
              </w:rPr>
              <w:t xml:space="preserve">The study region share in target markets of business and use rate of produced goods and presented services </w:t>
            </w:r>
          </w:p>
        </w:tc>
        <w:tc>
          <w:tcPr>
            <w:tcW w:w="450" w:type="dxa"/>
          </w:tcPr>
          <w:p w:rsidR="00F83A83" w:rsidRPr="00397CEF" w:rsidRDefault="00F83A83" w:rsidP="00E5005A">
            <w:pPr>
              <w:spacing w:after="0"/>
              <w:rPr>
                <w:rFonts w:ascii="Adobe Caslon Pro Bold" w:hAnsi="Adobe Caslon Pro Bold" w:cs="Nazanin"/>
                <w:noProof/>
                <w:sz w:val="16"/>
                <w:szCs w:val="16"/>
                <w:rtl/>
              </w:rPr>
            </w:pPr>
            <w:r w:rsidRPr="00397CEF">
              <w:rPr>
                <w:rFonts w:ascii="Adobe Caslon Pro Bold" w:hAnsi="Adobe Caslon Pro Bold" w:cs="Nazanin"/>
                <w:noProof/>
                <w:sz w:val="16"/>
                <w:szCs w:val="16"/>
              </w:rPr>
              <w:t>9</w:t>
            </w:r>
          </w:p>
        </w:tc>
      </w:tr>
      <w:tr w:rsidR="00F83A83" w:rsidRPr="00397CEF" w:rsidTr="00E5005A">
        <w:tc>
          <w:tcPr>
            <w:tcW w:w="976" w:type="dxa"/>
          </w:tcPr>
          <w:p w:rsidR="00F83A83" w:rsidRPr="00397CEF" w:rsidRDefault="00F83A83" w:rsidP="00E5005A">
            <w:pPr>
              <w:spacing w:after="0"/>
              <w:rPr>
                <w:rFonts w:ascii="Adobe Caslon Pro Bold" w:hAnsi="Adobe Caslon Pro Bold" w:cs="Nazanin"/>
                <w:noProof/>
                <w:sz w:val="16"/>
                <w:szCs w:val="16"/>
                <w:rtl/>
              </w:rPr>
            </w:pPr>
          </w:p>
        </w:tc>
        <w:tc>
          <w:tcPr>
            <w:tcW w:w="977"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3445" w:type="dxa"/>
          </w:tcPr>
          <w:p w:rsidR="00F83A83" w:rsidRPr="00397CEF" w:rsidRDefault="00F83A83" w:rsidP="00E5005A">
            <w:pPr>
              <w:spacing w:after="0"/>
              <w:rPr>
                <w:rFonts w:ascii="Adobe Caslon Pro Bold" w:hAnsi="Adobe Caslon Pro Bold" w:cs="Nazanin"/>
                <w:noProof/>
                <w:sz w:val="16"/>
                <w:szCs w:val="16"/>
              </w:rPr>
            </w:pPr>
            <w:r w:rsidRPr="00397CEF">
              <w:rPr>
                <w:rFonts w:ascii="Adobe Caslon Pro Bold" w:hAnsi="Adobe Caslon Pro Bold" w:cs="Nazanin"/>
                <w:noProof/>
                <w:sz w:val="16"/>
                <w:szCs w:val="16"/>
              </w:rPr>
              <w:t>Lifelines dependency:</w:t>
            </w:r>
          </w:p>
          <w:p w:rsidR="00F83A83" w:rsidRPr="00397CEF" w:rsidRDefault="00F83A83" w:rsidP="00E5005A">
            <w:pPr>
              <w:spacing w:after="0"/>
              <w:rPr>
                <w:rFonts w:ascii="Adobe Caslon Pro Bold" w:hAnsi="Adobe Caslon Pro Bold" w:cs="Nazanin"/>
                <w:noProof/>
                <w:sz w:val="16"/>
                <w:szCs w:val="16"/>
                <w:rtl/>
              </w:rPr>
            </w:pPr>
            <w:r w:rsidRPr="00397CEF">
              <w:rPr>
                <w:rFonts w:ascii="Adobe Caslon Pro Bold" w:hAnsi="Adobe Caslon Pro Bold" w:cs="Nazanin"/>
                <w:noProof/>
                <w:sz w:val="16"/>
                <w:szCs w:val="16"/>
              </w:rPr>
              <w:t>Rate of dependency on lifelines (water, gas, electricity, etc.) in doing business</w:t>
            </w:r>
          </w:p>
        </w:tc>
        <w:tc>
          <w:tcPr>
            <w:tcW w:w="450" w:type="dxa"/>
          </w:tcPr>
          <w:p w:rsidR="00F83A83" w:rsidRPr="00397CEF" w:rsidRDefault="00F83A83" w:rsidP="00E5005A">
            <w:pPr>
              <w:spacing w:after="0"/>
              <w:rPr>
                <w:rFonts w:ascii="Adobe Caslon Pro Bold" w:hAnsi="Adobe Caslon Pro Bold" w:cs="Nazanin"/>
                <w:noProof/>
                <w:sz w:val="16"/>
                <w:szCs w:val="16"/>
                <w:rtl/>
              </w:rPr>
            </w:pPr>
            <w:r w:rsidRPr="00397CEF">
              <w:rPr>
                <w:rFonts w:ascii="Adobe Caslon Pro Bold" w:hAnsi="Adobe Caslon Pro Bold" w:cs="Nazanin"/>
                <w:noProof/>
                <w:sz w:val="16"/>
                <w:szCs w:val="16"/>
              </w:rPr>
              <w:t>10</w:t>
            </w:r>
          </w:p>
        </w:tc>
      </w:tr>
      <w:tr w:rsidR="00F83A83" w:rsidRPr="00397CEF" w:rsidTr="00E5005A">
        <w:tc>
          <w:tcPr>
            <w:tcW w:w="976" w:type="dxa"/>
          </w:tcPr>
          <w:p w:rsidR="00F83A83" w:rsidRPr="00397CEF" w:rsidRDefault="00F83A83" w:rsidP="00E5005A">
            <w:pPr>
              <w:spacing w:after="0"/>
              <w:rPr>
                <w:rFonts w:ascii="Adobe Caslon Pro Bold" w:hAnsi="Adobe Caslon Pro Bold" w:cs="Nazanin"/>
                <w:noProof/>
                <w:sz w:val="16"/>
                <w:szCs w:val="16"/>
                <w:rtl/>
              </w:rPr>
            </w:pPr>
          </w:p>
        </w:tc>
        <w:tc>
          <w:tcPr>
            <w:tcW w:w="977"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3445" w:type="dxa"/>
          </w:tcPr>
          <w:p w:rsidR="00F83A83" w:rsidRPr="00397CEF" w:rsidRDefault="00F83A83" w:rsidP="00E5005A">
            <w:pPr>
              <w:spacing w:after="0"/>
              <w:rPr>
                <w:rFonts w:ascii="Adobe Caslon Pro Bold" w:hAnsi="Adobe Caslon Pro Bold" w:cs="Nazanin"/>
                <w:noProof/>
                <w:sz w:val="16"/>
                <w:szCs w:val="16"/>
              </w:rPr>
            </w:pPr>
            <w:r w:rsidRPr="00397CEF">
              <w:rPr>
                <w:rFonts w:ascii="Adobe Caslon Pro Bold" w:hAnsi="Adobe Caslon Pro Bold" w:cs="Nazanin"/>
                <w:noProof/>
                <w:sz w:val="16"/>
                <w:szCs w:val="16"/>
              </w:rPr>
              <w:t>Native workforce:</w:t>
            </w:r>
          </w:p>
          <w:p w:rsidR="00F83A83" w:rsidRPr="00397CEF" w:rsidRDefault="00F83A83" w:rsidP="00E5005A">
            <w:pPr>
              <w:spacing w:after="0"/>
              <w:rPr>
                <w:rFonts w:ascii="Adobe Caslon Pro Bold" w:hAnsi="Adobe Caslon Pro Bold" w:cs="Nazanin"/>
                <w:noProof/>
                <w:sz w:val="16"/>
                <w:szCs w:val="16"/>
                <w:rtl/>
              </w:rPr>
            </w:pPr>
            <w:r w:rsidRPr="00397CEF">
              <w:rPr>
                <w:rFonts w:ascii="Adobe Caslon Pro Bold" w:hAnsi="Adobe Caslon Pro Bold" w:cs="Nazanin"/>
                <w:noProof/>
                <w:sz w:val="16"/>
                <w:szCs w:val="16"/>
              </w:rPr>
              <w:t xml:space="preserve">The use rate of native workforce who reside inside the study region </w:t>
            </w:r>
          </w:p>
        </w:tc>
        <w:tc>
          <w:tcPr>
            <w:tcW w:w="450" w:type="dxa"/>
          </w:tcPr>
          <w:p w:rsidR="00F83A83" w:rsidRPr="00397CEF" w:rsidRDefault="00F83A83" w:rsidP="00E5005A">
            <w:pPr>
              <w:spacing w:after="0"/>
              <w:rPr>
                <w:rFonts w:ascii="Adobe Caslon Pro Bold" w:hAnsi="Adobe Caslon Pro Bold" w:cs="Nazanin"/>
                <w:noProof/>
                <w:sz w:val="16"/>
                <w:szCs w:val="16"/>
                <w:rtl/>
              </w:rPr>
            </w:pPr>
            <w:r w:rsidRPr="00397CEF">
              <w:rPr>
                <w:rFonts w:ascii="Adobe Caslon Pro Bold" w:hAnsi="Adobe Caslon Pro Bold" w:cs="Nazanin"/>
                <w:noProof/>
                <w:sz w:val="16"/>
                <w:szCs w:val="16"/>
              </w:rPr>
              <w:t>11</w:t>
            </w:r>
          </w:p>
        </w:tc>
      </w:tr>
    </w:tbl>
    <w:p w:rsidR="00F83A83" w:rsidRPr="00397CEF" w:rsidRDefault="00DA4285" w:rsidP="00510069">
      <w:pPr>
        <w:bidi/>
        <w:jc w:val="center"/>
        <w:rPr>
          <w:rFonts w:asciiTheme="majorBidi" w:hAnsiTheme="majorBidi" w:cstheme="majorBidi"/>
        </w:rPr>
      </w:pPr>
      <w:r w:rsidRPr="00397CEF">
        <w:rPr>
          <w:rFonts w:asciiTheme="majorBidi" w:hAnsiTheme="majorBidi" w:cstheme="majorBidi"/>
        </w:rPr>
        <w:lastRenderedPageBreak/>
        <w:t>Table</w:t>
      </w:r>
      <w:r w:rsidR="00353F2D" w:rsidRPr="00397CEF">
        <w:rPr>
          <w:rFonts w:asciiTheme="majorBidi" w:hAnsiTheme="majorBidi" w:cstheme="majorBidi"/>
        </w:rPr>
        <w:t xml:space="preserve"> </w:t>
      </w:r>
      <w:r w:rsidR="00510069" w:rsidRPr="00397CEF">
        <w:rPr>
          <w:rFonts w:asciiTheme="majorBidi" w:hAnsiTheme="majorBidi" w:cstheme="majorBidi"/>
        </w:rPr>
        <w:t>3</w:t>
      </w:r>
      <w:r w:rsidR="00F83A83" w:rsidRPr="00397CEF">
        <w:rPr>
          <w:rFonts w:asciiTheme="majorBidi" w:hAnsiTheme="majorBidi" w:cstheme="majorBidi"/>
        </w:rPr>
        <w:t>- Business features which have inverse relationship with sectoral economic loss</w:t>
      </w:r>
    </w:p>
    <w:tbl>
      <w:tblPr>
        <w:tblpPr w:leftFromText="180" w:rightFromText="180" w:vertAnchor="text" w:tblpXSpec="center" w:tblpY="1"/>
        <w:tblOverlap w:val="never"/>
        <w:bidiVisual/>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76"/>
        <w:gridCol w:w="977"/>
        <w:gridCol w:w="886"/>
        <w:gridCol w:w="886"/>
        <w:gridCol w:w="886"/>
        <w:gridCol w:w="886"/>
        <w:gridCol w:w="886"/>
        <w:gridCol w:w="3445"/>
        <w:gridCol w:w="450"/>
      </w:tblGrid>
      <w:tr w:rsidR="00F83A83" w:rsidRPr="00397CEF" w:rsidTr="00E5005A">
        <w:trPr>
          <w:trHeight w:val="248"/>
        </w:trPr>
        <w:tc>
          <w:tcPr>
            <w:tcW w:w="1953" w:type="dxa"/>
            <w:gridSpan w:val="2"/>
          </w:tcPr>
          <w:p w:rsidR="00F83A83" w:rsidRPr="00397CEF" w:rsidRDefault="00F83A83" w:rsidP="00E5005A">
            <w:pPr>
              <w:spacing w:after="0"/>
              <w:jc w:val="center"/>
              <w:rPr>
                <w:rFonts w:ascii="Adobe Caslon Pro Bold" w:hAnsi="Adobe Caslon Pro Bold" w:cs="Nazanin"/>
                <w:noProof/>
                <w:sz w:val="16"/>
                <w:szCs w:val="16"/>
                <w:rtl/>
              </w:rPr>
            </w:pPr>
            <w:r w:rsidRPr="00397CEF">
              <w:rPr>
                <w:rFonts w:ascii="Adobe Caslon Pro Bold" w:hAnsi="Adobe Caslon Pro Bold" w:cs="Nazanin"/>
                <w:noProof/>
                <w:sz w:val="16"/>
                <w:szCs w:val="16"/>
              </w:rPr>
              <w:t>How  to recover  if compeletly disrupted</w:t>
            </w:r>
          </w:p>
        </w:tc>
        <w:tc>
          <w:tcPr>
            <w:tcW w:w="886" w:type="dxa"/>
            <w:vMerge w:val="restart"/>
          </w:tcPr>
          <w:p w:rsidR="00F83A83" w:rsidRPr="00397CEF" w:rsidRDefault="00F83A83" w:rsidP="00E5005A">
            <w:pPr>
              <w:spacing w:after="0"/>
              <w:jc w:val="center"/>
              <w:rPr>
                <w:rFonts w:ascii="Adobe Caslon Pro Bold" w:hAnsi="Adobe Caslon Pro Bold" w:cs="Nazanin"/>
                <w:noProof/>
                <w:sz w:val="16"/>
                <w:szCs w:val="16"/>
              </w:rPr>
            </w:pPr>
            <w:r w:rsidRPr="00397CEF">
              <w:rPr>
                <w:rFonts w:ascii="Adobe Caslon Pro Bold" w:hAnsi="Adobe Caslon Pro Bold" w:cs="Nazanin"/>
                <w:noProof/>
                <w:sz w:val="16"/>
                <w:szCs w:val="16"/>
              </w:rPr>
              <w:t>Extensive</w:t>
            </w:r>
          </w:p>
          <w:p w:rsidR="00F83A83" w:rsidRPr="00397CEF" w:rsidRDefault="00F83A83" w:rsidP="00E5005A">
            <w:pPr>
              <w:spacing w:after="0"/>
              <w:jc w:val="center"/>
              <w:rPr>
                <w:rFonts w:ascii="Adobe Caslon Pro Bold" w:hAnsi="Adobe Caslon Pro Bold" w:cs="Nazanin"/>
                <w:noProof/>
                <w:sz w:val="16"/>
                <w:szCs w:val="16"/>
                <w:rtl/>
              </w:rPr>
            </w:pPr>
            <w:r w:rsidRPr="00397CEF">
              <w:rPr>
                <w:rFonts w:ascii="Adobe Caslon Pro Bold" w:hAnsi="Adobe Caslon Pro Bold" w:cs="Nazanin"/>
                <w:noProof/>
                <w:sz w:val="16"/>
                <w:szCs w:val="16"/>
              </w:rPr>
              <w:t>5</w:t>
            </w:r>
          </w:p>
        </w:tc>
        <w:tc>
          <w:tcPr>
            <w:tcW w:w="886" w:type="dxa"/>
            <w:vMerge w:val="restart"/>
          </w:tcPr>
          <w:p w:rsidR="00F83A83" w:rsidRPr="00397CEF" w:rsidRDefault="00F83A83" w:rsidP="00E5005A">
            <w:pPr>
              <w:spacing w:after="0"/>
              <w:jc w:val="center"/>
              <w:rPr>
                <w:rFonts w:ascii="Adobe Caslon Pro Bold" w:hAnsi="Adobe Caslon Pro Bold" w:cs="Nazanin"/>
                <w:noProof/>
                <w:sz w:val="16"/>
                <w:szCs w:val="16"/>
              </w:rPr>
            </w:pPr>
            <w:r w:rsidRPr="00397CEF">
              <w:rPr>
                <w:rFonts w:ascii="Adobe Caslon Pro Bold" w:hAnsi="Adobe Caslon Pro Bold" w:cs="Nazanin"/>
                <w:noProof/>
                <w:sz w:val="16"/>
                <w:szCs w:val="16"/>
              </w:rPr>
              <w:t>Major</w:t>
            </w:r>
          </w:p>
          <w:p w:rsidR="00F83A83" w:rsidRPr="00397CEF" w:rsidRDefault="00F83A83" w:rsidP="00E5005A">
            <w:pPr>
              <w:spacing w:after="0"/>
              <w:jc w:val="center"/>
              <w:rPr>
                <w:rFonts w:ascii="Adobe Caslon Pro Bold" w:hAnsi="Adobe Caslon Pro Bold" w:cs="Nazanin"/>
                <w:noProof/>
                <w:sz w:val="16"/>
                <w:szCs w:val="16"/>
                <w:rtl/>
              </w:rPr>
            </w:pPr>
            <w:r w:rsidRPr="00397CEF">
              <w:rPr>
                <w:rFonts w:ascii="Adobe Caslon Pro Bold" w:hAnsi="Adobe Caslon Pro Bold" w:cs="Nazanin"/>
                <w:noProof/>
                <w:sz w:val="16"/>
                <w:szCs w:val="16"/>
              </w:rPr>
              <w:t>4</w:t>
            </w:r>
          </w:p>
          <w:p w:rsidR="00F83A83" w:rsidRPr="00397CEF" w:rsidRDefault="00F83A83" w:rsidP="00E5005A">
            <w:pPr>
              <w:tabs>
                <w:tab w:val="left" w:pos="649"/>
              </w:tabs>
              <w:spacing w:after="0"/>
              <w:jc w:val="center"/>
              <w:rPr>
                <w:rFonts w:ascii="Adobe Caslon Pro Bold" w:hAnsi="Adobe Caslon Pro Bold" w:cs="Nazanin"/>
                <w:sz w:val="16"/>
                <w:szCs w:val="16"/>
                <w:rtl/>
              </w:rPr>
            </w:pPr>
          </w:p>
        </w:tc>
        <w:tc>
          <w:tcPr>
            <w:tcW w:w="886" w:type="dxa"/>
            <w:vMerge w:val="restart"/>
          </w:tcPr>
          <w:p w:rsidR="00F83A83" w:rsidRPr="00397CEF" w:rsidRDefault="00F83A83" w:rsidP="00E5005A">
            <w:pPr>
              <w:spacing w:after="0"/>
              <w:jc w:val="center"/>
              <w:rPr>
                <w:rFonts w:ascii="Adobe Caslon Pro Bold" w:hAnsi="Adobe Caslon Pro Bold" w:cs="Nazanin"/>
                <w:noProof/>
                <w:sz w:val="16"/>
                <w:szCs w:val="16"/>
              </w:rPr>
            </w:pPr>
            <w:r w:rsidRPr="00397CEF">
              <w:rPr>
                <w:rFonts w:ascii="Adobe Caslon Pro Bold" w:hAnsi="Adobe Caslon Pro Bold" w:cs="Nazanin"/>
                <w:noProof/>
                <w:sz w:val="16"/>
                <w:szCs w:val="16"/>
              </w:rPr>
              <w:t>Moderate</w:t>
            </w:r>
          </w:p>
          <w:p w:rsidR="00F83A83" w:rsidRPr="00397CEF" w:rsidRDefault="00F83A83" w:rsidP="00E5005A">
            <w:pPr>
              <w:spacing w:after="0"/>
              <w:jc w:val="center"/>
              <w:rPr>
                <w:rFonts w:ascii="Adobe Caslon Pro Bold" w:hAnsi="Adobe Caslon Pro Bold" w:cs="Nazanin"/>
                <w:noProof/>
                <w:sz w:val="16"/>
                <w:szCs w:val="16"/>
                <w:rtl/>
              </w:rPr>
            </w:pPr>
            <w:r w:rsidRPr="00397CEF">
              <w:rPr>
                <w:rFonts w:ascii="Adobe Caslon Pro Bold" w:hAnsi="Adobe Caslon Pro Bold" w:cs="Nazanin"/>
                <w:noProof/>
                <w:sz w:val="16"/>
                <w:szCs w:val="16"/>
              </w:rPr>
              <w:t>3</w:t>
            </w:r>
          </w:p>
        </w:tc>
        <w:tc>
          <w:tcPr>
            <w:tcW w:w="886" w:type="dxa"/>
            <w:vMerge w:val="restart"/>
          </w:tcPr>
          <w:p w:rsidR="00F83A83" w:rsidRPr="00397CEF" w:rsidRDefault="00F83A83" w:rsidP="00E5005A">
            <w:pPr>
              <w:spacing w:after="0"/>
              <w:jc w:val="center"/>
              <w:rPr>
                <w:rFonts w:ascii="Adobe Caslon Pro Bold" w:hAnsi="Adobe Caslon Pro Bold" w:cs="Nazanin"/>
                <w:noProof/>
                <w:sz w:val="16"/>
                <w:szCs w:val="16"/>
              </w:rPr>
            </w:pPr>
            <w:r w:rsidRPr="00397CEF">
              <w:rPr>
                <w:rFonts w:ascii="Adobe Caslon Pro Bold" w:hAnsi="Adobe Caslon Pro Bold" w:cs="Nazanin"/>
                <w:noProof/>
                <w:sz w:val="16"/>
                <w:szCs w:val="16"/>
              </w:rPr>
              <w:t>Little</w:t>
            </w:r>
          </w:p>
          <w:p w:rsidR="00F83A83" w:rsidRPr="00397CEF" w:rsidRDefault="00F83A83" w:rsidP="00E5005A">
            <w:pPr>
              <w:spacing w:after="0"/>
              <w:jc w:val="center"/>
              <w:rPr>
                <w:rFonts w:ascii="Adobe Caslon Pro Bold" w:hAnsi="Adobe Caslon Pro Bold" w:cs="Nazanin"/>
                <w:noProof/>
                <w:sz w:val="16"/>
                <w:szCs w:val="16"/>
                <w:rtl/>
              </w:rPr>
            </w:pPr>
            <w:r w:rsidRPr="00397CEF">
              <w:rPr>
                <w:rFonts w:ascii="Adobe Caslon Pro Bold" w:hAnsi="Adobe Caslon Pro Bold" w:cs="Nazanin"/>
                <w:noProof/>
                <w:sz w:val="16"/>
                <w:szCs w:val="16"/>
              </w:rPr>
              <w:t>2</w:t>
            </w:r>
          </w:p>
        </w:tc>
        <w:tc>
          <w:tcPr>
            <w:tcW w:w="886" w:type="dxa"/>
            <w:vMerge w:val="restart"/>
          </w:tcPr>
          <w:p w:rsidR="00F83A83" w:rsidRPr="00397CEF" w:rsidRDefault="00F83A83" w:rsidP="00E5005A">
            <w:pPr>
              <w:spacing w:after="0"/>
              <w:jc w:val="center"/>
              <w:rPr>
                <w:rFonts w:ascii="Adobe Caslon Pro Bold" w:hAnsi="Adobe Caslon Pro Bold" w:cs="Nazanin"/>
                <w:noProof/>
                <w:sz w:val="16"/>
                <w:szCs w:val="16"/>
              </w:rPr>
            </w:pPr>
            <w:r w:rsidRPr="00397CEF">
              <w:rPr>
                <w:rFonts w:ascii="Adobe Caslon Pro Bold" w:hAnsi="Adobe Caslon Pro Bold" w:cs="Nazanin"/>
                <w:noProof/>
                <w:sz w:val="16"/>
                <w:szCs w:val="16"/>
              </w:rPr>
              <w:t>None</w:t>
            </w:r>
          </w:p>
          <w:p w:rsidR="00F83A83" w:rsidRPr="00397CEF" w:rsidRDefault="00F83A83" w:rsidP="00E5005A">
            <w:pPr>
              <w:spacing w:after="0"/>
              <w:jc w:val="center"/>
              <w:rPr>
                <w:rFonts w:ascii="Adobe Caslon Pro Bold" w:hAnsi="Adobe Caslon Pro Bold" w:cs="Nazanin"/>
                <w:noProof/>
                <w:sz w:val="16"/>
                <w:szCs w:val="16"/>
                <w:rtl/>
              </w:rPr>
            </w:pPr>
            <w:r w:rsidRPr="00397CEF">
              <w:rPr>
                <w:rFonts w:ascii="Adobe Caslon Pro Bold" w:hAnsi="Adobe Caslon Pro Bold" w:cs="Nazanin"/>
                <w:noProof/>
                <w:sz w:val="16"/>
                <w:szCs w:val="16"/>
              </w:rPr>
              <w:t>1</w:t>
            </w:r>
          </w:p>
        </w:tc>
        <w:tc>
          <w:tcPr>
            <w:tcW w:w="3445" w:type="dxa"/>
            <w:vMerge w:val="restart"/>
          </w:tcPr>
          <w:p w:rsidR="00F83A83" w:rsidRPr="00397CEF" w:rsidRDefault="00F83A83" w:rsidP="00E5005A">
            <w:pPr>
              <w:spacing w:after="0"/>
              <w:rPr>
                <w:rFonts w:ascii="Adobe Caslon Pro Bold" w:hAnsi="Adobe Caslon Pro Bold" w:cs="Nazanin"/>
                <w:noProof/>
                <w:sz w:val="16"/>
                <w:szCs w:val="16"/>
                <w:rtl/>
              </w:rPr>
            </w:pPr>
            <w:r w:rsidRPr="00397CEF">
              <w:rPr>
                <w:rFonts w:ascii="Adobe Caslon Pro Bold" w:hAnsi="Adobe Caslon Pro Bold" w:cs="Nazanin"/>
                <w:noProof/>
                <w:sz w:val="16"/>
                <w:szCs w:val="16"/>
              </w:rPr>
              <w:t>Description</w:t>
            </w:r>
          </w:p>
        </w:tc>
        <w:tc>
          <w:tcPr>
            <w:tcW w:w="450" w:type="dxa"/>
            <w:vMerge w:val="restart"/>
            <w:textDirection w:val="btLr"/>
          </w:tcPr>
          <w:p w:rsidR="00F83A83" w:rsidRPr="00397CEF" w:rsidRDefault="00F83A83" w:rsidP="00E5005A">
            <w:pPr>
              <w:spacing w:after="0"/>
              <w:ind w:left="113" w:right="113"/>
              <w:jc w:val="center"/>
              <w:rPr>
                <w:rFonts w:ascii="Adobe Caslon Pro Bold" w:hAnsi="Adobe Caslon Pro Bold" w:cs="Nazanin"/>
                <w:noProof/>
                <w:sz w:val="16"/>
                <w:szCs w:val="16"/>
                <w:rtl/>
              </w:rPr>
            </w:pPr>
            <w:r w:rsidRPr="00397CEF">
              <w:rPr>
                <w:rFonts w:ascii="Adobe Caslon Pro Bold" w:hAnsi="Adobe Caslon Pro Bold" w:cs="Nazanin"/>
                <w:noProof/>
                <w:sz w:val="16"/>
                <w:szCs w:val="16"/>
              </w:rPr>
              <w:t>No.</w:t>
            </w:r>
          </w:p>
        </w:tc>
      </w:tr>
      <w:tr w:rsidR="00F83A83" w:rsidRPr="00397CEF" w:rsidTr="00E5005A">
        <w:trPr>
          <w:trHeight w:val="247"/>
        </w:trPr>
        <w:tc>
          <w:tcPr>
            <w:tcW w:w="976" w:type="dxa"/>
          </w:tcPr>
          <w:p w:rsidR="00F83A83" w:rsidRPr="00397CEF" w:rsidRDefault="00F83A83" w:rsidP="00E5005A">
            <w:pPr>
              <w:spacing w:after="0"/>
              <w:jc w:val="center"/>
              <w:rPr>
                <w:rFonts w:ascii="Adobe Caslon Pro Bold" w:hAnsi="Adobe Caslon Pro Bold" w:cs="Nazanin"/>
                <w:noProof/>
                <w:sz w:val="16"/>
                <w:szCs w:val="16"/>
              </w:rPr>
            </w:pPr>
            <w:r w:rsidRPr="00397CEF">
              <w:rPr>
                <w:rFonts w:ascii="Adobe Caslon Pro Bold" w:hAnsi="Adobe Caslon Pro Bold" w:cs="Nazanin"/>
                <w:noProof/>
                <w:sz w:val="16"/>
                <w:szCs w:val="16"/>
              </w:rPr>
              <w:t>Slow</w:t>
            </w:r>
          </w:p>
          <w:p w:rsidR="00F83A83" w:rsidRPr="00397CEF" w:rsidRDefault="00F83A83" w:rsidP="00E5005A">
            <w:pPr>
              <w:spacing w:after="0"/>
              <w:jc w:val="center"/>
              <w:rPr>
                <w:rFonts w:ascii="Adobe Caslon Pro Bold" w:hAnsi="Adobe Caslon Pro Bold" w:cs="Nazanin"/>
                <w:noProof/>
                <w:sz w:val="16"/>
                <w:szCs w:val="16"/>
                <w:rtl/>
              </w:rPr>
            </w:pPr>
            <w:r w:rsidRPr="00397CEF">
              <w:rPr>
                <w:rFonts w:ascii="Adobe Caslon Pro Bold" w:hAnsi="Adobe Caslon Pro Bold" w:cs="Nazanin"/>
                <w:noProof/>
                <w:sz w:val="16"/>
                <w:szCs w:val="16"/>
              </w:rPr>
              <w:t>(2 – 5)years</w:t>
            </w:r>
          </w:p>
        </w:tc>
        <w:tc>
          <w:tcPr>
            <w:tcW w:w="977" w:type="dxa"/>
          </w:tcPr>
          <w:p w:rsidR="00F83A83" w:rsidRPr="00397CEF" w:rsidRDefault="00F83A83" w:rsidP="00E5005A">
            <w:pPr>
              <w:spacing w:after="0"/>
              <w:jc w:val="center"/>
              <w:rPr>
                <w:rFonts w:ascii="Adobe Caslon Pro Bold" w:hAnsi="Adobe Caslon Pro Bold" w:cs="Nazanin"/>
                <w:noProof/>
                <w:sz w:val="16"/>
                <w:szCs w:val="16"/>
              </w:rPr>
            </w:pPr>
            <w:r w:rsidRPr="00397CEF">
              <w:rPr>
                <w:rFonts w:ascii="Adobe Caslon Pro Bold" w:hAnsi="Adobe Caslon Pro Bold" w:cs="Nazanin"/>
                <w:noProof/>
                <w:sz w:val="16"/>
                <w:szCs w:val="16"/>
              </w:rPr>
              <w:t>Rapid</w:t>
            </w:r>
          </w:p>
          <w:p w:rsidR="00F83A83" w:rsidRPr="00397CEF" w:rsidRDefault="00F83A83" w:rsidP="00E5005A">
            <w:pPr>
              <w:spacing w:after="0"/>
              <w:jc w:val="center"/>
              <w:rPr>
                <w:rFonts w:ascii="Adobe Caslon Pro Bold" w:hAnsi="Adobe Caslon Pro Bold" w:cs="Nazanin"/>
                <w:noProof/>
                <w:sz w:val="16"/>
                <w:szCs w:val="16"/>
                <w:rtl/>
              </w:rPr>
            </w:pPr>
            <w:r w:rsidRPr="00397CEF">
              <w:rPr>
                <w:rFonts w:ascii="Adobe Caslon Pro Bold" w:hAnsi="Adobe Caslon Pro Bold" w:cs="Nazanin"/>
                <w:noProof/>
                <w:sz w:val="16"/>
                <w:szCs w:val="16"/>
              </w:rPr>
              <w:t>(0-2)years</w:t>
            </w:r>
          </w:p>
        </w:tc>
        <w:tc>
          <w:tcPr>
            <w:tcW w:w="886" w:type="dxa"/>
            <w:vMerge/>
          </w:tcPr>
          <w:p w:rsidR="00F83A83" w:rsidRPr="00397CEF" w:rsidRDefault="00F83A83" w:rsidP="00E5005A">
            <w:pPr>
              <w:spacing w:after="0"/>
              <w:rPr>
                <w:rFonts w:ascii="Adobe Caslon Pro Bold" w:hAnsi="Adobe Caslon Pro Bold" w:cs="Nazanin"/>
                <w:noProof/>
                <w:sz w:val="16"/>
                <w:szCs w:val="16"/>
              </w:rPr>
            </w:pPr>
          </w:p>
        </w:tc>
        <w:tc>
          <w:tcPr>
            <w:tcW w:w="886" w:type="dxa"/>
            <w:vMerge/>
          </w:tcPr>
          <w:p w:rsidR="00F83A83" w:rsidRPr="00397CEF" w:rsidRDefault="00F83A83" w:rsidP="00E5005A">
            <w:pPr>
              <w:spacing w:after="0"/>
              <w:rPr>
                <w:rFonts w:ascii="Adobe Caslon Pro Bold" w:hAnsi="Adobe Caslon Pro Bold" w:cs="Nazanin"/>
                <w:noProof/>
                <w:sz w:val="16"/>
                <w:szCs w:val="16"/>
              </w:rPr>
            </w:pPr>
          </w:p>
        </w:tc>
        <w:tc>
          <w:tcPr>
            <w:tcW w:w="886" w:type="dxa"/>
            <w:vMerge/>
          </w:tcPr>
          <w:p w:rsidR="00F83A83" w:rsidRPr="00397CEF" w:rsidRDefault="00F83A83" w:rsidP="00E5005A">
            <w:pPr>
              <w:spacing w:after="0"/>
              <w:rPr>
                <w:rFonts w:ascii="Adobe Caslon Pro Bold" w:hAnsi="Adobe Caslon Pro Bold" w:cs="Nazanin"/>
                <w:noProof/>
                <w:sz w:val="16"/>
                <w:szCs w:val="16"/>
              </w:rPr>
            </w:pPr>
          </w:p>
        </w:tc>
        <w:tc>
          <w:tcPr>
            <w:tcW w:w="886" w:type="dxa"/>
            <w:vMerge/>
          </w:tcPr>
          <w:p w:rsidR="00F83A83" w:rsidRPr="00397CEF" w:rsidRDefault="00F83A83" w:rsidP="00E5005A">
            <w:pPr>
              <w:spacing w:after="0"/>
              <w:rPr>
                <w:rFonts w:ascii="Adobe Caslon Pro Bold" w:hAnsi="Adobe Caslon Pro Bold" w:cs="Nazanin"/>
                <w:noProof/>
                <w:sz w:val="16"/>
                <w:szCs w:val="16"/>
              </w:rPr>
            </w:pPr>
          </w:p>
        </w:tc>
        <w:tc>
          <w:tcPr>
            <w:tcW w:w="886" w:type="dxa"/>
            <w:vMerge/>
          </w:tcPr>
          <w:p w:rsidR="00F83A83" w:rsidRPr="00397CEF" w:rsidRDefault="00F83A83" w:rsidP="00E5005A">
            <w:pPr>
              <w:spacing w:after="0"/>
              <w:rPr>
                <w:rFonts w:ascii="Adobe Caslon Pro Bold" w:hAnsi="Adobe Caslon Pro Bold" w:cs="Nazanin"/>
                <w:noProof/>
                <w:sz w:val="16"/>
                <w:szCs w:val="16"/>
              </w:rPr>
            </w:pPr>
          </w:p>
        </w:tc>
        <w:tc>
          <w:tcPr>
            <w:tcW w:w="3445" w:type="dxa"/>
            <w:vMerge/>
          </w:tcPr>
          <w:p w:rsidR="00F83A83" w:rsidRPr="00397CEF" w:rsidRDefault="00F83A83" w:rsidP="00E5005A">
            <w:pPr>
              <w:spacing w:after="0"/>
              <w:rPr>
                <w:rFonts w:ascii="Adobe Caslon Pro Bold" w:hAnsi="Adobe Caslon Pro Bold" w:cs="Nazanin"/>
                <w:noProof/>
                <w:sz w:val="16"/>
                <w:szCs w:val="16"/>
              </w:rPr>
            </w:pPr>
          </w:p>
        </w:tc>
        <w:tc>
          <w:tcPr>
            <w:tcW w:w="450" w:type="dxa"/>
            <w:vMerge/>
          </w:tcPr>
          <w:p w:rsidR="00F83A83" w:rsidRPr="00397CEF" w:rsidRDefault="00F83A83" w:rsidP="00E5005A">
            <w:pPr>
              <w:spacing w:after="0"/>
              <w:rPr>
                <w:rFonts w:ascii="Adobe Caslon Pro Bold" w:hAnsi="Adobe Caslon Pro Bold" w:cs="Nazanin"/>
                <w:noProof/>
                <w:sz w:val="16"/>
                <w:szCs w:val="16"/>
              </w:rPr>
            </w:pPr>
          </w:p>
        </w:tc>
      </w:tr>
      <w:tr w:rsidR="00F83A83" w:rsidRPr="00397CEF" w:rsidTr="00A826F0">
        <w:trPr>
          <w:trHeight w:val="766"/>
        </w:trPr>
        <w:tc>
          <w:tcPr>
            <w:tcW w:w="976" w:type="dxa"/>
          </w:tcPr>
          <w:p w:rsidR="00F83A83" w:rsidRPr="00397CEF" w:rsidRDefault="00F83A83" w:rsidP="00E5005A">
            <w:pPr>
              <w:spacing w:after="0"/>
              <w:rPr>
                <w:rFonts w:ascii="Adobe Caslon Pro Bold" w:hAnsi="Adobe Caslon Pro Bold" w:cs="Nazanin"/>
                <w:noProof/>
                <w:sz w:val="16"/>
                <w:szCs w:val="16"/>
                <w:rtl/>
              </w:rPr>
            </w:pPr>
          </w:p>
        </w:tc>
        <w:tc>
          <w:tcPr>
            <w:tcW w:w="977"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3445" w:type="dxa"/>
          </w:tcPr>
          <w:p w:rsidR="00F83A83" w:rsidRPr="00397CEF" w:rsidRDefault="00F83A83" w:rsidP="00E5005A">
            <w:pPr>
              <w:spacing w:after="0"/>
              <w:rPr>
                <w:rFonts w:ascii="Adobe Caslon Pro Bold" w:hAnsi="Adobe Caslon Pro Bold" w:cs="Nazanin"/>
                <w:noProof/>
                <w:sz w:val="16"/>
                <w:szCs w:val="16"/>
              </w:rPr>
            </w:pPr>
            <w:r w:rsidRPr="00397CEF">
              <w:rPr>
                <w:rFonts w:ascii="Adobe Caslon Pro Bold" w:hAnsi="Adobe Caslon Pro Bold" w:cs="Nazanin"/>
                <w:noProof/>
                <w:sz w:val="16"/>
                <w:szCs w:val="16"/>
              </w:rPr>
              <w:t>Financial and credit decision making:</w:t>
            </w:r>
          </w:p>
          <w:p w:rsidR="00F83A83" w:rsidRPr="00397CEF" w:rsidRDefault="00F83A83" w:rsidP="00E5005A">
            <w:pPr>
              <w:spacing w:after="0"/>
              <w:rPr>
                <w:rFonts w:ascii="Adobe Caslon Pro Bold" w:hAnsi="Adobe Caslon Pro Bold" w:cs="Nazanin"/>
                <w:noProof/>
                <w:sz w:val="16"/>
                <w:szCs w:val="16"/>
                <w:rtl/>
              </w:rPr>
            </w:pPr>
            <w:r w:rsidRPr="00397CEF">
              <w:rPr>
                <w:rFonts w:ascii="Adobe Caslon Pro Bold" w:hAnsi="Adobe Caslon Pro Bold" w:cs="Nazanin"/>
                <w:noProof/>
                <w:sz w:val="16"/>
                <w:szCs w:val="16"/>
              </w:rPr>
              <w:t>Easiness of expending financial resources</w:t>
            </w:r>
          </w:p>
        </w:tc>
        <w:tc>
          <w:tcPr>
            <w:tcW w:w="450" w:type="dxa"/>
          </w:tcPr>
          <w:p w:rsidR="00F83A83" w:rsidRPr="00397CEF" w:rsidRDefault="00F83A83" w:rsidP="00E5005A">
            <w:pPr>
              <w:spacing w:after="0"/>
              <w:rPr>
                <w:rFonts w:ascii="Adobe Caslon Pro Bold" w:hAnsi="Adobe Caslon Pro Bold" w:cs="Nazanin"/>
                <w:noProof/>
                <w:sz w:val="16"/>
                <w:szCs w:val="16"/>
                <w:rtl/>
              </w:rPr>
            </w:pPr>
            <w:r w:rsidRPr="00397CEF">
              <w:rPr>
                <w:rFonts w:ascii="Adobe Caslon Pro Bold" w:hAnsi="Adobe Caslon Pro Bold" w:cs="Nazanin"/>
                <w:noProof/>
                <w:sz w:val="16"/>
                <w:szCs w:val="16"/>
              </w:rPr>
              <w:t>1</w:t>
            </w:r>
          </w:p>
        </w:tc>
      </w:tr>
      <w:tr w:rsidR="00F83A83" w:rsidRPr="00397CEF" w:rsidTr="00A826F0">
        <w:trPr>
          <w:trHeight w:val="802"/>
        </w:trPr>
        <w:tc>
          <w:tcPr>
            <w:tcW w:w="976" w:type="dxa"/>
          </w:tcPr>
          <w:p w:rsidR="00F83A83" w:rsidRPr="00397CEF" w:rsidRDefault="00F83A83" w:rsidP="00E5005A">
            <w:pPr>
              <w:spacing w:after="0"/>
              <w:rPr>
                <w:rFonts w:ascii="Adobe Caslon Pro Bold" w:hAnsi="Adobe Caslon Pro Bold" w:cs="Nazanin"/>
                <w:noProof/>
                <w:sz w:val="16"/>
                <w:szCs w:val="16"/>
                <w:rtl/>
              </w:rPr>
            </w:pPr>
          </w:p>
        </w:tc>
        <w:tc>
          <w:tcPr>
            <w:tcW w:w="977"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3445" w:type="dxa"/>
          </w:tcPr>
          <w:p w:rsidR="00F83A83" w:rsidRPr="00397CEF" w:rsidRDefault="00F83A83" w:rsidP="00E5005A">
            <w:pPr>
              <w:spacing w:after="0"/>
              <w:rPr>
                <w:rFonts w:ascii="Adobe Caslon Pro Bold" w:hAnsi="Adobe Caslon Pro Bold" w:cs="Nazanin"/>
                <w:noProof/>
                <w:sz w:val="16"/>
                <w:szCs w:val="16"/>
              </w:rPr>
            </w:pPr>
            <w:r w:rsidRPr="00397CEF">
              <w:rPr>
                <w:rFonts w:ascii="Adobe Caslon Pro Bold" w:hAnsi="Adobe Caslon Pro Bold" w:cs="Nazanin"/>
                <w:noProof/>
                <w:sz w:val="16"/>
                <w:szCs w:val="16"/>
              </w:rPr>
              <w:t>Insurance companies interaction rate:</w:t>
            </w:r>
          </w:p>
          <w:p w:rsidR="00F83A83" w:rsidRPr="00397CEF" w:rsidRDefault="00F83A83" w:rsidP="00E5005A">
            <w:pPr>
              <w:spacing w:after="0"/>
              <w:rPr>
                <w:rFonts w:ascii="Adobe Caslon Pro Bold" w:hAnsi="Adobe Caslon Pro Bold" w:cs="Nazanin"/>
                <w:noProof/>
                <w:sz w:val="16"/>
                <w:szCs w:val="16"/>
                <w:rtl/>
              </w:rPr>
            </w:pPr>
            <w:r w:rsidRPr="00397CEF">
              <w:rPr>
                <w:rFonts w:ascii="Adobe Caslon Pro Bold" w:hAnsi="Adobe Caslon Pro Bold" w:cs="Nazanin"/>
                <w:noProof/>
                <w:sz w:val="16"/>
                <w:szCs w:val="16"/>
              </w:rPr>
              <w:t>Risk transference to insurance companies</w:t>
            </w:r>
          </w:p>
        </w:tc>
        <w:tc>
          <w:tcPr>
            <w:tcW w:w="450" w:type="dxa"/>
          </w:tcPr>
          <w:p w:rsidR="00F83A83" w:rsidRPr="00397CEF" w:rsidRDefault="00F83A83" w:rsidP="00E5005A">
            <w:pPr>
              <w:spacing w:after="0"/>
              <w:rPr>
                <w:rFonts w:ascii="Adobe Caslon Pro Bold" w:hAnsi="Adobe Caslon Pro Bold" w:cs="Nazanin"/>
                <w:noProof/>
                <w:sz w:val="16"/>
                <w:szCs w:val="16"/>
                <w:rtl/>
              </w:rPr>
            </w:pPr>
            <w:r w:rsidRPr="00397CEF">
              <w:rPr>
                <w:rFonts w:ascii="Adobe Caslon Pro Bold" w:hAnsi="Adobe Caslon Pro Bold" w:cs="Nazanin"/>
                <w:noProof/>
                <w:sz w:val="16"/>
                <w:szCs w:val="16"/>
              </w:rPr>
              <w:t>2</w:t>
            </w:r>
          </w:p>
        </w:tc>
      </w:tr>
      <w:tr w:rsidR="00F83A83" w:rsidRPr="00397CEF" w:rsidTr="00E5005A">
        <w:tc>
          <w:tcPr>
            <w:tcW w:w="976" w:type="dxa"/>
          </w:tcPr>
          <w:p w:rsidR="00F83A83" w:rsidRPr="00397CEF" w:rsidRDefault="00F83A83" w:rsidP="00E5005A">
            <w:pPr>
              <w:spacing w:after="0"/>
              <w:rPr>
                <w:rFonts w:ascii="Adobe Caslon Pro Bold" w:hAnsi="Adobe Caslon Pro Bold" w:cs="Nazanin"/>
                <w:noProof/>
                <w:sz w:val="16"/>
                <w:szCs w:val="16"/>
                <w:rtl/>
              </w:rPr>
            </w:pPr>
          </w:p>
        </w:tc>
        <w:tc>
          <w:tcPr>
            <w:tcW w:w="977"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3445" w:type="dxa"/>
          </w:tcPr>
          <w:p w:rsidR="00F83A83" w:rsidRPr="00397CEF" w:rsidRDefault="00F83A83" w:rsidP="00E5005A">
            <w:pPr>
              <w:spacing w:after="0"/>
              <w:rPr>
                <w:rFonts w:ascii="Adobe Caslon Pro Bold" w:hAnsi="Adobe Caslon Pro Bold" w:cs="Nazanin"/>
                <w:noProof/>
                <w:sz w:val="16"/>
                <w:szCs w:val="16"/>
              </w:rPr>
            </w:pPr>
            <w:r w:rsidRPr="00397CEF">
              <w:rPr>
                <w:rFonts w:ascii="Adobe Caslon Pro Bold" w:hAnsi="Adobe Caslon Pro Bold" w:cs="Nazanin"/>
                <w:noProof/>
                <w:sz w:val="16"/>
                <w:szCs w:val="16"/>
              </w:rPr>
              <w:t>Absorbing governmental and private sector financial aids:</w:t>
            </w:r>
          </w:p>
          <w:p w:rsidR="00F83A83" w:rsidRPr="00397CEF" w:rsidRDefault="00F83A83" w:rsidP="00E5005A">
            <w:pPr>
              <w:spacing w:after="0"/>
              <w:rPr>
                <w:rFonts w:ascii="Adobe Caslon Pro Bold" w:hAnsi="Adobe Caslon Pro Bold" w:cs="Nazanin"/>
                <w:noProof/>
                <w:sz w:val="16"/>
                <w:szCs w:val="16"/>
                <w:rtl/>
              </w:rPr>
            </w:pPr>
            <w:r w:rsidRPr="00397CEF">
              <w:rPr>
                <w:rFonts w:ascii="Adobe Caslon Pro Bold" w:hAnsi="Adobe Caslon Pro Bold" w:cs="Nazanin"/>
                <w:noProof/>
                <w:sz w:val="16"/>
                <w:szCs w:val="16"/>
              </w:rPr>
              <w:t>Capability in absorbing governmental and private sector trust in order to receive loans and financial resources</w:t>
            </w:r>
          </w:p>
        </w:tc>
        <w:tc>
          <w:tcPr>
            <w:tcW w:w="450" w:type="dxa"/>
          </w:tcPr>
          <w:p w:rsidR="00F83A83" w:rsidRPr="00397CEF" w:rsidRDefault="00F83A83" w:rsidP="00E5005A">
            <w:pPr>
              <w:spacing w:after="0"/>
              <w:rPr>
                <w:rFonts w:ascii="Adobe Caslon Pro Bold" w:hAnsi="Adobe Caslon Pro Bold" w:cs="Nazanin"/>
                <w:noProof/>
                <w:sz w:val="16"/>
                <w:szCs w:val="16"/>
                <w:rtl/>
              </w:rPr>
            </w:pPr>
            <w:r w:rsidRPr="00397CEF">
              <w:rPr>
                <w:rFonts w:ascii="Adobe Caslon Pro Bold" w:hAnsi="Adobe Caslon Pro Bold" w:cs="Nazanin"/>
                <w:noProof/>
                <w:sz w:val="16"/>
                <w:szCs w:val="16"/>
              </w:rPr>
              <w:t>3</w:t>
            </w:r>
          </w:p>
        </w:tc>
      </w:tr>
      <w:tr w:rsidR="00F83A83" w:rsidRPr="00397CEF" w:rsidTr="00E5005A">
        <w:tc>
          <w:tcPr>
            <w:tcW w:w="976" w:type="dxa"/>
          </w:tcPr>
          <w:p w:rsidR="00F83A83" w:rsidRPr="00397CEF" w:rsidRDefault="00F83A83" w:rsidP="00E5005A">
            <w:pPr>
              <w:spacing w:after="0"/>
              <w:rPr>
                <w:rFonts w:ascii="Adobe Caslon Pro Bold" w:hAnsi="Adobe Caslon Pro Bold" w:cs="Nazanin"/>
                <w:noProof/>
                <w:sz w:val="16"/>
                <w:szCs w:val="16"/>
                <w:rtl/>
              </w:rPr>
            </w:pPr>
          </w:p>
        </w:tc>
        <w:tc>
          <w:tcPr>
            <w:tcW w:w="977"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3445" w:type="dxa"/>
          </w:tcPr>
          <w:p w:rsidR="00F83A83" w:rsidRPr="00397CEF" w:rsidRDefault="00F83A83" w:rsidP="00E5005A">
            <w:pPr>
              <w:spacing w:after="0"/>
              <w:rPr>
                <w:rFonts w:ascii="Adobe Caslon Pro Bold" w:hAnsi="Adobe Caslon Pro Bold" w:cs="Nazanin"/>
                <w:noProof/>
                <w:sz w:val="16"/>
                <w:szCs w:val="16"/>
              </w:rPr>
            </w:pPr>
            <w:r w:rsidRPr="00397CEF">
              <w:rPr>
                <w:rFonts w:ascii="Adobe Caslon Pro Bold" w:hAnsi="Adobe Caslon Pro Bold" w:cs="Nazanin"/>
                <w:noProof/>
                <w:sz w:val="16"/>
                <w:szCs w:val="16"/>
              </w:rPr>
              <w:t>Alternative spaces for doing business:</w:t>
            </w:r>
          </w:p>
          <w:p w:rsidR="00F83A83" w:rsidRPr="00397CEF" w:rsidRDefault="00F83A83" w:rsidP="00E5005A">
            <w:pPr>
              <w:spacing w:after="0"/>
              <w:rPr>
                <w:rFonts w:ascii="Adobe Caslon Pro Bold" w:hAnsi="Adobe Caslon Pro Bold" w:cs="Nazanin"/>
                <w:noProof/>
                <w:sz w:val="16"/>
                <w:szCs w:val="16"/>
                <w:rtl/>
              </w:rPr>
            </w:pPr>
            <w:r w:rsidRPr="00397CEF">
              <w:rPr>
                <w:rFonts w:ascii="Adobe Caslon Pro Bold" w:hAnsi="Adobe Caslon Pro Bold" w:cs="Nazanin"/>
                <w:noProof/>
                <w:sz w:val="16"/>
                <w:szCs w:val="16"/>
              </w:rPr>
              <w:t>Existence of other suitable spaces for doing business outside of study region</w:t>
            </w:r>
          </w:p>
        </w:tc>
        <w:tc>
          <w:tcPr>
            <w:tcW w:w="450" w:type="dxa"/>
          </w:tcPr>
          <w:p w:rsidR="00F83A83" w:rsidRPr="00397CEF" w:rsidRDefault="00F83A83" w:rsidP="00E5005A">
            <w:pPr>
              <w:spacing w:after="0"/>
              <w:rPr>
                <w:rFonts w:ascii="Adobe Caslon Pro Bold" w:hAnsi="Adobe Caslon Pro Bold" w:cs="Nazanin"/>
                <w:noProof/>
                <w:sz w:val="16"/>
                <w:szCs w:val="16"/>
                <w:rtl/>
              </w:rPr>
            </w:pPr>
            <w:r w:rsidRPr="00397CEF">
              <w:rPr>
                <w:rFonts w:ascii="Adobe Caslon Pro Bold" w:hAnsi="Adobe Caslon Pro Bold" w:cs="Nazanin"/>
                <w:noProof/>
                <w:sz w:val="16"/>
                <w:szCs w:val="16"/>
              </w:rPr>
              <w:t>4</w:t>
            </w:r>
          </w:p>
        </w:tc>
      </w:tr>
      <w:tr w:rsidR="00F83A83" w:rsidRPr="00397CEF" w:rsidTr="00E5005A">
        <w:tc>
          <w:tcPr>
            <w:tcW w:w="976" w:type="dxa"/>
          </w:tcPr>
          <w:p w:rsidR="00F83A83" w:rsidRPr="00397CEF" w:rsidRDefault="00F83A83" w:rsidP="00E5005A">
            <w:pPr>
              <w:spacing w:after="0"/>
              <w:rPr>
                <w:rFonts w:ascii="Adobe Caslon Pro Bold" w:hAnsi="Adobe Caslon Pro Bold" w:cs="Nazanin"/>
                <w:noProof/>
                <w:sz w:val="16"/>
                <w:szCs w:val="16"/>
                <w:rtl/>
              </w:rPr>
            </w:pPr>
          </w:p>
        </w:tc>
        <w:tc>
          <w:tcPr>
            <w:tcW w:w="977"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3445" w:type="dxa"/>
          </w:tcPr>
          <w:p w:rsidR="00F83A83" w:rsidRPr="00397CEF" w:rsidRDefault="00F83A83" w:rsidP="00E5005A">
            <w:pPr>
              <w:spacing w:after="0"/>
              <w:rPr>
                <w:rFonts w:ascii="Adobe Caslon Pro Bold" w:hAnsi="Adobe Caslon Pro Bold" w:cs="Nazanin"/>
                <w:noProof/>
                <w:sz w:val="16"/>
                <w:szCs w:val="16"/>
              </w:rPr>
            </w:pPr>
            <w:r w:rsidRPr="00397CEF">
              <w:rPr>
                <w:rFonts w:ascii="Adobe Caslon Pro Bold" w:hAnsi="Adobe Caslon Pro Bold" w:cs="Nazanin"/>
                <w:noProof/>
                <w:sz w:val="16"/>
                <w:szCs w:val="16"/>
              </w:rPr>
              <w:t>Alternative potentials and facilities:</w:t>
            </w:r>
          </w:p>
          <w:p w:rsidR="00F83A83" w:rsidRPr="00397CEF" w:rsidRDefault="00F83A83" w:rsidP="00E5005A">
            <w:pPr>
              <w:spacing w:after="0"/>
              <w:rPr>
                <w:rFonts w:ascii="Adobe Caslon Pro Bold" w:hAnsi="Adobe Caslon Pro Bold" w:cs="Nazanin"/>
                <w:noProof/>
                <w:sz w:val="16"/>
                <w:szCs w:val="16"/>
                <w:rtl/>
              </w:rPr>
            </w:pPr>
            <w:r w:rsidRPr="00397CEF">
              <w:rPr>
                <w:rFonts w:ascii="Adobe Caslon Pro Bold" w:hAnsi="Adobe Caslon Pro Bold" w:cs="Nazanin"/>
                <w:noProof/>
                <w:sz w:val="16"/>
                <w:szCs w:val="16"/>
              </w:rPr>
              <w:t>Existence of other potentials and facilities to do business outside of study region</w:t>
            </w:r>
          </w:p>
        </w:tc>
        <w:tc>
          <w:tcPr>
            <w:tcW w:w="450" w:type="dxa"/>
          </w:tcPr>
          <w:p w:rsidR="00F83A83" w:rsidRPr="00397CEF" w:rsidRDefault="00F83A83" w:rsidP="00E5005A">
            <w:pPr>
              <w:spacing w:after="0"/>
              <w:rPr>
                <w:rFonts w:ascii="Adobe Caslon Pro Bold" w:hAnsi="Adobe Caslon Pro Bold" w:cs="Nazanin"/>
                <w:noProof/>
                <w:sz w:val="16"/>
                <w:szCs w:val="16"/>
                <w:rtl/>
              </w:rPr>
            </w:pPr>
            <w:r w:rsidRPr="00397CEF">
              <w:rPr>
                <w:rFonts w:ascii="Adobe Caslon Pro Bold" w:hAnsi="Adobe Caslon Pro Bold" w:cs="Nazanin"/>
                <w:noProof/>
                <w:sz w:val="16"/>
                <w:szCs w:val="16"/>
              </w:rPr>
              <w:t>5</w:t>
            </w:r>
          </w:p>
        </w:tc>
      </w:tr>
      <w:tr w:rsidR="00F83A83" w:rsidRPr="00397CEF" w:rsidTr="00E5005A">
        <w:tc>
          <w:tcPr>
            <w:tcW w:w="976" w:type="dxa"/>
          </w:tcPr>
          <w:p w:rsidR="00F83A83" w:rsidRPr="00397CEF" w:rsidRDefault="00F83A83" w:rsidP="00E5005A">
            <w:pPr>
              <w:spacing w:after="0"/>
              <w:rPr>
                <w:rFonts w:ascii="Adobe Caslon Pro Bold" w:hAnsi="Adobe Caslon Pro Bold" w:cs="Nazanin"/>
                <w:noProof/>
                <w:sz w:val="16"/>
                <w:szCs w:val="16"/>
                <w:rtl/>
              </w:rPr>
            </w:pPr>
          </w:p>
        </w:tc>
        <w:tc>
          <w:tcPr>
            <w:tcW w:w="977"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3445" w:type="dxa"/>
          </w:tcPr>
          <w:p w:rsidR="00F83A83" w:rsidRPr="00397CEF" w:rsidRDefault="00F83A83" w:rsidP="00E5005A">
            <w:pPr>
              <w:spacing w:after="0"/>
              <w:rPr>
                <w:rFonts w:ascii="Adobe Caslon Pro Bold" w:hAnsi="Adobe Caslon Pro Bold" w:cs="Nazanin"/>
                <w:noProof/>
                <w:sz w:val="16"/>
                <w:szCs w:val="16"/>
              </w:rPr>
            </w:pPr>
            <w:r w:rsidRPr="00397CEF">
              <w:rPr>
                <w:rFonts w:ascii="Adobe Caslon Pro Bold" w:hAnsi="Adobe Caslon Pro Bold" w:cs="Nazanin"/>
                <w:noProof/>
                <w:sz w:val="16"/>
                <w:szCs w:val="16"/>
              </w:rPr>
              <w:t>Geographical  area of required business inputs (goods, services):</w:t>
            </w:r>
          </w:p>
          <w:p w:rsidR="00F83A83" w:rsidRPr="00397CEF" w:rsidRDefault="00F83A83" w:rsidP="00E5005A">
            <w:pPr>
              <w:spacing w:after="0"/>
              <w:rPr>
                <w:rFonts w:ascii="Adobe Caslon Pro Bold" w:hAnsi="Adobe Caslon Pro Bold" w:cs="Nazanin"/>
                <w:noProof/>
                <w:sz w:val="16"/>
                <w:szCs w:val="16"/>
                <w:rtl/>
              </w:rPr>
            </w:pPr>
            <w:r w:rsidRPr="00397CEF">
              <w:rPr>
                <w:rFonts w:ascii="Adobe Caslon Pro Bold" w:hAnsi="Adobe Caslon Pro Bold" w:cs="Nazanin"/>
                <w:noProof/>
                <w:sz w:val="16"/>
                <w:szCs w:val="16"/>
              </w:rPr>
              <w:t>Providing required business inputs such as raw materials, services, goods, etc. from  outside of study region</w:t>
            </w:r>
          </w:p>
        </w:tc>
        <w:tc>
          <w:tcPr>
            <w:tcW w:w="450" w:type="dxa"/>
          </w:tcPr>
          <w:p w:rsidR="00F83A83" w:rsidRPr="00397CEF" w:rsidRDefault="00F83A83" w:rsidP="00E5005A">
            <w:pPr>
              <w:spacing w:after="0"/>
              <w:rPr>
                <w:rFonts w:ascii="Adobe Caslon Pro Bold" w:hAnsi="Adobe Caslon Pro Bold" w:cs="Nazanin"/>
                <w:noProof/>
                <w:sz w:val="16"/>
                <w:szCs w:val="16"/>
                <w:rtl/>
              </w:rPr>
            </w:pPr>
            <w:r w:rsidRPr="00397CEF">
              <w:rPr>
                <w:rFonts w:ascii="Adobe Caslon Pro Bold" w:hAnsi="Adobe Caslon Pro Bold" w:cs="Nazanin"/>
                <w:noProof/>
                <w:sz w:val="16"/>
                <w:szCs w:val="16"/>
              </w:rPr>
              <w:t>6</w:t>
            </w:r>
          </w:p>
        </w:tc>
      </w:tr>
      <w:tr w:rsidR="00F83A83" w:rsidRPr="00397CEF" w:rsidTr="00E5005A">
        <w:tc>
          <w:tcPr>
            <w:tcW w:w="976" w:type="dxa"/>
          </w:tcPr>
          <w:p w:rsidR="00F83A83" w:rsidRPr="00397CEF" w:rsidRDefault="00F83A83" w:rsidP="00E5005A">
            <w:pPr>
              <w:spacing w:after="0"/>
              <w:rPr>
                <w:rFonts w:ascii="Adobe Caslon Pro Bold" w:hAnsi="Adobe Caslon Pro Bold" w:cs="Nazanin"/>
                <w:noProof/>
                <w:sz w:val="16"/>
                <w:szCs w:val="16"/>
                <w:rtl/>
              </w:rPr>
            </w:pPr>
          </w:p>
        </w:tc>
        <w:tc>
          <w:tcPr>
            <w:tcW w:w="977"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3445" w:type="dxa"/>
          </w:tcPr>
          <w:p w:rsidR="00F83A83" w:rsidRPr="00397CEF" w:rsidRDefault="00F83A83" w:rsidP="00E5005A">
            <w:pPr>
              <w:spacing w:after="0"/>
              <w:rPr>
                <w:rFonts w:ascii="Adobe Caslon Pro Bold" w:hAnsi="Adobe Caslon Pro Bold" w:cs="Nazanin"/>
                <w:noProof/>
                <w:sz w:val="16"/>
                <w:szCs w:val="16"/>
              </w:rPr>
            </w:pPr>
            <w:r w:rsidRPr="00397CEF">
              <w:rPr>
                <w:rFonts w:ascii="Adobe Caslon Pro Bold" w:hAnsi="Adobe Caslon Pro Bold" w:cs="Nazanin"/>
                <w:noProof/>
                <w:sz w:val="16"/>
                <w:szCs w:val="16"/>
              </w:rPr>
              <w:t>Geographical area of presented business outputs (goods, services):</w:t>
            </w:r>
          </w:p>
          <w:p w:rsidR="00F83A83" w:rsidRPr="00397CEF" w:rsidRDefault="00F83A83" w:rsidP="00E5005A">
            <w:pPr>
              <w:spacing w:after="0"/>
              <w:rPr>
                <w:rFonts w:ascii="Adobe Caslon Pro Bold" w:hAnsi="Adobe Caslon Pro Bold" w:cs="Nazanin"/>
                <w:noProof/>
                <w:sz w:val="16"/>
                <w:szCs w:val="16"/>
                <w:rtl/>
              </w:rPr>
            </w:pPr>
            <w:r w:rsidRPr="00397CEF">
              <w:rPr>
                <w:rFonts w:ascii="Adobe Caslon Pro Bold" w:hAnsi="Adobe Caslon Pro Bold" w:cs="Nazanin"/>
                <w:noProof/>
                <w:sz w:val="16"/>
                <w:szCs w:val="16"/>
              </w:rPr>
              <w:t xml:space="preserve">Use rate of produced goods and presented services at theoutside of study region  </w:t>
            </w:r>
          </w:p>
        </w:tc>
        <w:tc>
          <w:tcPr>
            <w:tcW w:w="450" w:type="dxa"/>
          </w:tcPr>
          <w:p w:rsidR="00F83A83" w:rsidRPr="00397CEF" w:rsidRDefault="00F83A83" w:rsidP="00E5005A">
            <w:pPr>
              <w:spacing w:after="0"/>
              <w:rPr>
                <w:rFonts w:ascii="Adobe Caslon Pro Bold" w:hAnsi="Adobe Caslon Pro Bold" w:cs="Nazanin"/>
                <w:noProof/>
                <w:sz w:val="16"/>
                <w:szCs w:val="16"/>
                <w:rtl/>
              </w:rPr>
            </w:pPr>
            <w:r w:rsidRPr="00397CEF">
              <w:rPr>
                <w:rFonts w:ascii="Adobe Caslon Pro Bold" w:hAnsi="Adobe Caslon Pro Bold" w:cs="Nazanin"/>
                <w:noProof/>
                <w:sz w:val="16"/>
                <w:szCs w:val="16"/>
              </w:rPr>
              <w:t>7</w:t>
            </w:r>
          </w:p>
        </w:tc>
      </w:tr>
      <w:tr w:rsidR="00F83A83" w:rsidRPr="00397CEF" w:rsidTr="00E5005A">
        <w:tc>
          <w:tcPr>
            <w:tcW w:w="976" w:type="dxa"/>
          </w:tcPr>
          <w:p w:rsidR="00F83A83" w:rsidRPr="00397CEF" w:rsidRDefault="00F83A83" w:rsidP="00E5005A">
            <w:pPr>
              <w:spacing w:after="0"/>
              <w:rPr>
                <w:rFonts w:ascii="Adobe Caslon Pro Bold" w:hAnsi="Adobe Caslon Pro Bold" w:cs="Nazanin"/>
                <w:noProof/>
                <w:sz w:val="16"/>
                <w:szCs w:val="16"/>
                <w:rtl/>
              </w:rPr>
            </w:pPr>
          </w:p>
        </w:tc>
        <w:tc>
          <w:tcPr>
            <w:tcW w:w="977"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3445" w:type="dxa"/>
          </w:tcPr>
          <w:p w:rsidR="00F83A83" w:rsidRPr="00397CEF" w:rsidRDefault="00F83A83" w:rsidP="00E5005A">
            <w:pPr>
              <w:spacing w:after="0"/>
              <w:rPr>
                <w:rFonts w:ascii="Adobe Caslon Pro Bold" w:hAnsi="Adobe Caslon Pro Bold" w:cs="Nazanin"/>
                <w:noProof/>
                <w:sz w:val="16"/>
                <w:szCs w:val="16"/>
              </w:rPr>
            </w:pPr>
            <w:r w:rsidRPr="00397CEF">
              <w:rPr>
                <w:rFonts w:ascii="Adobe Caslon Pro Bold" w:hAnsi="Adobe Caslon Pro Bold" w:cs="Nazanin"/>
                <w:noProof/>
                <w:sz w:val="16"/>
                <w:szCs w:val="16"/>
              </w:rPr>
              <w:t>Inputs storage:</w:t>
            </w:r>
          </w:p>
          <w:p w:rsidR="00F83A83" w:rsidRPr="00397CEF" w:rsidRDefault="00F83A83" w:rsidP="00E5005A">
            <w:pPr>
              <w:spacing w:after="0"/>
              <w:rPr>
                <w:rFonts w:ascii="Adobe Caslon Pro Bold" w:hAnsi="Adobe Caslon Pro Bold" w:cs="Nazanin"/>
                <w:noProof/>
                <w:sz w:val="16"/>
                <w:szCs w:val="16"/>
                <w:rtl/>
              </w:rPr>
            </w:pPr>
            <w:r w:rsidRPr="00397CEF">
              <w:rPr>
                <w:rFonts w:ascii="Adobe Caslon Pro Bold" w:hAnsi="Adobe Caslon Pro Bold" w:cs="Nazanin"/>
                <w:noProof/>
                <w:sz w:val="16"/>
                <w:szCs w:val="16"/>
              </w:rPr>
              <w:t xml:space="preserve">Existence of required raw materials, goods and </w:t>
            </w:r>
            <w:r w:rsidR="00556420" w:rsidRPr="00397CEF">
              <w:rPr>
                <w:rFonts w:ascii="Adobe Caslon Pro Bold" w:hAnsi="Adobe Caslon Pro Bold" w:cs="Nazanin"/>
                <w:noProof/>
                <w:sz w:val="16"/>
                <w:szCs w:val="16"/>
              </w:rPr>
              <w:t xml:space="preserve">input </w:t>
            </w:r>
            <w:r w:rsidRPr="00397CEF">
              <w:rPr>
                <w:rFonts w:ascii="Adobe Caslon Pro Bold" w:hAnsi="Adobe Caslon Pro Bold" w:cs="Nazanin"/>
                <w:noProof/>
                <w:sz w:val="16"/>
                <w:szCs w:val="16"/>
              </w:rPr>
              <w:t>products of business procedure</w:t>
            </w:r>
          </w:p>
        </w:tc>
        <w:tc>
          <w:tcPr>
            <w:tcW w:w="450" w:type="dxa"/>
          </w:tcPr>
          <w:p w:rsidR="00F83A83" w:rsidRPr="00397CEF" w:rsidRDefault="00F83A83" w:rsidP="00E5005A">
            <w:pPr>
              <w:spacing w:after="0"/>
              <w:rPr>
                <w:rFonts w:ascii="Adobe Caslon Pro Bold" w:hAnsi="Adobe Caslon Pro Bold" w:cs="Nazanin"/>
                <w:noProof/>
                <w:sz w:val="16"/>
                <w:szCs w:val="16"/>
                <w:rtl/>
              </w:rPr>
            </w:pPr>
            <w:r w:rsidRPr="00397CEF">
              <w:rPr>
                <w:rFonts w:ascii="Adobe Caslon Pro Bold" w:hAnsi="Adobe Caslon Pro Bold" w:cs="Nazanin"/>
                <w:noProof/>
                <w:sz w:val="16"/>
                <w:szCs w:val="16"/>
              </w:rPr>
              <w:t>8</w:t>
            </w:r>
          </w:p>
        </w:tc>
      </w:tr>
      <w:tr w:rsidR="00F83A83" w:rsidRPr="00397CEF" w:rsidTr="00A826F0">
        <w:trPr>
          <w:trHeight w:val="712"/>
        </w:trPr>
        <w:tc>
          <w:tcPr>
            <w:tcW w:w="976" w:type="dxa"/>
          </w:tcPr>
          <w:p w:rsidR="00F83A83" w:rsidRPr="00397CEF" w:rsidRDefault="00F83A83" w:rsidP="00E5005A">
            <w:pPr>
              <w:spacing w:after="0"/>
              <w:rPr>
                <w:rFonts w:ascii="Adobe Caslon Pro Bold" w:hAnsi="Adobe Caslon Pro Bold" w:cs="Nazanin"/>
                <w:noProof/>
                <w:sz w:val="16"/>
                <w:szCs w:val="16"/>
                <w:rtl/>
              </w:rPr>
            </w:pPr>
          </w:p>
        </w:tc>
        <w:tc>
          <w:tcPr>
            <w:tcW w:w="977"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3445" w:type="dxa"/>
          </w:tcPr>
          <w:p w:rsidR="00F83A83" w:rsidRPr="00397CEF" w:rsidRDefault="00F83A83" w:rsidP="00E5005A">
            <w:pPr>
              <w:spacing w:after="0"/>
              <w:rPr>
                <w:rFonts w:ascii="Adobe Caslon Pro Bold" w:hAnsi="Adobe Caslon Pro Bold" w:cs="Nazanin"/>
                <w:noProof/>
                <w:sz w:val="16"/>
                <w:szCs w:val="16"/>
              </w:rPr>
            </w:pPr>
            <w:r w:rsidRPr="00397CEF">
              <w:rPr>
                <w:rFonts w:ascii="Adobe Caslon Pro Bold" w:hAnsi="Adobe Caslon Pro Bold" w:cs="Nazanin"/>
                <w:noProof/>
                <w:sz w:val="16"/>
                <w:szCs w:val="16"/>
              </w:rPr>
              <w:t>Outputs storage:</w:t>
            </w:r>
          </w:p>
          <w:p w:rsidR="00F83A83" w:rsidRPr="00397CEF" w:rsidRDefault="00F83A83" w:rsidP="00E5005A">
            <w:pPr>
              <w:spacing w:after="0"/>
              <w:rPr>
                <w:rFonts w:ascii="Adobe Caslon Pro Bold" w:hAnsi="Adobe Caslon Pro Bold" w:cs="Nazanin"/>
                <w:noProof/>
                <w:sz w:val="16"/>
                <w:szCs w:val="16"/>
                <w:rtl/>
              </w:rPr>
            </w:pPr>
            <w:r w:rsidRPr="00397CEF">
              <w:rPr>
                <w:rFonts w:ascii="Adobe Caslon Pro Bold" w:hAnsi="Adobe Caslon Pro Bold" w:cs="Nazanin"/>
                <w:noProof/>
                <w:sz w:val="16"/>
                <w:szCs w:val="16"/>
              </w:rPr>
              <w:t>Existence of  business outputs storage</w:t>
            </w:r>
          </w:p>
        </w:tc>
        <w:tc>
          <w:tcPr>
            <w:tcW w:w="450" w:type="dxa"/>
          </w:tcPr>
          <w:p w:rsidR="00F83A83" w:rsidRPr="00397CEF" w:rsidRDefault="00F83A83" w:rsidP="00E5005A">
            <w:pPr>
              <w:spacing w:after="0"/>
              <w:rPr>
                <w:rFonts w:ascii="Adobe Caslon Pro Bold" w:hAnsi="Adobe Caslon Pro Bold" w:cs="Nazanin"/>
                <w:noProof/>
                <w:sz w:val="16"/>
                <w:szCs w:val="16"/>
                <w:rtl/>
              </w:rPr>
            </w:pPr>
            <w:r w:rsidRPr="00397CEF">
              <w:rPr>
                <w:rFonts w:ascii="Adobe Caslon Pro Bold" w:hAnsi="Adobe Caslon Pro Bold" w:cs="Nazanin"/>
                <w:noProof/>
                <w:sz w:val="16"/>
                <w:szCs w:val="16"/>
              </w:rPr>
              <w:t>9</w:t>
            </w:r>
          </w:p>
        </w:tc>
      </w:tr>
      <w:tr w:rsidR="00F83A83" w:rsidRPr="00397CEF" w:rsidTr="00E5005A">
        <w:tc>
          <w:tcPr>
            <w:tcW w:w="976" w:type="dxa"/>
          </w:tcPr>
          <w:p w:rsidR="00F83A83" w:rsidRPr="00397CEF" w:rsidRDefault="00F83A83" w:rsidP="00E5005A">
            <w:pPr>
              <w:spacing w:after="0"/>
              <w:rPr>
                <w:rFonts w:ascii="Adobe Caslon Pro Bold" w:hAnsi="Adobe Caslon Pro Bold" w:cs="Nazanin"/>
                <w:noProof/>
                <w:sz w:val="16"/>
                <w:szCs w:val="16"/>
                <w:rtl/>
              </w:rPr>
            </w:pPr>
          </w:p>
        </w:tc>
        <w:tc>
          <w:tcPr>
            <w:tcW w:w="977"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886" w:type="dxa"/>
          </w:tcPr>
          <w:p w:rsidR="00F83A83" w:rsidRPr="00397CEF" w:rsidRDefault="00F83A83" w:rsidP="00E5005A">
            <w:pPr>
              <w:spacing w:after="0"/>
              <w:rPr>
                <w:rFonts w:ascii="Adobe Caslon Pro Bold" w:hAnsi="Adobe Caslon Pro Bold" w:cs="Nazanin"/>
                <w:noProof/>
                <w:sz w:val="16"/>
                <w:szCs w:val="16"/>
                <w:rtl/>
              </w:rPr>
            </w:pPr>
          </w:p>
        </w:tc>
        <w:tc>
          <w:tcPr>
            <w:tcW w:w="3445" w:type="dxa"/>
          </w:tcPr>
          <w:p w:rsidR="00F83A83" w:rsidRPr="00397CEF" w:rsidRDefault="00F83A83" w:rsidP="00E5005A">
            <w:pPr>
              <w:spacing w:after="0"/>
              <w:rPr>
                <w:rFonts w:ascii="Adobe Caslon Pro Bold" w:hAnsi="Adobe Caslon Pro Bold" w:cs="Nazanin"/>
                <w:noProof/>
                <w:sz w:val="16"/>
                <w:szCs w:val="16"/>
              </w:rPr>
            </w:pPr>
            <w:r w:rsidRPr="00397CEF">
              <w:rPr>
                <w:rFonts w:ascii="Adobe Caslon Pro Bold" w:hAnsi="Adobe Caslon Pro Bold" w:cs="Nazanin"/>
                <w:noProof/>
                <w:sz w:val="16"/>
                <w:szCs w:val="16"/>
              </w:rPr>
              <w:t>Monetary savings and finanacial background:</w:t>
            </w:r>
          </w:p>
          <w:p w:rsidR="00F83A83" w:rsidRPr="00397CEF" w:rsidRDefault="00F83A83" w:rsidP="00E5005A">
            <w:pPr>
              <w:spacing w:after="0"/>
              <w:rPr>
                <w:rFonts w:ascii="Adobe Caslon Pro Bold" w:hAnsi="Adobe Caslon Pro Bold" w:cs="Nazanin"/>
                <w:noProof/>
                <w:sz w:val="16"/>
                <w:szCs w:val="16"/>
                <w:rtl/>
              </w:rPr>
            </w:pPr>
            <w:r w:rsidRPr="00397CEF">
              <w:rPr>
                <w:rFonts w:ascii="Adobe Caslon Pro Bold" w:hAnsi="Adobe Caslon Pro Bold" w:cs="Nazanin"/>
                <w:noProof/>
                <w:sz w:val="16"/>
                <w:szCs w:val="16"/>
              </w:rPr>
              <w:t>Existence of monetary savings for busine</w:t>
            </w:r>
            <w:r w:rsidR="00182246" w:rsidRPr="00397CEF">
              <w:rPr>
                <w:rFonts w:ascii="Adobe Caslon Pro Bold" w:hAnsi="Adobe Caslon Pro Bold" w:cs="Nazanin"/>
                <w:noProof/>
                <w:sz w:val="16"/>
                <w:szCs w:val="16"/>
              </w:rPr>
              <w:t xml:space="preserve">ss continuity in the case of </w:t>
            </w:r>
            <w:r w:rsidRPr="00397CEF">
              <w:rPr>
                <w:rFonts w:ascii="Adobe Caslon Pro Bold" w:hAnsi="Adobe Caslon Pro Bold" w:cs="Nazanin"/>
                <w:noProof/>
                <w:sz w:val="16"/>
                <w:szCs w:val="16"/>
              </w:rPr>
              <w:t xml:space="preserve"> market disorder </w:t>
            </w:r>
          </w:p>
        </w:tc>
        <w:tc>
          <w:tcPr>
            <w:tcW w:w="450" w:type="dxa"/>
          </w:tcPr>
          <w:p w:rsidR="00F83A83" w:rsidRPr="00397CEF" w:rsidRDefault="00F83A83" w:rsidP="00E5005A">
            <w:pPr>
              <w:spacing w:after="0"/>
              <w:rPr>
                <w:rFonts w:ascii="Adobe Caslon Pro Bold" w:hAnsi="Adobe Caslon Pro Bold" w:cs="Nazanin"/>
                <w:noProof/>
                <w:sz w:val="16"/>
                <w:szCs w:val="16"/>
                <w:rtl/>
              </w:rPr>
            </w:pPr>
            <w:r w:rsidRPr="00397CEF">
              <w:rPr>
                <w:rFonts w:ascii="Adobe Caslon Pro Bold" w:hAnsi="Adobe Caslon Pro Bold" w:cs="Nazanin"/>
                <w:noProof/>
                <w:sz w:val="16"/>
                <w:szCs w:val="16"/>
              </w:rPr>
              <w:t>10</w:t>
            </w:r>
          </w:p>
        </w:tc>
      </w:tr>
    </w:tbl>
    <w:p w:rsidR="00A826F0" w:rsidRPr="00397CEF" w:rsidRDefault="00A826F0" w:rsidP="00A826F0">
      <w:pPr>
        <w:bidi/>
        <w:jc w:val="center"/>
        <w:rPr>
          <w:rFonts w:ascii="Adobe Caslon Pro Bold" w:hAnsi="Adobe Caslon Pro Bold" w:cs="Nazanin"/>
          <w:sz w:val="20"/>
          <w:szCs w:val="20"/>
        </w:rPr>
      </w:pPr>
    </w:p>
    <w:p w:rsidR="00150BFE" w:rsidRPr="00397CEF" w:rsidRDefault="00150BFE" w:rsidP="00150BFE">
      <w:pPr>
        <w:bidi/>
        <w:jc w:val="center"/>
        <w:rPr>
          <w:rFonts w:ascii="Adobe Caslon Pro Bold" w:hAnsi="Adobe Caslon Pro Bold" w:cs="Nazanin"/>
          <w:sz w:val="20"/>
          <w:szCs w:val="20"/>
        </w:rPr>
      </w:pPr>
    </w:p>
    <w:p w:rsidR="00150BFE" w:rsidRPr="00397CEF" w:rsidRDefault="00150BFE" w:rsidP="001F63A2">
      <w:pPr>
        <w:spacing w:after="0"/>
        <w:jc w:val="both"/>
        <w:rPr>
          <w:rFonts w:ascii="Adobe Caslon Pro Bold" w:hAnsi="Adobe Caslon Pro Bold" w:cs="Nazanin"/>
          <w:sz w:val="20"/>
          <w:szCs w:val="20"/>
        </w:rPr>
      </w:pPr>
    </w:p>
    <w:p w:rsidR="001F63A2" w:rsidRPr="00397CEF" w:rsidRDefault="001F63A2" w:rsidP="001F63A2">
      <w:pPr>
        <w:spacing w:after="0"/>
        <w:jc w:val="both"/>
        <w:rPr>
          <w:rFonts w:ascii="Adobe Caslon Pro Bold" w:hAnsi="Adobe Caslon Pro Bold" w:cs="Nazanin"/>
          <w:sz w:val="20"/>
          <w:szCs w:val="20"/>
        </w:rPr>
      </w:pPr>
    </w:p>
    <w:p w:rsidR="00914BE0" w:rsidRPr="00397CEF" w:rsidRDefault="00914BE0" w:rsidP="00914BE0">
      <w:pPr>
        <w:jc w:val="both"/>
        <w:rPr>
          <w:rFonts w:asciiTheme="majorBidi" w:hAnsiTheme="majorBidi" w:cstheme="majorBidi"/>
        </w:rPr>
      </w:pPr>
      <w:r w:rsidRPr="00397CEF">
        <w:rPr>
          <w:rFonts w:asciiTheme="majorBidi" w:hAnsiTheme="majorBidi" w:cstheme="majorBidi"/>
        </w:rPr>
        <w:lastRenderedPageBreak/>
        <w:t>3.1.2. Model operation</w:t>
      </w:r>
    </w:p>
    <w:p w:rsidR="00390E54" w:rsidRPr="00397CEF" w:rsidRDefault="00390E54" w:rsidP="00914BE0">
      <w:pPr>
        <w:rPr>
          <w:rFonts w:ascii="Times New Roman" w:hAnsi="Times New Roman" w:cs="Times New Roman"/>
        </w:rPr>
      </w:pPr>
      <w:r w:rsidRPr="00397CEF">
        <w:rPr>
          <w:rFonts w:ascii="Times New Roman" w:hAnsi="Times New Roman" w:cs="Times New Roman"/>
        </w:rPr>
        <w:t>The model operation could be described as following steps:</w:t>
      </w:r>
    </w:p>
    <w:p w:rsidR="00390E54" w:rsidRPr="00397CEF" w:rsidRDefault="00390E54" w:rsidP="0002416F">
      <w:pPr>
        <w:pStyle w:val="ListParagraph"/>
        <w:numPr>
          <w:ilvl w:val="0"/>
          <w:numId w:val="22"/>
        </w:numPr>
        <w:jc w:val="both"/>
        <w:rPr>
          <w:rFonts w:ascii="Times New Roman" w:hAnsi="Times New Roman" w:cs="Times New Roman"/>
        </w:rPr>
      </w:pPr>
      <w:r w:rsidRPr="00397CEF">
        <w:rPr>
          <w:rFonts w:ascii="Times New Roman" w:hAnsi="Times New Roman" w:cs="Times New Roman"/>
        </w:rPr>
        <w:t>Filling t</w:t>
      </w:r>
      <w:r w:rsidR="0009241C" w:rsidRPr="00397CEF">
        <w:rPr>
          <w:rFonts w:ascii="Times New Roman" w:hAnsi="Times New Roman" w:cs="Times New Roman"/>
        </w:rPr>
        <w:t>he designed</w:t>
      </w:r>
      <w:r w:rsidR="00914BE0" w:rsidRPr="00397CEF">
        <w:rPr>
          <w:rFonts w:ascii="Times New Roman" w:hAnsi="Times New Roman" w:cs="Times New Roman"/>
        </w:rPr>
        <w:t xml:space="preserve"> tables for </w:t>
      </w:r>
      <w:r w:rsidR="00F83A83" w:rsidRPr="00397CEF">
        <w:rPr>
          <w:rFonts w:ascii="Times New Roman" w:hAnsi="Times New Roman" w:cs="Times New Roman"/>
        </w:rPr>
        <w:t xml:space="preserve">adequate number of businesses who are active in </w:t>
      </w:r>
      <w:r w:rsidR="00914BE0" w:rsidRPr="00397CEF">
        <w:rPr>
          <w:rFonts w:ascii="Times New Roman" w:hAnsi="Times New Roman" w:cs="Times New Roman"/>
        </w:rPr>
        <w:t>different parts of each economic sector.</w:t>
      </w:r>
    </w:p>
    <w:p w:rsidR="0002416F" w:rsidRPr="00397CEF" w:rsidRDefault="0002416F" w:rsidP="0002416F">
      <w:pPr>
        <w:pStyle w:val="ListParagraph"/>
        <w:jc w:val="both"/>
        <w:rPr>
          <w:rFonts w:ascii="Times New Roman" w:hAnsi="Times New Roman" w:cs="Times New Roman"/>
        </w:rPr>
      </w:pPr>
    </w:p>
    <w:p w:rsidR="00260703" w:rsidRPr="00397CEF" w:rsidRDefault="00260703" w:rsidP="0002416F">
      <w:pPr>
        <w:pStyle w:val="ListParagraph"/>
        <w:numPr>
          <w:ilvl w:val="0"/>
          <w:numId w:val="22"/>
        </w:numPr>
        <w:jc w:val="both"/>
        <w:rPr>
          <w:rFonts w:ascii="Times New Roman" w:hAnsi="Times New Roman" w:cs="Times New Roman"/>
        </w:rPr>
      </w:pPr>
      <w:r w:rsidRPr="00397CEF">
        <w:rPr>
          <w:rFonts w:ascii="Times New Roman" w:hAnsi="Times New Roman" w:cs="Times New Roman"/>
        </w:rPr>
        <w:t>Assigning related value of each question for the studied businesses</w:t>
      </w:r>
      <w:r w:rsidR="006369BD" w:rsidRPr="00397CEF">
        <w:rPr>
          <w:rFonts w:ascii="Times New Roman" w:hAnsi="Times New Roman" w:cs="Times New Roman"/>
        </w:rPr>
        <w:t xml:space="preserve"> in the related economic sector</w:t>
      </w:r>
      <w:r w:rsidRPr="00397CEF">
        <w:rPr>
          <w:rFonts w:ascii="Times New Roman" w:hAnsi="Times New Roman" w:cs="Times New Roman"/>
        </w:rPr>
        <w:t xml:space="preserve"> and performing statistical analysis on the results to calculate approximate estimated value of that specific question</w:t>
      </w:r>
      <w:r w:rsidR="006369BD" w:rsidRPr="00397CEF">
        <w:rPr>
          <w:rFonts w:ascii="Times New Roman" w:hAnsi="Times New Roman" w:cs="Times New Roman"/>
        </w:rPr>
        <w:t>.</w:t>
      </w:r>
    </w:p>
    <w:p w:rsidR="0002416F" w:rsidRPr="00397CEF" w:rsidRDefault="0002416F" w:rsidP="0002416F">
      <w:pPr>
        <w:pStyle w:val="ListParagraph"/>
        <w:jc w:val="both"/>
        <w:rPr>
          <w:rFonts w:ascii="Times New Roman" w:hAnsi="Times New Roman" w:cs="Times New Roman"/>
        </w:rPr>
      </w:pPr>
    </w:p>
    <w:p w:rsidR="00260703" w:rsidRPr="00397CEF" w:rsidRDefault="00260703" w:rsidP="0002416F">
      <w:pPr>
        <w:pStyle w:val="ListParagraph"/>
        <w:numPr>
          <w:ilvl w:val="0"/>
          <w:numId w:val="22"/>
        </w:numPr>
        <w:jc w:val="both"/>
        <w:rPr>
          <w:rFonts w:ascii="Times New Roman" w:hAnsi="Times New Roman" w:cs="Times New Roman"/>
        </w:rPr>
      </w:pPr>
      <w:r w:rsidRPr="00397CEF">
        <w:rPr>
          <w:rFonts w:ascii="Times New Roman" w:hAnsi="Times New Roman" w:cs="Times New Roman"/>
        </w:rPr>
        <w:t xml:space="preserve">Calculating </w:t>
      </w:r>
      <w:r w:rsidR="00F31849" w:rsidRPr="00397CEF">
        <w:rPr>
          <w:rFonts w:ascii="Times New Roman" w:hAnsi="Times New Roman" w:cs="Times New Roman"/>
        </w:rPr>
        <w:t>sectoral loss of function percentage</w:t>
      </w:r>
      <w:r w:rsidR="00614EE1" w:rsidRPr="00397CEF">
        <w:rPr>
          <w:rFonts w:ascii="Times New Roman" w:hAnsi="Times New Roman" w:cs="Times New Roman"/>
        </w:rPr>
        <w:t xml:space="preserve"> considering all of</w:t>
      </w:r>
      <w:r w:rsidR="006369BD" w:rsidRPr="00397CEF">
        <w:rPr>
          <w:rFonts w:ascii="Times New Roman" w:hAnsi="Times New Roman" w:cs="Times New Roman"/>
        </w:rPr>
        <w:t xml:space="preserve"> the</w:t>
      </w:r>
      <w:r w:rsidR="00614EE1" w:rsidRPr="00397CEF">
        <w:rPr>
          <w:rFonts w:ascii="Times New Roman" w:hAnsi="Times New Roman" w:cs="Times New Roman"/>
        </w:rPr>
        <w:t xml:space="preserve"> related economic sector questions</w:t>
      </w:r>
      <w:r w:rsidR="007B1A8A" w:rsidRPr="00397CEF">
        <w:rPr>
          <w:rFonts w:ascii="Times New Roman" w:hAnsi="Times New Roman" w:cs="Times New Roman"/>
        </w:rPr>
        <w:t xml:space="preserve"> estimated valu</w:t>
      </w:r>
      <w:r w:rsidR="00614EE1" w:rsidRPr="00397CEF">
        <w:rPr>
          <w:rFonts w:ascii="Times New Roman" w:hAnsi="Times New Roman" w:cs="Times New Roman"/>
        </w:rPr>
        <w:t>es computed in the previous step.</w:t>
      </w:r>
    </w:p>
    <w:p w:rsidR="0002416F" w:rsidRPr="00397CEF" w:rsidRDefault="0002416F" w:rsidP="0002416F">
      <w:pPr>
        <w:pStyle w:val="ListParagraph"/>
        <w:jc w:val="both"/>
        <w:rPr>
          <w:rFonts w:ascii="Times New Roman" w:hAnsi="Times New Roman" w:cs="Times New Roman"/>
        </w:rPr>
      </w:pPr>
    </w:p>
    <w:p w:rsidR="00260703" w:rsidRPr="00397CEF" w:rsidRDefault="00972E2D" w:rsidP="0002416F">
      <w:pPr>
        <w:pStyle w:val="ListParagraph"/>
        <w:numPr>
          <w:ilvl w:val="0"/>
          <w:numId w:val="22"/>
        </w:numPr>
        <w:jc w:val="both"/>
        <w:rPr>
          <w:rFonts w:ascii="Times New Roman" w:hAnsi="Times New Roman" w:cs="Times New Roman"/>
        </w:rPr>
      </w:pPr>
      <w:r w:rsidRPr="00397CEF">
        <w:rPr>
          <w:rFonts w:ascii="Times New Roman" w:hAnsi="Times New Roman" w:cs="Times New Roman"/>
        </w:rPr>
        <w:t>Considering input-output table of the study region and define level of required aggregation in terms of economic sectors number.</w:t>
      </w:r>
    </w:p>
    <w:p w:rsidR="0002416F" w:rsidRPr="00397CEF" w:rsidRDefault="0002416F" w:rsidP="0002416F">
      <w:pPr>
        <w:pStyle w:val="ListParagraph"/>
        <w:jc w:val="both"/>
        <w:rPr>
          <w:rFonts w:ascii="Times New Roman" w:hAnsi="Times New Roman" w:cs="Times New Roman"/>
        </w:rPr>
      </w:pPr>
    </w:p>
    <w:p w:rsidR="006369BD" w:rsidRPr="00397CEF" w:rsidRDefault="006369BD" w:rsidP="00150BFE">
      <w:pPr>
        <w:pStyle w:val="ListParagraph"/>
        <w:numPr>
          <w:ilvl w:val="0"/>
          <w:numId w:val="22"/>
        </w:numPr>
        <w:jc w:val="both"/>
        <w:rPr>
          <w:rFonts w:ascii="Times New Roman" w:hAnsi="Times New Roman" w:cs="Times New Roman"/>
        </w:rPr>
      </w:pPr>
      <w:r w:rsidRPr="00397CEF">
        <w:rPr>
          <w:rFonts w:ascii="Times New Roman" w:hAnsi="Times New Roman" w:cs="Times New Roman"/>
        </w:rPr>
        <w:t>Producing</w:t>
      </w:r>
      <w:r w:rsidR="00150BFE" w:rsidRPr="00397CEF">
        <w:rPr>
          <w:rFonts w:ascii="Times New Roman" w:hAnsi="Times New Roman" w:cs="Times New Roman"/>
        </w:rPr>
        <w:t xml:space="preserve"> pre-disaster specifications for</w:t>
      </w:r>
      <w:r w:rsidRPr="00397CEF">
        <w:rPr>
          <w:rFonts w:ascii="Times New Roman" w:hAnsi="Times New Roman" w:cs="Times New Roman"/>
        </w:rPr>
        <w:t xml:space="preserve"> considered input-output table of the study region such as </w:t>
      </w:r>
      <w:r w:rsidR="00AE4651" w:rsidRPr="00397CEF">
        <w:rPr>
          <w:rFonts w:asciiTheme="majorBidi" w:eastAsiaTheme="minorEastAsia" w:hAnsiTheme="majorBidi" w:cstheme="majorBidi"/>
        </w:rPr>
        <w:t>Technical C</w:t>
      </w:r>
      <w:r w:rsidRPr="00397CEF">
        <w:rPr>
          <w:rFonts w:asciiTheme="majorBidi" w:eastAsiaTheme="minorEastAsia" w:hAnsiTheme="majorBidi" w:cstheme="majorBidi"/>
        </w:rPr>
        <w:t>oefficients Matrix - Leontief Inverse Matrix – GDP.</w:t>
      </w:r>
    </w:p>
    <w:p w:rsidR="0002416F" w:rsidRPr="00397CEF" w:rsidRDefault="0002416F" w:rsidP="0002416F">
      <w:pPr>
        <w:pStyle w:val="ListParagraph"/>
        <w:jc w:val="both"/>
        <w:rPr>
          <w:rFonts w:ascii="Times New Roman" w:hAnsi="Times New Roman" w:cs="Times New Roman"/>
        </w:rPr>
      </w:pPr>
    </w:p>
    <w:p w:rsidR="006369BD" w:rsidRPr="00397CEF" w:rsidRDefault="00150BFE" w:rsidP="0002416F">
      <w:pPr>
        <w:pStyle w:val="ListParagraph"/>
        <w:numPr>
          <w:ilvl w:val="0"/>
          <w:numId w:val="22"/>
        </w:numPr>
        <w:jc w:val="both"/>
        <w:rPr>
          <w:rFonts w:ascii="Times New Roman" w:hAnsi="Times New Roman" w:cs="Times New Roman"/>
        </w:rPr>
      </w:pPr>
      <w:r w:rsidRPr="00397CEF">
        <w:rPr>
          <w:rFonts w:asciiTheme="majorBidi" w:eastAsiaTheme="minorEastAsia" w:hAnsiTheme="majorBidi" w:cstheme="majorBidi"/>
        </w:rPr>
        <w:t>Considering</w:t>
      </w:r>
      <w:r w:rsidR="006369BD" w:rsidRPr="00397CEF">
        <w:rPr>
          <w:rFonts w:asciiTheme="majorBidi" w:eastAsiaTheme="minorEastAsia" w:hAnsiTheme="majorBidi" w:cstheme="majorBidi"/>
        </w:rPr>
        <w:t xml:space="preserve"> loss of function percentage of each sector as a result of earthquake occurrence</w:t>
      </w:r>
      <w:r w:rsidRPr="00397CEF">
        <w:rPr>
          <w:rFonts w:asciiTheme="majorBidi" w:eastAsiaTheme="minorEastAsia" w:hAnsiTheme="majorBidi" w:cstheme="majorBidi"/>
        </w:rPr>
        <w:t xml:space="preserve"> estimated in step 3</w:t>
      </w:r>
      <w:r w:rsidR="006369BD" w:rsidRPr="00397CEF">
        <w:rPr>
          <w:rFonts w:asciiTheme="majorBidi" w:eastAsiaTheme="minorEastAsia" w:hAnsiTheme="majorBidi" w:cstheme="majorBidi"/>
        </w:rPr>
        <w:t>.</w:t>
      </w:r>
    </w:p>
    <w:p w:rsidR="0002416F" w:rsidRPr="00397CEF" w:rsidRDefault="0002416F" w:rsidP="0002416F">
      <w:pPr>
        <w:pStyle w:val="ListParagraph"/>
        <w:jc w:val="both"/>
        <w:rPr>
          <w:rFonts w:ascii="Times New Roman" w:hAnsi="Times New Roman" w:cs="Times New Roman"/>
        </w:rPr>
      </w:pPr>
    </w:p>
    <w:p w:rsidR="00972E2D" w:rsidRPr="00397CEF" w:rsidRDefault="006369BD" w:rsidP="0002416F">
      <w:pPr>
        <w:pStyle w:val="ListParagraph"/>
        <w:numPr>
          <w:ilvl w:val="0"/>
          <w:numId w:val="22"/>
        </w:numPr>
        <w:jc w:val="both"/>
        <w:rPr>
          <w:rFonts w:ascii="Times New Roman" w:hAnsi="Times New Roman" w:cs="Times New Roman"/>
        </w:rPr>
      </w:pPr>
      <w:r w:rsidRPr="00397CEF">
        <w:rPr>
          <w:rFonts w:ascii="Times New Roman" w:hAnsi="Times New Roman" w:cs="Times New Roman"/>
        </w:rPr>
        <w:t>Rep</w:t>
      </w:r>
      <w:r w:rsidR="00F31849" w:rsidRPr="00397CEF">
        <w:rPr>
          <w:rFonts w:ascii="Times New Roman" w:hAnsi="Times New Roman" w:cs="Times New Roman"/>
        </w:rPr>
        <w:t xml:space="preserve">roduce </w:t>
      </w:r>
      <w:r w:rsidR="00AE4651" w:rsidRPr="00397CEF">
        <w:rPr>
          <w:rFonts w:asciiTheme="majorBidi" w:eastAsiaTheme="minorEastAsia" w:hAnsiTheme="majorBidi" w:cstheme="majorBidi"/>
        </w:rPr>
        <w:t>Technical Coefficients Matrix and Leontief Inverse Matrix</w:t>
      </w:r>
      <w:r w:rsidR="00F31849" w:rsidRPr="00397CEF">
        <w:rPr>
          <w:rFonts w:ascii="Times New Roman" w:hAnsi="Times New Roman" w:cs="Times New Roman"/>
        </w:rPr>
        <w:t xml:space="preserve"> considering </w:t>
      </w:r>
      <w:r w:rsidR="00AE4651" w:rsidRPr="00397CEF">
        <w:rPr>
          <w:rFonts w:ascii="Times New Roman" w:hAnsi="Times New Roman" w:cs="Times New Roman"/>
        </w:rPr>
        <w:t xml:space="preserve">estimated sectoral </w:t>
      </w:r>
      <w:r w:rsidR="00F31849" w:rsidRPr="00397CEF">
        <w:rPr>
          <w:rFonts w:ascii="Times New Roman" w:hAnsi="Times New Roman" w:cs="Times New Roman"/>
        </w:rPr>
        <w:t>loss of fu</w:t>
      </w:r>
      <w:r w:rsidR="00AE4651" w:rsidRPr="00397CEF">
        <w:rPr>
          <w:rFonts w:ascii="Times New Roman" w:hAnsi="Times New Roman" w:cs="Times New Roman"/>
        </w:rPr>
        <w:t>nction percentage</w:t>
      </w:r>
      <w:r w:rsidR="00F31849" w:rsidRPr="00397CEF">
        <w:rPr>
          <w:rFonts w:ascii="Times New Roman" w:hAnsi="Times New Roman" w:cs="Times New Roman"/>
        </w:rPr>
        <w:t>.</w:t>
      </w:r>
    </w:p>
    <w:p w:rsidR="0002416F" w:rsidRPr="00397CEF" w:rsidRDefault="0002416F" w:rsidP="0002416F">
      <w:pPr>
        <w:pStyle w:val="ListParagraph"/>
        <w:jc w:val="both"/>
        <w:rPr>
          <w:rFonts w:ascii="Times New Roman" w:hAnsi="Times New Roman" w:cs="Times New Roman"/>
        </w:rPr>
      </w:pPr>
    </w:p>
    <w:p w:rsidR="00F31849" w:rsidRPr="00397CEF" w:rsidRDefault="00BA4D09" w:rsidP="0002416F">
      <w:pPr>
        <w:pStyle w:val="ListParagraph"/>
        <w:numPr>
          <w:ilvl w:val="0"/>
          <w:numId w:val="22"/>
        </w:numPr>
        <w:jc w:val="both"/>
        <w:rPr>
          <w:rFonts w:ascii="Times New Roman" w:hAnsi="Times New Roman" w:cs="Times New Roman"/>
        </w:rPr>
      </w:pPr>
      <w:r w:rsidRPr="00397CEF">
        <w:rPr>
          <w:rFonts w:ascii="Times New Roman" w:hAnsi="Times New Roman" w:cs="Times New Roman"/>
        </w:rPr>
        <w:t>Applying estimated loss of function percentage in final demand value of each sector leaving the other sectors with no change</w:t>
      </w:r>
      <w:r w:rsidR="00AE4651" w:rsidRPr="00397CEF">
        <w:rPr>
          <w:rFonts w:ascii="Times New Roman" w:hAnsi="Times New Roman" w:cs="Times New Roman"/>
        </w:rPr>
        <w:t xml:space="preserve"> (</w:t>
      </w:r>
      <w:r w:rsidR="00AE4651" w:rsidRPr="00397CEF">
        <w:rPr>
          <w:rFonts w:ascii="Times New Roman" w:hAnsi="Times New Roman" w:cs="Times New Roman"/>
          <w:i/>
          <w:iCs/>
        </w:rPr>
        <w:t>∆Y</w:t>
      </w:r>
      <w:r w:rsidR="00AE4651" w:rsidRPr="00397CEF">
        <w:rPr>
          <w:rFonts w:ascii="Times New Roman" w:hAnsi="Times New Roman" w:cs="Times New Roman"/>
        </w:rPr>
        <w:t>)</w:t>
      </w:r>
      <w:r w:rsidRPr="00397CEF">
        <w:rPr>
          <w:rFonts w:ascii="Times New Roman" w:hAnsi="Times New Roman" w:cs="Times New Roman"/>
        </w:rPr>
        <w:t>.</w:t>
      </w:r>
    </w:p>
    <w:p w:rsidR="0002416F" w:rsidRPr="00397CEF" w:rsidRDefault="0002416F" w:rsidP="0002416F">
      <w:pPr>
        <w:pStyle w:val="ListParagraph"/>
        <w:jc w:val="both"/>
        <w:rPr>
          <w:rFonts w:ascii="Times New Roman" w:hAnsi="Times New Roman" w:cs="Times New Roman"/>
        </w:rPr>
      </w:pPr>
    </w:p>
    <w:p w:rsidR="00BA4D09" w:rsidRPr="00397CEF" w:rsidRDefault="00CB13BE" w:rsidP="0002416F">
      <w:pPr>
        <w:pStyle w:val="ListParagraph"/>
        <w:numPr>
          <w:ilvl w:val="0"/>
          <w:numId w:val="22"/>
        </w:numPr>
        <w:jc w:val="both"/>
        <w:rPr>
          <w:rFonts w:ascii="Times New Roman" w:hAnsi="Times New Roman" w:cs="Times New Roman"/>
        </w:rPr>
      </w:pPr>
      <w:r w:rsidRPr="00397CEF">
        <w:rPr>
          <w:rFonts w:ascii="Times New Roman" w:hAnsi="Times New Roman" w:cs="Times New Roman"/>
        </w:rPr>
        <w:t>Specifying the total gross output of the economy directly and indirectly stimulated (</w:t>
      </w:r>
      <w:r w:rsidRPr="00397CEF">
        <w:rPr>
          <w:rFonts w:ascii="Times New Roman" w:hAnsi="Times New Roman" w:cs="Times New Roman"/>
          <w:i/>
          <w:iCs/>
        </w:rPr>
        <w:t>∆X</w:t>
      </w:r>
      <w:r w:rsidRPr="00397CEF">
        <w:rPr>
          <w:rFonts w:ascii="Times New Roman" w:hAnsi="Times New Roman" w:cs="Times New Roman"/>
        </w:rPr>
        <w:t>) by a certain reduction in fina</w:t>
      </w:r>
      <w:r w:rsidR="00AE4651" w:rsidRPr="00397CEF">
        <w:rPr>
          <w:rFonts w:ascii="Times New Roman" w:hAnsi="Times New Roman" w:cs="Times New Roman"/>
        </w:rPr>
        <w:t>l demand of each sector which was</w:t>
      </w:r>
      <w:r w:rsidRPr="00397CEF">
        <w:rPr>
          <w:rFonts w:ascii="Times New Roman" w:hAnsi="Times New Roman" w:cs="Times New Roman"/>
        </w:rPr>
        <w:t xml:space="preserve"> mentioned in the previous step (</w:t>
      </w:r>
      <w:r w:rsidRPr="00397CEF">
        <w:rPr>
          <w:rFonts w:ascii="Times New Roman" w:hAnsi="Times New Roman" w:cs="Times New Roman"/>
          <w:i/>
          <w:iCs/>
        </w:rPr>
        <w:t>∆Y</w:t>
      </w:r>
      <w:r w:rsidRPr="00397CEF">
        <w:rPr>
          <w:rFonts w:ascii="Times New Roman" w:hAnsi="Times New Roman" w:cs="Times New Roman"/>
        </w:rPr>
        <w:t>)</w:t>
      </w:r>
      <w:r w:rsidR="00AE4651" w:rsidRPr="00397CEF">
        <w:rPr>
          <w:rFonts w:ascii="Times New Roman" w:hAnsi="Times New Roman" w:cs="Times New Roman"/>
        </w:rPr>
        <w:t>,</w:t>
      </w:r>
      <w:r w:rsidRPr="00397CEF">
        <w:rPr>
          <w:rFonts w:ascii="Times New Roman" w:hAnsi="Times New Roman" w:cs="Times New Roman"/>
        </w:rPr>
        <w:t xml:space="preserve"> through the following formula </w:t>
      </w:r>
      <w:r w:rsidR="00BA4D09" w:rsidRPr="00397CEF">
        <w:rPr>
          <w:rFonts w:ascii="Times New Roman" w:hAnsi="Times New Roman" w:cs="Times New Roman"/>
        </w:rPr>
        <w:t xml:space="preserve">: </w:t>
      </w:r>
    </w:p>
    <w:p w:rsidR="00CB13BE" w:rsidRPr="00397CEF" w:rsidRDefault="00CB13BE" w:rsidP="0009241C">
      <w:pPr>
        <w:pStyle w:val="ListParagraph"/>
        <w:ind w:left="1440"/>
        <w:rPr>
          <w:rFonts w:ascii="Times New Roman" w:hAnsi="Times New Roman" w:cs="Times New Roman"/>
        </w:rPr>
      </w:pPr>
    </w:p>
    <w:p w:rsidR="00BA4D09" w:rsidRPr="00397CEF" w:rsidRDefault="002F2410" w:rsidP="0002416F">
      <w:pPr>
        <w:ind w:left="1080"/>
        <w:jc w:val="center"/>
        <w:rPr>
          <w:rFonts w:ascii="Times New Roman" w:hAnsi="Times New Roman" w:cs="Times New Roman"/>
        </w:rPr>
      </w:pPr>
      <m:oMath>
        <m:sSup>
          <m:sSupPr>
            <m:ctrlPr>
              <w:rPr>
                <w:rFonts w:ascii="Cambria Math" w:hAnsi="Cambria Math" w:cs="Times New Roman"/>
                <w:i/>
              </w:rPr>
            </m:ctrlPr>
          </m:sSupPr>
          <m:e>
            <m:r>
              <w:rPr>
                <w:rFonts w:ascii="Cambria Math" w:hAnsi="Cambria Math" w:cs="Times New Roman"/>
              </w:rPr>
              <m:t>(I-A)</m:t>
            </m:r>
          </m:e>
          <m:sup>
            <m:r>
              <w:rPr>
                <w:rFonts w:ascii="Cambria Math" w:hAnsi="Cambria Math" w:cs="Times New Roman"/>
              </w:rPr>
              <m:t>-1</m:t>
            </m:r>
          </m:sup>
        </m:sSup>
        <m:r>
          <w:rPr>
            <w:rFonts w:ascii="Cambria Math" w:hAnsi="Cambria Math" w:cs="Times New Roman"/>
          </w:rPr>
          <m:t>∆Y= ∆X</m:t>
        </m:r>
      </m:oMath>
      <w:r w:rsidR="00BA4D09" w:rsidRPr="00397CEF">
        <w:rPr>
          <w:rFonts w:ascii="Times New Roman" w:eastAsiaTheme="minorEastAsia" w:hAnsi="Times New Roman" w:cs="Times New Roman"/>
        </w:rPr>
        <w:t xml:space="preserve"> </w:t>
      </w:r>
      <w:r w:rsidR="00CB13BE" w:rsidRPr="00397CEF">
        <w:rPr>
          <w:rFonts w:ascii="Times New Roman" w:eastAsiaTheme="minorEastAsia" w:hAnsi="Times New Roman" w:cs="Times New Roman"/>
        </w:rPr>
        <w:t xml:space="preserve">      </w:t>
      </w:r>
      <w:r w:rsidR="00DD1F24" w:rsidRPr="00397CEF">
        <w:rPr>
          <w:rFonts w:ascii="Times New Roman" w:eastAsiaTheme="minorEastAsia" w:hAnsi="Times New Roman" w:cs="Times New Roman"/>
        </w:rPr>
        <w:t xml:space="preserve"> </w:t>
      </w:r>
      <w:r w:rsidR="00CB13BE" w:rsidRPr="00397CEF">
        <w:rPr>
          <w:rFonts w:ascii="Times New Roman" w:eastAsiaTheme="minorEastAsia" w:hAnsi="Times New Roman" w:cs="Times New Roman"/>
        </w:rPr>
        <w:t xml:space="preserve">                                                                                                 </w:t>
      </w:r>
      <w:r w:rsidR="00AE4651" w:rsidRPr="00397CEF">
        <w:rPr>
          <w:rFonts w:ascii="Times New Roman" w:eastAsiaTheme="minorEastAsia" w:hAnsi="Times New Roman" w:cs="Times New Roman"/>
        </w:rPr>
        <w:t>6</w:t>
      </w:r>
    </w:p>
    <w:p w:rsidR="00BA4D09" w:rsidRPr="00397CEF" w:rsidRDefault="00BA4D09" w:rsidP="0009241C">
      <w:pPr>
        <w:pStyle w:val="ListParagraph"/>
        <w:ind w:left="1440"/>
        <w:rPr>
          <w:rFonts w:ascii="Times New Roman" w:hAnsi="Times New Roman" w:cs="Times New Roman"/>
        </w:rPr>
      </w:pPr>
    </w:p>
    <w:p w:rsidR="00DD1F24" w:rsidRPr="00397CEF" w:rsidRDefault="00DD1F24" w:rsidP="0002416F">
      <w:pPr>
        <w:pStyle w:val="ListParagraph"/>
        <w:numPr>
          <w:ilvl w:val="0"/>
          <w:numId w:val="22"/>
        </w:numPr>
        <w:jc w:val="both"/>
        <w:rPr>
          <w:rFonts w:ascii="Times New Roman" w:hAnsi="Times New Roman" w:cs="Times New Roman"/>
        </w:rPr>
      </w:pPr>
      <w:r w:rsidRPr="00397CEF">
        <w:rPr>
          <w:rFonts w:ascii="Times New Roman" w:hAnsi="Times New Roman" w:cs="Times New Roman"/>
        </w:rPr>
        <w:t xml:space="preserve">Specifying the total gross output reduction of the economy as a result of </w:t>
      </w:r>
      <w:r w:rsidR="00AE4651" w:rsidRPr="00397CEF">
        <w:rPr>
          <w:rFonts w:ascii="Times New Roman" w:hAnsi="Times New Roman" w:cs="Times New Roman"/>
        </w:rPr>
        <w:t xml:space="preserve">simultaneous final demand </w:t>
      </w:r>
      <w:r w:rsidRPr="00397CEF">
        <w:rPr>
          <w:rFonts w:ascii="Times New Roman" w:hAnsi="Times New Roman" w:cs="Times New Roman"/>
        </w:rPr>
        <w:t>reduction</w:t>
      </w:r>
      <w:r w:rsidR="00AE4651" w:rsidRPr="00397CEF">
        <w:rPr>
          <w:rFonts w:ascii="Times New Roman" w:hAnsi="Times New Roman" w:cs="Times New Roman"/>
        </w:rPr>
        <w:t xml:space="preserve"> in all of the included sectors</w:t>
      </w:r>
      <w:r w:rsidRPr="00397CEF">
        <w:rPr>
          <w:rFonts w:ascii="Times New Roman" w:hAnsi="Times New Roman" w:cs="Times New Roman"/>
        </w:rPr>
        <w:t>.</w:t>
      </w:r>
    </w:p>
    <w:p w:rsidR="0009241C" w:rsidRPr="00397CEF" w:rsidRDefault="0009241C" w:rsidP="0009241C">
      <w:pPr>
        <w:pStyle w:val="ListParagraph"/>
        <w:ind w:left="1080"/>
        <w:jc w:val="both"/>
        <w:rPr>
          <w:rFonts w:ascii="Times New Roman" w:hAnsi="Times New Roman" w:cs="Times New Roman"/>
        </w:rPr>
      </w:pPr>
    </w:p>
    <w:p w:rsidR="00DD1F24" w:rsidRPr="00397CEF" w:rsidRDefault="00AE4651" w:rsidP="0002416F">
      <w:pPr>
        <w:pStyle w:val="ListParagraph"/>
        <w:numPr>
          <w:ilvl w:val="0"/>
          <w:numId w:val="22"/>
        </w:numPr>
        <w:jc w:val="both"/>
        <w:rPr>
          <w:rFonts w:ascii="Times New Roman" w:hAnsi="Times New Roman" w:cs="Times New Roman"/>
        </w:rPr>
      </w:pPr>
      <w:r w:rsidRPr="00397CEF">
        <w:rPr>
          <w:rFonts w:ascii="Times New Roman" w:hAnsi="Times New Roman" w:cs="Times New Roman"/>
        </w:rPr>
        <w:t xml:space="preserve">Computation </w:t>
      </w:r>
      <w:r w:rsidR="00DD1F24" w:rsidRPr="00397CEF">
        <w:rPr>
          <w:rFonts w:ascii="Times New Roman" w:hAnsi="Times New Roman" w:cs="Times New Roman"/>
        </w:rPr>
        <w:t xml:space="preserve">of GDP </w:t>
      </w:r>
      <w:r w:rsidRPr="00397CEF">
        <w:rPr>
          <w:rFonts w:ascii="Times New Roman" w:hAnsi="Times New Roman" w:cs="Times New Roman"/>
        </w:rPr>
        <w:t xml:space="preserve">reduction percentage </w:t>
      </w:r>
      <w:r w:rsidR="00DD1F24" w:rsidRPr="00397CEF">
        <w:rPr>
          <w:rFonts w:ascii="Times New Roman" w:hAnsi="Times New Roman" w:cs="Times New Roman"/>
        </w:rPr>
        <w:t xml:space="preserve">through dividing </w:t>
      </w:r>
      <w:r w:rsidRPr="00397CEF">
        <w:rPr>
          <w:rFonts w:ascii="Times New Roman" w:hAnsi="Times New Roman" w:cs="Times New Roman"/>
        </w:rPr>
        <w:t>the total gross output reduction of the economy as a result of simultaneous final demand reduction in all of the included sectors which was specified in step 8</w:t>
      </w:r>
      <w:r w:rsidR="00DD1F24" w:rsidRPr="00397CEF">
        <w:rPr>
          <w:rFonts w:ascii="Times New Roman" w:hAnsi="Times New Roman" w:cs="Times New Roman"/>
        </w:rPr>
        <w:t xml:space="preserve"> by the total gross output of the economy in normal conditions.</w:t>
      </w:r>
    </w:p>
    <w:p w:rsidR="0009241C" w:rsidRPr="00397CEF" w:rsidRDefault="0009241C" w:rsidP="0009241C">
      <w:pPr>
        <w:pStyle w:val="ListParagraph"/>
        <w:ind w:left="1080"/>
        <w:jc w:val="both"/>
        <w:rPr>
          <w:rFonts w:ascii="Times New Roman" w:hAnsi="Times New Roman" w:cs="Times New Roman"/>
        </w:rPr>
      </w:pPr>
    </w:p>
    <w:p w:rsidR="003F1C9D" w:rsidRPr="00397CEF" w:rsidRDefault="003F1C9D" w:rsidP="0002416F">
      <w:pPr>
        <w:pStyle w:val="ListParagraph"/>
        <w:numPr>
          <w:ilvl w:val="0"/>
          <w:numId w:val="22"/>
        </w:numPr>
        <w:jc w:val="both"/>
        <w:rPr>
          <w:rFonts w:ascii="Times New Roman" w:hAnsi="Times New Roman" w:cs="Times New Roman"/>
        </w:rPr>
      </w:pPr>
      <w:r w:rsidRPr="00397CEF">
        <w:rPr>
          <w:rFonts w:ascii="Times New Roman" w:hAnsi="Times New Roman" w:cs="Times New Roman"/>
        </w:rPr>
        <w:t xml:space="preserve">Calculation of new GDP considering its </w:t>
      </w:r>
      <w:r w:rsidR="0009241C" w:rsidRPr="00397CEF">
        <w:rPr>
          <w:rFonts w:ascii="Times New Roman" w:hAnsi="Times New Roman" w:cs="Times New Roman"/>
        </w:rPr>
        <w:t>related</w:t>
      </w:r>
      <w:r w:rsidRPr="00397CEF">
        <w:rPr>
          <w:rFonts w:ascii="Times New Roman" w:hAnsi="Times New Roman" w:cs="Times New Roman"/>
        </w:rPr>
        <w:t xml:space="preserve"> reduction percentage.</w:t>
      </w:r>
    </w:p>
    <w:p w:rsidR="00150BFE" w:rsidRPr="00397CEF" w:rsidRDefault="00150BFE" w:rsidP="003F1C9D">
      <w:pPr>
        <w:jc w:val="both"/>
        <w:rPr>
          <w:rFonts w:asciiTheme="majorBidi" w:hAnsiTheme="majorBidi" w:cstheme="majorBidi"/>
        </w:rPr>
      </w:pPr>
    </w:p>
    <w:p w:rsidR="003F1C9D" w:rsidRPr="00397CEF" w:rsidRDefault="003F1C9D" w:rsidP="003F1C9D">
      <w:pPr>
        <w:jc w:val="both"/>
        <w:rPr>
          <w:rFonts w:asciiTheme="majorBidi" w:hAnsiTheme="majorBidi" w:cstheme="majorBidi"/>
        </w:rPr>
      </w:pPr>
      <w:r w:rsidRPr="00397CEF">
        <w:rPr>
          <w:rFonts w:asciiTheme="majorBidi" w:hAnsiTheme="majorBidi" w:cstheme="majorBidi"/>
        </w:rPr>
        <w:t>3.1.3. Model outputs</w:t>
      </w:r>
    </w:p>
    <w:p w:rsidR="003F1C9D" w:rsidRPr="00397CEF" w:rsidRDefault="003F1C9D" w:rsidP="003F1C9D">
      <w:pPr>
        <w:jc w:val="both"/>
        <w:rPr>
          <w:rFonts w:asciiTheme="majorBidi" w:hAnsiTheme="majorBidi" w:cstheme="majorBidi"/>
        </w:rPr>
      </w:pPr>
      <w:r w:rsidRPr="00397CEF">
        <w:rPr>
          <w:rFonts w:asciiTheme="majorBidi" w:hAnsiTheme="majorBidi" w:cstheme="majorBidi"/>
        </w:rPr>
        <w:t>As a result of running designed model produced outputs are as follows:</w:t>
      </w:r>
    </w:p>
    <w:p w:rsidR="001C6212" w:rsidRPr="00397CEF" w:rsidRDefault="001C6212" w:rsidP="001C6212">
      <w:pPr>
        <w:pStyle w:val="ListParagraph"/>
        <w:numPr>
          <w:ilvl w:val="0"/>
          <w:numId w:val="24"/>
        </w:numPr>
        <w:jc w:val="both"/>
        <w:rPr>
          <w:rFonts w:asciiTheme="majorBidi" w:eastAsiaTheme="minorEastAsia" w:hAnsiTheme="majorBidi" w:cstheme="majorBidi"/>
        </w:rPr>
      </w:pPr>
      <w:r w:rsidRPr="00397CEF">
        <w:rPr>
          <w:rFonts w:asciiTheme="majorBidi" w:eastAsiaTheme="minorEastAsia" w:hAnsiTheme="majorBidi" w:cstheme="majorBidi"/>
        </w:rPr>
        <w:lastRenderedPageBreak/>
        <w:t xml:space="preserve">Specifying the total gross output of the </w:t>
      </w:r>
      <w:r w:rsidR="00150BFE" w:rsidRPr="00397CEF">
        <w:rPr>
          <w:rFonts w:asciiTheme="majorBidi" w:eastAsiaTheme="minorEastAsia" w:hAnsiTheme="majorBidi" w:cstheme="majorBidi"/>
        </w:rPr>
        <w:t xml:space="preserve">studied </w:t>
      </w:r>
      <w:r w:rsidRPr="00397CEF">
        <w:rPr>
          <w:rFonts w:asciiTheme="majorBidi" w:eastAsiaTheme="minorEastAsia" w:hAnsiTheme="majorBidi" w:cstheme="majorBidi"/>
        </w:rPr>
        <w:t>economy directly and indirectly stimulated by a one unit change in final demand for each sector.</w:t>
      </w:r>
    </w:p>
    <w:p w:rsidR="001C6212" w:rsidRPr="00397CEF" w:rsidRDefault="001C6212" w:rsidP="001C6212">
      <w:pPr>
        <w:pStyle w:val="ListParagraph"/>
        <w:jc w:val="both"/>
        <w:rPr>
          <w:rFonts w:asciiTheme="majorBidi" w:eastAsiaTheme="minorEastAsia" w:hAnsiTheme="majorBidi" w:cstheme="majorBidi"/>
        </w:rPr>
      </w:pPr>
    </w:p>
    <w:p w:rsidR="001C6212" w:rsidRPr="00397CEF" w:rsidRDefault="001C6212" w:rsidP="001C6212">
      <w:pPr>
        <w:pStyle w:val="ListParagraph"/>
        <w:numPr>
          <w:ilvl w:val="0"/>
          <w:numId w:val="24"/>
        </w:numPr>
        <w:jc w:val="both"/>
        <w:rPr>
          <w:rFonts w:asciiTheme="majorBidi" w:hAnsiTheme="majorBidi" w:cstheme="majorBidi"/>
        </w:rPr>
      </w:pPr>
      <w:r w:rsidRPr="00397CEF">
        <w:rPr>
          <w:rFonts w:asciiTheme="majorBidi" w:hAnsiTheme="majorBidi" w:cstheme="majorBidi"/>
        </w:rPr>
        <w:t>Finding how damage in sectors can ripple throughout the economy.</w:t>
      </w:r>
    </w:p>
    <w:p w:rsidR="001C6212" w:rsidRPr="00397CEF" w:rsidRDefault="001C6212" w:rsidP="001C6212">
      <w:pPr>
        <w:pStyle w:val="ListParagraph"/>
        <w:jc w:val="both"/>
        <w:rPr>
          <w:rFonts w:asciiTheme="majorBidi" w:hAnsiTheme="majorBidi" w:cstheme="majorBidi"/>
        </w:rPr>
      </w:pPr>
    </w:p>
    <w:p w:rsidR="003F1C9D" w:rsidRPr="00397CEF" w:rsidRDefault="003F1C9D" w:rsidP="001C6212">
      <w:pPr>
        <w:pStyle w:val="ListParagraph"/>
        <w:numPr>
          <w:ilvl w:val="0"/>
          <w:numId w:val="24"/>
        </w:numPr>
        <w:jc w:val="both"/>
        <w:rPr>
          <w:rFonts w:asciiTheme="majorBidi" w:hAnsiTheme="majorBidi" w:cstheme="majorBidi"/>
        </w:rPr>
      </w:pPr>
      <w:r w:rsidRPr="00397CEF">
        <w:rPr>
          <w:rFonts w:asciiTheme="majorBidi" w:hAnsiTheme="majorBidi" w:cstheme="majorBidi"/>
        </w:rPr>
        <w:t>Reduction amount of total gross output of economy</w:t>
      </w:r>
      <w:r w:rsidR="001C6212" w:rsidRPr="00397CEF">
        <w:rPr>
          <w:rFonts w:asciiTheme="majorBidi" w:hAnsiTheme="majorBidi" w:cstheme="majorBidi"/>
        </w:rPr>
        <w:t xml:space="preserve"> as a result of simultaneous change in final demand for all economic sectors.</w:t>
      </w:r>
    </w:p>
    <w:p w:rsidR="001C6212" w:rsidRPr="00397CEF" w:rsidRDefault="001C6212" w:rsidP="001C6212">
      <w:pPr>
        <w:pStyle w:val="ListParagraph"/>
        <w:jc w:val="both"/>
        <w:rPr>
          <w:rFonts w:asciiTheme="majorBidi" w:hAnsiTheme="majorBidi" w:cstheme="majorBidi"/>
        </w:rPr>
      </w:pPr>
    </w:p>
    <w:p w:rsidR="003F1C9D" w:rsidRPr="00397CEF" w:rsidRDefault="003F1C9D" w:rsidP="001C6212">
      <w:pPr>
        <w:pStyle w:val="ListParagraph"/>
        <w:numPr>
          <w:ilvl w:val="0"/>
          <w:numId w:val="24"/>
        </w:numPr>
        <w:jc w:val="both"/>
        <w:rPr>
          <w:rFonts w:asciiTheme="majorBidi" w:hAnsiTheme="majorBidi" w:cstheme="majorBidi"/>
        </w:rPr>
      </w:pPr>
      <w:r w:rsidRPr="00397CEF">
        <w:rPr>
          <w:rFonts w:asciiTheme="majorBidi" w:hAnsiTheme="majorBidi" w:cstheme="majorBidi"/>
        </w:rPr>
        <w:t>GDP’s reduction percentage</w:t>
      </w:r>
      <w:r w:rsidR="001C6212" w:rsidRPr="00397CEF">
        <w:rPr>
          <w:rFonts w:asciiTheme="majorBidi" w:hAnsiTheme="majorBidi" w:cstheme="majorBidi"/>
        </w:rPr>
        <w:t>.</w:t>
      </w:r>
    </w:p>
    <w:p w:rsidR="001C6212" w:rsidRPr="00397CEF" w:rsidRDefault="001C6212" w:rsidP="001C6212">
      <w:pPr>
        <w:pStyle w:val="ListParagraph"/>
        <w:jc w:val="both"/>
        <w:rPr>
          <w:rFonts w:asciiTheme="majorBidi" w:hAnsiTheme="majorBidi" w:cstheme="majorBidi"/>
        </w:rPr>
      </w:pPr>
    </w:p>
    <w:p w:rsidR="003F1C9D" w:rsidRPr="00397CEF" w:rsidRDefault="003F1C9D" w:rsidP="001C6212">
      <w:pPr>
        <w:pStyle w:val="ListParagraph"/>
        <w:numPr>
          <w:ilvl w:val="0"/>
          <w:numId w:val="24"/>
        </w:numPr>
        <w:jc w:val="both"/>
        <w:rPr>
          <w:rFonts w:asciiTheme="majorBidi" w:hAnsiTheme="majorBidi" w:cstheme="majorBidi"/>
        </w:rPr>
      </w:pPr>
      <w:r w:rsidRPr="00397CEF">
        <w:rPr>
          <w:rFonts w:asciiTheme="majorBidi" w:hAnsiTheme="majorBidi" w:cstheme="majorBidi"/>
        </w:rPr>
        <w:t>New GDP amount of economy</w:t>
      </w:r>
      <w:r w:rsidR="001C6212" w:rsidRPr="00397CEF">
        <w:rPr>
          <w:rFonts w:asciiTheme="majorBidi" w:hAnsiTheme="majorBidi" w:cstheme="majorBidi"/>
        </w:rPr>
        <w:t>.</w:t>
      </w:r>
    </w:p>
    <w:p w:rsidR="003F1C9D" w:rsidRPr="00397CEF" w:rsidRDefault="003F1C9D" w:rsidP="00DD1F24">
      <w:pPr>
        <w:pStyle w:val="ListParagraph"/>
        <w:ind w:left="1440" w:hanging="360"/>
        <w:rPr>
          <w:rFonts w:ascii="Times New Roman" w:hAnsi="Times New Roman" w:cs="Times New Roman"/>
        </w:rPr>
      </w:pPr>
    </w:p>
    <w:p w:rsidR="00561F3E" w:rsidRPr="00397CEF" w:rsidRDefault="00476C62" w:rsidP="00561F3E">
      <w:pPr>
        <w:jc w:val="both"/>
        <w:rPr>
          <w:rFonts w:asciiTheme="majorBidi" w:hAnsiTheme="majorBidi" w:cstheme="majorBidi"/>
          <w:b/>
          <w:bCs/>
        </w:rPr>
      </w:pPr>
      <w:r w:rsidRPr="00397CEF">
        <w:rPr>
          <w:rFonts w:asciiTheme="majorBidi" w:hAnsiTheme="majorBidi" w:cstheme="majorBidi"/>
          <w:b/>
          <w:bCs/>
        </w:rPr>
        <w:t>4. Running the model: A case study of Tehran</w:t>
      </w:r>
    </w:p>
    <w:p w:rsidR="00473687" w:rsidRPr="00397CEF" w:rsidRDefault="007538C0" w:rsidP="007538C0">
      <w:pPr>
        <w:jc w:val="both"/>
        <w:rPr>
          <w:rFonts w:asciiTheme="majorBidi" w:hAnsiTheme="majorBidi" w:cstheme="majorBidi"/>
        </w:rPr>
      </w:pPr>
      <w:r w:rsidRPr="00397CEF">
        <w:rPr>
          <w:rFonts w:asciiTheme="majorBidi" w:hAnsiTheme="majorBidi" w:cstheme="majorBidi"/>
        </w:rPr>
        <w:t>4</w:t>
      </w:r>
      <w:r w:rsidR="00473687" w:rsidRPr="00397CEF">
        <w:rPr>
          <w:rFonts w:asciiTheme="majorBidi" w:hAnsiTheme="majorBidi" w:cstheme="majorBidi"/>
        </w:rPr>
        <w:t xml:space="preserve">.1. </w:t>
      </w:r>
      <w:r w:rsidRPr="00397CEF">
        <w:rPr>
          <w:rFonts w:asciiTheme="majorBidi" w:hAnsiTheme="majorBidi" w:cstheme="majorBidi"/>
        </w:rPr>
        <w:t>Introduction</w:t>
      </w:r>
    </w:p>
    <w:p w:rsidR="00BC75A7" w:rsidRPr="00397CEF" w:rsidRDefault="00BC75A7" w:rsidP="00BC75A7">
      <w:pPr>
        <w:autoSpaceDE w:val="0"/>
        <w:autoSpaceDN w:val="0"/>
        <w:adjustRightInd w:val="0"/>
        <w:spacing w:after="0"/>
        <w:jc w:val="both"/>
        <w:rPr>
          <w:rFonts w:ascii="Times New Roman" w:hAnsi="Times New Roman" w:cs="Times New Roman"/>
        </w:rPr>
      </w:pPr>
      <w:r w:rsidRPr="00397CEF">
        <w:rPr>
          <w:rFonts w:ascii="Times New Roman" w:hAnsi="Times New Roman" w:cs="Times New Roman"/>
        </w:rPr>
        <w:t xml:space="preserve">The Greater Tehran Area is located at the foot slope area of the Alborz Mountains, which form part of the Alps-Himalayan Orogenic Zone. This zone is one of high seismic potential with many peculiar active faults. </w:t>
      </w:r>
    </w:p>
    <w:p w:rsidR="00BC75A7" w:rsidRPr="00397CEF" w:rsidRDefault="00BC75A7" w:rsidP="00364EBC">
      <w:pPr>
        <w:autoSpaceDE w:val="0"/>
        <w:autoSpaceDN w:val="0"/>
        <w:adjustRightInd w:val="0"/>
        <w:spacing w:after="0"/>
        <w:jc w:val="both"/>
        <w:rPr>
          <w:rFonts w:ascii="Times New Roman" w:hAnsi="Times New Roman" w:cs="Times New Roman"/>
        </w:rPr>
      </w:pPr>
      <w:r w:rsidRPr="00397CEF">
        <w:rPr>
          <w:rFonts w:ascii="Times New Roman" w:hAnsi="Times New Roman" w:cs="Times New Roman"/>
        </w:rPr>
        <w:t>According to historical seismic data, Tehran has suffered from several strong earthquakes with return periods of 150 years. The city of Manjil, located 200 km west of Tehran, suffered from a strong earthquake in 1990, which killed approximately 14,000 people. Seismologists believe that a strong earthquake will strike Tehran in the near future because the city has not experienced</w:t>
      </w:r>
      <w:r w:rsidR="00364EBC" w:rsidRPr="00397CEF">
        <w:rPr>
          <w:rFonts w:ascii="Times New Roman" w:hAnsi="Times New Roman" w:cs="Times New Roman"/>
        </w:rPr>
        <w:t xml:space="preserve"> a disastrous </w:t>
      </w:r>
      <w:r w:rsidRPr="00397CEF">
        <w:rPr>
          <w:rFonts w:ascii="Times New Roman" w:hAnsi="Times New Roman" w:cs="Times New Roman"/>
        </w:rPr>
        <w:t>earthquake since 1830.</w:t>
      </w:r>
    </w:p>
    <w:p w:rsidR="00476C62" w:rsidRPr="00397CEF" w:rsidRDefault="00BC75A7" w:rsidP="00473687">
      <w:pPr>
        <w:autoSpaceDE w:val="0"/>
        <w:autoSpaceDN w:val="0"/>
        <w:adjustRightInd w:val="0"/>
        <w:spacing w:after="0"/>
        <w:jc w:val="both"/>
        <w:rPr>
          <w:rFonts w:ascii="Times New Roman" w:hAnsi="Times New Roman" w:cs="Times New Roman"/>
        </w:rPr>
      </w:pPr>
      <w:r w:rsidRPr="00397CEF">
        <w:rPr>
          <w:rFonts w:ascii="Times New Roman" w:hAnsi="Times New Roman" w:cs="Times New Roman"/>
        </w:rPr>
        <w:t>Urban development has been rapidly progressing in Tehran without the development of</w:t>
      </w:r>
      <w:r w:rsidR="00364EBC" w:rsidRPr="00397CEF">
        <w:rPr>
          <w:rFonts w:ascii="Times New Roman" w:hAnsi="Times New Roman" w:cs="Times New Roman"/>
        </w:rPr>
        <w:t xml:space="preserve"> </w:t>
      </w:r>
      <w:r w:rsidRPr="00397CEF">
        <w:rPr>
          <w:rFonts w:ascii="Times New Roman" w:hAnsi="Times New Roman" w:cs="Times New Roman"/>
        </w:rPr>
        <w:t>proper disaster prevention systems against potential earthquakes. It is urgently necessary to</w:t>
      </w:r>
      <w:r w:rsidR="00364EBC" w:rsidRPr="00397CEF">
        <w:rPr>
          <w:rFonts w:ascii="Times New Roman" w:hAnsi="Times New Roman" w:cs="Times New Roman"/>
        </w:rPr>
        <w:t xml:space="preserve"> prepare a regional/urban </w:t>
      </w:r>
      <w:r w:rsidRPr="00397CEF">
        <w:rPr>
          <w:rFonts w:ascii="Times New Roman" w:hAnsi="Times New Roman" w:cs="Times New Roman"/>
        </w:rPr>
        <w:t>earthquake disaster prevention plan in order to mitigate possible</w:t>
      </w:r>
      <w:r w:rsidR="00364EBC" w:rsidRPr="00397CEF">
        <w:rPr>
          <w:rFonts w:ascii="Times New Roman" w:hAnsi="Times New Roman" w:cs="Times New Roman"/>
        </w:rPr>
        <w:t xml:space="preserve"> </w:t>
      </w:r>
      <w:r w:rsidRPr="00397CEF">
        <w:rPr>
          <w:rFonts w:ascii="Times New Roman" w:hAnsi="Times New Roman" w:cs="Times New Roman"/>
        </w:rPr>
        <w:t>seismic damages in Tehran.</w:t>
      </w:r>
      <w:r w:rsidR="00364EBC" w:rsidRPr="00397CEF">
        <w:rPr>
          <w:rFonts w:ascii="Times New Roman" w:hAnsi="Times New Roman" w:cs="Times New Roman"/>
        </w:rPr>
        <w:t xml:space="preserve"> On the other hand, it is political and economic capital of the Islamic republic of Iran which contains more than 35% of Iran economy. Consequently, in addition to </w:t>
      </w:r>
      <w:r w:rsidR="00473687" w:rsidRPr="00397CEF">
        <w:rPr>
          <w:rFonts w:ascii="Times New Roman" w:hAnsi="Times New Roman" w:cs="Times New Roman"/>
        </w:rPr>
        <w:t>catastrophic</w:t>
      </w:r>
      <w:r w:rsidR="00364EBC" w:rsidRPr="00397CEF">
        <w:rPr>
          <w:rFonts w:ascii="Times New Roman" w:hAnsi="Times New Roman" w:cs="Times New Roman"/>
        </w:rPr>
        <w:t xml:space="preserve"> results of likely disastrous earthquake on human lives its economic impacts will </w:t>
      </w:r>
      <w:r w:rsidR="00473687" w:rsidRPr="00397CEF">
        <w:rPr>
          <w:rFonts w:ascii="Times New Roman" w:hAnsi="Times New Roman" w:cs="Times New Roman"/>
        </w:rPr>
        <w:t>also be devastating regarding high concentration rate of different economic sectors.</w:t>
      </w:r>
    </w:p>
    <w:p w:rsidR="00DD1F24" w:rsidRPr="00397CEF" w:rsidRDefault="00DD1F24" w:rsidP="00DD1F24">
      <w:pPr>
        <w:pStyle w:val="ListParagraph"/>
        <w:ind w:left="1440" w:hanging="180"/>
        <w:rPr>
          <w:rFonts w:ascii="Times New Roman" w:hAnsi="Times New Roman" w:cs="Times New Roman"/>
        </w:rPr>
      </w:pPr>
    </w:p>
    <w:p w:rsidR="00E543F7" w:rsidRPr="00397CEF" w:rsidRDefault="000B5C12" w:rsidP="000B5C12">
      <w:pPr>
        <w:jc w:val="both"/>
        <w:rPr>
          <w:rFonts w:asciiTheme="majorBidi" w:hAnsiTheme="majorBidi" w:cstheme="majorBidi"/>
        </w:rPr>
      </w:pPr>
      <w:r w:rsidRPr="00397CEF">
        <w:rPr>
          <w:rFonts w:asciiTheme="majorBidi" w:hAnsiTheme="majorBidi" w:cstheme="majorBidi"/>
        </w:rPr>
        <w:t>4.2.</w:t>
      </w:r>
      <w:r w:rsidR="00E543F7" w:rsidRPr="00397CEF">
        <w:rPr>
          <w:rFonts w:asciiTheme="majorBidi" w:hAnsiTheme="majorBidi" w:cstheme="majorBidi"/>
        </w:rPr>
        <w:t xml:space="preserve"> Calculating Model Inputs</w:t>
      </w:r>
    </w:p>
    <w:p w:rsidR="000B5C12" w:rsidRPr="00397CEF" w:rsidRDefault="00E543F7" w:rsidP="000B5C12">
      <w:pPr>
        <w:jc w:val="both"/>
        <w:rPr>
          <w:rFonts w:asciiTheme="majorBidi" w:hAnsiTheme="majorBidi" w:cstheme="majorBidi"/>
        </w:rPr>
      </w:pPr>
      <w:r w:rsidRPr="00397CEF">
        <w:rPr>
          <w:rFonts w:asciiTheme="majorBidi" w:hAnsiTheme="majorBidi" w:cstheme="majorBidi"/>
        </w:rPr>
        <w:t xml:space="preserve">4.2.1. </w:t>
      </w:r>
      <w:r w:rsidR="000B5C12" w:rsidRPr="00397CEF">
        <w:rPr>
          <w:rFonts w:asciiTheme="majorBidi" w:hAnsiTheme="majorBidi" w:cstheme="majorBidi"/>
        </w:rPr>
        <w:t>Tehran Input-Output table</w:t>
      </w:r>
    </w:p>
    <w:p w:rsidR="000B5C12" w:rsidRPr="00397CEF" w:rsidRDefault="000B5C12" w:rsidP="000B5C12">
      <w:pPr>
        <w:jc w:val="both"/>
        <w:rPr>
          <w:rFonts w:asciiTheme="majorBidi" w:hAnsiTheme="majorBidi" w:cstheme="majorBidi"/>
        </w:rPr>
      </w:pPr>
      <w:r w:rsidRPr="00397CEF">
        <w:rPr>
          <w:rFonts w:asciiTheme="majorBidi" w:hAnsiTheme="majorBidi" w:cstheme="majorBidi"/>
        </w:rPr>
        <w:t>In order to running developed model the main requirement is the input-output table of study region. Following Tehran input-output</w:t>
      </w:r>
      <w:r w:rsidR="00E5005A" w:rsidRPr="00397CEF">
        <w:rPr>
          <w:rFonts w:asciiTheme="majorBidi" w:hAnsiTheme="majorBidi" w:cstheme="majorBidi"/>
        </w:rPr>
        <w:t xml:space="preserve"> table</w:t>
      </w:r>
      <w:r w:rsidRPr="00397CEF">
        <w:rPr>
          <w:rFonts w:asciiTheme="majorBidi" w:hAnsiTheme="majorBidi" w:cstheme="majorBidi"/>
        </w:rPr>
        <w:t xml:space="preserve"> has been used in this study which contains </w:t>
      </w:r>
      <w:r w:rsidR="00E5005A" w:rsidRPr="00397CEF">
        <w:rPr>
          <w:rFonts w:asciiTheme="majorBidi" w:hAnsiTheme="majorBidi" w:cstheme="majorBidi"/>
        </w:rPr>
        <w:t>9 economic sectors</w:t>
      </w:r>
      <w:r w:rsidR="00BD44C2" w:rsidRPr="00397CEF">
        <w:rPr>
          <w:rFonts w:asciiTheme="majorBidi" w:hAnsiTheme="majorBidi" w:cstheme="majorBidi"/>
        </w:rPr>
        <w:t>.</w:t>
      </w:r>
    </w:p>
    <w:p w:rsidR="0014775F" w:rsidRPr="00397CEF" w:rsidRDefault="0014775F" w:rsidP="000B5C12">
      <w:pPr>
        <w:jc w:val="both"/>
        <w:rPr>
          <w:rFonts w:asciiTheme="majorBidi" w:hAnsiTheme="majorBidi" w:cstheme="majorBidi"/>
        </w:rPr>
      </w:pPr>
    </w:p>
    <w:p w:rsidR="001F63A2" w:rsidRPr="00397CEF" w:rsidRDefault="001F63A2" w:rsidP="000B5C12">
      <w:pPr>
        <w:jc w:val="both"/>
        <w:rPr>
          <w:rFonts w:asciiTheme="majorBidi" w:hAnsiTheme="majorBidi" w:cstheme="majorBidi"/>
        </w:rPr>
      </w:pPr>
    </w:p>
    <w:p w:rsidR="001F63A2" w:rsidRPr="00397CEF" w:rsidRDefault="001F63A2" w:rsidP="000B5C12">
      <w:pPr>
        <w:jc w:val="both"/>
        <w:rPr>
          <w:rFonts w:asciiTheme="majorBidi" w:hAnsiTheme="majorBidi" w:cstheme="majorBidi"/>
        </w:rPr>
      </w:pPr>
    </w:p>
    <w:p w:rsidR="0014775F" w:rsidRPr="00397CEF" w:rsidRDefault="0014775F" w:rsidP="000B5C12">
      <w:pPr>
        <w:jc w:val="both"/>
        <w:rPr>
          <w:rFonts w:asciiTheme="majorBidi" w:hAnsiTheme="majorBidi" w:cstheme="majorBidi"/>
        </w:rPr>
      </w:pPr>
    </w:p>
    <w:p w:rsidR="0014775F" w:rsidRPr="00397CEF" w:rsidRDefault="0014775F" w:rsidP="000B5C12">
      <w:pPr>
        <w:jc w:val="both"/>
        <w:rPr>
          <w:rFonts w:asciiTheme="majorBidi" w:hAnsiTheme="majorBidi" w:cstheme="majorBidi"/>
        </w:rPr>
      </w:pPr>
    </w:p>
    <w:p w:rsidR="0014775F" w:rsidRPr="00397CEF" w:rsidRDefault="0014775F" w:rsidP="000B5C12">
      <w:pPr>
        <w:jc w:val="both"/>
        <w:rPr>
          <w:rFonts w:asciiTheme="majorBidi" w:hAnsiTheme="majorBidi" w:cstheme="majorBidi"/>
        </w:rPr>
      </w:pPr>
    </w:p>
    <w:p w:rsidR="00BD44C2" w:rsidRPr="00397CEF" w:rsidRDefault="00BD44C2" w:rsidP="00510069">
      <w:pPr>
        <w:bidi/>
        <w:jc w:val="center"/>
        <w:rPr>
          <w:rFonts w:ascii="Adobe Caslon Pro Bold" w:hAnsi="Adobe Caslon Pro Bold" w:cs="Nazanin"/>
          <w:sz w:val="20"/>
          <w:szCs w:val="20"/>
          <w:rtl/>
        </w:rPr>
      </w:pPr>
      <w:r w:rsidRPr="00397CEF">
        <w:rPr>
          <w:rFonts w:asciiTheme="majorBidi" w:hAnsiTheme="majorBidi" w:cstheme="majorBidi"/>
        </w:rPr>
        <w:lastRenderedPageBreak/>
        <w:t xml:space="preserve">Table </w:t>
      </w:r>
      <w:r w:rsidR="00510069" w:rsidRPr="00397CEF">
        <w:rPr>
          <w:rFonts w:asciiTheme="majorBidi" w:hAnsiTheme="majorBidi" w:cstheme="majorBidi"/>
        </w:rPr>
        <w:t>4</w:t>
      </w:r>
      <w:r w:rsidRPr="00397CEF">
        <w:rPr>
          <w:rFonts w:asciiTheme="majorBidi" w:hAnsiTheme="majorBidi" w:cstheme="majorBidi"/>
        </w:rPr>
        <w:t>- Tehran Input-Output table</w:t>
      </w:r>
      <w:r w:rsidR="0014775F" w:rsidRPr="00397CEF">
        <w:rPr>
          <w:rFonts w:asciiTheme="majorBidi" w:hAnsiTheme="majorBidi" w:cstheme="majorBidi"/>
        </w:rPr>
        <w:t xml:space="preserve"> 2001</w:t>
      </w:r>
      <w:r w:rsidRPr="00397CEF">
        <w:rPr>
          <w:rFonts w:asciiTheme="majorBidi" w:hAnsiTheme="majorBidi" w:cstheme="majorBidi"/>
        </w:rPr>
        <w:t xml:space="preserve"> (Amounts in million Rials)</w:t>
      </w:r>
    </w:p>
    <w:tbl>
      <w:tblPr>
        <w:tblW w:w="5000" w:type="pct"/>
        <w:tblLook w:val="04A0"/>
      </w:tblPr>
      <w:tblGrid>
        <w:gridCol w:w="778"/>
        <w:gridCol w:w="649"/>
        <w:gridCol w:w="622"/>
        <w:gridCol w:w="724"/>
        <w:gridCol w:w="774"/>
        <w:gridCol w:w="724"/>
        <w:gridCol w:w="724"/>
        <w:gridCol w:w="724"/>
        <w:gridCol w:w="724"/>
        <w:gridCol w:w="724"/>
        <w:gridCol w:w="775"/>
        <w:gridCol w:w="825"/>
        <w:gridCol w:w="809"/>
      </w:tblGrid>
      <w:tr w:rsidR="002D6EFB" w:rsidRPr="00397CEF" w:rsidTr="006130CD">
        <w:trPr>
          <w:trHeight w:val="324"/>
        </w:trPr>
        <w:tc>
          <w:tcPr>
            <w:tcW w:w="26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5005A" w:rsidRPr="00397CEF" w:rsidRDefault="00E5005A" w:rsidP="00204E5F">
            <w:pPr>
              <w:bidi/>
              <w:spacing w:after="0"/>
              <w:jc w:val="right"/>
              <w:rPr>
                <w:rFonts w:ascii="Arial" w:eastAsia="Times New Roman" w:hAnsi="Arial" w:cs="Arial"/>
                <w:sz w:val="10"/>
                <w:szCs w:val="10"/>
              </w:rPr>
            </w:pPr>
          </w:p>
        </w:tc>
        <w:tc>
          <w:tcPr>
            <w:tcW w:w="351" w:type="pct"/>
            <w:tcBorders>
              <w:top w:val="single" w:sz="8" w:space="0" w:color="auto"/>
              <w:left w:val="nil"/>
              <w:bottom w:val="single" w:sz="8" w:space="0" w:color="auto"/>
              <w:right w:val="single" w:sz="4" w:space="0" w:color="auto"/>
            </w:tcBorders>
            <w:shd w:val="clear" w:color="auto" w:fill="auto"/>
            <w:noWrap/>
            <w:vAlign w:val="center"/>
            <w:hideMark/>
          </w:tcPr>
          <w:p w:rsidR="00E5005A" w:rsidRPr="00397CEF" w:rsidRDefault="00204E5F" w:rsidP="00E5005A">
            <w:pPr>
              <w:spacing w:after="0"/>
              <w:rPr>
                <w:rFonts w:ascii="Arial" w:eastAsia="Times New Roman" w:hAnsi="Arial" w:cs="Arial"/>
                <w:sz w:val="10"/>
                <w:szCs w:val="10"/>
              </w:rPr>
            </w:pPr>
            <w:r w:rsidRPr="00397CEF">
              <w:rPr>
                <w:rFonts w:ascii="Arial" w:eastAsia="Times New Roman" w:hAnsi="Arial" w:cs="Arial"/>
                <w:sz w:val="10"/>
                <w:szCs w:val="10"/>
              </w:rPr>
              <w:t>Ag</w:t>
            </w:r>
          </w:p>
        </w:tc>
        <w:tc>
          <w:tcPr>
            <w:tcW w:w="337"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rsidR="00E5005A" w:rsidRPr="00397CEF" w:rsidRDefault="00204E5F" w:rsidP="00E5005A">
            <w:pPr>
              <w:spacing w:after="0"/>
              <w:rPr>
                <w:rFonts w:ascii="Arial" w:eastAsia="Times New Roman" w:hAnsi="Arial" w:cs="Arial"/>
                <w:sz w:val="10"/>
                <w:szCs w:val="10"/>
              </w:rPr>
            </w:pPr>
            <w:r w:rsidRPr="00397CEF">
              <w:rPr>
                <w:rFonts w:ascii="Arial" w:eastAsia="Times New Roman" w:hAnsi="Arial" w:cs="Arial"/>
                <w:sz w:val="10"/>
                <w:szCs w:val="10"/>
              </w:rPr>
              <w:t>Mine</w:t>
            </w:r>
          </w:p>
        </w:tc>
        <w:tc>
          <w:tcPr>
            <w:tcW w:w="390"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rsidR="00E5005A" w:rsidRPr="00397CEF" w:rsidRDefault="00204E5F" w:rsidP="00E5005A">
            <w:pPr>
              <w:spacing w:after="0"/>
              <w:rPr>
                <w:rFonts w:ascii="Arial" w:eastAsia="Times New Roman" w:hAnsi="Arial" w:cs="Arial"/>
                <w:sz w:val="10"/>
                <w:szCs w:val="10"/>
              </w:rPr>
            </w:pPr>
            <w:r w:rsidRPr="00397CEF">
              <w:rPr>
                <w:rFonts w:ascii="Arial" w:eastAsia="Times New Roman" w:hAnsi="Arial" w:cs="Arial"/>
                <w:sz w:val="10"/>
                <w:szCs w:val="10"/>
              </w:rPr>
              <w:t>Cnst</w:t>
            </w:r>
          </w:p>
        </w:tc>
        <w:tc>
          <w:tcPr>
            <w:tcW w:w="416"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rsidR="00E5005A" w:rsidRPr="00397CEF" w:rsidRDefault="00204E5F" w:rsidP="00E5005A">
            <w:pPr>
              <w:spacing w:after="0"/>
              <w:rPr>
                <w:rFonts w:ascii="Arial" w:eastAsia="Times New Roman" w:hAnsi="Arial" w:cs="Arial"/>
                <w:sz w:val="10"/>
                <w:szCs w:val="10"/>
              </w:rPr>
            </w:pPr>
            <w:r w:rsidRPr="00397CEF">
              <w:rPr>
                <w:rFonts w:ascii="Arial" w:eastAsia="Times New Roman" w:hAnsi="Arial" w:cs="Arial"/>
                <w:sz w:val="10"/>
                <w:szCs w:val="10"/>
              </w:rPr>
              <w:t>Mfg</w:t>
            </w:r>
          </w:p>
        </w:tc>
        <w:tc>
          <w:tcPr>
            <w:tcW w:w="390"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rsidR="00E5005A" w:rsidRPr="00397CEF" w:rsidRDefault="00204E5F" w:rsidP="00E5005A">
            <w:pPr>
              <w:spacing w:after="0"/>
              <w:rPr>
                <w:rFonts w:ascii="Arial" w:eastAsia="Times New Roman" w:hAnsi="Arial" w:cs="Arial"/>
                <w:sz w:val="10"/>
                <w:szCs w:val="10"/>
              </w:rPr>
            </w:pPr>
            <w:r w:rsidRPr="00397CEF">
              <w:rPr>
                <w:rFonts w:ascii="Arial" w:eastAsia="Times New Roman" w:hAnsi="Arial" w:cs="Arial"/>
                <w:sz w:val="10"/>
                <w:szCs w:val="10"/>
              </w:rPr>
              <w:t>Trns</w:t>
            </w:r>
          </w:p>
        </w:tc>
        <w:tc>
          <w:tcPr>
            <w:tcW w:w="390"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rsidR="00E5005A" w:rsidRPr="00397CEF" w:rsidRDefault="00204E5F" w:rsidP="00E5005A">
            <w:pPr>
              <w:spacing w:after="0"/>
              <w:rPr>
                <w:rFonts w:ascii="Arial" w:eastAsia="Times New Roman" w:hAnsi="Arial" w:cs="Arial"/>
                <w:sz w:val="10"/>
                <w:szCs w:val="10"/>
              </w:rPr>
            </w:pPr>
            <w:r w:rsidRPr="00397CEF">
              <w:rPr>
                <w:rFonts w:ascii="Arial" w:eastAsia="Times New Roman" w:hAnsi="Arial" w:cs="Arial"/>
                <w:sz w:val="10"/>
                <w:szCs w:val="10"/>
              </w:rPr>
              <w:t>Trde</w:t>
            </w:r>
          </w:p>
        </w:tc>
        <w:tc>
          <w:tcPr>
            <w:tcW w:w="390"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rsidR="00E5005A" w:rsidRPr="00397CEF" w:rsidRDefault="00E5005A" w:rsidP="00E5005A">
            <w:pPr>
              <w:spacing w:after="0"/>
              <w:rPr>
                <w:rFonts w:ascii="Arial" w:eastAsia="Times New Roman" w:hAnsi="Arial" w:cs="Arial"/>
                <w:sz w:val="10"/>
                <w:szCs w:val="10"/>
              </w:rPr>
            </w:pPr>
            <w:r w:rsidRPr="00397CEF">
              <w:rPr>
                <w:rFonts w:ascii="Arial" w:eastAsia="Times New Roman" w:hAnsi="Arial" w:cs="Arial"/>
                <w:sz w:val="10"/>
                <w:szCs w:val="10"/>
              </w:rPr>
              <w:t>FIRE</w:t>
            </w:r>
          </w:p>
        </w:tc>
        <w:tc>
          <w:tcPr>
            <w:tcW w:w="390"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rsidR="00E5005A" w:rsidRPr="00397CEF" w:rsidRDefault="00204E5F" w:rsidP="00E5005A">
            <w:pPr>
              <w:spacing w:after="0"/>
              <w:rPr>
                <w:rFonts w:ascii="Arial" w:eastAsia="Times New Roman" w:hAnsi="Arial" w:cs="Arial"/>
                <w:sz w:val="10"/>
                <w:szCs w:val="10"/>
              </w:rPr>
            </w:pPr>
            <w:r w:rsidRPr="00397CEF">
              <w:rPr>
                <w:rFonts w:ascii="Arial" w:eastAsia="Times New Roman" w:hAnsi="Arial" w:cs="Arial"/>
                <w:sz w:val="10"/>
                <w:szCs w:val="10"/>
              </w:rPr>
              <w:t>Serv</w:t>
            </w:r>
          </w:p>
        </w:tc>
        <w:tc>
          <w:tcPr>
            <w:tcW w:w="390"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rsidR="00E5005A" w:rsidRPr="00397CEF" w:rsidRDefault="00204E5F" w:rsidP="00E5005A">
            <w:pPr>
              <w:spacing w:after="0"/>
              <w:rPr>
                <w:rFonts w:ascii="Arial" w:eastAsia="Times New Roman" w:hAnsi="Arial" w:cs="Arial"/>
                <w:sz w:val="10"/>
                <w:szCs w:val="10"/>
              </w:rPr>
            </w:pPr>
            <w:r w:rsidRPr="00397CEF">
              <w:rPr>
                <w:rFonts w:ascii="Arial" w:eastAsia="Times New Roman" w:hAnsi="Arial" w:cs="Arial"/>
                <w:sz w:val="10"/>
                <w:szCs w:val="10"/>
              </w:rPr>
              <w:t>Govt</w:t>
            </w:r>
          </w:p>
        </w:tc>
        <w:tc>
          <w:tcPr>
            <w:tcW w:w="416" w:type="pct"/>
            <w:tcBorders>
              <w:top w:val="single" w:sz="4" w:space="0" w:color="auto"/>
              <w:left w:val="single" w:sz="4" w:space="0" w:color="auto"/>
              <w:bottom w:val="single" w:sz="8" w:space="0" w:color="auto"/>
              <w:right w:val="single" w:sz="4" w:space="0" w:color="auto"/>
            </w:tcBorders>
            <w:shd w:val="clear" w:color="auto" w:fill="auto"/>
            <w:vAlign w:val="center"/>
            <w:hideMark/>
          </w:tcPr>
          <w:p w:rsidR="00E5005A" w:rsidRPr="00397CEF" w:rsidRDefault="00204E5F" w:rsidP="00E5005A">
            <w:pPr>
              <w:bidi/>
              <w:spacing w:after="0"/>
              <w:jc w:val="center"/>
              <w:rPr>
                <w:rFonts w:ascii="Arial" w:eastAsia="Times New Roman" w:hAnsi="Arial" w:cs="Arial"/>
                <w:sz w:val="10"/>
                <w:szCs w:val="10"/>
              </w:rPr>
            </w:pPr>
            <w:r w:rsidRPr="00397CEF">
              <w:rPr>
                <w:rFonts w:ascii="Arial" w:eastAsia="Times New Roman" w:hAnsi="Arial" w:cs="Arial"/>
                <w:sz w:val="10"/>
                <w:szCs w:val="10"/>
              </w:rPr>
              <w:t>Sum</w:t>
            </w:r>
          </w:p>
        </w:tc>
        <w:tc>
          <w:tcPr>
            <w:tcW w:w="442" w:type="pct"/>
            <w:tcBorders>
              <w:top w:val="single" w:sz="8" w:space="0" w:color="auto"/>
              <w:left w:val="single" w:sz="4" w:space="0" w:color="auto"/>
              <w:bottom w:val="single" w:sz="8" w:space="0" w:color="auto"/>
              <w:right w:val="single" w:sz="8" w:space="0" w:color="auto"/>
            </w:tcBorders>
            <w:shd w:val="clear" w:color="auto" w:fill="auto"/>
            <w:vAlign w:val="center"/>
            <w:hideMark/>
          </w:tcPr>
          <w:p w:rsidR="00E5005A" w:rsidRPr="00397CEF" w:rsidRDefault="00204E5F" w:rsidP="00E5005A">
            <w:pPr>
              <w:bidi/>
              <w:spacing w:after="0"/>
              <w:jc w:val="center"/>
              <w:rPr>
                <w:rFonts w:ascii="Arial" w:eastAsia="Times New Roman" w:hAnsi="Arial" w:cs="Arial"/>
                <w:sz w:val="10"/>
                <w:szCs w:val="10"/>
              </w:rPr>
            </w:pPr>
            <w:r w:rsidRPr="00397CEF">
              <w:rPr>
                <w:rFonts w:ascii="Arial" w:eastAsia="Times New Roman" w:hAnsi="Arial" w:cs="Arial"/>
                <w:sz w:val="10"/>
                <w:szCs w:val="10"/>
              </w:rPr>
              <w:t>Final Demand</w:t>
            </w:r>
          </w:p>
        </w:tc>
        <w:tc>
          <w:tcPr>
            <w:tcW w:w="434" w:type="pct"/>
            <w:tcBorders>
              <w:top w:val="single" w:sz="8" w:space="0" w:color="auto"/>
              <w:left w:val="nil"/>
              <w:bottom w:val="single" w:sz="8" w:space="0" w:color="auto"/>
              <w:right w:val="single" w:sz="8" w:space="0" w:color="auto"/>
            </w:tcBorders>
            <w:shd w:val="clear" w:color="auto" w:fill="auto"/>
            <w:vAlign w:val="center"/>
            <w:hideMark/>
          </w:tcPr>
          <w:p w:rsidR="007732AA" w:rsidRPr="00397CEF" w:rsidRDefault="00204E5F" w:rsidP="00E5005A">
            <w:pPr>
              <w:bidi/>
              <w:spacing w:after="0"/>
              <w:jc w:val="center"/>
              <w:rPr>
                <w:rFonts w:ascii="Arial" w:eastAsia="Times New Roman" w:hAnsi="Arial" w:cs="Arial"/>
                <w:sz w:val="10"/>
                <w:szCs w:val="10"/>
              </w:rPr>
            </w:pPr>
            <w:r w:rsidRPr="00397CEF">
              <w:rPr>
                <w:rFonts w:ascii="Arial" w:eastAsia="Times New Roman" w:hAnsi="Arial" w:cs="Arial"/>
                <w:sz w:val="10"/>
                <w:szCs w:val="10"/>
              </w:rPr>
              <w:t>Gross</w:t>
            </w:r>
          </w:p>
          <w:p w:rsidR="00E5005A" w:rsidRPr="00397CEF" w:rsidRDefault="00204E5F" w:rsidP="007732AA">
            <w:pPr>
              <w:bidi/>
              <w:spacing w:after="0"/>
              <w:jc w:val="center"/>
              <w:rPr>
                <w:rFonts w:ascii="Arial" w:eastAsia="Times New Roman" w:hAnsi="Arial" w:cs="Arial"/>
                <w:sz w:val="10"/>
                <w:szCs w:val="10"/>
              </w:rPr>
            </w:pPr>
            <w:r w:rsidRPr="00397CEF">
              <w:rPr>
                <w:rFonts w:ascii="Arial" w:eastAsia="Times New Roman" w:hAnsi="Arial" w:cs="Arial"/>
                <w:sz w:val="10"/>
                <w:szCs w:val="10"/>
              </w:rPr>
              <w:t xml:space="preserve"> Output</w:t>
            </w:r>
          </w:p>
        </w:tc>
      </w:tr>
      <w:tr w:rsidR="002D6EFB" w:rsidRPr="00397CEF" w:rsidTr="006130CD">
        <w:trPr>
          <w:trHeight w:val="276"/>
        </w:trPr>
        <w:tc>
          <w:tcPr>
            <w:tcW w:w="264" w:type="pct"/>
            <w:tcBorders>
              <w:top w:val="nil"/>
              <w:left w:val="single" w:sz="8" w:space="0" w:color="auto"/>
              <w:bottom w:val="single" w:sz="8" w:space="0" w:color="auto"/>
              <w:right w:val="single" w:sz="8" w:space="0" w:color="auto"/>
            </w:tcBorders>
            <w:shd w:val="clear" w:color="auto" w:fill="auto"/>
            <w:noWrap/>
            <w:vAlign w:val="center"/>
            <w:hideMark/>
          </w:tcPr>
          <w:p w:rsidR="00E5005A" w:rsidRPr="00397CEF" w:rsidRDefault="00204E5F" w:rsidP="00E5005A">
            <w:pPr>
              <w:spacing w:after="0"/>
              <w:rPr>
                <w:rFonts w:ascii="Arial" w:eastAsia="Times New Roman" w:hAnsi="Arial" w:cs="Arial"/>
                <w:sz w:val="10"/>
                <w:szCs w:val="10"/>
              </w:rPr>
            </w:pPr>
            <w:r w:rsidRPr="00397CEF">
              <w:rPr>
                <w:rFonts w:ascii="Arial" w:eastAsia="Times New Roman" w:hAnsi="Arial" w:cs="Arial"/>
                <w:sz w:val="10"/>
                <w:szCs w:val="10"/>
              </w:rPr>
              <w:t>Ag</w:t>
            </w:r>
          </w:p>
        </w:tc>
        <w:tc>
          <w:tcPr>
            <w:tcW w:w="351" w:type="pct"/>
            <w:tcBorders>
              <w:top w:val="nil"/>
              <w:left w:val="single" w:sz="8" w:space="0" w:color="auto"/>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220848</w:t>
            </w:r>
          </w:p>
        </w:tc>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1464</w:t>
            </w:r>
          </w:p>
        </w:tc>
        <w:tc>
          <w:tcPr>
            <w:tcW w:w="390" w:type="pct"/>
            <w:tcBorders>
              <w:top w:val="nil"/>
              <w:left w:val="nil"/>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1364</w:t>
            </w:r>
          </w:p>
        </w:tc>
        <w:tc>
          <w:tcPr>
            <w:tcW w:w="416" w:type="pct"/>
            <w:tcBorders>
              <w:top w:val="nil"/>
              <w:left w:val="nil"/>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1023792</w:t>
            </w:r>
          </w:p>
        </w:tc>
        <w:tc>
          <w:tcPr>
            <w:tcW w:w="390" w:type="pct"/>
            <w:tcBorders>
              <w:top w:val="nil"/>
              <w:left w:val="nil"/>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733</w:t>
            </w:r>
          </w:p>
        </w:tc>
        <w:tc>
          <w:tcPr>
            <w:tcW w:w="390" w:type="pct"/>
            <w:tcBorders>
              <w:top w:val="nil"/>
              <w:left w:val="nil"/>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3041</w:t>
            </w:r>
          </w:p>
        </w:tc>
        <w:tc>
          <w:tcPr>
            <w:tcW w:w="390" w:type="pct"/>
            <w:tcBorders>
              <w:top w:val="nil"/>
              <w:left w:val="nil"/>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3530</w:t>
            </w:r>
          </w:p>
        </w:tc>
        <w:tc>
          <w:tcPr>
            <w:tcW w:w="390" w:type="pct"/>
            <w:tcBorders>
              <w:top w:val="nil"/>
              <w:left w:val="nil"/>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18613</w:t>
            </w:r>
          </w:p>
        </w:tc>
        <w:tc>
          <w:tcPr>
            <w:tcW w:w="390" w:type="pct"/>
            <w:tcBorders>
              <w:top w:val="nil"/>
              <w:left w:val="nil"/>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5970</w:t>
            </w:r>
          </w:p>
        </w:tc>
        <w:tc>
          <w:tcPr>
            <w:tcW w:w="416" w:type="pct"/>
            <w:tcBorders>
              <w:top w:val="nil"/>
              <w:left w:val="single" w:sz="4" w:space="0" w:color="auto"/>
              <w:bottom w:val="nil"/>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1279353</w:t>
            </w:r>
          </w:p>
        </w:tc>
        <w:tc>
          <w:tcPr>
            <w:tcW w:w="442" w:type="pct"/>
            <w:tcBorders>
              <w:top w:val="nil"/>
              <w:left w:val="single" w:sz="4" w:space="0" w:color="auto"/>
              <w:bottom w:val="nil"/>
              <w:right w:val="single" w:sz="8"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7099781</w:t>
            </w:r>
          </w:p>
        </w:tc>
        <w:tc>
          <w:tcPr>
            <w:tcW w:w="434" w:type="pct"/>
            <w:tcBorders>
              <w:top w:val="single" w:sz="8" w:space="0" w:color="auto"/>
              <w:left w:val="nil"/>
              <w:bottom w:val="nil"/>
              <w:right w:val="single" w:sz="8"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8379134</w:t>
            </w:r>
          </w:p>
        </w:tc>
      </w:tr>
      <w:tr w:rsidR="002D6EFB" w:rsidRPr="00397CEF" w:rsidTr="006130CD">
        <w:trPr>
          <w:trHeight w:val="276"/>
        </w:trPr>
        <w:tc>
          <w:tcPr>
            <w:tcW w:w="264" w:type="pct"/>
            <w:tcBorders>
              <w:top w:val="nil"/>
              <w:left w:val="single" w:sz="8" w:space="0" w:color="auto"/>
              <w:bottom w:val="single" w:sz="8" w:space="0" w:color="auto"/>
              <w:right w:val="single" w:sz="8" w:space="0" w:color="auto"/>
            </w:tcBorders>
            <w:shd w:val="clear" w:color="auto" w:fill="auto"/>
            <w:noWrap/>
            <w:vAlign w:val="center"/>
            <w:hideMark/>
          </w:tcPr>
          <w:p w:rsidR="00E5005A" w:rsidRPr="00397CEF" w:rsidRDefault="00204E5F" w:rsidP="00E5005A">
            <w:pPr>
              <w:spacing w:after="0"/>
              <w:rPr>
                <w:rFonts w:ascii="Arial" w:eastAsia="Times New Roman" w:hAnsi="Arial" w:cs="Arial"/>
                <w:sz w:val="10"/>
                <w:szCs w:val="10"/>
              </w:rPr>
            </w:pPr>
            <w:r w:rsidRPr="00397CEF">
              <w:rPr>
                <w:rFonts w:ascii="Arial" w:eastAsia="Times New Roman" w:hAnsi="Arial" w:cs="Arial"/>
                <w:sz w:val="10"/>
                <w:szCs w:val="10"/>
              </w:rPr>
              <w:t>Mine</w:t>
            </w:r>
          </w:p>
        </w:tc>
        <w:tc>
          <w:tcPr>
            <w:tcW w:w="351" w:type="pct"/>
            <w:tcBorders>
              <w:top w:val="nil"/>
              <w:left w:val="single" w:sz="8" w:space="0" w:color="auto"/>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1510</w:t>
            </w:r>
          </w:p>
        </w:tc>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96</w:t>
            </w:r>
          </w:p>
        </w:tc>
        <w:tc>
          <w:tcPr>
            <w:tcW w:w="390" w:type="pct"/>
            <w:tcBorders>
              <w:top w:val="nil"/>
              <w:left w:val="nil"/>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10986</w:t>
            </w:r>
          </w:p>
        </w:tc>
        <w:tc>
          <w:tcPr>
            <w:tcW w:w="416" w:type="pct"/>
            <w:tcBorders>
              <w:top w:val="nil"/>
              <w:left w:val="nil"/>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43468</w:t>
            </w:r>
          </w:p>
        </w:tc>
        <w:tc>
          <w:tcPr>
            <w:tcW w:w="390" w:type="pct"/>
            <w:tcBorders>
              <w:top w:val="nil"/>
              <w:left w:val="nil"/>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104</w:t>
            </w:r>
          </w:p>
        </w:tc>
        <w:tc>
          <w:tcPr>
            <w:tcW w:w="390" w:type="pct"/>
            <w:tcBorders>
              <w:top w:val="nil"/>
              <w:left w:val="nil"/>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229</w:t>
            </w:r>
          </w:p>
        </w:tc>
        <w:tc>
          <w:tcPr>
            <w:tcW w:w="390" w:type="pct"/>
            <w:tcBorders>
              <w:top w:val="nil"/>
              <w:left w:val="nil"/>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1336</w:t>
            </w:r>
          </w:p>
        </w:tc>
        <w:tc>
          <w:tcPr>
            <w:tcW w:w="390" w:type="pct"/>
            <w:tcBorders>
              <w:top w:val="nil"/>
              <w:left w:val="nil"/>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329</w:t>
            </w:r>
          </w:p>
        </w:tc>
        <w:tc>
          <w:tcPr>
            <w:tcW w:w="390" w:type="pct"/>
            <w:tcBorders>
              <w:top w:val="nil"/>
              <w:left w:val="nil"/>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256</w:t>
            </w:r>
          </w:p>
        </w:tc>
        <w:tc>
          <w:tcPr>
            <w:tcW w:w="416" w:type="pct"/>
            <w:tcBorders>
              <w:top w:val="nil"/>
              <w:left w:val="single" w:sz="4" w:space="0" w:color="auto"/>
              <w:bottom w:val="nil"/>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58312</w:t>
            </w:r>
          </w:p>
        </w:tc>
        <w:tc>
          <w:tcPr>
            <w:tcW w:w="442" w:type="pct"/>
            <w:tcBorders>
              <w:top w:val="nil"/>
              <w:left w:val="single" w:sz="4" w:space="0" w:color="auto"/>
              <w:bottom w:val="nil"/>
              <w:right w:val="single" w:sz="8"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600041</w:t>
            </w:r>
          </w:p>
        </w:tc>
        <w:tc>
          <w:tcPr>
            <w:tcW w:w="434" w:type="pct"/>
            <w:tcBorders>
              <w:top w:val="nil"/>
              <w:left w:val="nil"/>
              <w:bottom w:val="nil"/>
              <w:right w:val="single" w:sz="8"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658353</w:t>
            </w:r>
          </w:p>
        </w:tc>
      </w:tr>
      <w:tr w:rsidR="002D6EFB" w:rsidRPr="00397CEF" w:rsidTr="006130CD">
        <w:trPr>
          <w:trHeight w:val="276"/>
        </w:trPr>
        <w:tc>
          <w:tcPr>
            <w:tcW w:w="264" w:type="pct"/>
            <w:tcBorders>
              <w:top w:val="nil"/>
              <w:left w:val="single" w:sz="8" w:space="0" w:color="auto"/>
              <w:bottom w:val="single" w:sz="8" w:space="0" w:color="auto"/>
              <w:right w:val="single" w:sz="8" w:space="0" w:color="auto"/>
            </w:tcBorders>
            <w:shd w:val="clear" w:color="auto" w:fill="auto"/>
            <w:noWrap/>
            <w:vAlign w:val="center"/>
            <w:hideMark/>
          </w:tcPr>
          <w:p w:rsidR="00E5005A" w:rsidRPr="00397CEF" w:rsidRDefault="00204E5F" w:rsidP="00E5005A">
            <w:pPr>
              <w:spacing w:after="0"/>
              <w:rPr>
                <w:rFonts w:ascii="Arial" w:eastAsia="Times New Roman" w:hAnsi="Arial" w:cs="Arial"/>
                <w:sz w:val="10"/>
                <w:szCs w:val="10"/>
              </w:rPr>
            </w:pPr>
            <w:r w:rsidRPr="00397CEF">
              <w:rPr>
                <w:rFonts w:ascii="Arial" w:eastAsia="Times New Roman" w:hAnsi="Arial" w:cs="Arial"/>
                <w:sz w:val="10"/>
                <w:szCs w:val="10"/>
              </w:rPr>
              <w:t>Cnst</w:t>
            </w:r>
          </w:p>
        </w:tc>
        <w:tc>
          <w:tcPr>
            <w:tcW w:w="351" w:type="pct"/>
            <w:tcBorders>
              <w:top w:val="nil"/>
              <w:left w:val="single" w:sz="8" w:space="0" w:color="auto"/>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10540</w:t>
            </w:r>
          </w:p>
        </w:tc>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2036</w:t>
            </w:r>
          </w:p>
        </w:tc>
        <w:tc>
          <w:tcPr>
            <w:tcW w:w="390" w:type="pct"/>
            <w:tcBorders>
              <w:top w:val="nil"/>
              <w:left w:val="nil"/>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301213</w:t>
            </w:r>
          </w:p>
        </w:tc>
        <w:tc>
          <w:tcPr>
            <w:tcW w:w="416" w:type="pct"/>
            <w:tcBorders>
              <w:top w:val="nil"/>
              <w:left w:val="nil"/>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29993</w:t>
            </w:r>
          </w:p>
        </w:tc>
        <w:tc>
          <w:tcPr>
            <w:tcW w:w="390" w:type="pct"/>
            <w:tcBorders>
              <w:top w:val="nil"/>
              <w:left w:val="nil"/>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14040</w:t>
            </w:r>
          </w:p>
        </w:tc>
        <w:tc>
          <w:tcPr>
            <w:tcW w:w="390" w:type="pct"/>
            <w:tcBorders>
              <w:top w:val="nil"/>
              <w:left w:val="nil"/>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44317</w:t>
            </w:r>
          </w:p>
        </w:tc>
        <w:tc>
          <w:tcPr>
            <w:tcW w:w="390" w:type="pct"/>
            <w:tcBorders>
              <w:top w:val="nil"/>
              <w:left w:val="nil"/>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939925</w:t>
            </w:r>
          </w:p>
        </w:tc>
        <w:tc>
          <w:tcPr>
            <w:tcW w:w="390" w:type="pct"/>
            <w:tcBorders>
              <w:top w:val="nil"/>
              <w:left w:val="nil"/>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46814</w:t>
            </w:r>
          </w:p>
        </w:tc>
        <w:tc>
          <w:tcPr>
            <w:tcW w:w="390" w:type="pct"/>
            <w:tcBorders>
              <w:top w:val="nil"/>
              <w:left w:val="nil"/>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16095</w:t>
            </w:r>
          </w:p>
        </w:tc>
        <w:tc>
          <w:tcPr>
            <w:tcW w:w="416" w:type="pct"/>
            <w:tcBorders>
              <w:top w:val="nil"/>
              <w:left w:val="single" w:sz="4" w:space="0" w:color="auto"/>
              <w:bottom w:val="nil"/>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1404972</w:t>
            </w:r>
          </w:p>
        </w:tc>
        <w:tc>
          <w:tcPr>
            <w:tcW w:w="442" w:type="pct"/>
            <w:tcBorders>
              <w:top w:val="nil"/>
              <w:left w:val="single" w:sz="4" w:space="0" w:color="auto"/>
              <w:bottom w:val="nil"/>
              <w:right w:val="single" w:sz="8"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24292183</w:t>
            </w:r>
          </w:p>
        </w:tc>
        <w:tc>
          <w:tcPr>
            <w:tcW w:w="434" w:type="pct"/>
            <w:tcBorders>
              <w:top w:val="nil"/>
              <w:left w:val="nil"/>
              <w:bottom w:val="nil"/>
              <w:right w:val="single" w:sz="8"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25697155</w:t>
            </w:r>
          </w:p>
        </w:tc>
      </w:tr>
      <w:tr w:rsidR="002D6EFB" w:rsidRPr="00397CEF" w:rsidTr="006130CD">
        <w:trPr>
          <w:trHeight w:val="276"/>
        </w:trPr>
        <w:tc>
          <w:tcPr>
            <w:tcW w:w="264" w:type="pct"/>
            <w:tcBorders>
              <w:top w:val="nil"/>
              <w:left w:val="single" w:sz="8" w:space="0" w:color="auto"/>
              <w:bottom w:val="single" w:sz="8" w:space="0" w:color="auto"/>
              <w:right w:val="single" w:sz="8" w:space="0" w:color="auto"/>
            </w:tcBorders>
            <w:shd w:val="clear" w:color="auto" w:fill="auto"/>
            <w:noWrap/>
            <w:vAlign w:val="center"/>
            <w:hideMark/>
          </w:tcPr>
          <w:p w:rsidR="00E5005A" w:rsidRPr="00397CEF" w:rsidRDefault="00204E5F" w:rsidP="00E5005A">
            <w:pPr>
              <w:spacing w:after="0"/>
              <w:rPr>
                <w:rFonts w:ascii="Arial" w:eastAsia="Times New Roman" w:hAnsi="Arial" w:cs="Arial"/>
                <w:sz w:val="10"/>
                <w:szCs w:val="10"/>
              </w:rPr>
            </w:pPr>
            <w:r w:rsidRPr="00397CEF">
              <w:rPr>
                <w:rFonts w:ascii="Arial" w:eastAsia="Times New Roman" w:hAnsi="Arial" w:cs="Arial"/>
                <w:sz w:val="10"/>
                <w:szCs w:val="10"/>
              </w:rPr>
              <w:t>Mfg</w:t>
            </w:r>
          </w:p>
        </w:tc>
        <w:tc>
          <w:tcPr>
            <w:tcW w:w="351" w:type="pct"/>
            <w:tcBorders>
              <w:top w:val="nil"/>
              <w:left w:val="single" w:sz="8" w:space="0" w:color="auto"/>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976622</w:t>
            </w:r>
          </w:p>
        </w:tc>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16172</w:t>
            </w:r>
          </w:p>
        </w:tc>
        <w:tc>
          <w:tcPr>
            <w:tcW w:w="390" w:type="pct"/>
            <w:tcBorders>
              <w:top w:val="nil"/>
              <w:left w:val="nil"/>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1570822</w:t>
            </w:r>
          </w:p>
        </w:tc>
        <w:tc>
          <w:tcPr>
            <w:tcW w:w="416" w:type="pct"/>
            <w:tcBorders>
              <w:top w:val="nil"/>
              <w:left w:val="nil"/>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12239954</w:t>
            </w:r>
          </w:p>
        </w:tc>
        <w:tc>
          <w:tcPr>
            <w:tcW w:w="390" w:type="pct"/>
            <w:tcBorders>
              <w:top w:val="nil"/>
              <w:left w:val="nil"/>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906290</w:t>
            </w:r>
          </w:p>
        </w:tc>
        <w:tc>
          <w:tcPr>
            <w:tcW w:w="390" w:type="pct"/>
            <w:tcBorders>
              <w:top w:val="nil"/>
              <w:left w:val="nil"/>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1085504</w:t>
            </w:r>
          </w:p>
        </w:tc>
        <w:tc>
          <w:tcPr>
            <w:tcW w:w="390" w:type="pct"/>
            <w:tcBorders>
              <w:top w:val="nil"/>
              <w:left w:val="nil"/>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517928</w:t>
            </w:r>
          </w:p>
        </w:tc>
        <w:tc>
          <w:tcPr>
            <w:tcW w:w="390" w:type="pct"/>
            <w:tcBorders>
              <w:top w:val="nil"/>
              <w:left w:val="nil"/>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999271</w:t>
            </w:r>
          </w:p>
        </w:tc>
        <w:tc>
          <w:tcPr>
            <w:tcW w:w="390" w:type="pct"/>
            <w:tcBorders>
              <w:top w:val="nil"/>
              <w:left w:val="nil"/>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599290</w:t>
            </w:r>
          </w:p>
        </w:tc>
        <w:tc>
          <w:tcPr>
            <w:tcW w:w="416" w:type="pct"/>
            <w:tcBorders>
              <w:top w:val="nil"/>
              <w:left w:val="single" w:sz="4" w:space="0" w:color="auto"/>
              <w:bottom w:val="nil"/>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18911852</w:t>
            </w:r>
          </w:p>
        </w:tc>
        <w:tc>
          <w:tcPr>
            <w:tcW w:w="442" w:type="pct"/>
            <w:tcBorders>
              <w:top w:val="nil"/>
              <w:left w:val="single" w:sz="4" w:space="0" w:color="auto"/>
              <w:bottom w:val="nil"/>
              <w:right w:val="single" w:sz="8"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113592913</w:t>
            </w:r>
          </w:p>
        </w:tc>
        <w:tc>
          <w:tcPr>
            <w:tcW w:w="434" w:type="pct"/>
            <w:tcBorders>
              <w:top w:val="nil"/>
              <w:left w:val="nil"/>
              <w:bottom w:val="nil"/>
              <w:right w:val="single" w:sz="8"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132504765</w:t>
            </w:r>
          </w:p>
        </w:tc>
      </w:tr>
      <w:tr w:rsidR="002D6EFB" w:rsidRPr="00397CEF" w:rsidTr="006130CD">
        <w:trPr>
          <w:trHeight w:val="276"/>
        </w:trPr>
        <w:tc>
          <w:tcPr>
            <w:tcW w:w="264" w:type="pct"/>
            <w:tcBorders>
              <w:top w:val="nil"/>
              <w:left w:val="single" w:sz="8" w:space="0" w:color="auto"/>
              <w:bottom w:val="single" w:sz="8" w:space="0" w:color="auto"/>
              <w:right w:val="single" w:sz="8" w:space="0" w:color="auto"/>
            </w:tcBorders>
            <w:shd w:val="clear" w:color="auto" w:fill="auto"/>
            <w:noWrap/>
            <w:vAlign w:val="center"/>
            <w:hideMark/>
          </w:tcPr>
          <w:p w:rsidR="00E5005A" w:rsidRPr="00397CEF" w:rsidRDefault="00204E5F" w:rsidP="00E5005A">
            <w:pPr>
              <w:spacing w:after="0"/>
              <w:rPr>
                <w:rFonts w:ascii="Arial" w:eastAsia="Times New Roman" w:hAnsi="Arial" w:cs="Arial"/>
                <w:sz w:val="10"/>
                <w:szCs w:val="10"/>
              </w:rPr>
            </w:pPr>
            <w:r w:rsidRPr="00397CEF">
              <w:rPr>
                <w:rFonts w:ascii="Arial" w:eastAsia="Times New Roman" w:hAnsi="Arial" w:cs="Arial"/>
                <w:sz w:val="10"/>
                <w:szCs w:val="10"/>
              </w:rPr>
              <w:t>Trns</w:t>
            </w:r>
          </w:p>
        </w:tc>
        <w:tc>
          <w:tcPr>
            <w:tcW w:w="351" w:type="pct"/>
            <w:tcBorders>
              <w:top w:val="nil"/>
              <w:left w:val="single" w:sz="8" w:space="0" w:color="auto"/>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246442</w:t>
            </w:r>
          </w:p>
        </w:tc>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5412</w:t>
            </w:r>
          </w:p>
        </w:tc>
        <w:tc>
          <w:tcPr>
            <w:tcW w:w="390" w:type="pct"/>
            <w:tcBorders>
              <w:top w:val="nil"/>
              <w:left w:val="nil"/>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747827</w:t>
            </w:r>
          </w:p>
        </w:tc>
        <w:tc>
          <w:tcPr>
            <w:tcW w:w="416" w:type="pct"/>
            <w:tcBorders>
              <w:top w:val="nil"/>
              <w:left w:val="nil"/>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1023979</w:t>
            </w:r>
          </w:p>
        </w:tc>
        <w:tc>
          <w:tcPr>
            <w:tcW w:w="390" w:type="pct"/>
            <w:tcBorders>
              <w:top w:val="nil"/>
              <w:left w:val="nil"/>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1392209</w:t>
            </w:r>
          </w:p>
        </w:tc>
        <w:tc>
          <w:tcPr>
            <w:tcW w:w="390" w:type="pct"/>
            <w:tcBorders>
              <w:top w:val="nil"/>
              <w:left w:val="nil"/>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916609</w:t>
            </w:r>
          </w:p>
        </w:tc>
        <w:tc>
          <w:tcPr>
            <w:tcW w:w="390" w:type="pct"/>
            <w:tcBorders>
              <w:top w:val="nil"/>
              <w:left w:val="nil"/>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215927</w:t>
            </w:r>
          </w:p>
        </w:tc>
        <w:tc>
          <w:tcPr>
            <w:tcW w:w="390" w:type="pct"/>
            <w:tcBorders>
              <w:top w:val="nil"/>
              <w:left w:val="nil"/>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189208</w:t>
            </w:r>
          </w:p>
        </w:tc>
        <w:tc>
          <w:tcPr>
            <w:tcW w:w="390" w:type="pct"/>
            <w:tcBorders>
              <w:top w:val="nil"/>
              <w:left w:val="nil"/>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92057</w:t>
            </w:r>
          </w:p>
        </w:tc>
        <w:tc>
          <w:tcPr>
            <w:tcW w:w="416" w:type="pct"/>
            <w:tcBorders>
              <w:top w:val="nil"/>
              <w:left w:val="single" w:sz="4" w:space="0" w:color="auto"/>
              <w:bottom w:val="nil"/>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4829671</w:t>
            </w:r>
          </w:p>
        </w:tc>
        <w:tc>
          <w:tcPr>
            <w:tcW w:w="442" w:type="pct"/>
            <w:tcBorders>
              <w:top w:val="nil"/>
              <w:left w:val="single" w:sz="4" w:space="0" w:color="auto"/>
              <w:bottom w:val="nil"/>
              <w:right w:val="single" w:sz="8"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25685591</w:t>
            </w:r>
          </w:p>
        </w:tc>
        <w:tc>
          <w:tcPr>
            <w:tcW w:w="434" w:type="pct"/>
            <w:tcBorders>
              <w:top w:val="nil"/>
              <w:left w:val="nil"/>
              <w:bottom w:val="nil"/>
              <w:right w:val="single" w:sz="8"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30515262</w:t>
            </w:r>
          </w:p>
        </w:tc>
      </w:tr>
      <w:tr w:rsidR="002D6EFB" w:rsidRPr="00397CEF" w:rsidTr="006130CD">
        <w:trPr>
          <w:trHeight w:val="276"/>
        </w:trPr>
        <w:tc>
          <w:tcPr>
            <w:tcW w:w="264" w:type="pct"/>
            <w:tcBorders>
              <w:top w:val="nil"/>
              <w:left w:val="single" w:sz="8" w:space="0" w:color="auto"/>
              <w:bottom w:val="single" w:sz="8" w:space="0" w:color="auto"/>
              <w:right w:val="single" w:sz="8" w:space="0" w:color="auto"/>
            </w:tcBorders>
            <w:shd w:val="clear" w:color="auto" w:fill="auto"/>
            <w:noWrap/>
            <w:vAlign w:val="center"/>
            <w:hideMark/>
          </w:tcPr>
          <w:p w:rsidR="00E5005A" w:rsidRPr="00397CEF" w:rsidRDefault="00C306A3" w:rsidP="00E5005A">
            <w:pPr>
              <w:spacing w:after="0"/>
              <w:rPr>
                <w:rFonts w:ascii="Arial" w:eastAsia="Times New Roman" w:hAnsi="Arial" w:cs="Arial"/>
                <w:sz w:val="10"/>
                <w:szCs w:val="10"/>
              </w:rPr>
            </w:pPr>
            <w:r w:rsidRPr="00397CEF">
              <w:rPr>
                <w:rFonts w:ascii="Arial" w:eastAsia="Times New Roman" w:hAnsi="Arial" w:cs="Arial"/>
                <w:sz w:val="10"/>
                <w:szCs w:val="10"/>
              </w:rPr>
              <w:t>Tr</w:t>
            </w:r>
            <w:r w:rsidR="00E5005A" w:rsidRPr="00397CEF">
              <w:rPr>
                <w:rFonts w:ascii="Arial" w:eastAsia="Times New Roman" w:hAnsi="Arial" w:cs="Arial"/>
                <w:sz w:val="10"/>
                <w:szCs w:val="10"/>
              </w:rPr>
              <w:t>de</w:t>
            </w:r>
          </w:p>
        </w:tc>
        <w:tc>
          <w:tcPr>
            <w:tcW w:w="351" w:type="pct"/>
            <w:tcBorders>
              <w:top w:val="nil"/>
              <w:left w:val="single" w:sz="8" w:space="0" w:color="auto"/>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393820</w:t>
            </w:r>
          </w:p>
        </w:tc>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2934</w:t>
            </w:r>
          </w:p>
        </w:tc>
        <w:tc>
          <w:tcPr>
            <w:tcW w:w="390" w:type="pct"/>
            <w:tcBorders>
              <w:top w:val="nil"/>
              <w:left w:val="nil"/>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824187</w:t>
            </w:r>
          </w:p>
        </w:tc>
        <w:tc>
          <w:tcPr>
            <w:tcW w:w="416" w:type="pct"/>
            <w:tcBorders>
              <w:top w:val="nil"/>
              <w:left w:val="nil"/>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2791630</w:t>
            </w:r>
          </w:p>
        </w:tc>
        <w:tc>
          <w:tcPr>
            <w:tcW w:w="390" w:type="pct"/>
            <w:tcBorders>
              <w:top w:val="nil"/>
              <w:left w:val="nil"/>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850470</w:t>
            </w:r>
          </w:p>
        </w:tc>
        <w:tc>
          <w:tcPr>
            <w:tcW w:w="390" w:type="pct"/>
            <w:tcBorders>
              <w:top w:val="nil"/>
              <w:left w:val="nil"/>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394577</w:t>
            </w:r>
          </w:p>
        </w:tc>
        <w:tc>
          <w:tcPr>
            <w:tcW w:w="390" w:type="pct"/>
            <w:tcBorders>
              <w:top w:val="nil"/>
              <w:left w:val="nil"/>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149869</w:t>
            </w:r>
          </w:p>
        </w:tc>
        <w:tc>
          <w:tcPr>
            <w:tcW w:w="390" w:type="pct"/>
            <w:tcBorders>
              <w:top w:val="nil"/>
              <w:left w:val="nil"/>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256846</w:t>
            </w:r>
          </w:p>
        </w:tc>
        <w:tc>
          <w:tcPr>
            <w:tcW w:w="390" w:type="pct"/>
            <w:tcBorders>
              <w:top w:val="nil"/>
              <w:left w:val="nil"/>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186378</w:t>
            </w:r>
          </w:p>
        </w:tc>
        <w:tc>
          <w:tcPr>
            <w:tcW w:w="416" w:type="pct"/>
            <w:tcBorders>
              <w:top w:val="nil"/>
              <w:left w:val="single" w:sz="4" w:space="0" w:color="auto"/>
              <w:bottom w:val="nil"/>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5850711</w:t>
            </w:r>
          </w:p>
        </w:tc>
        <w:tc>
          <w:tcPr>
            <w:tcW w:w="442" w:type="pct"/>
            <w:tcBorders>
              <w:top w:val="nil"/>
              <w:left w:val="single" w:sz="4" w:space="0" w:color="auto"/>
              <w:bottom w:val="nil"/>
              <w:right w:val="single" w:sz="8"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44686580</w:t>
            </w:r>
          </w:p>
        </w:tc>
        <w:tc>
          <w:tcPr>
            <w:tcW w:w="434" w:type="pct"/>
            <w:tcBorders>
              <w:top w:val="nil"/>
              <w:left w:val="nil"/>
              <w:bottom w:val="nil"/>
              <w:right w:val="single" w:sz="8"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50537291</w:t>
            </w:r>
          </w:p>
        </w:tc>
      </w:tr>
      <w:tr w:rsidR="002D6EFB" w:rsidRPr="00397CEF" w:rsidTr="006130CD">
        <w:trPr>
          <w:trHeight w:val="276"/>
        </w:trPr>
        <w:tc>
          <w:tcPr>
            <w:tcW w:w="264" w:type="pct"/>
            <w:tcBorders>
              <w:top w:val="nil"/>
              <w:left w:val="single" w:sz="8" w:space="0" w:color="auto"/>
              <w:bottom w:val="single" w:sz="8" w:space="0" w:color="auto"/>
              <w:right w:val="single" w:sz="8" w:space="0" w:color="auto"/>
            </w:tcBorders>
            <w:shd w:val="clear" w:color="auto" w:fill="auto"/>
            <w:noWrap/>
            <w:vAlign w:val="center"/>
            <w:hideMark/>
          </w:tcPr>
          <w:p w:rsidR="00E5005A" w:rsidRPr="00397CEF" w:rsidRDefault="00C306A3" w:rsidP="00E5005A">
            <w:pPr>
              <w:spacing w:after="0"/>
              <w:rPr>
                <w:rFonts w:ascii="Arial" w:eastAsia="Times New Roman" w:hAnsi="Arial" w:cs="Arial"/>
                <w:sz w:val="10"/>
                <w:szCs w:val="10"/>
              </w:rPr>
            </w:pPr>
            <w:r w:rsidRPr="00397CEF">
              <w:rPr>
                <w:rFonts w:ascii="Arial" w:eastAsia="Times New Roman" w:hAnsi="Arial" w:cs="Arial"/>
                <w:sz w:val="10"/>
                <w:szCs w:val="10"/>
              </w:rPr>
              <w:t>FIRE</w:t>
            </w:r>
          </w:p>
        </w:tc>
        <w:tc>
          <w:tcPr>
            <w:tcW w:w="351" w:type="pct"/>
            <w:tcBorders>
              <w:top w:val="nil"/>
              <w:left w:val="single" w:sz="8" w:space="0" w:color="auto"/>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113871</w:t>
            </w:r>
          </w:p>
        </w:tc>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6825</w:t>
            </w:r>
          </w:p>
        </w:tc>
        <w:tc>
          <w:tcPr>
            <w:tcW w:w="390" w:type="pct"/>
            <w:tcBorders>
              <w:top w:val="nil"/>
              <w:left w:val="nil"/>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662496</w:t>
            </w:r>
          </w:p>
        </w:tc>
        <w:tc>
          <w:tcPr>
            <w:tcW w:w="416" w:type="pct"/>
            <w:tcBorders>
              <w:top w:val="nil"/>
              <w:left w:val="nil"/>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1078643</w:t>
            </w:r>
          </w:p>
        </w:tc>
        <w:tc>
          <w:tcPr>
            <w:tcW w:w="390" w:type="pct"/>
            <w:tcBorders>
              <w:top w:val="nil"/>
              <w:left w:val="nil"/>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265499</w:t>
            </w:r>
          </w:p>
        </w:tc>
        <w:tc>
          <w:tcPr>
            <w:tcW w:w="390" w:type="pct"/>
            <w:tcBorders>
              <w:top w:val="nil"/>
              <w:left w:val="nil"/>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515910</w:t>
            </w:r>
          </w:p>
        </w:tc>
        <w:tc>
          <w:tcPr>
            <w:tcW w:w="390" w:type="pct"/>
            <w:tcBorders>
              <w:top w:val="nil"/>
              <w:left w:val="nil"/>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1281051</w:t>
            </w:r>
          </w:p>
        </w:tc>
        <w:tc>
          <w:tcPr>
            <w:tcW w:w="390" w:type="pct"/>
            <w:tcBorders>
              <w:top w:val="nil"/>
              <w:left w:val="nil"/>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365297</w:t>
            </w:r>
          </w:p>
        </w:tc>
        <w:tc>
          <w:tcPr>
            <w:tcW w:w="390" w:type="pct"/>
            <w:tcBorders>
              <w:top w:val="nil"/>
              <w:left w:val="nil"/>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436266</w:t>
            </w:r>
          </w:p>
        </w:tc>
        <w:tc>
          <w:tcPr>
            <w:tcW w:w="416" w:type="pct"/>
            <w:tcBorders>
              <w:top w:val="nil"/>
              <w:left w:val="single" w:sz="4" w:space="0" w:color="auto"/>
              <w:bottom w:val="nil"/>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4725857</w:t>
            </w:r>
          </w:p>
        </w:tc>
        <w:tc>
          <w:tcPr>
            <w:tcW w:w="442" w:type="pct"/>
            <w:tcBorders>
              <w:top w:val="nil"/>
              <w:left w:val="single" w:sz="4" w:space="0" w:color="auto"/>
              <w:bottom w:val="nil"/>
              <w:right w:val="single" w:sz="8"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54103938</w:t>
            </w:r>
          </w:p>
        </w:tc>
        <w:tc>
          <w:tcPr>
            <w:tcW w:w="434" w:type="pct"/>
            <w:tcBorders>
              <w:top w:val="nil"/>
              <w:left w:val="nil"/>
              <w:bottom w:val="nil"/>
              <w:right w:val="single" w:sz="8"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58829794</w:t>
            </w:r>
          </w:p>
        </w:tc>
      </w:tr>
      <w:tr w:rsidR="002D6EFB" w:rsidRPr="00397CEF" w:rsidTr="006130CD">
        <w:trPr>
          <w:trHeight w:val="276"/>
        </w:trPr>
        <w:tc>
          <w:tcPr>
            <w:tcW w:w="264" w:type="pct"/>
            <w:tcBorders>
              <w:top w:val="nil"/>
              <w:left w:val="single" w:sz="8" w:space="0" w:color="auto"/>
              <w:bottom w:val="single" w:sz="8" w:space="0" w:color="auto"/>
              <w:right w:val="single" w:sz="8" w:space="0" w:color="auto"/>
            </w:tcBorders>
            <w:shd w:val="clear" w:color="auto" w:fill="auto"/>
            <w:noWrap/>
            <w:vAlign w:val="center"/>
            <w:hideMark/>
          </w:tcPr>
          <w:p w:rsidR="00E5005A" w:rsidRPr="00397CEF" w:rsidRDefault="00C306A3" w:rsidP="00E5005A">
            <w:pPr>
              <w:spacing w:after="0"/>
              <w:rPr>
                <w:rFonts w:ascii="Arial" w:eastAsia="Times New Roman" w:hAnsi="Arial" w:cs="Arial"/>
                <w:sz w:val="10"/>
                <w:szCs w:val="10"/>
              </w:rPr>
            </w:pPr>
            <w:r w:rsidRPr="00397CEF">
              <w:rPr>
                <w:rFonts w:ascii="Arial" w:eastAsia="Times New Roman" w:hAnsi="Arial" w:cs="Arial"/>
                <w:sz w:val="10"/>
                <w:szCs w:val="10"/>
              </w:rPr>
              <w:t>Serv</w:t>
            </w:r>
          </w:p>
        </w:tc>
        <w:tc>
          <w:tcPr>
            <w:tcW w:w="351" w:type="pct"/>
            <w:tcBorders>
              <w:top w:val="nil"/>
              <w:left w:val="single" w:sz="8" w:space="0" w:color="auto"/>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14487</w:t>
            </w:r>
          </w:p>
        </w:tc>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2071</w:t>
            </w:r>
          </w:p>
        </w:tc>
        <w:tc>
          <w:tcPr>
            <w:tcW w:w="390" w:type="pct"/>
            <w:tcBorders>
              <w:top w:val="nil"/>
              <w:left w:val="nil"/>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14453</w:t>
            </w:r>
          </w:p>
        </w:tc>
        <w:tc>
          <w:tcPr>
            <w:tcW w:w="416" w:type="pct"/>
            <w:tcBorders>
              <w:top w:val="nil"/>
              <w:left w:val="nil"/>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165193</w:t>
            </w:r>
          </w:p>
        </w:tc>
        <w:tc>
          <w:tcPr>
            <w:tcW w:w="390" w:type="pct"/>
            <w:tcBorders>
              <w:top w:val="nil"/>
              <w:left w:val="nil"/>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75517</w:t>
            </w:r>
          </w:p>
        </w:tc>
        <w:tc>
          <w:tcPr>
            <w:tcW w:w="390" w:type="pct"/>
            <w:tcBorders>
              <w:top w:val="nil"/>
              <w:left w:val="nil"/>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71176</w:t>
            </w:r>
          </w:p>
        </w:tc>
        <w:tc>
          <w:tcPr>
            <w:tcW w:w="390" w:type="pct"/>
            <w:tcBorders>
              <w:top w:val="nil"/>
              <w:left w:val="nil"/>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67044</w:t>
            </w:r>
          </w:p>
        </w:tc>
        <w:tc>
          <w:tcPr>
            <w:tcW w:w="390" w:type="pct"/>
            <w:tcBorders>
              <w:top w:val="nil"/>
              <w:left w:val="nil"/>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225325</w:t>
            </w:r>
          </w:p>
        </w:tc>
        <w:tc>
          <w:tcPr>
            <w:tcW w:w="390" w:type="pct"/>
            <w:tcBorders>
              <w:top w:val="nil"/>
              <w:left w:val="nil"/>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60172</w:t>
            </w:r>
          </w:p>
        </w:tc>
        <w:tc>
          <w:tcPr>
            <w:tcW w:w="416" w:type="pct"/>
            <w:tcBorders>
              <w:top w:val="nil"/>
              <w:left w:val="single" w:sz="4" w:space="0" w:color="auto"/>
              <w:bottom w:val="nil"/>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695437</w:t>
            </w:r>
          </w:p>
        </w:tc>
        <w:tc>
          <w:tcPr>
            <w:tcW w:w="442" w:type="pct"/>
            <w:tcBorders>
              <w:top w:val="nil"/>
              <w:left w:val="single" w:sz="4" w:space="0" w:color="auto"/>
              <w:bottom w:val="nil"/>
              <w:right w:val="single" w:sz="8"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26138510</w:t>
            </w:r>
          </w:p>
        </w:tc>
        <w:tc>
          <w:tcPr>
            <w:tcW w:w="434" w:type="pct"/>
            <w:tcBorders>
              <w:top w:val="nil"/>
              <w:left w:val="nil"/>
              <w:bottom w:val="nil"/>
              <w:right w:val="single" w:sz="8"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26833947</w:t>
            </w:r>
          </w:p>
        </w:tc>
      </w:tr>
      <w:tr w:rsidR="002D6EFB" w:rsidRPr="00397CEF" w:rsidTr="006130CD">
        <w:trPr>
          <w:trHeight w:val="276"/>
        </w:trPr>
        <w:tc>
          <w:tcPr>
            <w:tcW w:w="264" w:type="pct"/>
            <w:tcBorders>
              <w:top w:val="nil"/>
              <w:left w:val="single" w:sz="8" w:space="0" w:color="auto"/>
              <w:bottom w:val="single" w:sz="8" w:space="0" w:color="auto"/>
              <w:right w:val="single" w:sz="8" w:space="0" w:color="auto"/>
            </w:tcBorders>
            <w:shd w:val="clear" w:color="auto" w:fill="auto"/>
            <w:noWrap/>
            <w:vAlign w:val="center"/>
            <w:hideMark/>
          </w:tcPr>
          <w:p w:rsidR="00E5005A" w:rsidRPr="00397CEF" w:rsidRDefault="002D6EFB" w:rsidP="00E5005A">
            <w:pPr>
              <w:spacing w:after="0"/>
              <w:rPr>
                <w:rFonts w:ascii="Arial" w:eastAsia="Times New Roman" w:hAnsi="Arial" w:cs="Arial"/>
                <w:sz w:val="10"/>
                <w:szCs w:val="10"/>
              </w:rPr>
            </w:pPr>
            <w:r w:rsidRPr="00397CEF">
              <w:rPr>
                <w:rFonts w:ascii="Arial" w:eastAsia="Times New Roman" w:hAnsi="Arial" w:cs="Arial"/>
                <w:sz w:val="10"/>
                <w:szCs w:val="10"/>
              </w:rPr>
              <w:t>Govt</w:t>
            </w:r>
          </w:p>
        </w:tc>
        <w:tc>
          <w:tcPr>
            <w:tcW w:w="351" w:type="pct"/>
            <w:tcBorders>
              <w:top w:val="nil"/>
              <w:left w:val="single" w:sz="8" w:space="0" w:color="auto"/>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1115</w:t>
            </w:r>
          </w:p>
        </w:tc>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429</w:t>
            </w:r>
          </w:p>
        </w:tc>
        <w:tc>
          <w:tcPr>
            <w:tcW w:w="390" w:type="pct"/>
            <w:tcBorders>
              <w:top w:val="nil"/>
              <w:left w:val="nil"/>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23137</w:t>
            </w:r>
          </w:p>
        </w:tc>
        <w:tc>
          <w:tcPr>
            <w:tcW w:w="416" w:type="pct"/>
            <w:tcBorders>
              <w:top w:val="nil"/>
              <w:left w:val="nil"/>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27855</w:t>
            </w:r>
          </w:p>
        </w:tc>
        <w:tc>
          <w:tcPr>
            <w:tcW w:w="390" w:type="pct"/>
            <w:tcBorders>
              <w:top w:val="nil"/>
              <w:left w:val="nil"/>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10127</w:t>
            </w:r>
          </w:p>
        </w:tc>
        <w:tc>
          <w:tcPr>
            <w:tcW w:w="390" w:type="pct"/>
            <w:tcBorders>
              <w:top w:val="nil"/>
              <w:left w:val="nil"/>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9195</w:t>
            </w:r>
          </w:p>
        </w:tc>
        <w:tc>
          <w:tcPr>
            <w:tcW w:w="390" w:type="pct"/>
            <w:tcBorders>
              <w:top w:val="nil"/>
              <w:left w:val="nil"/>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16108</w:t>
            </w:r>
          </w:p>
        </w:tc>
        <w:tc>
          <w:tcPr>
            <w:tcW w:w="390" w:type="pct"/>
            <w:tcBorders>
              <w:top w:val="nil"/>
              <w:left w:val="nil"/>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11880</w:t>
            </w:r>
          </w:p>
        </w:tc>
        <w:tc>
          <w:tcPr>
            <w:tcW w:w="390" w:type="pct"/>
            <w:tcBorders>
              <w:top w:val="nil"/>
              <w:left w:val="nil"/>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12149</w:t>
            </w:r>
          </w:p>
        </w:tc>
        <w:tc>
          <w:tcPr>
            <w:tcW w:w="416" w:type="pct"/>
            <w:tcBorders>
              <w:top w:val="nil"/>
              <w:left w:val="single" w:sz="4" w:space="0" w:color="auto"/>
              <w:bottom w:val="nil"/>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111996</w:t>
            </w:r>
          </w:p>
        </w:tc>
        <w:tc>
          <w:tcPr>
            <w:tcW w:w="442" w:type="pct"/>
            <w:tcBorders>
              <w:top w:val="nil"/>
              <w:left w:val="single" w:sz="4" w:space="0" w:color="auto"/>
              <w:bottom w:val="nil"/>
              <w:right w:val="single" w:sz="8"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18784154</w:t>
            </w:r>
          </w:p>
        </w:tc>
        <w:tc>
          <w:tcPr>
            <w:tcW w:w="434" w:type="pct"/>
            <w:tcBorders>
              <w:top w:val="nil"/>
              <w:left w:val="nil"/>
              <w:bottom w:val="nil"/>
              <w:right w:val="single" w:sz="8"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18896150</w:t>
            </w:r>
          </w:p>
        </w:tc>
      </w:tr>
      <w:tr w:rsidR="002D6EFB" w:rsidRPr="00397CEF" w:rsidTr="006130CD">
        <w:trPr>
          <w:trHeight w:val="276"/>
        </w:trPr>
        <w:tc>
          <w:tcPr>
            <w:tcW w:w="264" w:type="pct"/>
            <w:tcBorders>
              <w:top w:val="nil"/>
              <w:left w:val="single" w:sz="8" w:space="0" w:color="auto"/>
              <w:bottom w:val="single" w:sz="8" w:space="0" w:color="auto"/>
              <w:right w:val="single" w:sz="8" w:space="0" w:color="auto"/>
            </w:tcBorders>
            <w:shd w:val="clear" w:color="auto" w:fill="auto"/>
            <w:noWrap/>
            <w:vAlign w:val="center"/>
            <w:hideMark/>
          </w:tcPr>
          <w:p w:rsidR="00E5005A" w:rsidRPr="00397CEF" w:rsidRDefault="00204E5F" w:rsidP="002D6EFB">
            <w:pPr>
              <w:bidi/>
              <w:spacing w:after="0"/>
              <w:jc w:val="right"/>
              <w:rPr>
                <w:rFonts w:ascii="Arial" w:eastAsia="Times New Roman" w:hAnsi="Arial" w:cs="Arial"/>
                <w:sz w:val="10"/>
                <w:szCs w:val="10"/>
              </w:rPr>
            </w:pPr>
            <w:r w:rsidRPr="00397CEF">
              <w:rPr>
                <w:rFonts w:ascii="Arial" w:eastAsia="Times New Roman" w:hAnsi="Arial" w:cs="Arial"/>
                <w:sz w:val="10"/>
                <w:szCs w:val="10"/>
              </w:rPr>
              <w:t>Sum</w:t>
            </w:r>
          </w:p>
        </w:tc>
        <w:tc>
          <w:tcPr>
            <w:tcW w:w="351"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1979255</w:t>
            </w:r>
          </w:p>
        </w:tc>
        <w:tc>
          <w:tcPr>
            <w:tcW w:w="337"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37439</w:t>
            </w:r>
          </w:p>
        </w:tc>
        <w:tc>
          <w:tcPr>
            <w:tcW w:w="390"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4156485</w:t>
            </w:r>
          </w:p>
        </w:tc>
        <w:tc>
          <w:tcPr>
            <w:tcW w:w="416"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18424506</w:t>
            </w:r>
          </w:p>
        </w:tc>
        <w:tc>
          <w:tcPr>
            <w:tcW w:w="390"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3514988</w:t>
            </w:r>
          </w:p>
        </w:tc>
        <w:tc>
          <w:tcPr>
            <w:tcW w:w="390"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3040557</w:t>
            </w:r>
          </w:p>
        </w:tc>
        <w:tc>
          <w:tcPr>
            <w:tcW w:w="390"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3192717</w:t>
            </w:r>
          </w:p>
        </w:tc>
        <w:tc>
          <w:tcPr>
            <w:tcW w:w="390"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2113582</w:t>
            </w:r>
          </w:p>
        </w:tc>
        <w:tc>
          <w:tcPr>
            <w:tcW w:w="390"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1408633</w:t>
            </w:r>
          </w:p>
        </w:tc>
        <w:tc>
          <w:tcPr>
            <w:tcW w:w="416"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37868162</w:t>
            </w:r>
          </w:p>
        </w:tc>
        <w:tc>
          <w:tcPr>
            <w:tcW w:w="442" w:type="pct"/>
            <w:tcBorders>
              <w:top w:val="single" w:sz="8" w:space="0" w:color="auto"/>
              <w:left w:val="single" w:sz="4" w:space="0" w:color="auto"/>
              <w:bottom w:val="single" w:sz="8" w:space="0" w:color="auto"/>
              <w:right w:val="nil"/>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314983689</w:t>
            </w:r>
          </w:p>
        </w:tc>
        <w:tc>
          <w:tcPr>
            <w:tcW w:w="434" w:type="pct"/>
            <w:tcBorders>
              <w:top w:val="single" w:sz="8" w:space="0" w:color="auto"/>
              <w:left w:val="nil"/>
              <w:bottom w:val="single" w:sz="8" w:space="0" w:color="auto"/>
              <w:right w:val="single" w:sz="8"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352851851</w:t>
            </w:r>
          </w:p>
        </w:tc>
      </w:tr>
      <w:tr w:rsidR="002D6EFB" w:rsidRPr="00397CEF" w:rsidTr="006130CD">
        <w:trPr>
          <w:trHeight w:val="276"/>
        </w:trPr>
        <w:tc>
          <w:tcPr>
            <w:tcW w:w="264" w:type="pct"/>
            <w:tcBorders>
              <w:top w:val="nil"/>
              <w:left w:val="single" w:sz="8" w:space="0" w:color="auto"/>
              <w:bottom w:val="single" w:sz="8" w:space="0" w:color="auto"/>
              <w:right w:val="single" w:sz="8" w:space="0" w:color="auto"/>
            </w:tcBorders>
            <w:shd w:val="clear" w:color="auto" w:fill="auto"/>
            <w:noWrap/>
            <w:vAlign w:val="center"/>
            <w:hideMark/>
          </w:tcPr>
          <w:p w:rsidR="00E5005A" w:rsidRPr="00397CEF" w:rsidRDefault="003308E5" w:rsidP="002D6EFB">
            <w:pPr>
              <w:bidi/>
              <w:spacing w:after="0"/>
              <w:jc w:val="right"/>
              <w:rPr>
                <w:rFonts w:ascii="Arial" w:eastAsia="Times New Roman" w:hAnsi="Arial" w:cs="Arial"/>
                <w:sz w:val="10"/>
                <w:szCs w:val="10"/>
              </w:rPr>
            </w:pPr>
            <w:r w:rsidRPr="00397CEF">
              <w:rPr>
                <w:rFonts w:ascii="Arial" w:eastAsia="Times New Roman" w:hAnsi="Arial" w:cs="Arial"/>
                <w:sz w:val="10"/>
                <w:szCs w:val="10"/>
              </w:rPr>
              <w:t>V</w:t>
            </w:r>
          </w:p>
        </w:tc>
        <w:tc>
          <w:tcPr>
            <w:tcW w:w="351" w:type="pct"/>
            <w:tcBorders>
              <w:top w:val="nil"/>
              <w:left w:val="nil"/>
              <w:bottom w:val="single" w:sz="8"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4000384</w:t>
            </w:r>
          </w:p>
        </w:tc>
        <w:tc>
          <w:tcPr>
            <w:tcW w:w="337" w:type="pct"/>
            <w:tcBorders>
              <w:top w:val="nil"/>
              <w:left w:val="single" w:sz="4" w:space="0" w:color="auto"/>
              <w:bottom w:val="single" w:sz="8"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425601</w:t>
            </w:r>
          </w:p>
        </w:tc>
        <w:tc>
          <w:tcPr>
            <w:tcW w:w="390" w:type="pct"/>
            <w:tcBorders>
              <w:top w:val="nil"/>
              <w:left w:val="single" w:sz="4" w:space="0" w:color="auto"/>
              <w:bottom w:val="single" w:sz="8"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10618587</w:t>
            </w:r>
          </w:p>
        </w:tc>
        <w:tc>
          <w:tcPr>
            <w:tcW w:w="416" w:type="pct"/>
            <w:tcBorders>
              <w:top w:val="nil"/>
              <w:left w:val="single" w:sz="4" w:space="0" w:color="auto"/>
              <w:bottom w:val="single" w:sz="8"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34307876</w:t>
            </w:r>
          </w:p>
        </w:tc>
        <w:tc>
          <w:tcPr>
            <w:tcW w:w="390" w:type="pct"/>
            <w:tcBorders>
              <w:top w:val="nil"/>
              <w:left w:val="single" w:sz="4" w:space="0" w:color="auto"/>
              <w:bottom w:val="single" w:sz="8"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19026044</w:t>
            </w:r>
          </w:p>
        </w:tc>
        <w:tc>
          <w:tcPr>
            <w:tcW w:w="390" w:type="pct"/>
            <w:tcBorders>
              <w:top w:val="nil"/>
              <w:left w:val="single" w:sz="4" w:space="0" w:color="auto"/>
              <w:bottom w:val="single" w:sz="8"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37410314</w:t>
            </w:r>
          </w:p>
        </w:tc>
        <w:tc>
          <w:tcPr>
            <w:tcW w:w="390" w:type="pct"/>
            <w:tcBorders>
              <w:top w:val="nil"/>
              <w:left w:val="single" w:sz="4" w:space="0" w:color="auto"/>
              <w:bottom w:val="single" w:sz="8"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51038406</w:t>
            </w:r>
          </w:p>
        </w:tc>
        <w:tc>
          <w:tcPr>
            <w:tcW w:w="390" w:type="pct"/>
            <w:tcBorders>
              <w:top w:val="nil"/>
              <w:left w:val="single" w:sz="4" w:space="0" w:color="auto"/>
              <w:bottom w:val="single" w:sz="8"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19644936</w:t>
            </w:r>
          </w:p>
        </w:tc>
        <w:tc>
          <w:tcPr>
            <w:tcW w:w="390" w:type="pct"/>
            <w:tcBorders>
              <w:top w:val="nil"/>
              <w:left w:val="single" w:sz="4" w:space="0" w:color="auto"/>
              <w:bottom w:val="single" w:sz="8"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14830307</w:t>
            </w:r>
          </w:p>
        </w:tc>
        <w:tc>
          <w:tcPr>
            <w:tcW w:w="416" w:type="pct"/>
            <w:tcBorders>
              <w:top w:val="nil"/>
              <w:left w:val="single" w:sz="4" w:space="0" w:color="auto"/>
              <w:bottom w:val="single" w:sz="8"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191302455</w:t>
            </w:r>
          </w:p>
        </w:tc>
        <w:tc>
          <w:tcPr>
            <w:tcW w:w="442" w:type="pct"/>
            <w:tcBorders>
              <w:top w:val="nil"/>
              <w:left w:val="single" w:sz="4" w:space="0" w:color="auto"/>
              <w:bottom w:val="nil"/>
              <w:right w:val="nil"/>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p>
        </w:tc>
        <w:tc>
          <w:tcPr>
            <w:tcW w:w="434" w:type="pct"/>
            <w:tcBorders>
              <w:top w:val="nil"/>
              <w:left w:val="nil"/>
              <w:bottom w:val="nil"/>
              <w:right w:val="nil"/>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p>
        </w:tc>
      </w:tr>
      <w:tr w:rsidR="002D6EFB" w:rsidRPr="00397CEF" w:rsidTr="006130CD">
        <w:trPr>
          <w:trHeight w:val="268"/>
        </w:trPr>
        <w:tc>
          <w:tcPr>
            <w:tcW w:w="264" w:type="pct"/>
            <w:tcBorders>
              <w:top w:val="nil"/>
              <w:left w:val="single" w:sz="8" w:space="0" w:color="auto"/>
              <w:bottom w:val="single" w:sz="8" w:space="0" w:color="auto"/>
              <w:right w:val="single" w:sz="8" w:space="0" w:color="auto"/>
            </w:tcBorders>
            <w:shd w:val="clear" w:color="auto" w:fill="auto"/>
            <w:noWrap/>
            <w:hideMark/>
          </w:tcPr>
          <w:p w:rsidR="003308E5" w:rsidRPr="00397CEF" w:rsidRDefault="003308E5" w:rsidP="002D6EFB">
            <w:pPr>
              <w:bidi/>
              <w:spacing w:after="0"/>
              <w:jc w:val="right"/>
              <w:rPr>
                <w:rFonts w:ascii="Arial" w:eastAsia="Times New Roman" w:hAnsi="Arial" w:cs="Arial"/>
                <w:sz w:val="10"/>
                <w:szCs w:val="10"/>
              </w:rPr>
            </w:pPr>
            <w:r w:rsidRPr="00397CEF">
              <w:rPr>
                <w:rFonts w:ascii="Arial" w:eastAsia="Times New Roman" w:hAnsi="Arial" w:cs="Arial"/>
                <w:sz w:val="10"/>
                <w:szCs w:val="10"/>
              </w:rPr>
              <w:t>M</w:t>
            </w:r>
          </w:p>
        </w:tc>
        <w:tc>
          <w:tcPr>
            <w:tcW w:w="351" w:type="pct"/>
            <w:tcBorders>
              <w:top w:val="nil"/>
              <w:left w:val="nil"/>
              <w:bottom w:val="single" w:sz="8" w:space="0" w:color="auto"/>
              <w:right w:val="single" w:sz="4" w:space="0" w:color="auto"/>
            </w:tcBorders>
            <w:shd w:val="clear" w:color="auto" w:fill="auto"/>
            <w:noWrap/>
            <w:vAlign w:val="center"/>
            <w:hideMark/>
          </w:tcPr>
          <w:p w:rsidR="003308E5" w:rsidRPr="00397CEF" w:rsidRDefault="003308E5" w:rsidP="002D6EFB">
            <w:pPr>
              <w:rPr>
                <w:rFonts w:ascii="Arial" w:hAnsi="Arial" w:cs="Arial"/>
                <w:sz w:val="10"/>
                <w:szCs w:val="10"/>
              </w:rPr>
            </w:pPr>
            <w:r w:rsidRPr="00397CEF">
              <w:rPr>
                <w:rFonts w:ascii="Arial" w:hAnsi="Arial" w:cs="Arial"/>
                <w:sz w:val="10"/>
                <w:szCs w:val="10"/>
              </w:rPr>
              <w:t>2399495</w:t>
            </w:r>
          </w:p>
        </w:tc>
        <w:tc>
          <w:tcPr>
            <w:tcW w:w="337" w:type="pct"/>
            <w:tcBorders>
              <w:top w:val="nil"/>
              <w:left w:val="single" w:sz="4" w:space="0" w:color="auto"/>
              <w:bottom w:val="single" w:sz="8" w:space="0" w:color="auto"/>
              <w:right w:val="single" w:sz="4" w:space="0" w:color="auto"/>
            </w:tcBorders>
            <w:shd w:val="clear" w:color="auto" w:fill="auto"/>
            <w:noWrap/>
            <w:vAlign w:val="center"/>
            <w:hideMark/>
          </w:tcPr>
          <w:p w:rsidR="003308E5" w:rsidRPr="00397CEF" w:rsidRDefault="003308E5" w:rsidP="002D6EFB">
            <w:pPr>
              <w:rPr>
                <w:rFonts w:ascii="Arial" w:hAnsi="Arial" w:cs="Arial"/>
                <w:sz w:val="10"/>
                <w:szCs w:val="10"/>
              </w:rPr>
            </w:pPr>
            <w:r w:rsidRPr="00397CEF">
              <w:rPr>
                <w:rFonts w:ascii="Arial" w:hAnsi="Arial" w:cs="Arial"/>
                <w:sz w:val="10"/>
                <w:szCs w:val="10"/>
              </w:rPr>
              <w:t>195313</w:t>
            </w:r>
          </w:p>
        </w:tc>
        <w:tc>
          <w:tcPr>
            <w:tcW w:w="390" w:type="pct"/>
            <w:tcBorders>
              <w:top w:val="nil"/>
              <w:left w:val="single" w:sz="4" w:space="0" w:color="auto"/>
              <w:bottom w:val="single" w:sz="8" w:space="0" w:color="auto"/>
              <w:right w:val="single" w:sz="4" w:space="0" w:color="auto"/>
            </w:tcBorders>
            <w:shd w:val="clear" w:color="auto" w:fill="auto"/>
            <w:noWrap/>
            <w:vAlign w:val="center"/>
            <w:hideMark/>
          </w:tcPr>
          <w:p w:rsidR="003308E5" w:rsidRPr="00397CEF" w:rsidRDefault="003308E5" w:rsidP="002D6EFB">
            <w:pPr>
              <w:rPr>
                <w:rFonts w:ascii="Arial" w:hAnsi="Arial" w:cs="Arial"/>
                <w:sz w:val="10"/>
                <w:szCs w:val="10"/>
              </w:rPr>
            </w:pPr>
            <w:r w:rsidRPr="00397CEF">
              <w:rPr>
                <w:rFonts w:ascii="Arial" w:hAnsi="Arial" w:cs="Arial"/>
                <w:sz w:val="10"/>
                <w:szCs w:val="10"/>
              </w:rPr>
              <w:t>10922083</w:t>
            </w:r>
          </w:p>
        </w:tc>
        <w:tc>
          <w:tcPr>
            <w:tcW w:w="416" w:type="pct"/>
            <w:tcBorders>
              <w:top w:val="nil"/>
              <w:left w:val="single" w:sz="4" w:space="0" w:color="auto"/>
              <w:bottom w:val="single" w:sz="8" w:space="0" w:color="auto"/>
              <w:right w:val="single" w:sz="4" w:space="0" w:color="auto"/>
            </w:tcBorders>
            <w:shd w:val="clear" w:color="auto" w:fill="auto"/>
            <w:noWrap/>
            <w:vAlign w:val="center"/>
            <w:hideMark/>
          </w:tcPr>
          <w:p w:rsidR="003308E5" w:rsidRPr="00397CEF" w:rsidRDefault="003308E5" w:rsidP="002D6EFB">
            <w:pPr>
              <w:rPr>
                <w:rFonts w:ascii="Arial" w:hAnsi="Arial" w:cs="Arial"/>
                <w:sz w:val="10"/>
                <w:szCs w:val="10"/>
              </w:rPr>
            </w:pPr>
            <w:r w:rsidRPr="00397CEF">
              <w:rPr>
                <w:rFonts w:ascii="Arial" w:hAnsi="Arial" w:cs="Arial"/>
                <w:sz w:val="10"/>
                <w:szCs w:val="10"/>
              </w:rPr>
              <w:t>79772383</w:t>
            </w:r>
          </w:p>
        </w:tc>
        <w:tc>
          <w:tcPr>
            <w:tcW w:w="390" w:type="pct"/>
            <w:tcBorders>
              <w:top w:val="nil"/>
              <w:left w:val="single" w:sz="4" w:space="0" w:color="auto"/>
              <w:bottom w:val="single" w:sz="8" w:space="0" w:color="auto"/>
              <w:right w:val="single" w:sz="4" w:space="0" w:color="auto"/>
            </w:tcBorders>
            <w:shd w:val="clear" w:color="auto" w:fill="auto"/>
            <w:noWrap/>
            <w:vAlign w:val="center"/>
            <w:hideMark/>
          </w:tcPr>
          <w:p w:rsidR="003308E5" w:rsidRPr="00397CEF" w:rsidRDefault="003308E5" w:rsidP="002D6EFB">
            <w:pPr>
              <w:rPr>
                <w:rFonts w:ascii="Arial" w:hAnsi="Arial" w:cs="Arial"/>
                <w:sz w:val="10"/>
                <w:szCs w:val="10"/>
              </w:rPr>
            </w:pPr>
            <w:r w:rsidRPr="00397CEF">
              <w:rPr>
                <w:rFonts w:ascii="Arial" w:hAnsi="Arial" w:cs="Arial"/>
                <w:sz w:val="10"/>
                <w:szCs w:val="10"/>
              </w:rPr>
              <w:t>7974230</w:t>
            </w:r>
          </w:p>
        </w:tc>
        <w:tc>
          <w:tcPr>
            <w:tcW w:w="390" w:type="pct"/>
            <w:tcBorders>
              <w:top w:val="nil"/>
              <w:left w:val="single" w:sz="4" w:space="0" w:color="auto"/>
              <w:bottom w:val="single" w:sz="8" w:space="0" w:color="auto"/>
              <w:right w:val="single" w:sz="4" w:space="0" w:color="auto"/>
            </w:tcBorders>
            <w:shd w:val="clear" w:color="auto" w:fill="auto"/>
            <w:noWrap/>
            <w:vAlign w:val="center"/>
            <w:hideMark/>
          </w:tcPr>
          <w:p w:rsidR="003308E5" w:rsidRPr="00397CEF" w:rsidRDefault="003308E5" w:rsidP="002D6EFB">
            <w:pPr>
              <w:rPr>
                <w:rFonts w:ascii="Arial" w:hAnsi="Arial" w:cs="Arial"/>
                <w:sz w:val="10"/>
                <w:szCs w:val="10"/>
              </w:rPr>
            </w:pPr>
            <w:r w:rsidRPr="00397CEF">
              <w:rPr>
                <w:rFonts w:ascii="Arial" w:hAnsi="Arial" w:cs="Arial"/>
                <w:sz w:val="10"/>
                <w:szCs w:val="10"/>
              </w:rPr>
              <w:t>10086420</w:t>
            </w:r>
          </w:p>
        </w:tc>
        <w:tc>
          <w:tcPr>
            <w:tcW w:w="390" w:type="pct"/>
            <w:tcBorders>
              <w:top w:val="nil"/>
              <w:left w:val="single" w:sz="4" w:space="0" w:color="auto"/>
              <w:bottom w:val="single" w:sz="8" w:space="0" w:color="auto"/>
              <w:right w:val="single" w:sz="4" w:space="0" w:color="auto"/>
            </w:tcBorders>
            <w:shd w:val="clear" w:color="auto" w:fill="auto"/>
            <w:noWrap/>
            <w:vAlign w:val="center"/>
            <w:hideMark/>
          </w:tcPr>
          <w:p w:rsidR="003308E5" w:rsidRPr="00397CEF" w:rsidRDefault="003308E5" w:rsidP="002D6EFB">
            <w:pPr>
              <w:rPr>
                <w:rFonts w:ascii="Arial" w:hAnsi="Arial" w:cs="Arial"/>
                <w:sz w:val="10"/>
                <w:szCs w:val="10"/>
              </w:rPr>
            </w:pPr>
            <w:r w:rsidRPr="00397CEF">
              <w:rPr>
                <w:rFonts w:ascii="Arial" w:hAnsi="Arial" w:cs="Arial"/>
                <w:sz w:val="10"/>
                <w:szCs w:val="10"/>
              </w:rPr>
              <w:t>4598671</w:t>
            </w:r>
          </w:p>
        </w:tc>
        <w:tc>
          <w:tcPr>
            <w:tcW w:w="390" w:type="pct"/>
            <w:tcBorders>
              <w:top w:val="nil"/>
              <w:left w:val="single" w:sz="4" w:space="0" w:color="auto"/>
              <w:bottom w:val="single" w:sz="8" w:space="0" w:color="auto"/>
              <w:right w:val="single" w:sz="4" w:space="0" w:color="auto"/>
            </w:tcBorders>
            <w:shd w:val="clear" w:color="auto" w:fill="auto"/>
            <w:noWrap/>
            <w:vAlign w:val="center"/>
            <w:hideMark/>
          </w:tcPr>
          <w:p w:rsidR="003308E5" w:rsidRPr="00397CEF" w:rsidRDefault="003308E5" w:rsidP="002D6EFB">
            <w:pPr>
              <w:rPr>
                <w:rFonts w:ascii="Arial" w:hAnsi="Arial" w:cs="Arial"/>
                <w:sz w:val="10"/>
                <w:szCs w:val="10"/>
              </w:rPr>
            </w:pPr>
            <w:r w:rsidRPr="00397CEF">
              <w:rPr>
                <w:rFonts w:ascii="Arial" w:hAnsi="Arial" w:cs="Arial"/>
                <w:sz w:val="10"/>
                <w:szCs w:val="10"/>
              </w:rPr>
              <w:t>5075429</w:t>
            </w:r>
          </w:p>
        </w:tc>
        <w:tc>
          <w:tcPr>
            <w:tcW w:w="390" w:type="pct"/>
            <w:tcBorders>
              <w:top w:val="nil"/>
              <w:left w:val="single" w:sz="4" w:space="0" w:color="auto"/>
              <w:bottom w:val="single" w:sz="8" w:space="0" w:color="auto"/>
              <w:right w:val="single" w:sz="4" w:space="0" w:color="auto"/>
            </w:tcBorders>
            <w:shd w:val="clear" w:color="auto" w:fill="auto"/>
            <w:noWrap/>
            <w:vAlign w:val="center"/>
            <w:hideMark/>
          </w:tcPr>
          <w:p w:rsidR="003308E5" w:rsidRPr="00397CEF" w:rsidRDefault="003308E5" w:rsidP="002D6EFB">
            <w:pPr>
              <w:rPr>
                <w:rFonts w:ascii="Arial" w:hAnsi="Arial" w:cs="Arial"/>
                <w:sz w:val="10"/>
                <w:szCs w:val="10"/>
              </w:rPr>
            </w:pPr>
            <w:r w:rsidRPr="00397CEF">
              <w:rPr>
                <w:rFonts w:ascii="Arial" w:hAnsi="Arial" w:cs="Arial"/>
                <w:sz w:val="10"/>
                <w:szCs w:val="10"/>
              </w:rPr>
              <w:t>2657210</w:t>
            </w:r>
          </w:p>
        </w:tc>
        <w:tc>
          <w:tcPr>
            <w:tcW w:w="416" w:type="pct"/>
            <w:tcBorders>
              <w:top w:val="nil"/>
              <w:left w:val="single" w:sz="4" w:space="0" w:color="auto"/>
              <w:bottom w:val="single" w:sz="8" w:space="0" w:color="auto"/>
              <w:right w:val="single" w:sz="4" w:space="0" w:color="auto"/>
            </w:tcBorders>
            <w:shd w:val="clear" w:color="auto" w:fill="auto"/>
            <w:noWrap/>
            <w:vAlign w:val="center"/>
            <w:hideMark/>
          </w:tcPr>
          <w:p w:rsidR="003308E5" w:rsidRPr="00397CEF" w:rsidRDefault="003308E5" w:rsidP="002D6EFB">
            <w:pPr>
              <w:rPr>
                <w:rFonts w:ascii="Arial" w:hAnsi="Arial" w:cs="Arial"/>
                <w:sz w:val="10"/>
                <w:szCs w:val="10"/>
              </w:rPr>
            </w:pPr>
            <w:r w:rsidRPr="00397CEF">
              <w:rPr>
                <w:rFonts w:ascii="Arial" w:hAnsi="Arial" w:cs="Arial"/>
                <w:sz w:val="10"/>
                <w:szCs w:val="10"/>
              </w:rPr>
              <w:t>123681234</w:t>
            </w:r>
          </w:p>
        </w:tc>
        <w:tc>
          <w:tcPr>
            <w:tcW w:w="442" w:type="pct"/>
            <w:tcBorders>
              <w:top w:val="nil"/>
              <w:left w:val="single" w:sz="4" w:space="0" w:color="auto"/>
              <w:bottom w:val="nil"/>
              <w:right w:val="nil"/>
            </w:tcBorders>
            <w:shd w:val="clear" w:color="auto" w:fill="auto"/>
            <w:noWrap/>
            <w:vAlign w:val="center"/>
            <w:hideMark/>
          </w:tcPr>
          <w:p w:rsidR="003308E5" w:rsidRPr="00397CEF" w:rsidRDefault="003308E5" w:rsidP="002D6EFB">
            <w:pPr>
              <w:spacing w:after="0"/>
              <w:rPr>
                <w:rFonts w:ascii="Arial" w:eastAsia="Times New Roman" w:hAnsi="Arial" w:cs="Arial"/>
                <w:sz w:val="10"/>
                <w:szCs w:val="10"/>
              </w:rPr>
            </w:pPr>
          </w:p>
        </w:tc>
        <w:tc>
          <w:tcPr>
            <w:tcW w:w="434" w:type="pct"/>
            <w:tcBorders>
              <w:top w:val="nil"/>
              <w:left w:val="nil"/>
              <w:bottom w:val="nil"/>
              <w:right w:val="nil"/>
            </w:tcBorders>
            <w:shd w:val="clear" w:color="auto" w:fill="auto"/>
            <w:noWrap/>
            <w:vAlign w:val="center"/>
            <w:hideMark/>
          </w:tcPr>
          <w:p w:rsidR="003308E5" w:rsidRPr="00397CEF" w:rsidRDefault="003308E5" w:rsidP="002D6EFB">
            <w:pPr>
              <w:spacing w:after="0"/>
              <w:rPr>
                <w:rFonts w:ascii="Arial" w:eastAsia="Times New Roman" w:hAnsi="Arial" w:cs="Arial"/>
                <w:sz w:val="10"/>
                <w:szCs w:val="10"/>
              </w:rPr>
            </w:pPr>
          </w:p>
        </w:tc>
      </w:tr>
      <w:tr w:rsidR="002D6EFB" w:rsidRPr="00397CEF" w:rsidTr="006130CD">
        <w:trPr>
          <w:trHeight w:val="276"/>
        </w:trPr>
        <w:tc>
          <w:tcPr>
            <w:tcW w:w="264" w:type="pct"/>
            <w:tcBorders>
              <w:top w:val="nil"/>
              <w:left w:val="single" w:sz="8" w:space="0" w:color="auto"/>
              <w:bottom w:val="single" w:sz="8" w:space="0" w:color="auto"/>
              <w:right w:val="single" w:sz="8" w:space="0" w:color="auto"/>
            </w:tcBorders>
            <w:shd w:val="clear" w:color="auto" w:fill="auto"/>
            <w:noWrap/>
            <w:vAlign w:val="center"/>
            <w:hideMark/>
          </w:tcPr>
          <w:p w:rsidR="00E5005A" w:rsidRPr="00397CEF" w:rsidRDefault="00204E5F" w:rsidP="002D6EFB">
            <w:pPr>
              <w:bidi/>
              <w:spacing w:after="0"/>
              <w:jc w:val="right"/>
              <w:rPr>
                <w:rFonts w:ascii="Arial" w:eastAsia="Times New Roman" w:hAnsi="Arial" w:cs="Arial"/>
                <w:sz w:val="10"/>
                <w:szCs w:val="10"/>
              </w:rPr>
            </w:pPr>
            <w:r w:rsidRPr="00397CEF">
              <w:rPr>
                <w:rFonts w:ascii="Arial" w:eastAsia="Times New Roman" w:hAnsi="Arial" w:cs="Arial"/>
                <w:sz w:val="10"/>
                <w:szCs w:val="10"/>
              </w:rPr>
              <w:t>Gross outlay</w:t>
            </w:r>
          </w:p>
        </w:tc>
        <w:tc>
          <w:tcPr>
            <w:tcW w:w="351" w:type="pct"/>
            <w:tcBorders>
              <w:top w:val="nil"/>
              <w:left w:val="nil"/>
              <w:bottom w:val="single" w:sz="8"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8379134</w:t>
            </w:r>
          </w:p>
        </w:tc>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658353</w:t>
            </w:r>
          </w:p>
        </w:tc>
        <w:tc>
          <w:tcPr>
            <w:tcW w:w="390" w:type="pct"/>
            <w:tcBorders>
              <w:top w:val="nil"/>
              <w:left w:val="single" w:sz="4" w:space="0" w:color="auto"/>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25697155</w:t>
            </w:r>
          </w:p>
        </w:tc>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132504765</w:t>
            </w:r>
          </w:p>
        </w:tc>
        <w:tc>
          <w:tcPr>
            <w:tcW w:w="390" w:type="pct"/>
            <w:tcBorders>
              <w:top w:val="nil"/>
              <w:left w:val="single" w:sz="4" w:space="0" w:color="auto"/>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30515262</w:t>
            </w:r>
          </w:p>
        </w:tc>
        <w:tc>
          <w:tcPr>
            <w:tcW w:w="390" w:type="pct"/>
            <w:tcBorders>
              <w:top w:val="nil"/>
              <w:left w:val="single" w:sz="4" w:space="0" w:color="auto"/>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50537291</w:t>
            </w:r>
          </w:p>
        </w:tc>
        <w:tc>
          <w:tcPr>
            <w:tcW w:w="390" w:type="pct"/>
            <w:tcBorders>
              <w:top w:val="nil"/>
              <w:left w:val="single" w:sz="4" w:space="0" w:color="auto"/>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58829794</w:t>
            </w:r>
          </w:p>
        </w:tc>
        <w:tc>
          <w:tcPr>
            <w:tcW w:w="390" w:type="pct"/>
            <w:tcBorders>
              <w:top w:val="nil"/>
              <w:left w:val="single" w:sz="4" w:space="0" w:color="auto"/>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26833947</w:t>
            </w:r>
          </w:p>
        </w:tc>
        <w:tc>
          <w:tcPr>
            <w:tcW w:w="390" w:type="pct"/>
            <w:tcBorders>
              <w:top w:val="nil"/>
              <w:left w:val="single" w:sz="4" w:space="0" w:color="auto"/>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18896150</w:t>
            </w:r>
          </w:p>
        </w:tc>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r w:rsidRPr="00397CEF">
              <w:rPr>
                <w:rFonts w:ascii="Arial" w:eastAsia="Times New Roman" w:hAnsi="Arial" w:cs="Arial"/>
                <w:sz w:val="10"/>
                <w:szCs w:val="10"/>
              </w:rPr>
              <w:t>352851851</w:t>
            </w:r>
          </w:p>
        </w:tc>
        <w:tc>
          <w:tcPr>
            <w:tcW w:w="442" w:type="pct"/>
            <w:tcBorders>
              <w:top w:val="nil"/>
              <w:left w:val="single" w:sz="4" w:space="0" w:color="auto"/>
              <w:bottom w:val="nil"/>
              <w:right w:val="nil"/>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p>
        </w:tc>
        <w:tc>
          <w:tcPr>
            <w:tcW w:w="434" w:type="pct"/>
            <w:tcBorders>
              <w:top w:val="nil"/>
              <w:left w:val="nil"/>
              <w:bottom w:val="nil"/>
              <w:right w:val="nil"/>
            </w:tcBorders>
            <w:shd w:val="clear" w:color="auto" w:fill="auto"/>
            <w:noWrap/>
            <w:vAlign w:val="center"/>
            <w:hideMark/>
          </w:tcPr>
          <w:p w:rsidR="00E5005A" w:rsidRPr="00397CEF" w:rsidRDefault="00E5005A" w:rsidP="002D6EFB">
            <w:pPr>
              <w:spacing w:after="0"/>
              <w:rPr>
                <w:rFonts w:ascii="Arial" w:eastAsia="Times New Roman" w:hAnsi="Arial" w:cs="Arial"/>
                <w:sz w:val="10"/>
                <w:szCs w:val="10"/>
              </w:rPr>
            </w:pPr>
          </w:p>
        </w:tc>
      </w:tr>
    </w:tbl>
    <w:p w:rsidR="00260703" w:rsidRPr="00397CEF" w:rsidRDefault="00260703" w:rsidP="00260703">
      <w:pPr>
        <w:rPr>
          <w:rFonts w:ascii="Times New Roman" w:hAnsi="Times New Roman" w:cs="Times New Roman"/>
        </w:rPr>
      </w:pPr>
    </w:p>
    <w:p w:rsidR="00BD44C2" w:rsidRPr="00397CEF" w:rsidRDefault="00BD44C2" w:rsidP="00260703">
      <w:pPr>
        <w:rPr>
          <w:rFonts w:ascii="Times New Roman" w:hAnsi="Times New Roman" w:cs="Times New Roman"/>
        </w:rPr>
      </w:pPr>
      <w:r w:rsidRPr="00397CEF">
        <w:rPr>
          <w:rFonts w:ascii="Times New Roman" w:hAnsi="Times New Roman" w:cs="Times New Roman"/>
        </w:rPr>
        <w:t>4.2.1.</w:t>
      </w:r>
      <w:r w:rsidR="00E543F7" w:rsidRPr="00397CEF">
        <w:rPr>
          <w:rFonts w:ascii="Times New Roman" w:hAnsi="Times New Roman" w:cs="Times New Roman"/>
        </w:rPr>
        <w:t>1.</w:t>
      </w:r>
      <w:r w:rsidRPr="00397CEF">
        <w:rPr>
          <w:rFonts w:ascii="Times New Roman" w:hAnsi="Times New Roman" w:cs="Times New Roman"/>
        </w:rPr>
        <w:t xml:space="preserve"> GDP</w:t>
      </w:r>
    </w:p>
    <w:p w:rsidR="00BF4317" w:rsidRPr="00397CEF" w:rsidRDefault="00BD44C2" w:rsidP="00E26E12">
      <w:pPr>
        <w:jc w:val="both"/>
        <w:rPr>
          <w:rFonts w:ascii="Times New Roman" w:hAnsi="Times New Roman" w:cs="Times New Roman"/>
        </w:rPr>
      </w:pPr>
      <w:r w:rsidRPr="00397CEF">
        <w:rPr>
          <w:rFonts w:ascii="Times New Roman" w:hAnsi="Times New Roman" w:cs="Times New Roman"/>
        </w:rPr>
        <w:t xml:space="preserve">Regarding the above mentioned table GDP of Tehran which is calculated through summation of sectors values-added will be equal to </w:t>
      </w:r>
      <w:r w:rsidR="00BF4317" w:rsidRPr="00397CEF">
        <w:rPr>
          <w:rFonts w:ascii="Times New Roman" w:hAnsi="Times New Roman" w:cs="Times New Roman"/>
        </w:rPr>
        <w:t>191302455 million Rails. It can also be computed by subtracting total import from the summation of final demand in the table which will be again exactly equal to 191302455</w:t>
      </w:r>
      <w:r w:rsidR="001A2670" w:rsidRPr="00397CEF">
        <w:rPr>
          <w:rFonts w:ascii="Times New Roman" w:hAnsi="Times New Roman" w:cs="Times New Roman"/>
        </w:rPr>
        <w:t xml:space="preserve"> million Rials which can be used as main criteria for examining that the table is set correctly.</w:t>
      </w:r>
    </w:p>
    <w:p w:rsidR="002A3C29" w:rsidRPr="00397CEF" w:rsidRDefault="00BF4317" w:rsidP="00E543F7">
      <w:pPr>
        <w:jc w:val="both"/>
        <w:rPr>
          <w:rFonts w:asciiTheme="majorBidi" w:eastAsiaTheme="minorEastAsia" w:hAnsiTheme="majorBidi" w:cstheme="majorBidi"/>
        </w:rPr>
      </w:pPr>
      <w:r w:rsidRPr="00397CEF">
        <w:rPr>
          <w:rFonts w:ascii="Times New Roman" w:hAnsi="Times New Roman" w:cs="Times New Roman"/>
        </w:rPr>
        <w:t>4.2.</w:t>
      </w:r>
      <w:r w:rsidR="00E543F7" w:rsidRPr="00397CEF">
        <w:rPr>
          <w:rFonts w:ascii="Times New Roman" w:hAnsi="Times New Roman" w:cs="Times New Roman"/>
        </w:rPr>
        <w:t>1</w:t>
      </w:r>
      <w:r w:rsidRPr="00397CEF">
        <w:rPr>
          <w:rFonts w:ascii="Times New Roman" w:hAnsi="Times New Roman" w:cs="Times New Roman"/>
        </w:rPr>
        <w:t>.</w:t>
      </w:r>
      <w:r w:rsidR="00E543F7" w:rsidRPr="00397CEF">
        <w:rPr>
          <w:rFonts w:ascii="Times New Roman" w:hAnsi="Times New Roman" w:cs="Times New Roman"/>
        </w:rPr>
        <w:t>2</w:t>
      </w:r>
      <w:r w:rsidRPr="00397CEF">
        <w:rPr>
          <w:rFonts w:ascii="Times New Roman" w:hAnsi="Times New Roman" w:cs="Times New Roman"/>
        </w:rPr>
        <w:t xml:space="preserve"> </w:t>
      </w:r>
      <w:r w:rsidRPr="00397CEF">
        <w:rPr>
          <w:rFonts w:asciiTheme="majorBidi" w:eastAsiaTheme="minorEastAsia" w:hAnsiTheme="majorBidi" w:cstheme="majorBidi"/>
        </w:rPr>
        <w:t>Technical coefficients</w:t>
      </w:r>
      <w:r w:rsidR="002A3C29" w:rsidRPr="00397CEF">
        <w:rPr>
          <w:rFonts w:asciiTheme="majorBidi" w:eastAsiaTheme="minorEastAsia" w:hAnsiTheme="majorBidi" w:cstheme="majorBidi"/>
        </w:rPr>
        <w:t xml:space="preserve"> Matrix</w:t>
      </w:r>
    </w:p>
    <w:p w:rsidR="002A3C29" w:rsidRPr="00397CEF" w:rsidRDefault="002A3C29" w:rsidP="002A3C29">
      <w:pPr>
        <w:jc w:val="both"/>
        <w:rPr>
          <w:rFonts w:asciiTheme="majorBidi" w:eastAsiaTheme="minorEastAsia" w:hAnsiTheme="majorBidi" w:cstheme="majorBidi"/>
        </w:rPr>
      </w:pPr>
      <w:r w:rsidRPr="00397CEF">
        <w:rPr>
          <w:rFonts w:asciiTheme="majorBidi" w:eastAsiaTheme="minorEastAsia" w:hAnsiTheme="majorBidi" w:cstheme="majorBidi"/>
        </w:rPr>
        <w:t>Technical coefficients that comprise the structural I-O matrix are derived by dividing each input value by its corresponding total output. That is:</w:t>
      </w:r>
    </w:p>
    <w:p w:rsidR="001A2670" w:rsidRPr="00397CEF" w:rsidRDefault="001A2670" w:rsidP="002A3C29">
      <w:pPr>
        <w:jc w:val="both"/>
        <w:rPr>
          <w:rFonts w:asciiTheme="majorBidi" w:eastAsiaTheme="minorEastAsia" w:hAnsiTheme="majorBidi" w:cstheme="majorBidi"/>
        </w:rPr>
      </w:pPr>
    </w:p>
    <w:tbl>
      <w:tblPr>
        <w:tblW w:w="5000" w:type="pct"/>
        <w:jc w:val="center"/>
        <w:tblLook w:val="04A0"/>
      </w:tblPr>
      <w:tblGrid>
        <w:gridCol w:w="1062"/>
        <w:gridCol w:w="1065"/>
        <w:gridCol w:w="1065"/>
        <w:gridCol w:w="1063"/>
        <w:gridCol w:w="1065"/>
        <w:gridCol w:w="1065"/>
        <w:gridCol w:w="1063"/>
        <w:gridCol w:w="1065"/>
        <w:gridCol w:w="1063"/>
      </w:tblGrid>
      <w:tr w:rsidR="001A2670" w:rsidRPr="00397CEF" w:rsidTr="006130CD">
        <w:trPr>
          <w:trHeight w:val="264"/>
          <w:jc w:val="center"/>
        </w:trPr>
        <w:tc>
          <w:tcPr>
            <w:tcW w:w="555" w:type="pct"/>
            <w:tcBorders>
              <w:top w:val="single" w:sz="4" w:space="0" w:color="auto"/>
              <w:left w:val="single" w:sz="4" w:space="0" w:color="auto"/>
              <w:bottom w:val="nil"/>
              <w:right w:val="single" w:sz="4" w:space="0" w:color="auto"/>
            </w:tcBorders>
            <w:shd w:val="clear" w:color="auto" w:fill="auto"/>
            <w:noWrap/>
            <w:hideMark/>
          </w:tcPr>
          <w:p w:rsidR="001A2670" w:rsidRPr="00397CEF" w:rsidRDefault="001A2670" w:rsidP="001A2670">
            <w:pPr>
              <w:jc w:val="center"/>
              <w:rPr>
                <w:sz w:val="14"/>
                <w:szCs w:val="14"/>
              </w:rPr>
            </w:pPr>
            <w:r w:rsidRPr="00397CEF">
              <w:rPr>
                <w:rFonts w:ascii="Arial" w:eastAsia="Times New Roman" w:hAnsi="Arial" w:cs="Arial"/>
                <w:sz w:val="14"/>
                <w:szCs w:val="14"/>
              </w:rPr>
              <w:t>Ag</w:t>
            </w:r>
          </w:p>
        </w:tc>
        <w:tc>
          <w:tcPr>
            <w:tcW w:w="556" w:type="pct"/>
            <w:tcBorders>
              <w:top w:val="single" w:sz="4" w:space="0" w:color="auto"/>
              <w:left w:val="single" w:sz="4" w:space="0" w:color="auto"/>
              <w:bottom w:val="nil"/>
              <w:right w:val="single" w:sz="4" w:space="0" w:color="auto"/>
            </w:tcBorders>
            <w:shd w:val="clear" w:color="auto" w:fill="auto"/>
            <w:noWrap/>
            <w:hideMark/>
          </w:tcPr>
          <w:p w:rsidR="001A2670" w:rsidRPr="00397CEF" w:rsidRDefault="001A2670" w:rsidP="001A2670">
            <w:pPr>
              <w:jc w:val="center"/>
              <w:rPr>
                <w:sz w:val="14"/>
                <w:szCs w:val="14"/>
              </w:rPr>
            </w:pPr>
            <w:r w:rsidRPr="00397CEF">
              <w:rPr>
                <w:rFonts w:ascii="Arial" w:eastAsia="Times New Roman" w:hAnsi="Arial" w:cs="Arial"/>
                <w:sz w:val="14"/>
                <w:szCs w:val="14"/>
              </w:rPr>
              <w:t>Mine</w:t>
            </w:r>
          </w:p>
        </w:tc>
        <w:tc>
          <w:tcPr>
            <w:tcW w:w="556" w:type="pct"/>
            <w:tcBorders>
              <w:top w:val="single" w:sz="4" w:space="0" w:color="auto"/>
              <w:left w:val="single" w:sz="4" w:space="0" w:color="auto"/>
              <w:bottom w:val="nil"/>
              <w:right w:val="single" w:sz="4" w:space="0" w:color="auto"/>
            </w:tcBorders>
            <w:shd w:val="clear" w:color="auto" w:fill="auto"/>
            <w:noWrap/>
            <w:hideMark/>
          </w:tcPr>
          <w:p w:rsidR="001A2670" w:rsidRPr="00397CEF" w:rsidRDefault="001A2670" w:rsidP="001A2670">
            <w:pPr>
              <w:jc w:val="center"/>
              <w:rPr>
                <w:sz w:val="14"/>
                <w:szCs w:val="14"/>
              </w:rPr>
            </w:pPr>
            <w:r w:rsidRPr="00397CEF">
              <w:rPr>
                <w:rFonts w:ascii="Arial" w:eastAsia="Times New Roman" w:hAnsi="Arial" w:cs="Arial"/>
                <w:sz w:val="14"/>
                <w:szCs w:val="14"/>
              </w:rPr>
              <w:t>Cnst</w:t>
            </w:r>
          </w:p>
        </w:tc>
        <w:tc>
          <w:tcPr>
            <w:tcW w:w="555" w:type="pct"/>
            <w:tcBorders>
              <w:top w:val="single" w:sz="4" w:space="0" w:color="auto"/>
              <w:left w:val="single" w:sz="4" w:space="0" w:color="auto"/>
              <w:bottom w:val="nil"/>
              <w:right w:val="single" w:sz="4" w:space="0" w:color="auto"/>
            </w:tcBorders>
            <w:shd w:val="clear" w:color="auto" w:fill="auto"/>
            <w:noWrap/>
            <w:hideMark/>
          </w:tcPr>
          <w:p w:rsidR="001A2670" w:rsidRPr="00397CEF" w:rsidRDefault="001A2670" w:rsidP="001A2670">
            <w:pPr>
              <w:jc w:val="center"/>
              <w:rPr>
                <w:sz w:val="14"/>
                <w:szCs w:val="14"/>
              </w:rPr>
            </w:pPr>
            <w:r w:rsidRPr="00397CEF">
              <w:rPr>
                <w:rFonts w:ascii="Arial" w:eastAsia="Times New Roman" w:hAnsi="Arial" w:cs="Arial"/>
                <w:sz w:val="14"/>
                <w:szCs w:val="14"/>
              </w:rPr>
              <w:t>Mfg</w:t>
            </w:r>
          </w:p>
        </w:tc>
        <w:tc>
          <w:tcPr>
            <w:tcW w:w="556" w:type="pct"/>
            <w:tcBorders>
              <w:top w:val="single" w:sz="4" w:space="0" w:color="auto"/>
              <w:left w:val="single" w:sz="4" w:space="0" w:color="auto"/>
              <w:bottom w:val="nil"/>
              <w:right w:val="single" w:sz="4" w:space="0" w:color="auto"/>
            </w:tcBorders>
            <w:shd w:val="clear" w:color="auto" w:fill="auto"/>
            <w:noWrap/>
            <w:hideMark/>
          </w:tcPr>
          <w:p w:rsidR="001A2670" w:rsidRPr="00397CEF" w:rsidRDefault="001A2670" w:rsidP="001A2670">
            <w:pPr>
              <w:jc w:val="center"/>
              <w:rPr>
                <w:sz w:val="14"/>
                <w:szCs w:val="14"/>
              </w:rPr>
            </w:pPr>
            <w:r w:rsidRPr="00397CEF">
              <w:rPr>
                <w:rFonts w:ascii="Arial" w:eastAsia="Times New Roman" w:hAnsi="Arial" w:cs="Arial"/>
                <w:sz w:val="14"/>
                <w:szCs w:val="14"/>
              </w:rPr>
              <w:t>Trns</w:t>
            </w:r>
          </w:p>
        </w:tc>
        <w:tc>
          <w:tcPr>
            <w:tcW w:w="556" w:type="pct"/>
            <w:tcBorders>
              <w:top w:val="single" w:sz="4" w:space="0" w:color="auto"/>
              <w:left w:val="single" w:sz="4" w:space="0" w:color="auto"/>
              <w:bottom w:val="nil"/>
              <w:right w:val="single" w:sz="4" w:space="0" w:color="auto"/>
            </w:tcBorders>
            <w:shd w:val="clear" w:color="auto" w:fill="auto"/>
            <w:noWrap/>
            <w:hideMark/>
          </w:tcPr>
          <w:p w:rsidR="001A2670" w:rsidRPr="00397CEF" w:rsidRDefault="001A2670" w:rsidP="001A2670">
            <w:pPr>
              <w:jc w:val="center"/>
              <w:rPr>
                <w:sz w:val="14"/>
                <w:szCs w:val="14"/>
              </w:rPr>
            </w:pPr>
            <w:r w:rsidRPr="00397CEF">
              <w:rPr>
                <w:rFonts w:ascii="Arial" w:eastAsia="Times New Roman" w:hAnsi="Arial" w:cs="Arial"/>
                <w:sz w:val="14"/>
                <w:szCs w:val="14"/>
              </w:rPr>
              <w:t>Trde</w:t>
            </w:r>
          </w:p>
        </w:tc>
        <w:tc>
          <w:tcPr>
            <w:tcW w:w="555" w:type="pct"/>
            <w:tcBorders>
              <w:top w:val="single" w:sz="4" w:space="0" w:color="auto"/>
              <w:left w:val="single" w:sz="4" w:space="0" w:color="auto"/>
              <w:bottom w:val="nil"/>
              <w:right w:val="single" w:sz="4" w:space="0" w:color="auto"/>
            </w:tcBorders>
            <w:shd w:val="clear" w:color="auto" w:fill="auto"/>
            <w:noWrap/>
            <w:hideMark/>
          </w:tcPr>
          <w:p w:rsidR="001A2670" w:rsidRPr="00397CEF" w:rsidRDefault="001A2670" w:rsidP="001A2670">
            <w:pPr>
              <w:jc w:val="center"/>
              <w:rPr>
                <w:sz w:val="14"/>
                <w:szCs w:val="14"/>
              </w:rPr>
            </w:pPr>
            <w:r w:rsidRPr="00397CEF">
              <w:rPr>
                <w:rFonts w:ascii="Arial" w:eastAsia="Times New Roman" w:hAnsi="Arial" w:cs="Arial"/>
                <w:sz w:val="14"/>
                <w:szCs w:val="14"/>
              </w:rPr>
              <w:t>FIRE</w:t>
            </w:r>
          </w:p>
        </w:tc>
        <w:tc>
          <w:tcPr>
            <w:tcW w:w="556" w:type="pct"/>
            <w:tcBorders>
              <w:top w:val="single" w:sz="4" w:space="0" w:color="auto"/>
              <w:left w:val="single" w:sz="4" w:space="0" w:color="auto"/>
              <w:bottom w:val="nil"/>
              <w:right w:val="single" w:sz="4" w:space="0" w:color="auto"/>
            </w:tcBorders>
            <w:shd w:val="clear" w:color="auto" w:fill="auto"/>
            <w:noWrap/>
            <w:hideMark/>
          </w:tcPr>
          <w:p w:rsidR="001A2670" w:rsidRPr="00397CEF" w:rsidRDefault="001A2670" w:rsidP="001A2670">
            <w:pPr>
              <w:jc w:val="center"/>
              <w:rPr>
                <w:sz w:val="14"/>
                <w:szCs w:val="14"/>
              </w:rPr>
            </w:pPr>
            <w:r w:rsidRPr="00397CEF">
              <w:rPr>
                <w:rFonts w:ascii="Arial" w:eastAsia="Times New Roman" w:hAnsi="Arial" w:cs="Arial"/>
                <w:sz w:val="14"/>
                <w:szCs w:val="14"/>
              </w:rPr>
              <w:t>Serv</w:t>
            </w:r>
          </w:p>
        </w:tc>
        <w:tc>
          <w:tcPr>
            <w:tcW w:w="556" w:type="pct"/>
            <w:tcBorders>
              <w:top w:val="single" w:sz="4" w:space="0" w:color="auto"/>
              <w:left w:val="single" w:sz="4" w:space="0" w:color="auto"/>
              <w:bottom w:val="nil"/>
              <w:right w:val="single" w:sz="4" w:space="0" w:color="auto"/>
            </w:tcBorders>
            <w:shd w:val="clear" w:color="auto" w:fill="auto"/>
            <w:noWrap/>
            <w:hideMark/>
          </w:tcPr>
          <w:p w:rsidR="001A2670" w:rsidRPr="00397CEF" w:rsidRDefault="001A2670" w:rsidP="001A2670">
            <w:pPr>
              <w:jc w:val="center"/>
              <w:rPr>
                <w:sz w:val="14"/>
                <w:szCs w:val="14"/>
              </w:rPr>
            </w:pPr>
            <w:r w:rsidRPr="00397CEF">
              <w:rPr>
                <w:rFonts w:ascii="Arial" w:eastAsia="Times New Roman" w:hAnsi="Arial" w:cs="Arial"/>
                <w:sz w:val="14"/>
                <w:szCs w:val="14"/>
              </w:rPr>
              <w:t>Govt</w:t>
            </w:r>
          </w:p>
        </w:tc>
      </w:tr>
      <w:tr w:rsidR="002A3C29" w:rsidRPr="00397CEF" w:rsidTr="006130CD">
        <w:trPr>
          <w:trHeight w:val="264"/>
          <w:jc w:val="center"/>
        </w:trPr>
        <w:tc>
          <w:tcPr>
            <w:tcW w:w="555" w:type="pct"/>
            <w:tcBorders>
              <w:top w:val="single" w:sz="8" w:space="0" w:color="auto"/>
              <w:left w:val="single" w:sz="4" w:space="0" w:color="auto"/>
              <w:bottom w:val="nil"/>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0.02635687</w:t>
            </w:r>
          </w:p>
        </w:tc>
        <w:tc>
          <w:tcPr>
            <w:tcW w:w="556" w:type="pct"/>
            <w:tcBorders>
              <w:top w:val="single" w:sz="8" w:space="0" w:color="auto"/>
              <w:left w:val="single" w:sz="4" w:space="0" w:color="auto"/>
              <w:bottom w:val="nil"/>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0.002223</w:t>
            </w:r>
          </w:p>
        </w:tc>
        <w:tc>
          <w:tcPr>
            <w:tcW w:w="556" w:type="pct"/>
            <w:tcBorders>
              <w:top w:val="single" w:sz="8" w:space="0" w:color="auto"/>
              <w:left w:val="single" w:sz="4" w:space="0" w:color="auto"/>
              <w:bottom w:val="nil"/>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5.30728E-05</w:t>
            </w:r>
          </w:p>
        </w:tc>
        <w:tc>
          <w:tcPr>
            <w:tcW w:w="555" w:type="pct"/>
            <w:tcBorders>
              <w:top w:val="single" w:sz="8" w:space="0" w:color="auto"/>
              <w:left w:val="single" w:sz="4" w:space="0" w:color="auto"/>
              <w:bottom w:val="nil"/>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0.007726452</w:t>
            </w:r>
          </w:p>
        </w:tc>
        <w:tc>
          <w:tcPr>
            <w:tcW w:w="556" w:type="pct"/>
            <w:tcBorders>
              <w:top w:val="single" w:sz="8" w:space="0" w:color="auto"/>
              <w:left w:val="single" w:sz="4" w:space="0" w:color="auto"/>
              <w:bottom w:val="nil"/>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2.40193E-05</w:t>
            </w:r>
          </w:p>
        </w:tc>
        <w:tc>
          <w:tcPr>
            <w:tcW w:w="556" w:type="pct"/>
            <w:tcBorders>
              <w:top w:val="single" w:sz="8" w:space="0" w:color="auto"/>
              <w:left w:val="single" w:sz="4" w:space="0" w:color="auto"/>
              <w:bottom w:val="nil"/>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6.01708E-05</w:t>
            </w:r>
          </w:p>
        </w:tc>
        <w:tc>
          <w:tcPr>
            <w:tcW w:w="555" w:type="pct"/>
            <w:tcBorders>
              <w:top w:val="single" w:sz="8" w:space="0" w:color="auto"/>
              <w:left w:val="single" w:sz="4" w:space="0" w:color="auto"/>
              <w:bottom w:val="nil"/>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6.00064E-05</w:t>
            </w:r>
          </w:p>
        </w:tc>
        <w:tc>
          <w:tcPr>
            <w:tcW w:w="556" w:type="pct"/>
            <w:tcBorders>
              <w:top w:val="single" w:sz="8" w:space="0" w:color="auto"/>
              <w:left w:val="single" w:sz="4" w:space="0" w:color="auto"/>
              <w:bottom w:val="nil"/>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0.000693627</w:t>
            </w:r>
          </w:p>
        </w:tc>
        <w:tc>
          <w:tcPr>
            <w:tcW w:w="556" w:type="pct"/>
            <w:tcBorders>
              <w:top w:val="single" w:sz="8" w:space="0" w:color="auto"/>
              <w:left w:val="single" w:sz="4" w:space="0" w:color="auto"/>
              <w:bottom w:val="nil"/>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0.000315922</w:t>
            </w:r>
          </w:p>
        </w:tc>
      </w:tr>
      <w:tr w:rsidR="002A3C29" w:rsidRPr="00397CEF" w:rsidTr="006130CD">
        <w:trPr>
          <w:trHeight w:val="264"/>
          <w:jc w:val="center"/>
        </w:trPr>
        <w:tc>
          <w:tcPr>
            <w:tcW w:w="555" w:type="pct"/>
            <w:tcBorders>
              <w:top w:val="nil"/>
              <w:left w:val="single" w:sz="4" w:space="0" w:color="auto"/>
              <w:bottom w:val="nil"/>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0.00018021</w:t>
            </w:r>
          </w:p>
        </w:tc>
        <w:tc>
          <w:tcPr>
            <w:tcW w:w="556" w:type="pct"/>
            <w:tcBorders>
              <w:top w:val="nil"/>
              <w:left w:val="single" w:sz="4" w:space="0" w:color="auto"/>
              <w:bottom w:val="nil"/>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0.000145</w:t>
            </w:r>
          </w:p>
        </w:tc>
        <w:tc>
          <w:tcPr>
            <w:tcW w:w="556" w:type="pct"/>
            <w:tcBorders>
              <w:top w:val="nil"/>
              <w:left w:val="single" w:sz="4" w:space="0" w:color="auto"/>
              <w:bottom w:val="nil"/>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0.000427503</w:t>
            </w:r>
          </w:p>
        </w:tc>
        <w:tc>
          <w:tcPr>
            <w:tcW w:w="555" w:type="pct"/>
            <w:tcBorders>
              <w:top w:val="nil"/>
              <w:left w:val="single" w:sz="4" w:space="0" w:color="auto"/>
              <w:bottom w:val="nil"/>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0.000328048</w:t>
            </w:r>
          </w:p>
        </w:tc>
        <w:tc>
          <w:tcPr>
            <w:tcW w:w="556" w:type="pct"/>
            <w:tcBorders>
              <w:top w:val="nil"/>
              <w:left w:val="single" w:sz="4" w:space="0" w:color="auto"/>
              <w:bottom w:val="nil"/>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3.39607E-06</w:t>
            </w:r>
          </w:p>
        </w:tc>
        <w:tc>
          <w:tcPr>
            <w:tcW w:w="556" w:type="pct"/>
            <w:tcBorders>
              <w:top w:val="nil"/>
              <w:left w:val="single" w:sz="4" w:space="0" w:color="auto"/>
              <w:bottom w:val="nil"/>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4.52863E-06</w:t>
            </w:r>
          </w:p>
        </w:tc>
        <w:tc>
          <w:tcPr>
            <w:tcW w:w="555" w:type="pct"/>
            <w:tcBorders>
              <w:top w:val="nil"/>
              <w:left w:val="single" w:sz="4" w:space="0" w:color="auto"/>
              <w:bottom w:val="nil"/>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2.27073E-05</w:t>
            </w:r>
          </w:p>
        </w:tc>
        <w:tc>
          <w:tcPr>
            <w:tcW w:w="556" w:type="pct"/>
            <w:tcBorders>
              <w:top w:val="nil"/>
              <w:left w:val="single" w:sz="4" w:space="0" w:color="auto"/>
              <w:bottom w:val="nil"/>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1.22462E-05</w:t>
            </w:r>
          </w:p>
        </w:tc>
        <w:tc>
          <w:tcPr>
            <w:tcW w:w="556" w:type="pct"/>
            <w:tcBorders>
              <w:top w:val="nil"/>
              <w:left w:val="single" w:sz="4" w:space="0" w:color="auto"/>
              <w:bottom w:val="nil"/>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1.35526E-05</w:t>
            </w:r>
          </w:p>
        </w:tc>
      </w:tr>
      <w:tr w:rsidR="002A3C29" w:rsidRPr="00397CEF" w:rsidTr="006130CD">
        <w:trPr>
          <w:trHeight w:val="264"/>
          <w:jc w:val="center"/>
        </w:trPr>
        <w:tc>
          <w:tcPr>
            <w:tcW w:w="555" w:type="pct"/>
            <w:tcBorders>
              <w:top w:val="nil"/>
              <w:left w:val="single" w:sz="4" w:space="0" w:color="auto"/>
              <w:bottom w:val="nil"/>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0.00125789</w:t>
            </w:r>
          </w:p>
        </w:tc>
        <w:tc>
          <w:tcPr>
            <w:tcW w:w="556" w:type="pct"/>
            <w:tcBorders>
              <w:top w:val="nil"/>
              <w:left w:val="single" w:sz="4" w:space="0" w:color="auto"/>
              <w:bottom w:val="nil"/>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0.003092</w:t>
            </w:r>
          </w:p>
        </w:tc>
        <w:tc>
          <w:tcPr>
            <w:tcW w:w="556" w:type="pct"/>
            <w:tcBorders>
              <w:top w:val="nil"/>
              <w:left w:val="single" w:sz="4" w:space="0" w:color="auto"/>
              <w:bottom w:val="nil"/>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0.011721643</w:t>
            </w:r>
          </w:p>
        </w:tc>
        <w:tc>
          <w:tcPr>
            <w:tcW w:w="555" w:type="pct"/>
            <w:tcBorders>
              <w:top w:val="nil"/>
              <w:left w:val="single" w:sz="4" w:space="0" w:color="auto"/>
              <w:bottom w:val="nil"/>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0.000226357</w:t>
            </w:r>
          </w:p>
        </w:tc>
        <w:tc>
          <w:tcPr>
            <w:tcW w:w="556" w:type="pct"/>
            <w:tcBorders>
              <w:top w:val="nil"/>
              <w:left w:val="single" w:sz="4" w:space="0" w:color="auto"/>
              <w:bottom w:val="nil"/>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0.000460106</w:t>
            </w:r>
          </w:p>
        </w:tc>
        <w:tc>
          <w:tcPr>
            <w:tcW w:w="556" w:type="pct"/>
            <w:tcBorders>
              <w:top w:val="nil"/>
              <w:left w:val="single" w:sz="4" w:space="0" w:color="auto"/>
              <w:bottom w:val="nil"/>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0.000876909</w:t>
            </w:r>
          </w:p>
        </w:tc>
        <w:tc>
          <w:tcPr>
            <w:tcW w:w="555" w:type="pct"/>
            <w:tcBorders>
              <w:top w:val="nil"/>
              <w:left w:val="single" w:sz="4" w:space="0" w:color="auto"/>
              <w:bottom w:val="nil"/>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0.015977017</w:t>
            </w:r>
          </w:p>
        </w:tc>
        <w:tc>
          <w:tcPr>
            <w:tcW w:w="556" w:type="pct"/>
            <w:tcBorders>
              <w:top w:val="nil"/>
              <w:left w:val="single" w:sz="4" w:space="0" w:color="auto"/>
              <w:bottom w:val="nil"/>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0.001744563</w:t>
            </w:r>
          </w:p>
        </w:tc>
        <w:tc>
          <w:tcPr>
            <w:tcW w:w="556" w:type="pct"/>
            <w:tcBorders>
              <w:top w:val="nil"/>
              <w:left w:val="single" w:sz="4" w:space="0" w:color="auto"/>
              <w:bottom w:val="nil"/>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0.000851751</w:t>
            </w:r>
          </w:p>
        </w:tc>
      </w:tr>
      <w:tr w:rsidR="002A3C29" w:rsidRPr="00397CEF" w:rsidTr="006130CD">
        <w:trPr>
          <w:trHeight w:val="276"/>
          <w:jc w:val="center"/>
        </w:trPr>
        <w:tc>
          <w:tcPr>
            <w:tcW w:w="555" w:type="pct"/>
            <w:tcBorders>
              <w:top w:val="nil"/>
              <w:left w:val="single" w:sz="4" w:space="0" w:color="auto"/>
              <w:bottom w:val="nil"/>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0.11655404</w:t>
            </w:r>
          </w:p>
        </w:tc>
        <w:tc>
          <w:tcPr>
            <w:tcW w:w="556" w:type="pct"/>
            <w:tcBorders>
              <w:top w:val="nil"/>
              <w:left w:val="single" w:sz="4" w:space="0" w:color="auto"/>
              <w:bottom w:val="nil"/>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0.024565</w:t>
            </w:r>
          </w:p>
        </w:tc>
        <w:tc>
          <w:tcPr>
            <w:tcW w:w="556" w:type="pct"/>
            <w:tcBorders>
              <w:top w:val="nil"/>
              <w:left w:val="single" w:sz="4" w:space="0" w:color="auto"/>
              <w:bottom w:val="nil"/>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0.061128251</w:t>
            </w:r>
          </w:p>
        </w:tc>
        <w:tc>
          <w:tcPr>
            <w:tcW w:w="555" w:type="pct"/>
            <w:tcBorders>
              <w:top w:val="nil"/>
              <w:left w:val="single" w:sz="4" w:space="0" w:color="auto"/>
              <w:bottom w:val="nil"/>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0.092373687</w:t>
            </w:r>
          </w:p>
        </w:tc>
        <w:tc>
          <w:tcPr>
            <w:tcW w:w="556" w:type="pct"/>
            <w:tcBorders>
              <w:top w:val="nil"/>
              <w:left w:val="single" w:sz="4" w:space="0" w:color="auto"/>
              <w:bottom w:val="nil"/>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0.029699556</w:t>
            </w:r>
          </w:p>
        </w:tc>
        <w:tc>
          <w:tcPr>
            <w:tcW w:w="556" w:type="pct"/>
            <w:tcBorders>
              <w:top w:val="nil"/>
              <w:left w:val="single" w:sz="4" w:space="0" w:color="auto"/>
              <w:bottom w:val="nil"/>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0.02147926</w:t>
            </w:r>
          </w:p>
        </w:tc>
        <w:tc>
          <w:tcPr>
            <w:tcW w:w="555" w:type="pct"/>
            <w:tcBorders>
              <w:top w:val="nil"/>
              <w:left w:val="single" w:sz="4" w:space="0" w:color="auto"/>
              <w:bottom w:val="nil"/>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0.008803834</w:t>
            </w:r>
          </w:p>
        </w:tc>
        <w:tc>
          <w:tcPr>
            <w:tcW w:w="556" w:type="pct"/>
            <w:tcBorders>
              <w:top w:val="nil"/>
              <w:left w:val="single" w:sz="4" w:space="0" w:color="auto"/>
              <w:bottom w:val="nil"/>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0.03723906</w:t>
            </w:r>
          </w:p>
        </w:tc>
        <w:tc>
          <w:tcPr>
            <w:tcW w:w="556" w:type="pct"/>
            <w:tcBorders>
              <w:top w:val="nil"/>
              <w:left w:val="single" w:sz="4" w:space="0" w:color="auto"/>
              <w:bottom w:val="nil"/>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0.031714912</w:t>
            </w:r>
          </w:p>
        </w:tc>
      </w:tr>
      <w:tr w:rsidR="002A3C29" w:rsidRPr="00397CEF" w:rsidTr="006130CD">
        <w:trPr>
          <w:trHeight w:val="324"/>
          <w:jc w:val="center"/>
        </w:trPr>
        <w:tc>
          <w:tcPr>
            <w:tcW w:w="555" w:type="pct"/>
            <w:tcBorders>
              <w:top w:val="nil"/>
              <w:left w:val="single" w:sz="4" w:space="0" w:color="auto"/>
              <w:bottom w:val="nil"/>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0.02941141</w:t>
            </w:r>
          </w:p>
        </w:tc>
        <w:tc>
          <w:tcPr>
            <w:tcW w:w="556" w:type="pct"/>
            <w:tcBorders>
              <w:top w:val="nil"/>
              <w:left w:val="single" w:sz="4" w:space="0" w:color="auto"/>
              <w:bottom w:val="nil"/>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0.008221</w:t>
            </w:r>
          </w:p>
        </w:tc>
        <w:tc>
          <w:tcPr>
            <w:tcW w:w="556" w:type="pct"/>
            <w:tcBorders>
              <w:top w:val="nil"/>
              <w:left w:val="single" w:sz="4" w:space="0" w:color="auto"/>
              <w:bottom w:val="nil"/>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0.02910154</w:t>
            </w:r>
          </w:p>
        </w:tc>
        <w:tc>
          <w:tcPr>
            <w:tcW w:w="555" w:type="pct"/>
            <w:tcBorders>
              <w:top w:val="nil"/>
              <w:left w:val="single" w:sz="4" w:space="0" w:color="auto"/>
              <w:bottom w:val="nil"/>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0.007727864</w:t>
            </w:r>
          </w:p>
        </w:tc>
        <w:tc>
          <w:tcPr>
            <w:tcW w:w="556" w:type="pct"/>
            <w:tcBorders>
              <w:top w:val="nil"/>
              <w:left w:val="single" w:sz="4" w:space="0" w:color="auto"/>
              <w:bottom w:val="nil"/>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0.045623361</w:t>
            </w:r>
          </w:p>
        </w:tc>
        <w:tc>
          <w:tcPr>
            <w:tcW w:w="556" w:type="pct"/>
            <w:tcBorders>
              <w:top w:val="nil"/>
              <w:left w:val="single" w:sz="4" w:space="0" w:color="auto"/>
              <w:bottom w:val="nil"/>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0.018137285</w:t>
            </w:r>
          </w:p>
        </w:tc>
        <w:tc>
          <w:tcPr>
            <w:tcW w:w="555" w:type="pct"/>
            <w:tcBorders>
              <w:top w:val="nil"/>
              <w:left w:val="single" w:sz="4" w:space="0" w:color="auto"/>
              <w:bottom w:val="nil"/>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0.003670375</w:t>
            </w:r>
          </w:p>
        </w:tc>
        <w:tc>
          <w:tcPr>
            <w:tcW w:w="556" w:type="pct"/>
            <w:tcBorders>
              <w:top w:val="nil"/>
              <w:left w:val="single" w:sz="4" w:space="0" w:color="auto"/>
              <w:bottom w:val="nil"/>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0.007051084</w:t>
            </w:r>
          </w:p>
        </w:tc>
        <w:tc>
          <w:tcPr>
            <w:tcW w:w="556" w:type="pct"/>
            <w:tcBorders>
              <w:top w:val="nil"/>
              <w:left w:val="single" w:sz="4" w:space="0" w:color="auto"/>
              <w:bottom w:val="nil"/>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0.004871752</w:t>
            </w:r>
          </w:p>
        </w:tc>
      </w:tr>
      <w:tr w:rsidR="002A3C29" w:rsidRPr="00397CEF" w:rsidTr="006130CD">
        <w:trPr>
          <w:trHeight w:val="264"/>
          <w:jc w:val="center"/>
        </w:trPr>
        <w:tc>
          <w:tcPr>
            <w:tcW w:w="555" w:type="pct"/>
            <w:tcBorders>
              <w:top w:val="nil"/>
              <w:left w:val="single" w:sz="4" w:space="0" w:color="auto"/>
              <w:bottom w:val="nil"/>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0.04700013</w:t>
            </w:r>
          </w:p>
        </w:tc>
        <w:tc>
          <w:tcPr>
            <w:tcW w:w="556" w:type="pct"/>
            <w:tcBorders>
              <w:top w:val="nil"/>
              <w:left w:val="single" w:sz="4" w:space="0" w:color="auto"/>
              <w:bottom w:val="nil"/>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0.004457</w:t>
            </w:r>
          </w:p>
        </w:tc>
        <w:tc>
          <w:tcPr>
            <w:tcW w:w="556" w:type="pct"/>
            <w:tcBorders>
              <w:top w:val="nil"/>
              <w:left w:val="single" w:sz="4" w:space="0" w:color="auto"/>
              <w:bottom w:val="nil"/>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0.032073081</w:t>
            </w:r>
          </w:p>
        </w:tc>
        <w:tc>
          <w:tcPr>
            <w:tcW w:w="555" w:type="pct"/>
            <w:tcBorders>
              <w:top w:val="nil"/>
              <w:left w:val="single" w:sz="4" w:space="0" w:color="auto"/>
              <w:bottom w:val="nil"/>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0.021068145</w:t>
            </w:r>
          </w:p>
        </w:tc>
        <w:tc>
          <w:tcPr>
            <w:tcW w:w="556" w:type="pct"/>
            <w:tcBorders>
              <w:top w:val="nil"/>
              <w:left w:val="single" w:sz="4" w:space="0" w:color="auto"/>
              <w:bottom w:val="nil"/>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0.027870308</w:t>
            </w:r>
          </w:p>
        </w:tc>
        <w:tc>
          <w:tcPr>
            <w:tcW w:w="556" w:type="pct"/>
            <w:tcBorders>
              <w:top w:val="nil"/>
              <w:left w:val="single" w:sz="4" w:space="0" w:color="auto"/>
              <w:bottom w:val="nil"/>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0.007807646</w:t>
            </w:r>
          </w:p>
        </w:tc>
        <w:tc>
          <w:tcPr>
            <w:tcW w:w="555" w:type="pct"/>
            <w:tcBorders>
              <w:top w:val="nil"/>
              <w:left w:val="single" w:sz="4" w:space="0" w:color="auto"/>
              <w:bottom w:val="nil"/>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0.002547498</w:t>
            </w:r>
          </w:p>
        </w:tc>
        <w:tc>
          <w:tcPr>
            <w:tcW w:w="556" w:type="pct"/>
            <w:tcBorders>
              <w:top w:val="nil"/>
              <w:left w:val="single" w:sz="4" w:space="0" w:color="auto"/>
              <w:bottom w:val="nil"/>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0.009571678</w:t>
            </w:r>
          </w:p>
        </w:tc>
        <w:tc>
          <w:tcPr>
            <w:tcW w:w="556" w:type="pct"/>
            <w:tcBorders>
              <w:top w:val="nil"/>
              <w:left w:val="single" w:sz="4" w:space="0" w:color="auto"/>
              <w:bottom w:val="nil"/>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0.009863292</w:t>
            </w:r>
          </w:p>
        </w:tc>
      </w:tr>
      <w:tr w:rsidR="002A3C29" w:rsidRPr="00397CEF" w:rsidTr="006130CD">
        <w:trPr>
          <w:trHeight w:val="264"/>
          <w:jc w:val="center"/>
        </w:trPr>
        <w:tc>
          <w:tcPr>
            <w:tcW w:w="555" w:type="pct"/>
            <w:tcBorders>
              <w:top w:val="nil"/>
              <w:left w:val="single" w:sz="4" w:space="0" w:color="auto"/>
              <w:bottom w:val="nil"/>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0.0135898</w:t>
            </w:r>
          </w:p>
        </w:tc>
        <w:tc>
          <w:tcPr>
            <w:tcW w:w="556" w:type="pct"/>
            <w:tcBorders>
              <w:top w:val="nil"/>
              <w:left w:val="single" w:sz="4" w:space="0" w:color="auto"/>
              <w:bottom w:val="nil"/>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0.010366</w:t>
            </w:r>
          </w:p>
        </w:tc>
        <w:tc>
          <w:tcPr>
            <w:tcW w:w="556" w:type="pct"/>
            <w:tcBorders>
              <w:top w:val="nil"/>
              <w:left w:val="single" w:sz="4" w:space="0" w:color="auto"/>
              <w:bottom w:val="nil"/>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0.025780911</w:t>
            </w:r>
          </w:p>
        </w:tc>
        <w:tc>
          <w:tcPr>
            <w:tcW w:w="555" w:type="pct"/>
            <w:tcBorders>
              <w:top w:val="nil"/>
              <w:left w:val="single" w:sz="4" w:space="0" w:color="auto"/>
              <w:bottom w:val="nil"/>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0.008140412</w:t>
            </w:r>
          </w:p>
        </w:tc>
        <w:tc>
          <w:tcPr>
            <w:tcW w:w="556" w:type="pct"/>
            <w:tcBorders>
              <w:top w:val="nil"/>
              <w:left w:val="single" w:sz="4" w:space="0" w:color="auto"/>
              <w:bottom w:val="nil"/>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0.008700526</w:t>
            </w:r>
          </w:p>
        </w:tc>
        <w:tc>
          <w:tcPr>
            <w:tcW w:w="556" w:type="pct"/>
            <w:tcBorders>
              <w:top w:val="nil"/>
              <w:left w:val="single" w:sz="4" w:space="0" w:color="auto"/>
              <w:bottom w:val="nil"/>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0.010208496</w:t>
            </w:r>
          </w:p>
        </w:tc>
        <w:tc>
          <w:tcPr>
            <w:tcW w:w="555" w:type="pct"/>
            <w:tcBorders>
              <w:top w:val="nil"/>
              <w:left w:val="single" w:sz="4" w:space="0" w:color="auto"/>
              <w:bottom w:val="nil"/>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0.021775544</w:t>
            </w:r>
          </w:p>
        </w:tc>
        <w:tc>
          <w:tcPr>
            <w:tcW w:w="556" w:type="pct"/>
            <w:tcBorders>
              <w:top w:val="nil"/>
              <w:left w:val="single" w:sz="4" w:space="0" w:color="auto"/>
              <w:bottom w:val="nil"/>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0.013613225</w:t>
            </w:r>
          </w:p>
        </w:tc>
        <w:tc>
          <w:tcPr>
            <w:tcW w:w="556" w:type="pct"/>
            <w:tcBorders>
              <w:top w:val="nil"/>
              <w:left w:val="single" w:sz="4" w:space="0" w:color="auto"/>
              <w:bottom w:val="nil"/>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0.023087545</w:t>
            </w:r>
          </w:p>
        </w:tc>
      </w:tr>
      <w:tr w:rsidR="002A3C29" w:rsidRPr="00397CEF" w:rsidTr="006130CD">
        <w:trPr>
          <w:trHeight w:val="264"/>
          <w:jc w:val="center"/>
        </w:trPr>
        <w:tc>
          <w:tcPr>
            <w:tcW w:w="555" w:type="pct"/>
            <w:tcBorders>
              <w:top w:val="nil"/>
              <w:left w:val="single" w:sz="4" w:space="0" w:color="auto"/>
              <w:bottom w:val="nil"/>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0.00172891</w:t>
            </w:r>
          </w:p>
        </w:tc>
        <w:tc>
          <w:tcPr>
            <w:tcW w:w="556" w:type="pct"/>
            <w:tcBorders>
              <w:top w:val="nil"/>
              <w:left w:val="single" w:sz="4" w:space="0" w:color="auto"/>
              <w:bottom w:val="nil"/>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0.003146</w:t>
            </w:r>
          </w:p>
        </w:tc>
        <w:tc>
          <w:tcPr>
            <w:tcW w:w="556" w:type="pct"/>
            <w:tcBorders>
              <w:top w:val="nil"/>
              <w:left w:val="single" w:sz="4" w:space="0" w:color="auto"/>
              <w:bottom w:val="nil"/>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0.000562449</w:t>
            </w:r>
          </w:p>
        </w:tc>
        <w:tc>
          <w:tcPr>
            <w:tcW w:w="555" w:type="pct"/>
            <w:tcBorders>
              <w:top w:val="nil"/>
              <w:left w:val="single" w:sz="4" w:space="0" w:color="auto"/>
              <w:bottom w:val="nil"/>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0.001246691</w:t>
            </w:r>
          </w:p>
        </w:tc>
        <w:tc>
          <w:tcPr>
            <w:tcW w:w="556" w:type="pct"/>
            <w:tcBorders>
              <w:top w:val="nil"/>
              <w:left w:val="single" w:sz="4" w:space="0" w:color="auto"/>
              <w:bottom w:val="nil"/>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0.002474728</w:t>
            </w:r>
          </w:p>
        </w:tc>
        <w:tc>
          <w:tcPr>
            <w:tcW w:w="556" w:type="pct"/>
            <w:tcBorders>
              <w:top w:val="nil"/>
              <w:left w:val="single" w:sz="4" w:space="0" w:color="auto"/>
              <w:bottom w:val="nil"/>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0.001408379</w:t>
            </w:r>
          </w:p>
        </w:tc>
        <w:tc>
          <w:tcPr>
            <w:tcW w:w="555" w:type="pct"/>
            <w:tcBorders>
              <w:top w:val="nil"/>
              <w:left w:val="single" w:sz="4" w:space="0" w:color="auto"/>
              <w:bottom w:val="nil"/>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0.001139622</w:t>
            </w:r>
          </w:p>
        </w:tc>
        <w:tc>
          <w:tcPr>
            <w:tcW w:w="556" w:type="pct"/>
            <w:tcBorders>
              <w:top w:val="nil"/>
              <w:left w:val="single" w:sz="4" w:space="0" w:color="auto"/>
              <w:bottom w:val="nil"/>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0.008397003</w:t>
            </w:r>
          </w:p>
        </w:tc>
        <w:tc>
          <w:tcPr>
            <w:tcW w:w="556" w:type="pct"/>
            <w:tcBorders>
              <w:top w:val="nil"/>
              <w:left w:val="single" w:sz="4" w:space="0" w:color="auto"/>
              <w:bottom w:val="nil"/>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0.003184375</w:t>
            </w:r>
          </w:p>
        </w:tc>
      </w:tr>
      <w:tr w:rsidR="002A3C29" w:rsidRPr="00397CEF" w:rsidTr="006130CD">
        <w:trPr>
          <w:trHeight w:val="276"/>
          <w:jc w:val="center"/>
        </w:trPr>
        <w:tc>
          <w:tcPr>
            <w:tcW w:w="555" w:type="pct"/>
            <w:tcBorders>
              <w:top w:val="nil"/>
              <w:left w:val="single" w:sz="4" w:space="0" w:color="auto"/>
              <w:bottom w:val="single" w:sz="4" w:space="0" w:color="auto"/>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0.00013308</w:t>
            </w:r>
          </w:p>
        </w:tc>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0.000651</w:t>
            </w:r>
          </w:p>
        </w:tc>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0.000900378</w:t>
            </w:r>
          </w:p>
        </w:tc>
        <w:tc>
          <w:tcPr>
            <w:tcW w:w="555" w:type="pct"/>
            <w:tcBorders>
              <w:top w:val="nil"/>
              <w:left w:val="single" w:sz="4" w:space="0" w:color="auto"/>
              <w:bottom w:val="single" w:sz="4" w:space="0" w:color="auto"/>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0.00021022</w:t>
            </w:r>
          </w:p>
        </w:tc>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0.000331879</w:t>
            </w:r>
          </w:p>
        </w:tc>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0.000181947</w:t>
            </w:r>
          </w:p>
        </w:tc>
        <w:tc>
          <w:tcPr>
            <w:tcW w:w="555" w:type="pct"/>
            <w:tcBorders>
              <w:top w:val="nil"/>
              <w:left w:val="single" w:sz="4" w:space="0" w:color="auto"/>
              <w:bottom w:val="single" w:sz="4" w:space="0" w:color="auto"/>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0.000273812</w:t>
            </w:r>
          </w:p>
        </w:tc>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0.000442729</w:t>
            </w:r>
          </w:p>
        </w:tc>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2A3C29" w:rsidRPr="00397CEF" w:rsidRDefault="002A3C29" w:rsidP="001A2670">
            <w:pPr>
              <w:spacing w:after="0"/>
              <w:jc w:val="center"/>
              <w:rPr>
                <w:rFonts w:ascii="Arial" w:eastAsia="Times New Roman" w:hAnsi="Arial" w:cs="Arial"/>
                <w:sz w:val="14"/>
                <w:szCs w:val="14"/>
              </w:rPr>
            </w:pPr>
            <w:r w:rsidRPr="00397CEF">
              <w:rPr>
                <w:rFonts w:ascii="Arial" w:eastAsia="Times New Roman" w:hAnsi="Arial" w:cs="Arial"/>
                <w:sz w:val="14"/>
                <w:szCs w:val="14"/>
              </w:rPr>
              <w:t>0.000642928</w:t>
            </w:r>
          </w:p>
        </w:tc>
      </w:tr>
    </w:tbl>
    <w:p w:rsidR="002A3C29" w:rsidRPr="00397CEF" w:rsidRDefault="002A3C29" w:rsidP="002A3C29">
      <w:pPr>
        <w:jc w:val="both"/>
        <w:rPr>
          <w:rFonts w:asciiTheme="majorBidi" w:eastAsiaTheme="minorEastAsia" w:hAnsiTheme="majorBidi" w:cstheme="majorBidi"/>
        </w:rPr>
      </w:pPr>
    </w:p>
    <w:p w:rsidR="006130CD" w:rsidRPr="00397CEF" w:rsidRDefault="006130CD" w:rsidP="002A3C29">
      <w:pPr>
        <w:jc w:val="both"/>
        <w:rPr>
          <w:rFonts w:asciiTheme="majorBidi" w:eastAsiaTheme="minorEastAsia" w:hAnsiTheme="majorBidi" w:cstheme="majorBidi"/>
        </w:rPr>
      </w:pPr>
    </w:p>
    <w:p w:rsidR="009E6465" w:rsidRPr="00397CEF" w:rsidRDefault="009E6465" w:rsidP="002A3C29">
      <w:pPr>
        <w:jc w:val="both"/>
        <w:rPr>
          <w:rFonts w:asciiTheme="majorBidi" w:eastAsiaTheme="minorEastAsia" w:hAnsiTheme="majorBidi" w:cstheme="majorBidi"/>
        </w:rPr>
      </w:pPr>
    </w:p>
    <w:p w:rsidR="001A2670" w:rsidRPr="00397CEF" w:rsidRDefault="001A2670" w:rsidP="002A3C29">
      <w:pPr>
        <w:jc w:val="both"/>
        <w:rPr>
          <w:rFonts w:asciiTheme="majorBidi" w:eastAsiaTheme="minorEastAsia" w:hAnsiTheme="majorBidi" w:cstheme="majorBidi"/>
        </w:rPr>
      </w:pPr>
    </w:p>
    <w:p w:rsidR="002A3C29" w:rsidRPr="00397CEF" w:rsidRDefault="002A3C29" w:rsidP="00E543F7">
      <w:pPr>
        <w:jc w:val="both"/>
        <w:rPr>
          <w:rFonts w:asciiTheme="majorBidi" w:eastAsiaTheme="minorEastAsia" w:hAnsiTheme="majorBidi" w:cstheme="majorBidi"/>
        </w:rPr>
      </w:pPr>
      <w:r w:rsidRPr="00397CEF">
        <w:rPr>
          <w:rFonts w:ascii="Times New Roman" w:hAnsi="Times New Roman" w:cs="Times New Roman"/>
        </w:rPr>
        <w:lastRenderedPageBreak/>
        <w:t>4.2.</w:t>
      </w:r>
      <w:r w:rsidR="00E543F7" w:rsidRPr="00397CEF">
        <w:rPr>
          <w:rFonts w:ascii="Times New Roman" w:hAnsi="Times New Roman" w:cs="Times New Roman"/>
        </w:rPr>
        <w:t>1</w:t>
      </w:r>
      <w:r w:rsidRPr="00397CEF">
        <w:rPr>
          <w:rFonts w:ascii="Times New Roman" w:hAnsi="Times New Roman" w:cs="Times New Roman"/>
        </w:rPr>
        <w:t>.</w:t>
      </w:r>
      <w:r w:rsidR="00E543F7" w:rsidRPr="00397CEF">
        <w:rPr>
          <w:rFonts w:ascii="Times New Roman" w:hAnsi="Times New Roman" w:cs="Times New Roman"/>
        </w:rPr>
        <w:t>3.</w:t>
      </w:r>
      <w:r w:rsidRPr="00397CEF">
        <w:rPr>
          <w:rFonts w:ascii="Times New Roman" w:hAnsi="Times New Roman" w:cs="Times New Roman"/>
        </w:rPr>
        <w:t xml:space="preserve"> </w:t>
      </w:r>
      <w:r w:rsidRPr="00397CEF">
        <w:rPr>
          <w:rFonts w:asciiTheme="majorBidi" w:eastAsiaTheme="minorEastAsia" w:hAnsiTheme="majorBidi" w:cstheme="majorBidi"/>
        </w:rPr>
        <w:t>Leontief Inverse Matrix</w:t>
      </w:r>
    </w:p>
    <w:p w:rsidR="002A3C29" w:rsidRPr="00397CEF" w:rsidRDefault="002A3C29" w:rsidP="002853E2">
      <w:pPr>
        <w:jc w:val="both"/>
        <w:rPr>
          <w:rFonts w:asciiTheme="majorBidi" w:eastAsiaTheme="minorEastAsia" w:hAnsiTheme="majorBidi" w:cstheme="majorBidi"/>
        </w:rPr>
      </w:pPr>
      <w:r w:rsidRPr="00397CEF">
        <w:rPr>
          <w:rFonts w:asciiTheme="majorBidi" w:eastAsiaTheme="minorEastAsia" w:hAnsiTheme="majorBidi" w:cstheme="majorBidi"/>
        </w:rPr>
        <w:t xml:space="preserve">The term </w:t>
      </w:r>
      <m:oMath>
        <m:sSup>
          <m:sSupPr>
            <m:ctrlPr>
              <w:rPr>
                <w:rFonts w:ascii="Cambria Math" w:eastAsiaTheme="minorEastAsia" w:hAnsi="Cambria Math" w:cstheme="majorBidi"/>
                <w:i/>
              </w:rPr>
            </m:ctrlPr>
          </m:sSupPr>
          <m:e>
            <m:r>
              <w:rPr>
                <w:rFonts w:ascii="Cambria Math" w:eastAsiaTheme="minorEastAsia" w:hAnsi="Cambria Math" w:cstheme="majorBidi"/>
              </w:rPr>
              <m:t>(I-A)</m:t>
            </m:r>
          </m:e>
          <m:sup>
            <m:r>
              <w:rPr>
                <w:rFonts w:ascii="Cambria Math" w:eastAsiaTheme="minorEastAsia" w:hAnsi="Cambria Math" w:cstheme="majorBidi"/>
              </w:rPr>
              <m:t xml:space="preserve">-1 </m:t>
            </m:r>
          </m:sup>
        </m:sSup>
      </m:oMath>
      <w:r w:rsidR="002853E2" w:rsidRPr="00397CEF">
        <w:rPr>
          <w:rFonts w:asciiTheme="majorBidi" w:eastAsiaTheme="minorEastAsia" w:hAnsiTheme="majorBidi" w:cstheme="majorBidi"/>
        </w:rPr>
        <w:t xml:space="preserve"> which is known as Leontief inverse indicates how much each sector’s output must increase as a result of (direct and indirect) demands to deliver an additional unit of final goods and services of each type. It can then be calculated as:</w:t>
      </w:r>
    </w:p>
    <w:p w:rsidR="00EA0759" w:rsidRPr="00397CEF" w:rsidRDefault="00EA0759" w:rsidP="002853E2">
      <w:pPr>
        <w:jc w:val="both"/>
        <w:rPr>
          <w:rFonts w:asciiTheme="majorBidi" w:eastAsiaTheme="minorEastAsia" w:hAnsiTheme="majorBidi" w:cstheme="majorBidi"/>
        </w:rPr>
      </w:pPr>
    </w:p>
    <w:tbl>
      <w:tblPr>
        <w:tblW w:w="5000" w:type="pct"/>
        <w:jc w:val="center"/>
        <w:tblLook w:val="04A0"/>
      </w:tblPr>
      <w:tblGrid>
        <w:gridCol w:w="1062"/>
        <w:gridCol w:w="1065"/>
        <w:gridCol w:w="1065"/>
        <w:gridCol w:w="1063"/>
        <w:gridCol w:w="1065"/>
        <w:gridCol w:w="1065"/>
        <w:gridCol w:w="1063"/>
        <w:gridCol w:w="1065"/>
        <w:gridCol w:w="1063"/>
      </w:tblGrid>
      <w:tr w:rsidR="00636262" w:rsidRPr="00397CEF" w:rsidTr="006130CD">
        <w:trPr>
          <w:trHeight w:val="264"/>
          <w:jc w:val="center"/>
        </w:trPr>
        <w:tc>
          <w:tcPr>
            <w:tcW w:w="555" w:type="pct"/>
            <w:tcBorders>
              <w:top w:val="single" w:sz="4" w:space="0" w:color="auto"/>
              <w:left w:val="single" w:sz="4" w:space="0" w:color="auto"/>
              <w:bottom w:val="nil"/>
              <w:right w:val="single" w:sz="4" w:space="0" w:color="auto"/>
            </w:tcBorders>
            <w:shd w:val="clear" w:color="auto" w:fill="auto"/>
            <w:noWrap/>
            <w:hideMark/>
          </w:tcPr>
          <w:p w:rsidR="00636262" w:rsidRPr="00397CEF" w:rsidRDefault="00636262" w:rsidP="00EA0759">
            <w:pPr>
              <w:jc w:val="center"/>
              <w:rPr>
                <w:sz w:val="14"/>
                <w:szCs w:val="14"/>
              </w:rPr>
            </w:pPr>
            <w:r w:rsidRPr="00397CEF">
              <w:rPr>
                <w:rFonts w:ascii="Arial" w:eastAsia="Times New Roman" w:hAnsi="Arial" w:cs="Arial"/>
                <w:sz w:val="14"/>
                <w:szCs w:val="14"/>
              </w:rPr>
              <w:t>Ag</w:t>
            </w:r>
          </w:p>
        </w:tc>
        <w:tc>
          <w:tcPr>
            <w:tcW w:w="556" w:type="pct"/>
            <w:tcBorders>
              <w:top w:val="single" w:sz="4" w:space="0" w:color="auto"/>
              <w:left w:val="single" w:sz="4" w:space="0" w:color="auto"/>
              <w:bottom w:val="nil"/>
              <w:right w:val="single" w:sz="4" w:space="0" w:color="auto"/>
            </w:tcBorders>
            <w:shd w:val="clear" w:color="auto" w:fill="auto"/>
            <w:noWrap/>
            <w:hideMark/>
          </w:tcPr>
          <w:p w:rsidR="00636262" w:rsidRPr="00397CEF" w:rsidRDefault="00636262" w:rsidP="00EA0759">
            <w:pPr>
              <w:jc w:val="center"/>
              <w:rPr>
                <w:sz w:val="14"/>
                <w:szCs w:val="14"/>
              </w:rPr>
            </w:pPr>
            <w:r w:rsidRPr="00397CEF">
              <w:rPr>
                <w:rFonts w:ascii="Arial" w:eastAsia="Times New Roman" w:hAnsi="Arial" w:cs="Arial"/>
                <w:sz w:val="14"/>
                <w:szCs w:val="14"/>
              </w:rPr>
              <w:t>Mine</w:t>
            </w:r>
          </w:p>
        </w:tc>
        <w:tc>
          <w:tcPr>
            <w:tcW w:w="556" w:type="pct"/>
            <w:tcBorders>
              <w:top w:val="single" w:sz="4" w:space="0" w:color="auto"/>
              <w:left w:val="single" w:sz="4" w:space="0" w:color="auto"/>
              <w:bottom w:val="nil"/>
              <w:right w:val="single" w:sz="4" w:space="0" w:color="auto"/>
            </w:tcBorders>
            <w:shd w:val="clear" w:color="auto" w:fill="auto"/>
            <w:noWrap/>
            <w:hideMark/>
          </w:tcPr>
          <w:p w:rsidR="00636262" w:rsidRPr="00397CEF" w:rsidRDefault="00636262" w:rsidP="00EA0759">
            <w:pPr>
              <w:jc w:val="center"/>
              <w:rPr>
                <w:sz w:val="14"/>
                <w:szCs w:val="14"/>
              </w:rPr>
            </w:pPr>
            <w:r w:rsidRPr="00397CEF">
              <w:rPr>
                <w:rFonts w:ascii="Arial" w:eastAsia="Times New Roman" w:hAnsi="Arial" w:cs="Arial"/>
                <w:sz w:val="14"/>
                <w:szCs w:val="14"/>
              </w:rPr>
              <w:t>Cnst</w:t>
            </w:r>
          </w:p>
        </w:tc>
        <w:tc>
          <w:tcPr>
            <w:tcW w:w="555" w:type="pct"/>
            <w:tcBorders>
              <w:top w:val="single" w:sz="4" w:space="0" w:color="auto"/>
              <w:left w:val="single" w:sz="4" w:space="0" w:color="auto"/>
              <w:bottom w:val="nil"/>
              <w:right w:val="single" w:sz="4" w:space="0" w:color="auto"/>
            </w:tcBorders>
            <w:shd w:val="clear" w:color="auto" w:fill="auto"/>
            <w:noWrap/>
            <w:hideMark/>
          </w:tcPr>
          <w:p w:rsidR="00636262" w:rsidRPr="00397CEF" w:rsidRDefault="00636262" w:rsidP="00EA0759">
            <w:pPr>
              <w:jc w:val="center"/>
              <w:rPr>
                <w:sz w:val="14"/>
                <w:szCs w:val="14"/>
              </w:rPr>
            </w:pPr>
            <w:r w:rsidRPr="00397CEF">
              <w:rPr>
                <w:rFonts w:ascii="Arial" w:eastAsia="Times New Roman" w:hAnsi="Arial" w:cs="Arial"/>
                <w:sz w:val="14"/>
                <w:szCs w:val="14"/>
              </w:rPr>
              <w:t>Mfg</w:t>
            </w:r>
          </w:p>
        </w:tc>
        <w:tc>
          <w:tcPr>
            <w:tcW w:w="556" w:type="pct"/>
            <w:tcBorders>
              <w:top w:val="single" w:sz="4" w:space="0" w:color="auto"/>
              <w:left w:val="single" w:sz="4" w:space="0" w:color="auto"/>
              <w:bottom w:val="nil"/>
              <w:right w:val="single" w:sz="4" w:space="0" w:color="auto"/>
            </w:tcBorders>
            <w:shd w:val="clear" w:color="auto" w:fill="auto"/>
            <w:noWrap/>
            <w:hideMark/>
          </w:tcPr>
          <w:p w:rsidR="00636262" w:rsidRPr="00397CEF" w:rsidRDefault="00636262" w:rsidP="00EA0759">
            <w:pPr>
              <w:jc w:val="center"/>
              <w:rPr>
                <w:sz w:val="14"/>
                <w:szCs w:val="14"/>
              </w:rPr>
            </w:pPr>
            <w:r w:rsidRPr="00397CEF">
              <w:rPr>
                <w:rFonts w:ascii="Arial" w:eastAsia="Times New Roman" w:hAnsi="Arial" w:cs="Arial"/>
                <w:sz w:val="14"/>
                <w:szCs w:val="14"/>
              </w:rPr>
              <w:t>Trns</w:t>
            </w:r>
          </w:p>
        </w:tc>
        <w:tc>
          <w:tcPr>
            <w:tcW w:w="556" w:type="pct"/>
            <w:tcBorders>
              <w:top w:val="single" w:sz="4" w:space="0" w:color="auto"/>
              <w:left w:val="single" w:sz="4" w:space="0" w:color="auto"/>
              <w:bottom w:val="nil"/>
              <w:right w:val="single" w:sz="4" w:space="0" w:color="auto"/>
            </w:tcBorders>
            <w:shd w:val="clear" w:color="auto" w:fill="auto"/>
            <w:noWrap/>
            <w:hideMark/>
          </w:tcPr>
          <w:p w:rsidR="00636262" w:rsidRPr="00397CEF" w:rsidRDefault="00636262" w:rsidP="00EA0759">
            <w:pPr>
              <w:jc w:val="center"/>
              <w:rPr>
                <w:sz w:val="14"/>
                <w:szCs w:val="14"/>
              </w:rPr>
            </w:pPr>
            <w:r w:rsidRPr="00397CEF">
              <w:rPr>
                <w:rFonts w:ascii="Arial" w:eastAsia="Times New Roman" w:hAnsi="Arial" w:cs="Arial"/>
                <w:sz w:val="14"/>
                <w:szCs w:val="14"/>
              </w:rPr>
              <w:t>Trde</w:t>
            </w:r>
          </w:p>
        </w:tc>
        <w:tc>
          <w:tcPr>
            <w:tcW w:w="555" w:type="pct"/>
            <w:tcBorders>
              <w:top w:val="single" w:sz="4" w:space="0" w:color="auto"/>
              <w:left w:val="single" w:sz="4" w:space="0" w:color="auto"/>
              <w:bottom w:val="nil"/>
              <w:right w:val="single" w:sz="4" w:space="0" w:color="auto"/>
            </w:tcBorders>
            <w:shd w:val="clear" w:color="auto" w:fill="auto"/>
            <w:noWrap/>
            <w:hideMark/>
          </w:tcPr>
          <w:p w:rsidR="00636262" w:rsidRPr="00397CEF" w:rsidRDefault="00636262" w:rsidP="00EA0759">
            <w:pPr>
              <w:jc w:val="center"/>
              <w:rPr>
                <w:sz w:val="14"/>
                <w:szCs w:val="14"/>
              </w:rPr>
            </w:pPr>
            <w:r w:rsidRPr="00397CEF">
              <w:rPr>
                <w:rFonts w:ascii="Arial" w:eastAsia="Times New Roman" w:hAnsi="Arial" w:cs="Arial"/>
                <w:sz w:val="14"/>
                <w:szCs w:val="14"/>
              </w:rPr>
              <w:t>FIRE</w:t>
            </w:r>
          </w:p>
        </w:tc>
        <w:tc>
          <w:tcPr>
            <w:tcW w:w="556" w:type="pct"/>
            <w:tcBorders>
              <w:top w:val="single" w:sz="4" w:space="0" w:color="auto"/>
              <w:left w:val="single" w:sz="4" w:space="0" w:color="auto"/>
              <w:bottom w:val="nil"/>
              <w:right w:val="single" w:sz="4" w:space="0" w:color="auto"/>
            </w:tcBorders>
            <w:shd w:val="clear" w:color="auto" w:fill="auto"/>
            <w:noWrap/>
            <w:hideMark/>
          </w:tcPr>
          <w:p w:rsidR="00636262" w:rsidRPr="00397CEF" w:rsidRDefault="00636262" w:rsidP="00EA0759">
            <w:pPr>
              <w:jc w:val="center"/>
              <w:rPr>
                <w:sz w:val="14"/>
                <w:szCs w:val="14"/>
              </w:rPr>
            </w:pPr>
            <w:r w:rsidRPr="00397CEF">
              <w:rPr>
                <w:rFonts w:ascii="Arial" w:eastAsia="Times New Roman" w:hAnsi="Arial" w:cs="Arial"/>
                <w:sz w:val="14"/>
                <w:szCs w:val="14"/>
              </w:rPr>
              <w:t>Serv</w:t>
            </w:r>
          </w:p>
        </w:tc>
        <w:tc>
          <w:tcPr>
            <w:tcW w:w="556" w:type="pct"/>
            <w:tcBorders>
              <w:top w:val="single" w:sz="4" w:space="0" w:color="auto"/>
              <w:left w:val="single" w:sz="4" w:space="0" w:color="auto"/>
              <w:bottom w:val="nil"/>
              <w:right w:val="single" w:sz="4" w:space="0" w:color="auto"/>
            </w:tcBorders>
            <w:shd w:val="clear" w:color="auto" w:fill="auto"/>
            <w:noWrap/>
            <w:hideMark/>
          </w:tcPr>
          <w:p w:rsidR="00636262" w:rsidRPr="00397CEF" w:rsidRDefault="00636262" w:rsidP="00EA0759">
            <w:pPr>
              <w:jc w:val="center"/>
              <w:rPr>
                <w:sz w:val="14"/>
                <w:szCs w:val="14"/>
              </w:rPr>
            </w:pPr>
            <w:r w:rsidRPr="00397CEF">
              <w:rPr>
                <w:rFonts w:ascii="Arial" w:eastAsia="Times New Roman" w:hAnsi="Arial" w:cs="Arial"/>
                <w:sz w:val="14"/>
                <w:szCs w:val="14"/>
              </w:rPr>
              <w:t>Govt</w:t>
            </w:r>
          </w:p>
        </w:tc>
      </w:tr>
      <w:tr w:rsidR="00EA0759" w:rsidRPr="00397CEF" w:rsidTr="006130CD">
        <w:trPr>
          <w:trHeight w:val="264"/>
          <w:jc w:val="center"/>
        </w:trPr>
        <w:tc>
          <w:tcPr>
            <w:tcW w:w="555" w:type="pct"/>
            <w:tcBorders>
              <w:top w:val="single" w:sz="8" w:space="0" w:color="auto"/>
              <w:left w:val="single" w:sz="4" w:space="0" w:color="auto"/>
              <w:bottom w:val="nil"/>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p>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1.02814705</w:t>
            </w:r>
          </w:p>
        </w:tc>
        <w:tc>
          <w:tcPr>
            <w:tcW w:w="556" w:type="pct"/>
            <w:tcBorders>
              <w:top w:val="single" w:sz="8" w:space="0" w:color="auto"/>
              <w:left w:val="single" w:sz="4" w:space="0" w:color="auto"/>
              <w:bottom w:val="nil"/>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0.002513</w:t>
            </w:r>
          </w:p>
        </w:tc>
        <w:tc>
          <w:tcPr>
            <w:tcW w:w="556" w:type="pct"/>
            <w:tcBorders>
              <w:top w:val="single" w:sz="8" w:space="0" w:color="auto"/>
              <w:left w:val="single" w:sz="4" w:space="0" w:color="auto"/>
              <w:bottom w:val="nil"/>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0.000621318</w:t>
            </w:r>
          </w:p>
        </w:tc>
        <w:tc>
          <w:tcPr>
            <w:tcW w:w="555" w:type="pct"/>
            <w:tcBorders>
              <w:top w:val="single" w:sz="8" w:space="0" w:color="auto"/>
              <w:left w:val="single" w:sz="4" w:space="0" w:color="auto"/>
              <w:bottom w:val="nil"/>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0.008765192</w:t>
            </w:r>
          </w:p>
        </w:tc>
        <w:tc>
          <w:tcPr>
            <w:tcW w:w="556" w:type="pct"/>
            <w:tcBorders>
              <w:top w:val="single" w:sz="8" w:space="0" w:color="auto"/>
              <w:left w:val="single" w:sz="4" w:space="0" w:color="auto"/>
              <w:bottom w:val="nil"/>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0.00031096</w:t>
            </w:r>
          </w:p>
        </w:tc>
        <w:tc>
          <w:tcPr>
            <w:tcW w:w="556" w:type="pct"/>
            <w:tcBorders>
              <w:top w:val="single" w:sz="8" w:space="0" w:color="auto"/>
              <w:left w:val="single" w:sz="4" w:space="0" w:color="auto"/>
              <w:bottom w:val="nil"/>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0.000261559</w:t>
            </w:r>
          </w:p>
        </w:tc>
        <w:tc>
          <w:tcPr>
            <w:tcW w:w="555" w:type="pct"/>
            <w:tcBorders>
              <w:top w:val="single" w:sz="8" w:space="0" w:color="auto"/>
              <w:left w:val="single" w:sz="4" w:space="0" w:color="auto"/>
              <w:bottom w:val="nil"/>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0.000155411</w:t>
            </w:r>
          </w:p>
        </w:tc>
        <w:tc>
          <w:tcPr>
            <w:tcW w:w="556" w:type="pct"/>
            <w:tcBorders>
              <w:top w:val="single" w:sz="8" w:space="0" w:color="auto"/>
              <w:left w:val="single" w:sz="4" w:space="0" w:color="auto"/>
              <w:bottom w:val="nil"/>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0.001056629</w:t>
            </w:r>
          </w:p>
        </w:tc>
        <w:tc>
          <w:tcPr>
            <w:tcW w:w="556" w:type="pct"/>
            <w:tcBorders>
              <w:top w:val="single" w:sz="8" w:space="0" w:color="auto"/>
              <w:left w:val="single" w:sz="4" w:space="0" w:color="auto"/>
              <w:bottom w:val="nil"/>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0.000614808</w:t>
            </w:r>
          </w:p>
        </w:tc>
      </w:tr>
      <w:tr w:rsidR="00EA0759" w:rsidRPr="00397CEF" w:rsidTr="006130CD">
        <w:trPr>
          <w:trHeight w:val="264"/>
          <w:jc w:val="center"/>
        </w:trPr>
        <w:tc>
          <w:tcPr>
            <w:tcW w:w="555" w:type="pct"/>
            <w:tcBorders>
              <w:top w:val="nil"/>
              <w:left w:val="single" w:sz="4" w:space="0" w:color="auto"/>
              <w:bottom w:val="nil"/>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0.00023099</w:t>
            </w:r>
          </w:p>
        </w:tc>
        <w:tc>
          <w:tcPr>
            <w:tcW w:w="556" w:type="pct"/>
            <w:tcBorders>
              <w:top w:val="nil"/>
              <w:left w:val="single" w:sz="4" w:space="0" w:color="auto"/>
              <w:bottom w:val="nil"/>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1.000157</w:t>
            </w:r>
          </w:p>
        </w:tc>
        <w:tc>
          <w:tcPr>
            <w:tcW w:w="556" w:type="pct"/>
            <w:tcBorders>
              <w:top w:val="nil"/>
              <w:left w:val="single" w:sz="4" w:space="0" w:color="auto"/>
              <w:bottom w:val="nil"/>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0.000457029</w:t>
            </w:r>
          </w:p>
        </w:tc>
        <w:tc>
          <w:tcPr>
            <w:tcW w:w="555" w:type="pct"/>
            <w:tcBorders>
              <w:top w:val="nil"/>
              <w:left w:val="single" w:sz="4" w:space="0" w:color="auto"/>
              <w:bottom w:val="nil"/>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0.000364372</w:t>
            </w:r>
          </w:p>
        </w:tc>
        <w:tc>
          <w:tcPr>
            <w:tcW w:w="556" w:type="pct"/>
            <w:tcBorders>
              <w:top w:val="nil"/>
              <w:left w:val="single" w:sz="4" w:space="0" w:color="auto"/>
              <w:bottom w:val="nil"/>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1.59122E-05</w:t>
            </w:r>
          </w:p>
        </w:tc>
        <w:tc>
          <w:tcPr>
            <w:tcW w:w="556" w:type="pct"/>
            <w:tcBorders>
              <w:top w:val="nil"/>
              <w:left w:val="single" w:sz="4" w:space="0" w:color="auto"/>
              <w:bottom w:val="nil"/>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1.3557E-05</w:t>
            </w:r>
          </w:p>
        </w:tc>
        <w:tc>
          <w:tcPr>
            <w:tcW w:w="555" w:type="pct"/>
            <w:tcBorders>
              <w:top w:val="nil"/>
              <w:left w:val="single" w:sz="4" w:space="0" w:color="auto"/>
              <w:bottom w:val="nil"/>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3.41092E-05</w:t>
            </w:r>
          </w:p>
        </w:tc>
        <w:tc>
          <w:tcPr>
            <w:tcW w:w="556" w:type="pct"/>
            <w:tcBorders>
              <w:top w:val="nil"/>
              <w:left w:val="single" w:sz="4" w:space="0" w:color="auto"/>
              <w:bottom w:val="nil"/>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2.77254E-05</w:t>
            </w:r>
          </w:p>
        </w:tc>
        <w:tc>
          <w:tcPr>
            <w:tcW w:w="556" w:type="pct"/>
            <w:tcBorders>
              <w:top w:val="nil"/>
              <w:left w:val="single" w:sz="4" w:space="0" w:color="auto"/>
              <w:bottom w:val="nil"/>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2.66772E-05</w:t>
            </w:r>
          </w:p>
        </w:tc>
      </w:tr>
      <w:tr w:rsidR="00EA0759" w:rsidRPr="00397CEF" w:rsidTr="006130CD">
        <w:trPr>
          <w:trHeight w:val="264"/>
          <w:jc w:val="center"/>
        </w:trPr>
        <w:tc>
          <w:tcPr>
            <w:tcW w:w="555" w:type="pct"/>
            <w:tcBorders>
              <w:top w:val="nil"/>
              <w:left w:val="single" w:sz="4" w:space="0" w:color="auto"/>
              <w:bottom w:val="nil"/>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0.00167076</w:t>
            </w:r>
          </w:p>
        </w:tc>
        <w:tc>
          <w:tcPr>
            <w:tcW w:w="556" w:type="pct"/>
            <w:tcBorders>
              <w:top w:val="nil"/>
              <w:left w:val="single" w:sz="4" w:space="0" w:color="auto"/>
              <w:bottom w:val="nil"/>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0.003335</w:t>
            </w:r>
          </w:p>
        </w:tc>
        <w:tc>
          <w:tcPr>
            <w:tcW w:w="556" w:type="pct"/>
            <w:tcBorders>
              <w:top w:val="nil"/>
              <w:left w:val="single" w:sz="4" w:space="0" w:color="auto"/>
              <w:bottom w:val="nil"/>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1.012379797</w:t>
            </w:r>
          </w:p>
        </w:tc>
        <w:tc>
          <w:tcPr>
            <w:tcW w:w="555" w:type="pct"/>
            <w:tcBorders>
              <w:top w:val="nil"/>
              <w:left w:val="single" w:sz="4" w:space="0" w:color="auto"/>
              <w:bottom w:val="nil"/>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0.000450619</w:t>
            </w:r>
          </w:p>
        </w:tc>
        <w:tc>
          <w:tcPr>
            <w:tcW w:w="556" w:type="pct"/>
            <w:tcBorders>
              <w:top w:val="nil"/>
              <w:left w:val="single" w:sz="4" w:space="0" w:color="auto"/>
              <w:bottom w:val="nil"/>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0.00069059</w:t>
            </w:r>
          </w:p>
        </w:tc>
        <w:tc>
          <w:tcPr>
            <w:tcW w:w="556" w:type="pct"/>
            <w:tcBorders>
              <w:top w:val="nil"/>
              <w:left w:val="single" w:sz="4" w:space="0" w:color="auto"/>
              <w:bottom w:val="nil"/>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0.001090633</w:t>
            </w:r>
          </w:p>
        </w:tc>
        <w:tc>
          <w:tcPr>
            <w:tcW w:w="555" w:type="pct"/>
            <w:tcBorders>
              <w:top w:val="nil"/>
              <w:left w:val="single" w:sz="4" w:space="0" w:color="auto"/>
              <w:bottom w:val="nil"/>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0.01654727</w:t>
            </w:r>
          </w:p>
        </w:tc>
        <w:tc>
          <w:tcPr>
            <w:tcW w:w="556" w:type="pct"/>
            <w:tcBorders>
              <w:top w:val="nil"/>
              <w:left w:val="single" w:sz="4" w:space="0" w:color="auto"/>
              <w:bottom w:val="nil"/>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0.002042429</w:t>
            </w:r>
          </w:p>
        </w:tc>
        <w:tc>
          <w:tcPr>
            <w:tcW w:w="556" w:type="pct"/>
            <w:tcBorders>
              <w:top w:val="nil"/>
              <w:left w:val="single" w:sz="4" w:space="0" w:color="auto"/>
              <w:bottom w:val="nil"/>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0.001280644</w:t>
            </w:r>
          </w:p>
        </w:tc>
      </w:tr>
      <w:tr w:rsidR="00EA0759" w:rsidRPr="00397CEF" w:rsidTr="006130CD">
        <w:trPr>
          <w:trHeight w:val="276"/>
          <w:jc w:val="center"/>
        </w:trPr>
        <w:tc>
          <w:tcPr>
            <w:tcW w:w="555" w:type="pct"/>
            <w:tcBorders>
              <w:top w:val="nil"/>
              <w:left w:val="single" w:sz="4" w:space="0" w:color="auto"/>
              <w:bottom w:val="nil"/>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0.134758</w:t>
            </w:r>
          </w:p>
        </w:tc>
        <w:tc>
          <w:tcPr>
            <w:tcW w:w="556" w:type="pct"/>
            <w:tcBorders>
              <w:top w:val="nil"/>
              <w:left w:val="single" w:sz="4" w:space="0" w:color="auto"/>
              <w:bottom w:val="nil"/>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0.028317</w:t>
            </w:r>
          </w:p>
        </w:tc>
        <w:tc>
          <w:tcPr>
            <w:tcW w:w="556" w:type="pct"/>
            <w:tcBorders>
              <w:top w:val="nil"/>
              <w:left w:val="single" w:sz="4" w:space="0" w:color="auto"/>
              <w:bottom w:val="nil"/>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0.070503769</w:t>
            </w:r>
          </w:p>
        </w:tc>
        <w:tc>
          <w:tcPr>
            <w:tcW w:w="555" w:type="pct"/>
            <w:tcBorders>
              <w:top w:val="nil"/>
              <w:left w:val="single" w:sz="4" w:space="0" w:color="auto"/>
              <w:bottom w:val="nil"/>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1.103994902</w:t>
            </w:r>
          </w:p>
        </w:tc>
        <w:tc>
          <w:tcPr>
            <w:tcW w:w="556" w:type="pct"/>
            <w:tcBorders>
              <w:top w:val="nil"/>
              <w:left w:val="single" w:sz="4" w:space="0" w:color="auto"/>
              <w:bottom w:val="nil"/>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0.035343068</w:t>
            </w:r>
          </w:p>
        </w:tc>
        <w:tc>
          <w:tcPr>
            <w:tcW w:w="556" w:type="pct"/>
            <w:tcBorders>
              <w:top w:val="nil"/>
              <w:left w:val="single" w:sz="4" w:space="0" w:color="auto"/>
              <w:bottom w:val="nil"/>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0.024799779</w:t>
            </w:r>
          </w:p>
        </w:tc>
        <w:tc>
          <w:tcPr>
            <w:tcW w:w="555" w:type="pct"/>
            <w:tcBorders>
              <w:top w:val="nil"/>
              <w:left w:val="single" w:sz="4" w:space="0" w:color="auto"/>
              <w:bottom w:val="nil"/>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0.011352766</w:t>
            </w:r>
          </w:p>
        </w:tc>
        <w:tc>
          <w:tcPr>
            <w:tcW w:w="556" w:type="pct"/>
            <w:tcBorders>
              <w:top w:val="nil"/>
              <w:left w:val="single" w:sz="4" w:space="0" w:color="auto"/>
              <w:bottom w:val="nil"/>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0.042341136</w:t>
            </w:r>
          </w:p>
        </w:tc>
        <w:tc>
          <w:tcPr>
            <w:tcW w:w="556" w:type="pct"/>
            <w:tcBorders>
              <w:top w:val="nil"/>
              <w:left w:val="single" w:sz="4" w:space="0" w:color="auto"/>
              <w:bottom w:val="nil"/>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0.035952953</w:t>
            </w:r>
          </w:p>
        </w:tc>
      </w:tr>
      <w:tr w:rsidR="00EA0759" w:rsidRPr="00397CEF" w:rsidTr="006130CD">
        <w:trPr>
          <w:trHeight w:val="324"/>
          <w:jc w:val="center"/>
        </w:trPr>
        <w:tc>
          <w:tcPr>
            <w:tcW w:w="555" w:type="pct"/>
            <w:tcBorders>
              <w:top w:val="nil"/>
              <w:left w:val="single" w:sz="4" w:space="0" w:color="auto"/>
              <w:bottom w:val="nil"/>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0.0339089</w:t>
            </w:r>
          </w:p>
        </w:tc>
        <w:tc>
          <w:tcPr>
            <w:tcW w:w="556" w:type="pct"/>
            <w:tcBorders>
              <w:top w:val="nil"/>
              <w:left w:val="single" w:sz="4" w:space="0" w:color="auto"/>
              <w:bottom w:val="nil"/>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0.009202</w:t>
            </w:r>
          </w:p>
        </w:tc>
        <w:tc>
          <w:tcPr>
            <w:tcW w:w="556" w:type="pct"/>
            <w:tcBorders>
              <w:top w:val="nil"/>
              <w:left w:val="single" w:sz="4" w:space="0" w:color="auto"/>
              <w:bottom w:val="nil"/>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0.032252652</w:t>
            </w:r>
          </w:p>
        </w:tc>
        <w:tc>
          <w:tcPr>
            <w:tcW w:w="555" w:type="pct"/>
            <w:tcBorders>
              <w:top w:val="nil"/>
              <w:left w:val="single" w:sz="4" w:space="0" w:color="auto"/>
              <w:bottom w:val="nil"/>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0.009735469</w:t>
            </w:r>
          </w:p>
        </w:tc>
        <w:tc>
          <w:tcPr>
            <w:tcW w:w="556" w:type="pct"/>
            <w:tcBorders>
              <w:top w:val="nil"/>
              <w:left w:val="single" w:sz="4" w:space="0" w:color="auto"/>
              <w:bottom w:val="nil"/>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1.048757632</w:t>
            </w:r>
          </w:p>
        </w:tc>
        <w:tc>
          <w:tcPr>
            <w:tcW w:w="556" w:type="pct"/>
            <w:tcBorders>
              <w:top w:val="nil"/>
              <w:left w:val="single" w:sz="4" w:space="0" w:color="auto"/>
              <w:bottom w:val="nil"/>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0.019472767</w:t>
            </w:r>
          </w:p>
        </w:tc>
        <w:tc>
          <w:tcPr>
            <w:tcW w:w="555" w:type="pct"/>
            <w:tcBorders>
              <w:top w:val="nil"/>
              <w:left w:val="single" w:sz="4" w:space="0" w:color="auto"/>
              <w:bottom w:val="nil"/>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0.004613537</w:t>
            </w:r>
          </w:p>
        </w:tc>
        <w:tc>
          <w:tcPr>
            <w:tcW w:w="556" w:type="pct"/>
            <w:tcBorders>
              <w:top w:val="nil"/>
              <w:left w:val="single" w:sz="4" w:space="0" w:color="auto"/>
              <w:bottom w:val="nil"/>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0.00815757</w:t>
            </w:r>
          </w:p>
        </w:tc>
        <w:tc>
          <w:tcPr>
            <w:tcW w:w="556" w:type="pct"/>
            <w:tcBorders>
              <w:top w:val="nil"/>
              <w:left w:val="single" w:sz="4" w:space="0" w:color="auto"/>
              <w:bottom w:val="nil"/>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0.005784632</w:t>
            </w:r>
          </w:p>
        </w:tc>
      </w:tr>
      <w:tr w:rsidR="00EA0759" w:rsidRPr="00397CEF" w:rsidTr="006130CD">
        <w:trPr>
          <w:trHeight w:val="264"/>
          <w:jc w:val="center"/>
        </w:trPr>
        <w:tc>
          <w:tcPr>
            <w:tcW w:w="555" w:type="pct"/>
            <w:tcBorders>
              <w:top w:val="nil"/>
              <w:left w:val="single" w:sz="4" w:space="0" w:color="auto"/>
              <w:bottom w:val="nil"/>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0.05263681</w:t>
            </w:r>
          </w:p>
        </w:tc>
        <w:tc>
          <w:tcPr>
            <w:tcW w:w="556" w:type="pct"/>
            <w:tcBorders>
              <w:top w:val="nil"/>
              <w:left w:val="single" w:sz="4" w:space="0" w:color="auto"/>
              <w:bottom w:val="nil"/>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0.005646</w:t>
            </w:r>
          </w:p>
        </w:tc>
        <w:tc>
          <w:tcPr>
            <w:tcW w:w="556" w:type="pct"/>
            <w:tcBorders>
              <w:top w:val="nil"/>
              <w:left w:val="single" w:sz="4" w:space="0" w:color="auto"/>
              <w:bottom w:val="nil"/>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0.035249473</w:t>
            </w:r>
          </w:p>
        </w:tc>
        <w:tc>
          <w:tcPr>
            <w:tcW w:w="555" w:type="pct"/>
            <w:tcBorders>
              <w:top w:val="nil"/>
              <w:left w:val="single" w:sz="4" w:space="0" w:color="auto"/>
              <w:bottom w:val="nil"/>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0.024188575</w:t>
            </w:r>
          </w:p>
        </w:tc>
        <w:tc>
          <w:tcPr>
            <w:tcW w:w="556" w:type="pct"/>
            <w:tcBorders>
              <w:top w:val="nil"/>
              <w:left w:val="single" w:sz="4" w:space="0" w:color="auto"/>
              <w:bottom w:val="nil"/>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0.03030236</w:t>
            </w:r>
          </w:p>
        </w:tc>
        <w:tc>
          <w:tcPr>
            <w:tcW w:w="556" w:type="pct"/>
            <w:tcBorders>
              <w:top w:val="nil"/>
              <w:left w:val="single" w:sz="4" w:space="0" w:color="auto"/>
              <w:bottom w:val="nil"/>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1.009035254</w:t>
            </w:r>
          </w:p>
        </w:tc>
        <w:tc>
          <w:tcPr>
            <w:tcW w:w="555" w:type="pct"/>
            <w:tcBorders>
              <w:top w:val="nil"/>
              <w:left w:val="single" w:sz="4" w:space="0" w:color="auto"/>
              <w:bottom w:val="nil"/>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0.003554126</w:t>
            </w:r>
          </w:p>
        </w:tc>
        <w:tc>
          <w:tcPr>
            <w:tcW w:w="556" w:type="pct"/>
            <w:tcBorders>
              <w:top w:val="nil"/>
              <w:left w:val="single" w:sz="4" w:space="0" w:color="auto"/>
              <w:bottom w:val="nil"/>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0.011016435</w:t>
            </w:r>
          </w:p>
        </w:tc>
        <w:tc>
          <w:tcPr>
            <w:tcW w:w="556" w:type="pct"/>
            <w:tcBorders>
              <w:top w:val="nil"/>
              <w:left w:val="single" w:sz="4" w:space="0" w:color="auto"/>
              <w:bottom w:val="nil"/>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0.011038136</w:t>
            </w:r>
          </w:p>
        </w:tc>
      </w:tr>
      <w:tr w:rsidR="00EA0759" w:rsidRPr="00397CEF" w:rsidTr="006130CD">
        <w:trPr>
          <w:trHeight w:val="264"/>
          <w:jc w:val="center"/>
        </w:trPr>
        <w:tc>
          <w:tcPr>
            <w:tcW w:w="555" w:type="pct"/>
            <w:tcBorders>
              <w:top w:val="nil"/>
              <w:left w:val="single" w:sz="4" w:space="0" w:color="auto"/>
              <w:bottom w:val="nil"/>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0.0163365</w:t>
            </w:r>
          </w:p>
        </w:tc>
        <w:tc>
          <w:tcPr>
            <w:tcW w:w="556" w:type="pct"/>
            <w:tcBorders>
              <w:top w:val="nil"/>
              <w:left w:val="single" w:sz="4" w:space="0" w:color="auto"/>
              <w:bottom w:val="nil"/>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0.011159</w:t>
            </w:r>
          </w:p>
        </w:tc>
        <w:tc>
          <w:tcPr>
            <w:tcW w:w="556" w:type="pct"/>
            <w:tcBorders>
              <w:top w:val="nil"/>
              <w:left w:val="single" w:sz="4" w:space="0" w:color="auto"/>
              <w:bottom w:val="nil"/>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0.027970011</w:t>
            </w:r>
          </w:p>
        </w:tc>
        <w:tc>
          <w:tcPr>
            <w:tcW w:w="555" w:type="pct"/>
            <w:tcBorders>
              <w:top w:val="nil"/>
              <w:left w:val="single" w:sz="4" w:space="0" w:color="auto"/>
              <w:bottom w:val="nil"/>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0.009689859</w:t>
            </w:r>
          </w:p>
        </w:tc>
        <w:tc>
          <w:tcPr>
            <w:tcW w:w="556" w:type="pct"/>
            <w:tcBorders>
              <w:top w:val="nil"/>
              <w:left w:val="single" w:sz="4" w:space="0" w:color="auto"/>
              <w:bottom w:val="nil"/>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0.010007357</w:t>
            </w:r>
          </w:p>
        </w:tc>
        <w:tc>
          <w:tcPr>
            <w:tcW w:w="556" w:type="pct"/>
            <w:tcBorders>
              <w:top w:val="nil"/>
              <w:left w:val="single" w:sz="4" w:space="0" w:color="auto"/>
              <w:bottom w:val="nil"/>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0.010968096</w:t>
            </w:r>
          </w:p>
        </w:tc>
        <w:tc>
          <w:tcPr>
            <w:tcW w:w="555" w:type="pct"/>
            <w:tcBorders>
              <w:top w:val="nil"/>
              <w:left w:val="single" w:sz="4" w:space="0" w:color="auto"/>
              <w:bottom w:val="nil"/>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1.022895517</w:t>
            </w:r>
          </w:p>
        </w:tc>
        <w:tc>
          <w:tcPr>
            <w:tcW w:w="556" w:type="pct"/>
            <w:tcBorders>
              <w:top w:val="nil"/>
              <w:left w:val="single" w:sz="4" w:space="0" w:color="auto"/>
              <w:bottom w:val="nil"/>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0.01465532</w:t>
            </w:r>
          </w:p>
        </w:tc>
        <w:tc>
          <w:tcPr>
            <w:tcW w:w="556" w:type="pct"/>
            <w:tcBorders>
              <w:top w:val="nil"/>
              <w:left w:val="single" w:sz="4" w:space="0" w:color="auto"/>
              <w:bottom w:val="nil"/>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0.024171738</w:t>
            </w:r>
          </w:p>
        </w:tc>
      </w:tr>
      <w:tr w:rsidR="00EA0759" w:rsidRPr="00397CEF" w:rsidTr="006130CD">
        <w:trPr>
          <w:trHeight w:val="264"/>
          <w:jc w:val="center"/>
        </w:trPr>
        <w:tc>
          <w:tcPr>
            <w:tcW w:w="555" w:type="pct"/>
            <w:tcBorders>
              <w:top w:val="nil"/>
              <w:left w:val="single" w:sz="4" w:space="0" w:color="auto"/>
              <w:bottom w:val="nil"/>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0.00214251</w:t>
            </w:r>
          </w:p>
        </w:tc>
        <w:tc>
          <w:tcPr>
            <w:tcW w:w="556" w:type="pct"/>
            <w:tcBorders>
              <w:top w:val="nil"/>
              <w:left w:val="single" w:sz="4" w:space="0" w:color="auto"/>
              <w:bottom w:val="nil"/>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0.003261</w:t>
            </w:r>
          </w:p>
        </w:tc>
        <w:tc>
          <w:tcPr>
            <w:tcW w:w="556" w:type="pct"/>
            <w:tcBorders>
              <w:top w:val="nil"/>
              <w:left w:val="single" w:sz="4" w:space="0" w:color="auto"/>
              <w:bottom w:val="nil"/>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0.000831169</w:t>
            </w:r>
          </w:p>
        </w:tc>
        <w:tc>
          <w:tcPr>
            <w:tcW w:w="555" w:type="pct"/>
            <w:tcBorders>
              <w:top w:val="nil"/>
              <w:left w:val="single" w:sz="4" w:space="0" w:color="auto"/>
              <w:bottom w:val="nil"/>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0.001475265</w:t>
            </w:r>
          </w:p>
        </w:tc>
        <w:tc>
          <w:tcPr>
            <w:tcW w:w="556" w:type="pct"/>
            <w:tcBorders>
              <w:top w:val="nil"/>
              <w:left w:val="single" w:sz="4" w:space="0" w:color="auto"/>
              <w:bottom w:val="nil"/>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0.002718502</w:t>
            </w:r>
          </w:p>
        </w:tc>
        <w:tc>
          <w:tcPr>
            <w:tcW w:w="556" w:type="pct"/>
            <w:tcBorders>
              <w:top w:val="nil"/>
              <w:left w:val="single" w:sz="4" w:space="0" w:color="auto"/>
              <w:bottom w:val="nil"/>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0.001527281</w:t>
            </w:r>
          </w:p>
        </w:tc>
        <w:tc>
          <w:tcPr>
            <w:tcW w:w="555" w:type="pct"/>
            <w:tcBorders>
              <w:top w:val="nil"/>
              <w:left w:val="single" w:sz="4" w:space="0" w:color="auto"/>
              <w:bottom w:val="nil"/>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0.001217151</w:t>
            </w:r>
          </w:p>
        </w:tc>
        <w:tc>
          <w:tcPr>
            <w:tcW w:w="556" w:type="pct"/>
            <w:tcBorders>
              <w:top w:val="nil"/>
              <w:left w:val="single" w:sz="4" w:space="0" w:color="auto"/>
              <w:bottom w:val="nil"/>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1.008578778</w:t>
            </w:r>
          </w:p>
        </w:tc>
        <w:tc>
          <w:tcPr>
            <w:tcW w:w="556" w:type="pct"/>
            <w:tcBorders>
              <w:top w:val="nil"/>
              <w:left w:val="single" w:sz="4" w:space="0" w:color="auto"/>
              <w:bottom w:val="nil"/>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0.003318453</w:t>
            </w:r>
          </w:p>
        </w:tc>
      </w:tr>
      <w:tr w:rsidR="00EA0759" w:rsidRPr="00397CEF" w:rsidTr="006130CD">
        <w:trPr>
          <w:trHeight w:val="276"/>
          <w:jc w:val="center"/>
        </w:trPr>
        <w:tc>
          <w:tcPr>
            <w:tcW w:w="555" w:type="pct"/>
            <w:tcBorders>
              <w:top w:val="nil"/>
              <w:left w:val="single" w:sz="4" w:space="0" w:color="auto"/>
              <w:bottom w:val="single" w:sz="4" w:space="0" w:color="auto"/>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0.00019319</w:t>
            </w:r>
          </w:p>
        </w:tc>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0.00067</w:t>
            </w:r>
          </w:p>
        </w:tc>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0.000952483</w:t>
            </w:r>
          </w:p>
        </w:tc>
        <w:tc>
          <w:tcPr>
            <w:tcW w:w="555" w:type="pct"/>
            <w:tcBorders>
              <w:top w:val="nil"/>
              <w:left w:val="single" w:sz="4" w:space="0" w:color="auto"/>
              <w:bottom w:val="single" w:sz="4" w:space="0" w:color="auto"/>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0.000244987</w:t>
            </w:r>
          </w:p>
        </w:tc>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0.000365857</w:t>
            </w:r>
          </w:p>
        </w:tc>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0.000200101</w:t>
            </w:r>
          </w:p>
        </w:tc>
        <w:tc>
          <w:tcPr>
            <w:tcW w:w="555" w:type="pct"/>
            <w:tcBorders>
              <w:top w:val="nil"/>
              <w:left w:val="single" w:sz="4" w:space="0" w:color="auto"/>
              <w:bottom w:val="single" w:sz="4" w:space="0" w:color="auto"/>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0.000300319</w:t>
            </w:r>
          </w:p>
        </w:tc>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0.00046645</w:t>
            </w:r>
          </w:p>
        </w:tc>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EA0759" w:rsidRPr="00397CEF" w:rsidRDefault="00EA0759" w:rsidP="00EA0759">
            <w:pPr>
              <w:spacing w:after="0"/>
              <w:jc w:val="center"/>
              <w:rPr>
                <w:rFonts w:ascii="Arial" w:eastAsia="Times New Roman" w:hAnsi="Arial" w:cs="Arial"/>
                <w:sz w:val="14"/>
                <w:szCs w:val="14"/>
              </w:rPr>
            </w:pPr>
            <w:r w:rsidRPr="00397CEF">
              <w:rPr>
                <w:rFonts w:ascii="Arial" w:eastAsia="Times New Roman" w:hAnsi="Arial" w:cs="Arial"/>
                <w:sz w:val="14"/>
                <w:szCs w:val="14"/>
              </w:rPr>
              <w:t>1.000664181</w:t>
            </w:r>
          </w:p>
        </w:tc>
      </w:tr>
    </w:tbl>
    <w:p w:rsidR="002853E2" w:rsidRPr="00397CEF" w:rsidRDefault="002853E2" w:rsidP="002853E2">
      <w:pPr>
        <w:jc w:val="both"/>
        <w:rPr>
          <w:rFonts w:asciiTheme="majorBidi" w:eastAsiaTheme="minorEastAsia" w:hAnsiTheme="majorBidi" w:cstheme="majorBidi"/>
        </w:rPr>
      </w:pPr>
    </w:p>
    <w:p w:rsidR="009E6465" w:rsidRPr="00397CEF" w:rsidRDefault="00E543F7" w:rsidP="002853E2">
      <w:pPr>
        <w:jc w:val="both"/>
        <w:rPr>
          <w:rFonts w:asciiTheme="majorBidi" w:eastAsiaTheme="minorEastAsia" w:hAnsiTheme="majorBidi" w:cstheme="majorBidi"/>
        </w:rPr>
      </w:pPr>
      <w:r w:rsidRPr="00397CEF">
        <w:rPr>
          <w:rFonts w:asciiTheme="majorBidi" w:eastAsiaTheme="minorEastAsia" w:hAnsiTheme="majorBidi" w:cstheme="majorBidi"/>
        </w:rPr>
        <w:t>4.2.2. Computing Sectoral Vulnerability</w:t>
      </w:r>
    </w:p>
    <w:p w:rsidR="00353F2D" w:rsidRPr="00397CEF" w:rsidRDefault="00E543F7" w:rsidP="00C763D3">
      <w:pPr>
        <w:jc w:val="both"/>
        <w:rPr>
          <w:rFonts w:ascii="Times New Roman" w:hAnsi="Times New Roman" w:cs="Times New Roman"/>
        </w:rPr>
      </w:pPr>
      <w:r w:rsidRPr="00397CEF">
        <w:rPr>
          <w:rFonts w:asciiTheme="majorBidi" w:eastAsiaTheme="minorEastAsia" w:hAnsiTheme="majorBidi" w:cstheme="majorBidi"/>
        </w:rPr>
        <w:t xml:space="preserve">In order to run the model, we need to have </w:t>
      </w:r>
      <w:r w:rsidR="00353F2D" w:rsidRPr="00397CEF">
        <w:rPr>
          <w:rFonts w:asciiTheme="majorBidi" w:eastAsiaTheme="minorEastAsia" w:hAnsiTheme="majorBidi" w:cstheme="majorBidi"/>
        </w:rPr>
        <w:t>sectoral loss of function percentage caused by</w:t>
      </w:r>
      <w:r w:rsidR="0082698C" w:rsidRPr="00397CEF">
        <w:rPr>
          <w:rFonts w:asciiTheme="majorBidi" w:eastAsiaTheme="minorEastAsia" w:hAnsiTheme="majorBidi" w:cstheme="majorBidi"/>
        </w:rPr>
        <w:t xml:space="preserve"> an extensive earthquake</w:t>
      </w:r>
      <w:r w:rsidR="00353F2D" w:rsidRPr="00397CEF">
        <w:rPr>
          <w:rFonts w:asciiTheme="majorBidi" w:eastAsiaTheme="minorEastAsia" w:hAnsiTheme="majorBidi" w:cstheme="majorBidi"/>
        </w:rPr>
        <w:t xml:space="preserve"> occurrence. As described in section 3.1.2</w:t>
      </w:r>
      <w:r w:rsidR="00614EE1" w:rsidRPr="00397CEF">
        <w:rPr>
          <w:rFonts w:asciiTheme="majorBidi" w:eastAsiaTheme="minorEastAsia" w:hAnsiTheme="majorBidi" w:cstheme="majorBidi"/>
        </w:rPr>
        <w:t>,</w:t>
      </w:r>
      <w:r w:rsidR="00353F2D" w:rsidRPr="00397CEF">
        <w:rPr>
          <w:rFonts w:asciiTheme="majorBidi" w:eastAsiaTheme="minorEastAsia" w:hAnsiTheme="majorBidi" w:cstheme="majorBidi"/>
        </w:rPr>
        <w:t xml:space="preserve"> this achieved through </w:t>
      </w:r>
      <w:r w:rsidR="00353F2D" w:rsidRPr="00397CEF">
        <w:rPr>
          <w:rFonts w:ascii="Times New Roman" w:hAnsi="Times New Roman" w:cs="Times New Roman"/>
        </w:rPr>
        <w:t xml:space="preserve">filling the </w:t>
      </w:r>
      <w:r w:rsidR="0082698C" w:rsidRPr="00397CEF">
        <w:rPr>
          <w:rFonts w:ascii="Times New Roman" w:hAnsi="Times New Roman" w:cs="Times New Roman"/>
        </w:rPr>
        <w:t xml:space="preserve">designed </w:t>
      </w:r>
      <w:r w:rsidR="00C763D3" w:rsidRPr="00397CEF">
        <w:rPr>
          <w:rFonts w:ascii="Times New Roman" w:hAnsi="Times New Roman" w:cs="Times New Roman"/>
        </w:rPr>
        <w:t>tables</w:t>
      </w:r>
      <w:r w:rsidR="00353F2D" w:rsidRPr="00397CEF">
        <w:rPr>
          <w:rFonts w:ascii="Times New Roman" w:hAnsi="Times New Roman" w:cs="Times New Roman"/>
        </w:rPr>
        <w:t xml:space="preserve"> for adequate number of businesses who are active in different parts of each economic sector by performing complete field investigations</w:t>
      </w:r>
      <w:r w:rsidR="00614EE1" w:rsidRPr="00397CEF">
        <w:rPr>
          <w:rFonts w:ascii="Times New Roman" w:hAnsi="Times New Roman" w:cs="Times New Roman"/>
        </w:rPr>
        <w:t>.</w:t>
      </w:r>
    </w:p>
    <w:p w:rsidR="00614EE1" w:rsidRPr="00397CEF" w:rsidRDefault="00614EE1" w:rsidP="00614EE1">
      <w:pPr>
        <w:jc w:val="both"/>
        <w:rPr>
          <w:rFonts w:ascii="Times New Roman" w:hAnsi="Times New Roman" w:cs="Times New Roman"/>
        </w:rPr>
      </w:pPr>
      <w:r w:rsidRPr="00397CEF">
        <w:rPr>
          <w:rFonts w:ascii="Times New Roman" w:hAnsi="Times New Roman" w:cs="Times New Roman"/>
        </w:rPr>
        <w:t xml:space="preserve">After </w:t>
      </w:r>
      <w:r w:rsidR="00353F2D" w:rsidRPr="00397CEF">
        <w:rPr>
          <w:rFonts w:ascii="Times New Roman" w:hAnsi="Times New Roman" w:cs="Times New Roman"/>
        </w:rPr>
        <w:t>Assigning related value of each question for the studied businesses and performing statistical analysis on the results to calculate approximate estimated value of that specific quest</w:t>
      </w:r>
      <w:r w:rsidRPr="00397CEF">
        <w:rPr>
          <w:rFonts w:ascii="Times New Roman" w:hAnsi="Times New Roman" w:cs="Times New Roman"/>
        </w:rPr>
        <w:t xml:space="preserve">ion for related economic sector, sectoral loss of function percentage considering all of related economic sector questions estimated values </w:t>
      </w:r>
      <w:r w:rsidR="000C6F9B" w:rsidRPr="00397CEF">
        <w:rPr>
          <w:rFonts w:ascii="Times New Roman" w:hAnsi="Times New Roman" w:cs="Times New Roman"/>
        </w:rPr>
        <w:t xml:space="preserve">was </w:t>
      </w:r>
      <w:r w:rsidRPr="00397CEF">
        <w:rPr>
          <w:rFonts w:ascii="Times New Roman" w:hAnsi="Times New Roman" w:cs="Times New Roman"/>
        </w:rPr>
        <w:t>calculated. The results are as following:</w:t>
      </w:r>
    </w:p>
    <w:p w:rsidR="00C763D3" w:rsidRPr="00397CEF" w:rsidRDefault="00C763D3" w:rsidP="00510069">
      <w:pPr>
        <w:jc w:val="center"/>
        <w:rPr>
          <w:rFonts w:asciiTheme="majorBidi" w:hAnsiTheme="majorBidi" w:cstheme="majorBidi"/>
        </w:rPr>
      </w:pPr>
      <w:r w:rsidRPr="00397CEF">
        <w:rPr>
          <w:rFonts w:asciiTheme="majorBidi" w:hAnsiTheme="majorBidi" w:cstheme="majorBidi"/>
        </w:rPr>
        <w:t xml:space="preserve">Table </w:t>
      </w:r>
      <w:r w:rsidR="00510069" w:rsidRPr="00397CEF">
        <w:rPr>
          <w:rFonts w:asciiTheme="majorBidi" w:hAnsiTheme="majorBidi" w:cstheme="majorBidi"/>
        </w:rPr>
        <w:t>5</w:t>
      </w:r>
      <w:r w:rsidRPr="00397CEF">
        <w:rPr>
          <w:rFonts w:asciiTheme="majorBidi" w:hAnsiTheme="majorBidi" w:cstheme="majorBidi"/>
        </w:rPr>
        <w:t xml:space="preserve"> - Sectoral Loss Of  Function Percentage</w:t>
      </w:r>
    </w:p>
    <w:tbl>
      <w:tblPr>
        <w:tblStyle w:val="TableGrid"/>
        <w:tblW w:w="0" w:type="auto"/>
        <w:tblLook w:val="04A0"/>
      </w:tblPr>
      <w:tblGrid>
        <w:gridCol w:w="4788"/>
        <w:gridCol w:w="4788"/>
      </w:tblGrid>
      <w:tr w:rsidR="000E0004" w:rsidRPr="00397CEF" w:rsidTr="000E0004">
        <w:tc>
          <w:tcPr>
            <w:tcW w:w="4788" w:type="dxa"/>
          </w:tcPr>
          <w:p w:rsidR="000E0004" w:rsidRPr="00397CEF" w:rsidRDefault="000E0004" w:rsidP="00614EE1">
            <w:pPr>
              <w:jc w:val="both"/>
              <w:rPr>
                <w:rFonts w:ascii="Times New Roman" w:hAnsi="Times New Roman" w:cs="Times New Roman"/>
              </w:rPr>
            </w:pPr>
            <w:r w:rsidRPr="00397CEF">
              <w:rPr>
                <w:rFonts w:ascii="Times New Roman" w:hAnsi="Times New Roman" w:cs="Times New Roman"/>
              </w:rPr>
              <w:t>Economic Sector</w:t>
            </w:r>
          </w:p>
        </w:tc>
        <w:tc>
          <w:tcPr>
            <w:tcW w:w="4788" w:type="dxa"/>
          </w:tcPr>
          <w:p w:rsidR="000E0004" w:rsidRPr="00397CEF" w:rsidRDefault="000E0004" w:rsidP="00614EE1">
            <w:pPr>
              <w:jc w:val="both"/>
              <w:rPr>
                <w:rFonts w:ascii="Times New Roman" w:hAnsi="Times New Roman" w:cs="Times New Roman"/>
              </w:rPr>
            </w:pPr>
            <w:r w:rsidRPr="00397CEF">
              <w:rPr>
                <w:rFonts w:ascii="Times New Roman" w:hAnsi="Times New Roman" w:cs="Times New Roman"/>
              </w:rPr>
              <w:t>Loss Of Function (Percentage Points)</w:t>
            </w:r>
          </w:p>
        </w:tc>
      </w:tr>
      <w:tr w:rsidR="000E0004" w:rsidRPr="00397CEF" w:rsidTr="000E0004">
        <w:tc>
          <w:tcPr>
            <w:tcW w:w="4788" w:type="dxa"/>
          </w:tcPr>
          <w:p w:rsidR="000E0004" w:rsidRPr="00397CEF" w:rsidRDefault="000E0004" w:rsidP="00614EE1">
            <w:pPr>
              <w:jc w:val="both"/>
              <w:rPr>
                <w:rFonts w:ascii="Times New Roman" w:hAnsi="Times New Roman" w:cs="Times New Roman"/>
              </w:rPr>
            </w:pPr>
            <w:r w:rsidRPr="00397CEF">
              <w:rPr>
                <w:rFonts w:ascii="Times New Roman" w:hAnsi="Times New Roman" w:cs="Times New Roman"/>
              </w:rPr>
              <w:t>Agriculture</w:t>
            </w:r>
          </w:p>
        </w:tc>
        <w:tc>
          <w:tcPr>
            <w:tcW w:w="4788" w:type="dxa"/>
          </w:tcPr>
          <w:p w:rsidR="000E0004" w:rsidRPr="00397CEF" w:rsidRDefault="005A2DBD" w:rsidP="005A2DBD">
            <w:pPr>
              <w:jc w:val="center"/>
              <w:rPr>
                <w:rFonts w:ascii="Times New Roman" w:hAnsi="Times New Roman" w:cs="Times New Roman"/>
              </w:rPr>
            </w:pPr>
            <w:r w:rsidRPr="00397CEF">
              <w:rPr>
                <w:rFonts w:ascii="Times New Roman" w:hAnsi="Times New Roman" w:cs="Times New Roman"/>
              </w:rPr>
              <w:t>2</w:t>
            </w:r>
          </w:p>
        </w:tc>
      </w:tr>
      <w:tr w:rsidR="000E0004" w:rsidRPr="00397CEF" w:rsidTr="000E0004">
        <w:tc>
          <w:tcPr>
            <w:tcW w:w="4788" w:type="dxa"/>
          </w:tcPr>
          <w:p w:rsidR="000E0004" w:rsidRPr="00397CEF" w:rsidRDefault="000E0004" w:rsidP="00614EE1">
            <w:pPr>
              <w:jc w:val="both"/>
              <w:rPr>
                <w:rFonts w:ascii="Times New Roman" w:hAnsi="Times New Roman" w:cs="Times New Roman"/>
              </w:rPr>
            </w:pPr>
            <w:r w:rsidRPr="00397CEF">
              <w:rPr>
                <w:rFonts w:ascii="Times New Roman" w:hAnsi="Times New Roman" w:cs="Times New Roman"/>
              </w:rPr>
              <w:t>Mine</w:t>
            </w:r>
          </w:p>
        </w:tc>
        <w:tc>
          <w:tcPr>
            <w:tcW w:w="4788" w:type="dxa"/>
          </w:tcPr>
          <w:p w:rsidR="000E0004" w:rsidRPr="00397CEF" w:rsidRDefault="005A2DBD" w:rsidP="005A2DBD">
            <w:pPr>
              <w:jc w:val="center"/>
              <w:rPr>
                <w:rFonts w:ascii="Times New Roman" w:hAnsi="Times New Roman" w:cs="Times New Roman"/>
              </w:rPr>
            </w:pPr>
            <w:r w:rsidRPr="00397CEF">
              <w:rPr>
                <w:rFonts w:ascii="Times New Roman" w:hAnsi="Times New Roman" w:cs="Times New Roman"/>
              </w:rPr>
              <w:t>2</w:t>
            </w:r>
          </w:p>
        </w:tc>
      </w:tr>
      <w:tr w:rsidR="000E0004" w:rsidRPr="00397CEF" w:rsidTr="000E0004">
        <w:tc>
          <w:tcPr>
            <w:tcW w:w="4788" w:type="dxa"/>
          </w:tcPr>
          <w:p w:rsidR="000E0004" w:rsidRPr="00397CEF" w:rsidRDefault="000E0004" w:rsidP="00614EE1">
            <w:pPr>
              <w:jc w:val="both"/>
              <w:rPr>
                <w:rFonts w:ascii="Times New Roman" w:hAnsi="Times New Roman" w:cs="Times New Roman"/>
              </w:rPr>
            </w:pPr>
            <w:r w:rsidRPr="00397CEF">
              <w:rPr>
                <w:rFonts w:ascii="Times New Roman" w:hAnsi="Times New Roman" w:cs="Times New Roman"/>
              </w:rPr>
              <w:t>Construction</w:t>
            </w:r>
          </w:p>
        </w:tc>
        <w:tc>
          <w:tcPr>
            <w:tcW w:w="4788" w:type="dxa"/>
          </w:tcPr>
          <w:p w:rsidR="000E0004" w:rsidRPr="00397CEF" w:rsidRDefault="005A2DBD" w:rsidP="005A2DBD">
            <w:pPr>
              <w:jc w:val="center"/>
              <w:rPr>
                <w:rFonts w:ascii="Times New Roman" w:hAnsi="Times New Roman" w:cs="Times New Roman"/>
              </w:rPr>
            </w:pPr>
            <w:r w:rsidRPr="00397CEF">
              <w:rPr>
                <w:rFonts w:ascii="Times New Roman" w:hAnsi="Times New Roman" w:cs="Times New Roman"/>
              </w:rPr>
              <w:t>10</w:t>
            </w:r>
          </w:p>
        </w:tc>
      </w:tr>
      <w:tr w:rsidR="000E0004" w:rsidRPr="00397CEF" w:rsidTr="000E0004">
        <w:tc>
          <w:tcPr>
            <w:tcW w:w="4788" w:type="dxa"/>
          </w:tcPr>
          <w:p w:rsidR="000E0004" w:rsidRPr="00397CEF" w:rsidRDefault="000E0004" w:rsidP="00614EE1">
            <w:pPr>
              <w:jc w:val="both"/>
              <w:rPr>
                <w:rFonts w:ascii="Times New Roman" w:hAnsi="Times New Roman" w:cs="Times New Roman"/>
              </w:rPr>
            </w:pPr>
            <w:r w:rsidRPr="00397CEF">
              <w:rPr>
                <w:rFonts w:ascii="Times New Roman" w:hAnsi="Times New Roman" w:cs="Times New Roman"/>
              </w:rPr>
              <w:t>Manufacturing</w:t>
            </w:r>
          </w:p>
        </w:tc>
        <w:tc>
          <w:tcPr>
            <w:tcW w:w="4788" w:type="dxa"/>
          </w:tcPr>
          <w:p w:rsidR="000E0004" w:rsidRPr="00397CEF" w:rsidRDefault="005A2DBD" w:rsidP="005A2DBD">
            <w:pPr>
              <w:jc w:val="center"/>
              <w:rPr>
                <w:rFonts w:ascii="Times New Roman" w:hAnsi="Times New Roman" w:cs="Times New Roman"/>
              </w:rPr>
            </w:pPr>
            <w:r w:rsidRPr="00397CEF">
              <w:rPr>
                <w:rFonts w:ascii="Times New Roman" w:hAnsi="Times New Roman" w:cs="Times New Roman"/>
              </w:rPr>
              <w:t>20</w:t>
            </w:r>
          </w:p>
        </w:tc>
      </w:tr>
      <w:tr w:rsidR="000E0004" w:rsidRPr="00397CEF" w:rsidTr="000E0004">
        <w:tc>
          <w:tcPr>
            <w:tcW w:w="4788" w:type="dxa"/>
          </w:tcPr>
          <w:p w:rsidR="000E0004" w:rsidRPr="00397CEF" w:rsidRDefault="000E0004" w:rsidP="00614EE1">
            <w:pPr>
              <w:jc w:val="both"/>
              <w:rPr>
                <w:rFonts w:ascii="Times New Roman" w:hAnsi="Times New Roman" w:cs="Times New Roman"/>
              </w:rPr>
            </w:pPr>
            <w:r w:rsidRPr="00397CEF">
              <w:rPr>
                <w:rFonts w:ascii="Times New Roman" w:hAnsi="Times New Roman" w:cs="Times New Roman"/>
              </w:rPr>
              <w:t>Transportation</w:t>
            </w:r>
          </w:p>
        </w:tc>
        <w:tc>
          <w:tcPr>
            <w:tcW w:w="4788" w:type="dxa"/>
          </w:tcPr>
          <w:p w:rsidR="000E0004" w:rsidRPr="00397CEF" w:rsidRDefault="005A2DBD" w:rsidP="005A2DBD">
            <w:pPr>
              <w:jc w:val="center"/>
              <w:rPr>
                <w:rFonts w:ascii="Times New Roman" w:hAnsi="Times New Roman" w:cs="Times New Roman"/>
              </w:rPr>
            </w:pPr>
            <w:r w:rsidRPr="00397CEF">
              <w:rPr>
                <w:rFonts w:ascii="Times New Roman" w:hAnsi="Times New Roman" w:cs="Times New Roman"/>
              </w:rPr>
              <w:t>20</w:t>
            </w:r>
          </w:p>
        </w:tc>
      </w:tr>
      <w:tr w:rsidR="000E0004" w:rsidRPr="00397CEF" w:rsidTr="000E0004">
        <w:tc>
          <w:tcPr>
            <w:tcW w:w="4788" w:type="dxa"/>
          </w:tcPr>
          <w:p w:rsidR="000E0004" w:rsidRPr="00397CEF" w:rsidRDefault="000E0004" w:rsidP="00614EE1">
            <w:pPr>
              <w:jc w:val="both"/>
              <w:rPr>
                <w:rFonts w:ascii="Times New Roman" w:hAnsi="Times New Roman" w:cs="Times New Roman"/>
              </w:rPr>
            </w:pPr>
            <w:r w:rsidRPr="00397CEF">
              <w:rPr>
                <w:rFonts w:ascii="Times New Roman" w:hAnsi="Times New Roman" w:cs="Times New Roman"/>
              </w:rPr>
              <w:t>Trade</w:t>
            </w:r>
          </w:p>
        </w:tc>
        <w:tc>
          <w:tcPr>
            <w:tcW w:w="4788" w:type="dxa"/>
          </w:tcPr>
          <w:p w:rsidR="000E0004" w:rsidRPr="00397CEF" w:rsidRDefault="005A2DBD" w:rsidP="005A2DBD">
            <w:pPr>
              <w:jc w:val="center"/>
              <w:rPr>
                <w:rFonts w:ascii="Times New Roman" w:hAnsi="Times New Roman" w:cs="Times New Roman"/>
              </w:rPr>
            </w:pPr>
            <w:r w:rsidRPr="00397CEF">
              <w:rPr>
                <w:rFonts w:ascii="Times New Roman" w:hAnsi="Times New Roman" w:cs="Times New Roman"/>
              </w:rPr>
              <w:t>20</w:t>
            </w:r>
          </w:p>
        </w:tc>
      </w:tr>
      <w:tr w:rsidR="000E0004" w:rsidRPr="00397CEF" w:rsidTr="000E0004">
        <w:tc>
          <w:tcPr>
            <w:tcW w:w="4788" w:type="dxa"/>
          </w:tcPr>
          <w:p w:rsidR="000E0004" w:rsidRPr="00397CEF" w:rsidRDefault="005A2DBD" w:rsidP="00614EE1">
            <w:pPr>
              <w:jc w:val="both"/>
              <w:rPr>
                <w:rFonts w:ascii="Times New Roman" w:hAnsi="Times New Roman" w:cs="Times New Roman"/>
              </w:rPr>
            </w:pPr>
            <w:r w:rsidRPr="00397CEF">
              <w:rPr>
                <w:rFonts w:ascii="Times New Roman" w:hAnsi="Times New Roman" w:cs="Times New Roman"/>
              </w:rPr>
              <w:t>Finance, Insurance and Real Estate</w:t>
            </w:r>
          </w:p>
        </w:tc>
        <w:tc>
          <w:tcPr>
            <w:tcW w:w="4788" w:type="dxa"/>
          </w:tcPr>
          <w:p w:rsidR="000E0004" w:rsidRPr="00397CEF" w:rsidRDefault="005A2DBD" w:rsidP="005A2DBD">
            <w:pPr>
              <w:jc w:val="center"/>
              <w:rPr>
                <w:rFonts w:ascii="Times New Roman" w:hAnsi="Times New Roman" w:cs="Times New Roman"/>
              </w:rPr>
            </w:pPr>
            <w:r w:rsidRPr="00397CEF">
              <w:rPr>
                <w:rFonts w:ascii="Times New Roman" w:hAnsi="Times New Roman" w:cs="Times New Roman"/>
              </w:rPr>
              <w:t>10</w:t>
            </w:r>
          </w:p>
        </w:tc>
      </w:tr>
      <w:tr w:rsidR="000E0004" w:rsidRPr="00397CEF" w:rsidTr="000E0004">
        <w:tc>
          <w:tcPr>
            <w:tcW w:w="4788" w:type="dxa"/>
          </w:tcPr>
          <w:p w:rsidR="000E0004" w:rsidRPr="00397CEF" w:rsidRDefault="005A2DBD" w:rsidP="00614EE1">
            <w:pPr>
              <w:jc w:val="both"/>
              <w:rPr>
                <w:rFonts w:ascii="Times New Roman" w:hAnsi="Times New Roman" w:cs="Times New Roman"/>
              </w:rPr>
            </w:pPr>
            <w:r w:rsidRPr="00397CEF">
              <w:rPr>
                <w:rFonts w:ascii="Times New Roman" w:hAnsi="Times New Roman" w:cs="Times New Roman"/>
              </w:rPr>
              <w:t>Service</w:t>
            </w:r>
          </w:p>
        </w:tc>
        <w:tc>
          <w:tcPr>
            <w:tcW w:w="4788" w:type="dxa"/>
          </w:tcPr>
          <w:p w:rsidR="000E0004" w:rsidRPr="00397CEF" w:rsidRDefault="005A2DBD" w:rsidP="005A2DBD">
            <w:pPr>
              <w:jc w:val="center"/>
              <w:rPr>
                <w:rFonts w:ascii="Times New Roman" w:hAnsi="Times New Roman" w:cs="Times New Roman"/>
              </w:rPr>
            </w:pPr>
            <w:r w:rsidRPr="00397CEF">
              <w:rPr>
                <w:rFonts w:ascii="Times New Roman" w:hAnsi="Times New Roman" w:cs="Times New Roman"/>
              </w:rPr>
              <w:t>20</w:t>
            </w:r>
          </w:p>
        </w:tc>
      </w:tr>
      <w:tr w:rsidR="000E0004" w:rsidRPr="00397CEF" w:rsidTr="000E0004">
        <w:tc>
          <w:tcPr>
            <w:tcW w:w="4788" w:type="dxa"/>
          </w:tcPr>
          <w:p w:rsidR="000E0004" w:rsidRPr="00397CEF" w:rsidRDefault="005A2DBD" w:rsidP="00614EE1">
            <w:pPr>
              <w:jc w:val="both"/>
              <w:rPr>
                <w:rFonts w:ascii="Times New Roman" w:hAnsi="Times New Roman" w:cs="Times New Roman"/>
              </w:rPr>
            </w:pPr>
            <w:r w:rsidRPr="00397CEF">
              <w:rPr>
                <w:rFonts w:ascii="Times New Roman" w:hAnsi="Times New Roman" w:cs="Times New Roman"/>
              </w:rPr>
              <w:t>Government</w:t>
            </w:r>
          </w:p>
        </w:tc>
        <w:tc>
          <w:tcPr>
            <w:tcW w:w="4788" w:type="dxa"/>
          </w:tcPr>
          <w:p w:rsidR="000E0004" w:rsidRPr="00397CEF" w:rsidRDefault="005A2DBD" w:rsidP="005A2DBD">
            <w:pPr>
              <w:jc w:val="center"/>
              <w:rPr>
                <w:rFonts w:ascii="Times New Roman" w:hAnsi="Times New Roman" w:cs="Times New Roman"/>
              </w:rPr>
            </w:pPr>
            <w:r w:rsidRPr="00397CEF">
              <w:rPr>
                <w:rFonts w:ascii="Times New Roman" w:hAnsi="Times New Roman" w:cs="Times New Roman"/>
              </w:rPr>
              <w:t>20</w:t>
            </w:r>
          </w:p>
        </w:tc>
      </w:tr>
    </w:tbl>
    <w:p w:rsidR="000E0004" w:rsidRPr="00397CEF" w:rsidRDefault="000E0004" w:rsidP="00614EE1">
      <w:pPr>
        <w:jc w:val="both"/>
        <w:rPr>
          <w:rFonts w:ascii="Times New Roman" w:hAnsi="Times New Roman" w:cs="Times New Roman"/>
        </w:rPr>
      </w:pPr>
    </w:p>
    <w:p w:rsidR="00C763D3" w:rsidRPr="00397CEF" w:rsidRDefault="00C763D3" w:rsidP="00614EE1">
      <w:pPr>
        <w:jc w:val="both"/>
        <w:rPr>
          <w:rFonts w:ascii="Times New Roman" w:hAnsi="Times New Roman" w:cs="Times New Roman"/>
        </w:rPr>
      </w:pPr>
    </w:p>
    <w:p w:rsidR="00C763D3" w:rsidRPr="00397CEF" w:rsidRDefault="00C763D3" w:rsidP="00614EE1">
      <w:pPr>
        <w:jc w:val="both"/>
        <w:rPr>
          <w:rFonts w:ascii="Times New Roman" w:hAnsi="Times New Roman" w:cs="Times New Roman"/>
        </w:rPr>
      </w:pPr>
    </w:p>
    <w:p w:rsidR="00C763D3" w:rsidRPr="00397CEF" w:rsidRDefault="00C763D3" w:rsidP="00614EE1">
      <w:pPr>
        <w:jc w:val="both"/>
        <w:rPr>
          <w:rFonts w:ascii="Times New Roman" w:hAnsi="Times New Roman" w:cs="Times New Roman"/>
        </w:rPr>
      </w:pPr>
    </w:p>
    <w:p w:rsidR="00034453" w:rsidRPr="00397CEF" w:rsidRDefault="00034453" w:rsidP="00614EE1">
      <w:pPr>
        <w:jc w:val="both"/>
        <w:rPr>
          <w:rFonts w:ascii="Times New Roman" w:hAnsi="Times New Roman" w:cs="Times New Roman"/>
        </w:rPr>
      </w:pPr>
      <w:r w:rsidRPr="00397CEF">
        <w:rPr>
          <w:rFonts w:ascii="Times New Roman" w:hAnsi="Times New Roman" w:cs="Times New Roman"/>
        </w:rPr>
        <w:lastRenderedPageBreak/>
        <w:t>4.3. Model Operation</w:t>
      </w:r>
    </w:p>
    <w:p w:rsidR="00C351F8" w:rsidRPr="00397CEF" w:rsidRDefault="00C351F8" w:rsidP="00034453">
      <w:pPr>
        <w:jc w:val="both"/>
        <w:rPr>
          <w:rFonts w:ascii="Times New Roman" w:hAnsi="Times New Roman" w:cs="Times New Roman"/>
        </w:rPr>
      </w:pPr>
      <w:r w:rsidRPr="00397CEF">
        <w:rPr>
          <w:rFonts w:ascii="Times New Roman" w:hAnsi="Times New Roman" w:cs="Times New Roman"/>
        </w:rPr>
        <w:t>4.3.1. Final Demand Reduction</w:t>
      </w:r>
    </w:p>
    <w:p w:rsidR="00034453" w:rsidRPr="00397CEF" w:rsidRDefault="00034453" w:rsidP="00034453">
      <w:pPr>
        <w:jc w:val="both"/>
        <w:rPr>
          <w:rFonts w:ascii="Times New Roman" w:hAnsi="Times New Roman" w:cs="Times New Roman"/>
        </w:rPr>
      </w:pPr>
      <w:r w:rsidRPr="00397CEF">
        <w:rPr>
          <w:rFonts w:ascii="Times New Roman" w:hAnsi="Times New Roman" w:cs="Times New Roman"/>
        </w:rPr>
        <w:t>Above estimated sectoral loss of function percentage will be resulted in the same certain reduction in</w:t>
      </w:r>
      <w:r w:rsidR="000C6F9B" w:rsidRPr="00397CEF">
        <w:rPr>
          <w:rFonts w:ascii="Times New Roman" w:hAnsi="Times New Roman" w:cs="Times New Roman"/>
        </w:rPr>
        <w:t xml:space="preserve"> the</w:t>
      </w:r>
      <w:r w:rsidRPr="00397CEF">
        <w:rPr>
          <w:rFonts w:ascii="Times New Roman" w:hAnsi="Times New Roman" w:cs="Times New Roman"/>
        </w:rPr>
        <w:t xml:space="preserve"> final demand value of each sector. Consequently, the same table will be produced for sectoral final demand reduction</w:t>
      </w:r>
      <w:r w:rsidR="000C6F9B" w:rsidRPr="00397CEF">
        <w:rPr>
          <w:rFonts w:ascii="Times New Roman" w:hAnsi="Times New Roman" w:cs="Times New Roman"/>
        </w:rPr>
        <w:t xml:space="preserve"> amount</w:t>
      </w:r>
      <w:r w:rsidRPr="00397CEF">
        <w:rPr>
          <w:rFonts w:ascii="Times New Roman" w:hAnsi="Times New Roman" w:cs="Times New Roman"/>
        </w:rPr>
        <w:t xml:space="preserve">. </w:t>
      </w:r>
    </w:p>
    <w:p w:rsidR="00C443EC" w:rsidRPr="00397CEF" w:rsidRDefault="00C443EC" w:rsidP="00510069">
      <w:pPr>
        <w:jc w:val="center"/>
        <w:rPr>
          <w:rFonts w:asciiTheme="majorBidi" w:hAnsiTheme="majorBidi" w:cstheme="majorBidi"/>
        </w:rPr>
      </w:pPr>
      <w:r w:rsidRPr="00397CEF">
        <w:rPr>
          <w:rFonts w:asciiTheme="majorBidi" w:hAnsiTheme="majorBidi" w:cstheme="majorBidi"/>
        </w:rPr>
        <w:t xml:space="preserve">Table </w:t>
      </w:r>
      <w:r w:rsidR="00510069" w:rsidRPr="00397CEF">
        <w:rPr>
          <w:rFonts w:asciiTheme="majorBidi" w:hAnsiTheme="majorBidi" w:cstheme="majorBidi"/>
        </w:rPr>
        <w:t>6</w:t>
      </w:r>
      <w:r w:rsidRPr="00397CEF">
        <w:rPr>
          <w:rFonts w:asciiTheme="majorBidi" w:hAnsiTheme="majorBidi" w:cstheme="majorBidi"/>
        </w:rPr>
        <w:t>- Sectoral Final Demand Reduction (∆FD)</w:t>
      </w:r>
    </w:p>
    <w:tbl>
      <w:tblPr>
        <w:tblStyle w:val="TableGrid"/>
        <w:tblW w:w="0" w:type="auto"/>
        <w:tblLook w:val="04A0"/>
      </w:tblPr>
      <w:tblGrid>
        <w:gridCol w:w="4788"/>
        <w:gridCol w:w="4788"/>
      </w:tblGrid>
      <w:tr w:rsidR="00034453" w:rsidRPr="00397CEF" w:rsidTr="00591CF9">
        <w:tc>
          <w:tcPr>
            <w:tcW w:w="4788" w:type="dxa"/>
          </w:tcPr>
          <w:p w:rsidR="00034453" w:rsidRPr="00397CEF" w:rsidRDefault="00034453" w:rsidP="00591CF9">
            <w:pPr>
              <w:jc w:val="both"/>
              <w:rPr>
                <w:rFonts w:ascii="Times New Roman" w:hAnsi="Times New Roman" w:cs="Times New Roman"/>
              </w:rPr>
            </w:pPr>
            <w:r w:rsidRPr="00397CEF">
              <w:rPr>
                <w:rFonts w:ascii="Times New Roman" w:hAnsi="Times New Roman" w:cs="Times New Roman"/>
              </w:rPr>
              <w:t>Economic Sector</w:t>
            </w:r>
          </w:p>
        </w:tc>
        <w:tc>
          <w:tcPr>
            <w:tcW w:w="4788" w:type="dxa"/>
          </w:tcPr>
          <w:p w:rsidR="00034453" w:rsidRPr="00397CEF" w:rsidRDefault="00034453" w:rsidP="00034453">
            <w:pPr>
              <w:jc w:val="both"/>
              <w:rPr>
                <w:rFonts w:ascii="Times New Roman" w:hAnsi="Times New Roman" w:cs="Times New Roman"/>
              </w:rPr>
            </w:pPr>
            <w:r w:rsidRPr="00397CEF">
              <w:rPr>
                <w:rFonts w:ascii="Times New Roman" w:hAnsi="Times New Roman" w:cs="Times New Roman"/>
              </w:rPr>
              <w:t>Final Demand Reduction ∆FD (Percentage Points)</w:t>
            </w:r>
          </w:p>
        </w:tc>
      </w:tr>
      <w:tr w:rsidR="00034453" w:rsidRPr="00397CEF" w:rsidTr="00591CF9">
        <w:tc>
          <w:tcPr>
            <w:tcW w:w="4788" w:type="dxa"/>
          </w:tcPr>
          <w:p w:rsidR="00034453" w:rsidRPr="00397CEF" w:rsidRDefault="00034453" w:rsidP="00591CF9">
            <w:pPr>
              <w:jc w:val="both"/>
              <w:rPr>
                <w:rFonts w:ascii="Times New Roman" w:hAnsi="Times New Roman" w:cs="Times New Roman"/>
              </w:rPr>
            </w:pPr>
            <w:r w:rsidRPr="00397CEF">
              <w:rPr>
                <w:rFonts w:ascii="Times New Roman" w:hAnsi="Times New Roman" w:cs="Times New Roman"/>
              </w:rPr>
              <w:t>Agriculture</w:t>
            </w:r>
          </w:p>
        </w:tc>
        <w:tc>
          <w:tcPr>
            <w:tcW w:w="4788" w:type="dxa"/>
          </w:tcPr>
          <w:p w:rsidR="00034453" w:rsidRPr="00397CEF" w:rsidRDefault="00034453" w:rsidP="00591CF9">
            <w:pPr>
              <w:jc w:val="center"/>
              <w:rPr>
                <w:rFonts w:ascii="Times New Roman" w:hAnsi="Times New Roman" w:cs="Times New Roman"/>
              </w:rPr>
            </w:pPr>
            <w:r w:rsidRPr="00397CEF">
              <w:rPr>
                <w:rFonts w:ascii="Times New Roman" w:hAnsi="Times New Roman" w:cs="Times New Roman"/>
              </w:rPr>
              <w:t>2</w:t>
            </w:r>
          </w:p>
        </w:tc>
      </w:tr>
      <w:tr w:rsidR="00034453" w:rsidRPr="00397CEF" w:rsidTr="00591CF9">
        <w:tc>
          <w:tcPr>
            <w:tcW w:w="4788" w:type="dxa"/>
          </w:tcPr>
          <w:p w:rsidR="00034453" w:rsidRPr="00397CEF" w:rsidRDefault="00034453" w:rsidP="00591CF9">
            <w:pPr>
              <w:jc w:val="both"/>
              <w:rPr>
                <w:rFonts w:ascii="Times New Roman" w:hAnsi="Times New Roman" w:cs="Times New Roman"/>
              </w:rPr>
            </w:pPr>
            <w:r w:rsidRPr="00397CEF">
              <w:rPr>
                <w:rFonts w:ascii="Times New Roman" w:hAnsi="Times New Roman" w:cs="Times New Roman"/>
              </w:rPr>
              <w:t>Mine</w:t>
            </w:r>
          </w:p>
        </w:tc>
        <w:tc>
          <w:tcPr>
            <w:tcW w:w="4788" w:type="dxa"/>
          </w:tcPr>
          <w:p w:rsidR="00034453" w:rsidRPr="00397CEF" w:rsidRDefault="00034453" w:rsidP="00591CF9">
            <w:pPr>
              <w:jc w:val="center"/>
              <w:rPr>
                <w:rFonts w:ascii="Times New Roman" w:hAnsi="Times New Roman" w:cs="Times New Roman"/>
              </w:rPr>
            </w:pPr>
            <w:r w:rsidRPr="00397CEF">
              <w:rPr>
                <w:rFonts w:ascii="Times New Roman" w:hAnsi="Times New Roman" w:cs="Times New Roman"/>
              </w:rPr>
              <w:t>2</w:t>
            </w:r>
          </w:p>
        </w:tc>
      </w:tr>
      <w:tr w:rsidR="00034453" w:rsidRPr="00397CEF" w:rsidTr="00591CF9">
        <w:tc>
          <w:tcPr>
            <w:tcW w:w="4788" w:type="dxa"/>
          </w:tcPr>
          <w:p w:rsidR="00034453" w:rsidRPr="00397CEF" w:rsidRDefault="00034453" w:rsidP="00591CF9">
            <w:pPr>
              <w:jc w:val="both"/>
              <w:rPr>
                <w:rFonts w:ascii="Times New Roman" w:hAnsi="Times New Roman" w:cs="Times New Roman"/>
              </w:rPr>
            </w:pPr>
            <w:r w:rsidRPr="00397CEF">
              <w:rPr>
                <w:rFonts w:ascii="Times New Roman" w:hAnsi="Times New Roman" w:cs="Times New Roman"/>
              </w:rPr>
              <w:t>Construction</w:t>
            </w:r>
          </w:p>
        </w:tc>
        <w:tc>
          <w:tcPr>
            <w:tcW w:w="4788" w:type="dxa"/>
          </w:tcPr>
          <w:p w:rsidR="00034453" w:rsidRPr="00397CEF" w:rsidRDefault="00034453" w:rsidP="00591CF9">
            <w:pPr>
              <w:jc w:val="center"/>
              <w:rPr>
                <w:rFonts w:ascii="Times New Roman" w:hAnsi="Times New Roman" w:cs="Times New Roman"/>
              </w:rPr>
            </w:pPr>
            <w:r w:rsidRPr="00397CEF">
              <w:rPr>
                <w:rFonts w:ascii="Times New Roman" w:hAnsi="Times New Roman" w:cs="Times New Roman"/>
              </w:rPr>
              <w:t>10</w:t>
            </w:r>
          </w:p>
        </w:tc>
      </w:tr>
      <w:tr w:rsidR="00034453" w:rsidRPr="00397CEF" w:rsidTr="00591CF9">
        <w:tc>
          <w:tcPr>
            <w:tcW w:w="4788" w:type="dxa"/>
          </w:tcPr>
          <w:p w:rsidR="00034453" w:rsidRPr="00397CEF" w:rsidRDefault="00034453" w:rsidP="00591CF9">
            <w:pPr>
              <w:jc w:val="both"/>
              <w:rPr>
                <w:rFonts w:ascii="Times New Roman" w:hAnsi="Times New Roman" w:cs="Times New Roman"/>
              </w:rPr>
            </w:pPr>
            <w:r w:rsidRPr="00397CEF">
              <w:rPr>
                <w:rFonts w:ascii="Times New Roman" w:hAnsi="Times New Roman" w:cs="Times New Roman"/>
              </w:rPr>
              <w:t>Manufacturing</w:t>
            </w:r>
          </w:p>
        </w:tc>
        <w:tc>
          <w:tcPr>
            <w:tcW w:w="4788" w:type="dxa"/>
          </w:tcPr>
          <w:p w:rsidR="00034453" w:rsidRPr="00397CEF" w:rsidRDefault="00034453" w:rsidP="00591CF9">
            <w:pPr>
              <w:jc w:val="center"/>
              <w:rPr>
                <w:rFonts w:ascii="Times New Roman" w:hAnsi="Times New Roman" w:cs="Times New Roman"/>
              </w:rPr>
            </w:pPr>
            <w:r w:rsidRPr="00397CEF">
              <w:rPr>
                <w:rFonts w:ascii="Times New Roman" w:hAnsi="Times New Roman" w:cs="Times New Roman"/>
              </w:rPr>
              <w:t>20</w:t>
            </w:r>
          </w:p>
        </w:tc>
      </w:tr>
      <w:tr w:rsidR="00034453" w:rsidRPr="00397CEF" w:rsidTr="00591CF9">
        <w:tc>
          <w:tcPr>
            <w:tcW w:w="4788" w:type="dxa"/>
          </w:tcPr>
          <w:p w:rsidR="00034453" w:rsidRPr="00397CEF" w:rsidRDefault="00034453" w:rsidP="00591CF9">
            <w:pPr>
              <w:jc w:val="both"/>
              <w:rPr>
                <w:rFonts w:ascii="Times New Roman" w:hAnsi="Times New Roman" w:cs="Times New Roman"/>
              </w:rPr>
            </w:pPr>
            <w:r w:rsidRPr="00397CEF">
              <w:rPr>
                <w:rFonts w:ascii="Times New Roman" w:hAnsi="Times New Roman" w:cs="Times New Roman"/>
              </w:rPr>
              <w:t>Transportation</w:t>
            </w:r>
          </w:p>
        </w:tc>
        <w:tc>
          <w:tcPr>
            <w:tcW w:w="4788" w:type="dxa"/>
          </w:tcPr>
          <w:p w:rsidR="00034453" w:rsidRPr="00397CEF" w:rsidRDefault="00034453" w:rsidP="00591CF9">
            <w:pPr>
              <w:jc w:val="center"/>
              <w:rPr>
                <w:rFonts w:ascii="Times New Roman" w:hAnsi="Times New Roman" w:cs="Times New Roman"/>
              </w:rPr>
            </w:pPr>
            <w:r w:rsidRPr="00397CEF">
              <w:rPr>
                <w:rFonts w:ascii="Times New Roman" w:hAnsi="Times New Roman" w:cs="Times New Roman"/>
              </w:rPr>
              <w:t>20</w:t>
            </w:r>
          </w:p>
        </w:tc>
      </w:tr>
      <w:tr w:rsidR="00034453" w:rsidRPr="00397CEF" w:rsidTr="00591CF9">
        <w:tc>
          <w:tcPr>
            <w:tcW w:w="4788" w:type="dxa"/>
          </w:tcPr>
          <w:p w:rsidR="00034453" w:rsidRPr="00397CEF" w:rsidRDefault="00034453" w:rsidP="00591CF9">
            <w:pPr>
              <w:jc w:val="both"/>
              <w:rPr>
                <w:rFonts w:ascii="Times New Roman" w:hAnsi="Times New Roman" w:cs="Times New Roman"/>
              </w:rPr>
            </w:pPr>
            <w:r w:rsidRPr="00397CEF">
              <w:rPr>
                <w:rFonts w:ascii="Times New Roman" w:hAnsi="Times New Roman" w:cs="Times New Roman"/>
              </w:rPr>
              <w:t>Trade</w:t>
            </w:r>
          </w:p>
        </w:tc>
        <w:tc>
          <w:tcPr>
            <w:tcW w:w="4788" w:type="dxa"/>
          </w:tcPr>
          <w:p w:rsidR="00034453" w:rsidRPr="00397CEF" w:rsidRDefault="00034453" w:rsidP="00591CF9">
            <w:pPr>
              <w:jc w:val="center"/>
              <w:rPr>
                <w:rFonts w:ascii="Times New Roman" w:hAnsi="Times New Roman" w:cs="Times New Roman"/>
              </w:rPr>
            </w:pPr>
            <w:r w:rsidRPr="00397CEF">
              <w:rPr>
                <w:rFonts w:ascii="Times New Roman" w:hAnsi="Times New Roman" w:cs="Times New Roman"/>
              </w:rPr>
              <w:t>20</w:t>
            </w:r>
          </w:p>
        </w:tc>
      </w:tr>
      <w:tr w:rsidR="00034453" w:rsidRPr="00397CEF" w:rsidTr="00591CF9">
        <w:tc>
          <w:tcPr>
            <w:tcW w:w="4788" w:type="dxa"/>
          </w:tcPr>
          <w:p w:rsidR="00034453" w:rsidRPr="00397CEF" w:rsidRDefault="00034453" w:rsidP="00591CF9">
            <w:pPr>
              <w:jc w:val="both"/>
              <w:rPr>
                <w:rFonts w:ascii="Times New Roman" w:hAnsi="Times New Roman" w:cs="Times New Roman"/>
              </w:rPr>
            </w:pPr>
            <w:r w:rsidRPr="00397CEF">
              <w:rPr>
                <w:rFonts w:ascii="Times New Roman" w:hAnsi="Times New Roman" w:cs="Times New Roman"/>
              </w:rPr>
              <w:t>Finance, Insurance and Real Estate</w:t>
            </w:r>
          </w:p>
        </w:tc>
        <w:tc>
          <w:tcPr>
            <w:tcW w:w="4788" w:type="dxa"/>
          </w:tcPr>
          <w:p w:rsidR="00034453" w:rsidRPr="00397CEF" w:rsidRDefault="00034453" w:rsidP="00591CF9">
            <w:pPr>
              <w:jc w:val="center"/>
              <w:rPr>
                <w:rFonts w:ascii="Times New Roman" w:hAnsi="Times New Roman" w:cs="Times New Roman"/>
              </w:rPr>
            </w:pPr>
            <w:r w:rsidRPr="00397CEF">
              <w:rPr>
                <w:rFonts w:ascii="Times New Roman" w:hAnsi="Times New Roman" w:cs="Times New Roman"/>
              </w:rPr>
              <w:t>10</w:t>
            </w:r>
          </w:p>
        </w:tc>
      </w:tr>
      <w:tr w:rsidR="00034453" w:rsidRPr="00397CEF" w:rsidTr="00591CF9">
        <w:tc>
          <w:tcPr>
            <w:tcW w:w="4788" w:type="dxa"/>
          </w:tcPr>
          <w:p w:rsidR="00034453" w:rsidRPr="00397CEF" w:rsidRDefault="00034453" w:rsidP="00591CF9">
            <w:pPr>
              <w:jc w:val="both"/>
              <w:rPr>
                <w:rFonts w:ascii="Times New Roman" w:hAnsi="Times New Roman" w:cs="Times New Roman"/>
              </w:rPr>
            </w:pPr>
            <w:r w:rsidRPr="00397CEF">
              <w:rPr>
                <w:rFonts w:ascii="Times New Roman" w:hAnsi="Times New Roman" w:cs="Times New Roman"/>
              </w:rPr>
              <w:t>Service</w:t>
            </w:r>
          </w:p>
        </w:tc>
        <w:tc>
          <w:tcPr>
            <w:tcW w:w="4788" w:type="dxa"/>
          </w:tcPr>
          <w:p w:rsidR="00034453" w:rsidRPr="00397CEF" w:rsidRDefault="00034453" w:rsidP="00591CF9">
            <w:pPr>
              <w:jc w:val="center"/>
              <w:rPr>
                <w:rFonts w:ascii="Times New Roman" w:hAnsi="Times New Roman" w:cs="Times New Roman"/>
              </w:rPr>
            </w:pPr>
            <w:r w:rsidRPr="00397CEF">
              <w:rPr>
                <w:rFonts w:ascii="Times New Roman" w:hAnsi="Times New Roman" w:cs="Times New Roman"/>
              </w:rPr>
              <w:t>20</w:t>
            </w:r>
          </w:p>
        </w:tc>
      </w:tr>
      <w:tr w:rsidR="00034453" w:rsidRPr="00397CEF" w:rsidTr="00591CF9">
        <w:tc>
          <w:tcPr>
            <w:tcW w:w="4788" w:type="dxa"/>
          </w:tcPr>
          <w:p w:rsidR="00034453" w:rsidRPr="00397CEF" w:rsidRDefault="00034453" w:rsidP="00591CF9">
            <w:pPr>
              <w:jc w:val="both"/>
              <w:rPr>
                <w:rFonts w:ascii="Times New Roman" w:hAnsi="Times New Roman" w:cs="Times New Roman"/>
              </w:rPr>
            </w:pPr>
            <w:r w:rsidRPr="00397CEF">
              <w:rPr>
                <w:rFonts w:ascii="Times New Roman" w:hAnsi="Times New Roman" w:cs="Times New Roman"/>
              </w:rPr>
              <w:t>Government</w:t>
            </w:r>
          </w:p>
        </w:tc>
        <w:tc>
          <w:tcPr>
            <w:tcW w:w="4788" w:type="dxa"/>
          </w:tcPr>
          <w:p w:rsidR="00034453" w:rsidRPr="00397CEF" w:rsidRDefault="00034453" w:rsidP="00591CF9">
            <w:pPr>
              <w:jc w:val="center"/>
              <w:rPr>
                <w:rFonts w:ascii="Times New Roman" w:hAnsi="Times New Roman" w:cs="Times New Roman"/>
              </w:rPr>
            </w:pPr>
            <w:r w:rsidRPr="00397CEF">
              <w:rPr>
                <w:rFonts w:ascii="Times New Roman" w:hAnsi="Times New Roman" w:cs="Times New Roman"/>
              </w:rPr>
              <w:t>20</w:t>
            </w:r>
          </w:p>
        </w:tc>
      </w:tr>
    </w:tbl>
    <w:p w:rsidR="006040E2" w:rsidRPr="00397CEF" w:rsidRDefault="006040E2" w:rsidP="00034453">
      <w:pPr>
        <w:jc w:val="both"/>
        <w:rPr>
          <w:rFonts w:ascii="Times New Roman" w:hAnsi="Times New Roman" w:cs="Times New Roman"/>
        </w:rPr>
      </w:pPr>
    </w:p>
    <w:p w:rsidR="00C351F8" w:rsidRPr="00397CEF" w:rsidRDefault="00C351F8" w:rsidP="00CD0CE0">
      <w:pPr>
        <w:jc w:val="both"/>
        <w:rPr>
          <w:rFonts w:ascii="Times New Roman" w:hAnsi="Times New Roman" w:cs="Times New Roman"/>
        </w:rPr>
      </w:pPr>
      <w:r w:rsidRPr="00397CEF">
        <w:rPr>
          <w:rFonts w:ascii="Times New Roman" w:hAnsi="Times New Roman" w:cs="Times New Roman"/>
        </w:rPr>
        <w:t>4.3.2. Re</w:t>
      </w:r>
      <w:r w:rsidR="00CD0CE0" w:rsidRPr="00397CEF">
        <w:rPr>
          <w:rFonts w:ascii="Times New Roman" w:hAnsi="Times New Roman" w:cs="Times New Roman"/>
        </w:rPr>
        <w:t>calculating</w:t>
      </w:r>
      <w:r w:rsidRPr="00397CEF">
        <w:rPr>
          <w:rFonts w:ascii="Times New Roman" w:hAnsi="Times New Roman" w:cs="Times New Roman"/>
        </w:rPr>
        <w:t xml:space="preserve"> studied I-O table</w:t>
      </w:r>
      <w:r w:rsidR="00AC3976" w:rsidRPr="00397CEF">
        <w:rPr>
          <w:rFonts w:ascii="Times New Roman" w:hAnsi="Times New Roman" w:cs="Times New Roman"/>
        </w:rPr>
        <w:t xml:space="preserve"> specifications</w:t>
      </w:r>
    </w:p>
    <w:p w:rsidR="00C351F8" w:rsidRPr="00397CEF" w:rsidRDefault="00C351F8" w:rsidP="00C351F8">
      <w:pPr>
        <w:jc w:val="both"/>
        <w:rPr>
          <w:rFonts w:asciiTheme="majorBidi" w:eastAsiaTheme="minorEastAsia" w:hAnsiTheme="majorBidi" w:cstheme="majorBidi"/>
        </w:rPr>
      </w:pPr>
      <w:r w:rsidRPr="00397CEF">
        <w:rPr>
          <w:rFonts w:ascii="Times New Roman" w:hAnsi="Times New Roman" w:cs="Times New Roman"/>
        </w:rPr>
        <w:t xml:space="preserve">4.3.2.1. </w:t>
      </w:r>
      <w:r w:rsidR="00F611B7" w:rsidRPr="00397CEF">
        <w:rPr>
          <w:rFonts w:asciiTheme="majorBidi" w:eastAsiaTheme="minorEastAsia" w:hAnsiTheme="majorBidi" w:cstheme="majorBidi"/>
        </w:rPr>
        <w:t>Technical coefficients Matrix - Leontief Inverse Matrix</w:t>
      </w:r>
      <w:r w:rsidR="001E04B1" w:rsidRPr="00397CEF">
        <w:rPr>
          <w:rFonts w:asciiTheme="majorBidi" w:eastAsiaTheme="minorEastAsia" w:hAnsiTheme="majorBidi" w:cstheme="majorBidi"/>
        </w:rPr>
        <w:t xml:space="preserve"> – Final Demand reduction</w:t>
      </w:r>
    </w:p>
    <w:p w:rsidR="00B35EF5" w:rsidRPr="00397CEF" w:rsidRDefault="00F611B7" w:rsidP="002B740F">
      <w:pPr>
        <w:jc w:val="both"/>
        <w:rPr>
          <w:rFonts w:asciiTheme="majorBidi" w:eastAsiaTheme="minorEastAsia" w:hAnsiTheme="majorBidi" w:cstheme="majorBidi"/>
        </w:rPr>
      </w:pPr>
      <w:r w:rsidRPr="00397CEF">
        <w:rPr>
          <w:rFonts w:asciiTheme="majorBidi" w:eastAsiaTheme="minorEastAsia" w:hAnsiTheme="majorBidi" w:cstheme="majorBidi"/>
        </w:rPr>
        <w:t xml:space="preserve">For each economic sector technical coefficients matrix and Leontief inverse matrix should be reproduced </w:t>
      </w:r>
      <w:r w:rsidR="0082698C" w:rsidRPr="00397CEF">
        <w:rPr>
          <w:rFonts w:asciiTheme="majorBidi" w:eastAsiaTheme="minorEastAsia" w:hAnsiTheme="majorBidi" w:cstheme="majorBidi"/>
        </w:rPr>
        <w:t>as a result of estimated</w:t>
      </w:r>
      <w:r w:rsidRPr="00397CEF">
        <w:rPr>
          <w:rFonts w:asciiTheme="majorBidi" w:eastAsiaTheme="minorEastAsia" w:hAnsiTheme="majorBidi" w:cstheme="majorBidi"/>
        </w:rPr>
        <w:t xml:space="preserve"> sectoral loss of function percentage</w:t>
      </w:r>
      <w:r w:rsidR="0082698C" w:rsidRPr="00397CEF">
        <w:rPr>
          <w:rFonts w:asciiTheme="majorBidi" w:eastAsiaTheme="minorEastAsia" w:hAnsiTheme="majorBidi" w:cstheme="majorBidi"/>
        </w:rPr>
        <w:t xml:space="preserve"> for that special sector</w:t>
      </w:r>
      <w:r w:rsidRPr="00397CEF">
        <w:rPr>
          <w:rFonts w:asciiTheme="majorBidi" w:eastAsiaTheme="minorEastAsia" w:hAnsiTheme="majorBidi" w:cstheme="majorBidi"/>
        </w:rPr>
        <w:t xml:space="preserve"> leaving other sectors with no change.</w:t>
      </w:r>
      <w:r w:rsidR="001E04B1" w:rsidRPr="00397CEF">
        <w:rPr>
          <w:rFonts w:asciiTheme="majorBidi" w:eastAsiaTheme="minorEastAsia" w:hAnsiTheme="majorBidi" w:cstheme="majorBidi"/>
        </w:rPr>
        <w:t xml:space="preserve"> Final demand value of each sector reduction also considered leaving the other sectors with no change. For each sector, computations are showed by related sectoral tables:</w:t>
      </w:r>
    </w:p>
    <w:p w:rsidR="001E04B1" w:rsidRPr="00397CEF" w:rsidRDefault="001E04B1" w:rsidP="00C351F8">
      <w:pPr>
        <w:jc w:val="both"/>
        <w:rPr>
          <w:rFonts w:asciiTheme="majorBidi" w:eastAsiaTheme="minorEastAsia" w:hAnsiTheme="majorBidi" w:cstheme="majorBidi"/>
        </w:rPr>
      </w:pPr>
      <w:r w:rsidRPr="00397CEF">
        <w:rPr>
          <w:rFonts w:asciiTheme="majorBidi" w:eastAsiaTheme="minorEastAsia" w:hAnsiTheme="majorBidi" w:cstheme="majorBidi"/>
        </w:rPr>
        <w:t>4.3.2.1.1. Agriculture</w:t>
      </w:r>
    </w:p>
    <w:p w:rsidR="00C443EC" w:rsidRPr="00397CEF" w:rsidRDefault="00C443EC" w:rsidP="00C443EC">
      <w:pPr>
        <w:rPr>
          <w:rFonts w:asciiTheme="majorBidi" w:hAnsiTheme="majorBidi" w:cstheme="majorBidi"/>
        </w:rPr>
      </w:pPr>
      <w:r w:rsidRPr="00397CEF">
        <w:rPr>
          <w:rFonts w:asciiTheme="majorBidi" w:hAnsiTheme="majorBidi" w:cstheme="majorBidi"/>
        </w:rPr>
        <w:t>Technical Coefficients Matrix considering 2% Loss of Function in Agriculture sector only</w:t>
      </w:r>
      <w:r w:rsidR="002B740F" w:rsidRPr="00397CEF">
        <w:rPr>
          <w:rFonts w:asciiTheme="majorBidi" w:hAnsiTheme="majorBidi" w:cstheme="majorBidi"/>
        </w:rPr>
        <w:t>,</w:t>
      </w:r>
      <w:r w:rsidRPr="00397CEF">
        <w:rPr>
          <w:rFonts w:asciiTheme="majorBidi" w:hAnsiTheme="majorBidi" w:cstheme="majorBidi"/>
        </w:rPr>
        <w:t xml:space="preserve"> will be computed as follows:</w:t>
      </w:r>
    </w:p>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tblLook w:val="04A0"/>
      </w:tblPr>
      <w:tblGrid>
        <w:gridCol w:w="1064"/>
        <w:gridCol w:w="1063"/>
        <w:gridCol w:w="1065"/>
        <w:gridCol w:w="1063"/>
        <w:gridCol w:w="1065"/>
        <w:gridCol w:w="1063"/>
        <w:gridCol w:w="1065"/>
        <w:gridCol w:w="1063"/>
        <w:gridCol w:w="1065"/>
      </w:tblGrid>
      <w:tr w:rsidR="00C443EC" w:rsidRPr="00397CEF" w:rsidTr="008B73DD">
        <w:trPr>
          <w:trHeight w:val="264"/>
          <w:jc w:val="center"/>
        </w:trPr>
        <w:tc>
          <w:tcPr>
            <w:tcW w:w="555" w:type="pct"/>
            <w:tcBorders>
              <w:top w:val="single" w:sz="4" w:space="0" w:color="auto"/>
              <w:bottom w:val="single" w:sz="4" w:space="0" w:color="auto"/>
            </w:tcBorders>
            <w:shd w:val="clear" w:color="auto" w:fill="auto"/>
            <w:noWrap/>
            <w:hideMark/>
          </w:tcPr>
          <w:p w:rsidR="00C443EC" w:rsidRPr="00397CEF" w:rsidRDefault="00C443EC" w:rsidP="005E0B81">
            <w:pPr>
              <w:jc w:val="center"/>
              <w:rPr>
                <w:sz w:val="14"/>
                <w:szCs w:val="14"/>
              </w:rPr>
            </w:pPr>
            <w:r w:rsidRPr="00397CEF">
              <w:rPr>
                <w:rFonts w:ascii="Arial" w:eastAsia="Times New Roman" w:hAnsi="Arial" w:cs="Arial"/>
                <w:sz w:val="14"/>
                <w:szCs w:val="14"/>
              </w:rPr>
              <w:t>Ag</w:t>
            </w:r>
          </w:p>
        </w:tc>
        <w:tc>
          <w:tcPr>
            <w:tcW w:w="555" w:type="pct"/>
            <w:tcBorders>
              <w:top w:val="single" w:sz="4" w:space="0" w:color="auto"/>
              <w:bottom w:val="single" w:sz="4" w:space="0" w:color="auto"/>
            </w:tcBorders>
            <w:shd w:val="clear" w:color="auto" w:fill="auto"/>
            <w:noWrap/>
            <w:hideMark/>
          </w:tcPr>
          <w:p w:rsidR="00C443EC" w:rsidRPr="00397CEF" w:rsidRDefault="00C443EC" w:rsidP="005E0B81">
            <w:pPr>
              <w:jc w:val="center"/>
              <w:rPr>
                <w:sz w:val="14"/>
                <w:szCs w:val="14"/>
              </w:rPr>
            </w:pPr>
            <w:r w:rsidRPr="00397CEF">
              <w:rPr>
                <w:rFonts w:ascii="Arial" w:eastAsia="Times New Roman" w:hAnsi="Arial" w:cs="Arial"/>
                <w:sz w:val="14"/>
                <w:szCs w:val="14"/>
              </w:rPr>
              <w:t>Mine</w:t>
            </w:r>
          </w:p>
        </w:tc>
        <w:tc>
          <w:tcPr>
            <w:tcW w:w="556" w:type="pct"/>
            <w:tcBorders>
              <w:top w:val="single" w:sz="4" w:space="0" w:color="auto"/>
              <w:bottom w:val="single" w:sz="4" w:space="0" w:color="auto"/>
            </w:tcBorders>
            <w:shd w:val="clear" w:color="auto" w:fill="auto"/>
            <w:noWrap/>
            <w:hideMark/>
          </w:tcPr>
          <w:p w:rsidR="00C443EC" w:rsidRPr="00397CEF" w:rsidRDefault="00C443EC" w:rsidP="005E0B81">
            <w:pPr>
              <w:jc w:val="center"/>
              <w:rPr>
                <w:sz w:val="14"/>
                <w:szCs w:val="14"/>
              </w:rPr>
            </w:pPr>
            <w:r w:rsidRPr="00397CEF">
              <w:rPr>
                <w:rFonts w:ascii="Arial" w:eastAsia="Times New Roman" w:hAnsi="Arial" w:cs="Arial"/>
                <w:sz w:val="14"/>
                <w:szCs w:val="14"/>
              </w:rPr>
              <w:t>Cnst</w:t>
            </w:r>
          </w:p>
        </w:tc>
        <w:tc>
          <w:tcPr>
            <w:tcW w:w="555" w:type="pct"/>
            <w:tcBorders>
              <w:top w:val="single" w:sz="4" w:space="0" w:color="auto"/>
              <w:bottom w:val="single" w:sz="4" w:space="0" w:color="auto"/>
            </w:tcBorders>
            <w:shd w:val="clear" w:color="auto" w:fill="auto"/>
            <w:noWrap/>
            <w:hideMark/>
          </w:tcPr>
          <w:p w:rsidR="00C443EC" w:rsidRPr="00397CEF" w:rsidRDefault="00C443EC" w:rsidP="005E0B81">
            <w:pPr>
              <w:jc w:val="center"/>
              <w:rPr>
                <w:sz w:val="14"/>
                <w:szCs w:val="14"/>
              </w:rPr>
            </w:pPr>
            <w:r w:rsidRPr="00397CEF">
              <w:rPr>
                <w:rFonts w:ascii="Arial" w:eastAsia="Times New Roman" w:hAnsi="Arial" w:cs="Arial"/>
                <w:sz w:val="14"/>
                <w:szCs w:val="14"/>
              </w:rPr>
              <w:t>Mfg</w:t>
            </w:r>
          </w:p>
        </w:tc>
        <w:tc>
          <w:tcPr>
            <w:tcW w:w="556" w:type="pct"/>
            <w:tcBorders>
              <w:top w:val="single" w:sz="4" w:space="0" w:color="auto"/>
              <w:bottom w:val="single" w:sz="4" w:space="0" w:color="auto"/>
            </w:tcBorders>
            <w:shd w:val="clear" w:color="auto" w:fill="auto"/>
            <w:noWrap/>
            <w:hideMark/>
          </w:tcPr>
          <w:p w:rsidR="00C443EC" w:rsidRPr="00397CEF" w:rsidRDefault="00C443EC" w:rsidP="005E0B81">
            <w:pPr>
              <w:jc w:val="center"/>
              <w:rPr>
                <w:sz w:val="14"/>
                <w:szCs w:val="14"/>
              </w:rPr>
            </w:pPr>
            <w:r w:rsidRPr="00397CEF">
              <w:rPr>
                <w:rFonts w:ascii="Arial" w:eastAsia="Times New Roman" w:hAnsi="Arial" w:cs="Arial"/>
                <w:sz w:val="14"/>
                <w:szCs w:val="14"/>
              </w:rPr>
              <w:t>Trns</w:t>
            </w:r>
          </w:p>
        </w:tc>
        <w:tc>
          <w:tcPr>
            <w:tcW w:w="555" w:type="pct"/>
            <w:tcBorders>
              <w:top w:val="single" w:sz="4" w:space="0" w:color="auto"/>
              <w:bottom w:val="single" w:sz="4" w:space="0" w:color="auto"/>
            </w:tcBorders>
            <w:shd w:val="clear" w:color="auto" w:fill="auto"/>
            <w:noWrap/>
            <w:hideMark/>
          </w:tcPr>
          <w:p w:rsidR="00C443EC" w:rsidRPr="00397CEF" w:rsidRDefault="00C443EC" w:rsidP="005E0B81">
            <w:pPr>
              <w:jc w:val="center"/>
              <w:rPr>
                <w:sz w:val="14"/>
                <w:szCs w:val="14"/>
              </w:rPr>
            </w:pPr>
            <w:r w:rsidRPr="00397CEF">
              <w:rPr>
                <w:rFonts w:ascii="Arial" w:eastAsia="Times New Roman" w:hAnsi="Arial" w:cs="Arial"/>
                <w:sz w:val="14"/>
                <w:szCs w:val="14"/>
              </w:rPr>
              <w:t>Trde</w:t>
            </w:r>
          </w:p>
        </w:tc>
        <w:tc>
          <w:tcPr>
            <w:tcW w:w="556" w:type="pct"/>
            <w:tcBorders>
              <w:top w:val="single" w:sz="4" w:space="0" w:color="auto"/>
              <w:bottom w:val="single" w:sz="4" w:space="0" w:color="auto"/>
            </w:tcBorders>
            <w:shd w:val="clear" w:color="auto" w:fill="auto"/>
            <w:noWrap/>
            <w:hideMark/>
          </w:tcPr>
          <w:p w:rsidR="00C443EC" w:rsidRPr="00397CEF" w:rsidRDefault="00C443EC" w:rsidP="005E0B81">
            <w:pPr>
              <w:jc w:val="center"/>
              <w:rPr>
                <w:sz w:val="14"/>
                <w:szCs w:val="14"/>
              </w:rPr>
            </w:pPr>
            <w:r w:rsidRPr="00397CEF">
              <w:rPr>
                <w:rFonts w:ascii="Arial" w:eastAsia="Times New Roman" w:hAnsi="Arial" w:cs="Arial"/>
                <w:sz w:val="14"/>
                <w:szCs w:val="14"/>
              </w:rPr>
              <w:t>FIRE</w:t>
            </w:r>
          </w:p>
        </w:tc>
        <w:tc>
          <w:tcPr>
            <w:tcW w:w="555" w:type="pct"/>
            <w:tcBorders>
              <w:top w:val="single" w:sz="4" w:space="0" w:color="auto"/>
              <w:bottom w:val="single" w:sz="4" w:space="0" w:color="auto"/>
            </w:tcBorders>
            <w:shd w:val="clear" w:color="auto" w:fill="auto"/>
            <w:noWrap/>
            <w:hideMark/>
          </w:tcPr>
          <w:p w:rsidR="00C443EC" w:rsidRPr="00397CEF" w:rsidRDefault="00C443EC" w:rsidP="005E0B81">
            <w:pPr>
              <w:jc w:val="center"/>
              <w:rPr>
                <w:sz w:val="14"/>
                <w:szCs w:val="14"/>
              </w:rPr>
            </w:pPr>
            <w:r w:rsidRPr="00397CEF">
              <w:rPr>
                <w:rFonts w:ascii="Arial" w:eastAsia="Times New Roman" w:hAnsi="Arial" w:cs="Arial"/>
                <w:sz w:val="14"/>
                <w:szCs w:val="14"/>
              </w:rPr>
              <w:t>Serv</w:t>
            </w:r>
          </w:p>
        </w:tc>
        <w:tc>
          <w:tcPr>
            <w:tcW w:w="556" w:type="pct"/>
            <w:tcBorders>
              <w:top w:val="single" w:sz="4" w:space="0" w:color="auto"/>
              <w:bottom w:val="single" w:sz="4" w:space="0" w:color="auto"/>
            </w:tcBorders>
            <w:shd w:val="clear" w:color="auto" w:fill="auto"/>
            <w:noWrap/>
            <w:hideMark/>
          </w:tcPr>
          <w:p w:rsidR="00C443EC" w:rsidRPr="00397CEF" w:rsidRDefault="00C443EC" w:rsidP="005E0B81">
            <w:pPr>
              <w:jc w:val="center"/>
              <w:rPr>
                <w:sz w:val="14"/>
                <w:szCs w:val="14"/>
              </w:rPr>
            </w:pPr>
            <w:r w:rsidRPr="00397CEF">
              <w:rPr>
                <w:rFonts w:ascii="Arial" w:eastAsia="Times New Roman" w:hAnsi="Arial" w:cs="Arial"/>
                <w:sz w:val="14"/>
                <w:szCs w:val="14"/>
              </w:rPr>
              <w:t>Govt</w:t>
            </w:r>
          </w:p>
        </w:tc>
      </w:tr>
      <w:tr w:rsidR="00C443EC" w:rsidRPr="00397CEF" w:rsidTr="008B73DD">
        <w:trPr>
          <w:trHeight w:val="264"/>
          <w:jc w:val="center"/>
        </w:trPr>
        <w:tc>
          <w:tcPr>
            <w:tcW w:w="555" w:type="pct"/>
            <w:tcBorders>
              <w:top w:val="single" w:sz="4" w:space="0" w:color="auto"/>
            </w:tcBorders>
            <w:shd w:val="clear" w:color="auto" w:fill="auto"/>
            <w:noWrap/>
            <w:vAlign w:val="bottom"/>
            <w:hideMark/>
          </w:tcPr>
          <w:p w:rsidR="00C443EC" w:rsidRPr="00397CEF" w:rsidRDefault="00C443EC" w:rsidP="00155788">
            <w:pPr>
              <w:spacing w:after="0"/>
              <w:jc w:val="right"/>
              <w:rPr>
                <w:rFonts w:ascii="Arial" w:eastAsia="Times New Roman" w:hAnsi="Arial" w:cs="Arial"/>
                <w:b/>
                <w:bCs/>
                <w:sz w:val="14"/>
                <w:szCs w:val="14"/>
              </w:rPr>
            </w:pPr>
            <w:r w:rsidRPr="00397CEF">
              <w:rPr>
                <w:rFonts w:ascii="Arial" w:eastAsia="Times New Roman" w:hAnsi="Arial" w:cs="Arial"/>
                <w:b/>
                <w:bCs/>
                <w:sz w:val="14"/>
                <w:szCs w:val="14"/>
              </w:rPr>
              <w:t>0.025829729</w:t>
            </w:r>
          </w:p>
        </w:tc>
        <w:tc>
          <w:tcPr>
            <w:tcW w:w="555" w:type="pct"/>
            <w:tcBorders>
              <w:top w:val="single" w:sz="4" w:space="0" w:color="auto"/>
            </w:tcBorders>
            <w:shd w:val="clear" w:color="auto" w:fill="auto"/>
            <w:noWrap/>
            <w:vAlign w:val="bottom"/>
            <w:hideMark/>
          </w:tcPr>
          <w:p w:rsidR="00C443EC" w:rsidRPr="00397CEF" w:rsidRDefault="00C443EC" w:rsidP="00155788">
            <w:pPr>
              <w:spacing w:after="0"/>
              <w:jc w:val="right"/>
              <w:rPr>
                <w:rFonts w:ascii="Arial" w:eastAsia="Times New Roman" w:hAnsi="Arial" w:cs="Arial"/>
                <w:b/>
                <w:bCs/>
                <w:sz w:val="14"/>
                <w:szCs w:val="14"/>
              </w:rPr>
            </w:pPr>
            <w:r w:rsidRPr="00397CEF">
              <w:rPr>
                <w:rFonts w:ascii="Arial" w:eastAsia="Times New Roman" w:hAnsi="Arial" w:cs="Arial"/>
                <w:b/>
                <w:bCs/>
                <w:sz w:val="14"/>
                <w:szCs w:val="14"/>
              </w:rPr>
              <w:t>0.002179</w:t>
            </w:r>
          </w:p>
        </w:tc>
        <w:tc>
          <w:tcPr>
            <w:tcW w:w="556" w:type="pct"/>
            <w:tcBorders>
              <w:top w:val="single" w:sz="4" w:space="0" w:color="auto"/>
            </w:tcBorders>
            <w:shd w:val="clear" w:color="auto" w:fill="auto"/>
            <w:noWrap/>
            <w:vAlign w:val="bottom"/>
            <w:hideMark/>
          </w:tcPr>
          <w:p w:rsidR="00C443EC" w:rsidRPr="00397CEF" w:rsidRDefault="00C443EC" w:rsidP="00155788">
            <w:pPr>
              <w:spacing w:after="0"/>
              <w:jc w:val="right"/>
              <w:rPr>
                <w:rFonts w:ascii="Arial" w:eastAsia="Times New Roman" w:hAnsi="Arial" w:cs="Arial"/>
                <w:b/>
                <w:bCs/>
                <w:sz w:val="14"/>
                <w:szCs w:val="14"/>
              </w:rPr>
            </w:pPr>
            <w:r w:rsidRPr="00397CEF">
              <w:rPr>
                <w:rFonts w:ascii="Arial" w:eastAsia="Times New Roman" w:hAnsi="Arial" w:cs="Arial"/>
                <w:b/>
                <w:bCs/>
                <w:sz w:val="14"/>
                <w:szCs w:val="14"/>
              </w:rPr>
              <w:t>5.20114E-05</w:t>
            </w:r>
          </w:p>
        </w:tc>
        <w:tc>
          <w:tcPr>
            <w:tcW w:w="555" w:type="pct"/>
            <w:tcBorders>
              <w:top w:val="single" w:sz="4" w:space="0" w:color="auto"/>
            </w:tcBorders>
            <w:shd w:val="clear" w:color="auto" w:fill="auto"/>
            <w:noWrap/>
            <w:vAlign w:val="bottom"/>
            <w:hideMark/>
          </w:tcPr>
          <w:p w:rsidR="00C443EC" w:rsidRPr="00397CEF" w:rsidRDefault="00C443EC" w:rsidP="00155788">
            <w:pPr>
              <w:spacing w:after="0"/>
              <w:jc w:val="right"/>
              <w:rPr>
                <w:rFonts w:ascii="Arial" w:eastAsia="Times New Roman" w:hAnsi="Arial" w:cs="Arial"/>
                <w:b/>
                <w:bCs/>
                <w:sz w:val="14"/>
                <w:szCs w:val="14"/>
              </w:rPr>
            </w:pPr>
            <w:r w:rsidRPr="00397CEF">
              <w:rPr>
                <w:rFonts w:ascii="Arial" w:eastAsia="Times New Roman" w:hAnsi="Arial" w:cs="Arial"/>
                <w:b/>
                <w:bCs/>
                <w:sz w:val="14"/>
                <w:szCs w:val="14"/>
              </w:rPr>
              <w:t>0.007572</w:t>
            </w:r>
          </w:p>
        </w:tc>
        <w:tc>
          <w:tcPr>
            <w:tcW w:w="556" w:type="pct"/>
            <w:tcBorders>
              <w:top w:val="single" w:sz="4" w:space="0" w:color="auto"/>
            </w:tcBorders>
            <w:shd w:val="clear" w:color="auto" w:fill="auto"/>
            <w:noWrap/>
            <w:vAlign w:val="bottom"/>
            <w:hideMark/>
          </w:tcPr>
          <w:p w:rsidR="00C443EC" w:rsidRPr="00397CEF" w:rsidRDefault="00C443EC" w:rsidP="00155788">
            <w:pPr>
              <w:spacing w:after="0"/>
              <w:jc w:val="right"/>
              <w:rPr>
                <w:rFonts w:ascii="Arial" w:eastAsia="Times New Roman" w:hAnsi="Arial" w:cs="Arial"/>
                <w:b/>
                <w:bCs/>
                <w:sz w:val="14"/>
                <w:szCs w:val="14"/>
              </w:rPr>
            </w:pPr>
            <w:r w:rsidRPr="00397CEF">
              <w:rPr>
                <w:rFonts w:ascii="Arial" w:eastAsia="Times New Roman" w:hAnsi="Arial" w:cs="Arial"/>
                <w:b/>
                <w:bCs/>
                <w:sz w:val="14"/>
                <w:szCs w:val="14"/>
              </w:rPr>
              <w:t>2.35389E-05</w:t>
            </w:r>
          </w:p>
        </w:tc>
        <w:tc>
          <w:tcPr>
            <w:tcW w:w="555" w:type="pct"/>
            <w:tcBorders>
              <w:top w:val="single" w:sz="4" w:space="0" w:color="auto"/>
            </w:tcBorders>
            <w:shd w:val="clear" w:color="auto" w:fill="auto"/>
            <w:noWrap/>
            <w:vAlign w:val="bottom"/>
            <w:hideMark/>
          </w:tcPr>
          <w:p w:rsidR="00C443EC" w:rsidRPr="00397CEF" w:rsidRDefault="00C443EC" w:rsidP="00155788">
            <w:pPr>
              <w:spacing w:after="0"/>
              <w:jc w:val="right"/>
              <w:rPr>
                <w:rFonts w:ascii="Arial" w:eastAsia="Times New Roman" w:hAnsi="Arial" w:cs="Arial"/>
                <w:b/>
                <w:bCs/>
                <w:sz w:val="14"/>
                <w:szCs w:val="14"/>
              </w:rPr>
            </w:pPr>
            <w:r w:rsidRPr="00397CEF">
              <w:rPr>
                <w:rFonts w:ascii="Arial" w:eastAsia="Times New Roman" w:hAnsi="Arial" w:cs="Arial"/>
                <w:b/>
                <w:bCs/>
                <w:sz w:val="14"/>
                <w:szCs w:val="14"/>
              </w:rPr>
              <w:t>5.89674E-05</w:t>
            </w:r>
          </w:p>
        </w:tc>
        <w:tc>
          <w:tcPr>
            <w:tcW w:w="556" w:type="pct"/>
            <w:tcBorders>
              <w:top w:val="single" w:sz="4" w:space="0" w:color="auto"/>
            </w:tcBorders>
            <w:shd w:val="clear" w:color="auto" w:fill="auto"/>
            <w:noWrap/>
            <w:vAlign w:val="bottom"/>
            <w:hideMark/>
          </w:tcPr>
          <w:p w:rsidR="00C443EC" w:rsidRPr="00397CEF" w:rsidRDefault="00C443EC" w:rsidP="00155788">
            <w:pPr>
              <w:spacing w:after="0"/>
              <w:jc w:val="right"/>
              <w:rPr>
                <w:rFonts w:ascii="Arial" w:eastAsia="Times New Roman" w:hAnsi="Arial" w:cs="Arial"/>
                <w:b/>
                <w:bCs/>
                <w:sz w:val="14"/>
                <w:szCs w:val="14"/>
              </w:rPr>
            </w:pPr>
            <w:r w:rsidRPr="00397CEF">
              <w:rPr>
                <w:rFonts w:ascii="Arial" w:eastAsia="Times New Roman" w:hAnsi="Arial" w:cs="Arial"/>
                <w:b/>
                <w:bCs/>
                <w:sz w:val="14"/>
                <w:szCs w:val="14"/>
              </w:rPr>
              <w:t>5.88063E-05</w:t>
            </w:r>
          </w:p>
        </w:tc>
        <w:tc>
          <w:tcPr>
            <w:tcW w:w="555" w:type="pct"/>
            <w:tcBorders>
              <w:top w:val="single" w:sz="4" w:space="0" w:color="auto"/>
            </w:tcBorders>
            <w:shd w:val="clear" w:color="auto" w:fill="auto"/>
            <w:noWrap/>
            <w:vAlign w:val="bottom"/>
            <w:hideMark/>
          </w:tcPr>
          <w:p w:rsidR="00C443EC" w:rsidRPr="00397CEF" w:rsidRDefault="00C443EC" w:rsidP="00155788">
            <w:pPr>
              <w:spacing w:after="0"/>
              <w:jc w:val="right"/>
              <w:rPr>
                <w:rFonts w:ascii="Arial" w:eastAsia="Times New Roman" w:hAnsi="Arial" w:cs="Arial"/>
                <w:b/>
                <w:bCs/>
                <w:sz w:val="14"/>
                <w:szCs w:val="14"/>
              </w:rPr>
            </w:pPr>
            <w:r w:rsidRPr="00397CEF">
              <w:rPr>
                <w:rFonts w:ascii="Arial" w:eastAsia="Times New Roman" w:hAnsi="Arial" w:cs="Arial"/>
                <w:b/>
                <w:bCs/>
                <w:sz w:val="14"/>
                <w:szCs w:val="14"/>
              </w:rPr>
              <w:t>0.000679754</w:t>
            </w:r>
          </w:p>
        </w:tc>
        <w:tc>
          <w:tcPr>
            <w:tcW w:w="556" w:type="pct"/>
            <w:tcBorders>
              <w:top w:val="single" w:sz="4" w:space="0" w:color="auto"/>
            </w:tcBorders>
            <w:shd w:val="clear" w:color="auto" w:fill="auto"/>
            <w:noWrap/>
            <w:vAlign w:val="bottom"/>
            <w:hideMark/>
          </w:tcPr>
          <w:p w:rsidR="00C443EC" w:rsidRPr="00397CEF" w:rsidRDefault="00C443EC" w:rsidP="00155788">
            <w:pPr>
              <w:spacing w:after="0"/>
              <w:jc w:val="right"/>
              <w:rPr>
                <w:rFonts w:ascii="Arial" w:eastAsia="Times New Roman" w:hAnsi="Arial" w:cs="Arial"/>
                <w:b/>
                <w:bCs/>
                <w:sz w:val="14"/>
                <w:szCs w:val="14"/>
              </w:rPr>
            </w:pPr>
            <w:r w:rsidRPr="00397CEF">
              <w:rPr>
                <w:rFonts w:ascii="Arial" w:eastAsia="Times New Roman" w:hAnsi="Arial" w:cs="Arial"/>
                <w:b/>
                <w:bCs/>
                <w:sz w:val="14"/>
                <w:szCs w:val="14"/>
              </w:rPr>
              <w:t>0.000309604</w:t>
            </w:r>
          </w:p>
        </w:tc>
      </w:tr>
      <w:tr w:rsidR="00C443EC" w:rsidRPr="00397CEF" w:rsidTr="008B73DD">
        <w:trPr>
          <w:trHeight w:val="264"/>
          <w:jc w:val="center"/>
        </w:trPr>
        <w:tc>
          <w:tcPr>
            <w:tcW w:w="555" w:type="pct"/>
            <w:shd w:val="clear" w:color="auto" w:fill="auto"/>
            <w:noWrap/>
            <w:vAlign w:val="bottom"/>
            <w:hideMark/>
          </w:tcPr>
          <w:p w:rsidR="00C443EC" w:rsidRPr="00397CEF" w:rsidRDefault="00C443EC" w:rsidP="00155788">
            <w:pPr>
              <w:spacing w:after="0"/>
              <w:jc w:val="right"/>
              <w:rPr>
                <w:rFonts w:ascii="Arial" w:eastAsia="Times New Roman" w:hAnsi="Arial" w:cs="Arial"/>
                <w:b/>
                <w:bCs/>
                <w:sz w:val="14"/>
                <w:szCs w:val="14"/>
              </w:rPr>
            </w:pPr>
            <w:r w:rsidRPr="00397CEF">
              <w:rPr>
                <w:rFonts w:ascii="Arial" w:eastAsia="Times New Roman" w:hAnsi="Arial" w:cs="Arial"/>
                <w:b/>
                <w:bCs/>
                <w:sz w:val="14"/>
                <w:szCs w:val="14"/>
              </w:rPr>
              <w:t>0.000176604</w:t>
            </w:r>
          </w:p>
        </w:tc>
        <w:tc>
          <w:tcPr>
            <w:tcW w:w="555" w:type="pct"/>
            <w:shd w:val="clear" w:color="auto" w:fill="auto"/>
            <w:noWrap/>
            <w:vAlign w:val="bottom"/>
            <w:hideMark/>
          </w:tcPr>
          <w:p w:rsidR="00C443EC" w:rsidRPr="00397CEF" w:rsidRDefault="00C443EC" w:rsidP="00155788">
            <w:pPr>
              <w:spacing w:after="0"/>
              <w:jc w:val="right"/>
              <w:rPr>
                <w:rFonts w:ascii="Arial" w:eastAsia="Times New Roman" w:hAnsi="Arial" w:cs="Arial"/>
                <w:sz w:val="14"/>
                <w:szCs w:val="14"/>
              </w:rPr>
            </w:pPr>
            <w:r w:rsidRPr="00397CEF">
              <w:rPr>
                <w:rFonts w:ascii="Arial" w:eastAsia="Times New Roman" w:hAnsi="Arial" w:cs="Arial"/>
                <w:sz w:val="14"/>
                <w:szCs w:val="14"/>
              </w:rPr>
              <w:t>0.000145</w:t>
            </w:r>
          </w:p>
        </w:tc>
        <w:tc>
          <w:tcPr>
            <w:tcW w:w="556" w:type="pct"/>
            <w:shd w:val="clear" w:color="auto" w:fill="auto"/>
            <w:noWrap/>
            <w:vAlign w:val="bottom"/>
            <w:hideMark/>
          </w:tcPr>
          <w:p w:rsidR="00C443EC" w:rsidRPr="00397CEF" w:rsidRDefault="00C443EC" w:rsidP="00155788">
            <w:pPr>
              <w:spacing w:after="0"/>
              <w:jc w:val="right"/>
              <w:rPr>
                <w:rFonts w:ascii="Arial" w:eastAsia="Times New Roman" w:hAnsi="Arial" w:cs="Arial"/>
                <w:sz w:val="14"/>
                <w:szCs w:val="14"/>
              </w:rPr>
            </w:pPr>
            <w:r w:rsidRPr="00397CEF">
              <w:rPr>
                <w:rFonts w:ascii="Arial" w:eastAsia="Times New Roman" w:hAnsi="Arial" w:cs="Arial"/>
                <w:sz w:val="14"/>
                <w:szCs w:val="14"/>
              </w:rPr>
              <w:t>0.000427503</w:t>
            </w:r>
          </w:p>
        </w:tc>
        <w:tc>
          <w:tcPr>
            <w:tcW w:w="555" w:type="pct"/>
            <w:shd w:val="clear" w:color="auto" w:fill="auto"/>
            <w:noWrap/>
            <w:vAlign w:val="bottom"/>
            <w:hideMark/>
          </w:tcPr>
          <w:p w:rsidR="00C443EC" w:rsidRPr="00397CEF" w:rsidRDefault="00C443EC" w:rsidP="00155788">
            <w:pPr>
              <w:spacing w:after="0"/>
              <w:jc w:val="right"/>
              <w:rPr>
                <w:rFonts w:ascii="Arial" w:eastAsia="Times New Roman" w:hAnsi="Arial" w:cs="Arial"/>
                <w:sz w:val="14"/>
                <w:szCs w:val="14"/>
              </w:rPr>
            </w:pPr>
            <w:r w:rsidRPr="00397CEF">
              <w:rPr>
                <w:rFonts w:ascii="Arial" w:eastAsia="Times New Roman" w:hAnsi="Arial" w:cs="Arial"/>
                <w:sz w:val="14"/>
                <w:szCs w:val="14"/>
              </w:rPr>
              <w:t>0.000328</w:t>
            </w:r>
          </w:p>
        </w:tc>
        <w:tc>
          <w:tcPr>
            <w:tcW w:w="556" w:type="pct"/>
            <w:shd w:val="clear" w:color="auto" w:fill="auto"/>
            <w:noWrap/>
            <w:vAlign w:val="bottom"/>
            <w:hideMark/>
          </w:tcPr>
          <w:p w:rsidR="00C443EC" w:rsidRPr="00397CEF" w:rsidRDefault="00C443EC" w:rsidP="00155788">
            <w:pPr>
              <w:spacing w:after="0"/>
              <w:jc w:val="right"/>
              <w:rPr>
                <w:rFonts w:ascii="Arial" w:eastAsia="Times New Roman" w:hAnsi="Arial" w:cs="Arial"/>
                <w:sz w:val="14"/>
                <w:szCs w:val="14"/>
              </w:rPr>
            </w:pPr>
            <w:r w:rsidRPr="00397CEF">
              <w:rPr>
                <w:rFonts w:ascii="Arial" w:eastAsia="Times New Roman" w:hAnsi="Arial" w:cs="Arial"/>
                <w:sz w:val="14"/>
                <w:szCs w:val="14"/>
              </w:rPr>
              <w:t>3.39607E-06</w:t>
            </w:r>
          </w:p>
        </w:tc>
        <w:tc>
          <w:tcPr>
            <w:tcW w:w="555" w:type="pct"/>
            <w:shd w:val="clear" w:color="auto" w:fill="auto"/>
            <w:noWrap/>
            <w:vAlign w:val="bottom"/>
            <w:hideMark/>
          </w:tcPr>
          <w:p w:rsidR="00C443EC" w:rsidRPr="00397CEF" w:rsidRDefault="00C443EC" w:rsidP="00155788">
            <w:pPr>
              <w:spacing w:after="0"/>
              <w:jc w:val="right"/>
              <w:rPr>
                <w:rFonts w:ascii="Arial" w:eastAsia="Times New Roman" w:hAnsi="Arial" w:cs="Arial"/>
                <w:sz w:val="14"/>
                <w:szCs w:val="14"/>
              </w:rPr>
            </w:pPr>
            <w:r w:rsidRPr="00397CEF">
              <w:rPr>
                <w:rFonts w:ascii="Arial" w:eastAsia="Times New Roman" w:hAnsi="Arial" w:cs="Arial"/>
                <w:sz w:val="14"/>
                <w:szCs w:val="14"/>
              </w:rPr>
              <w:t>4.52863E-06</w:t>
            </w:r>
          </w:p>
        </w:tc>
        <w:tc>
          <w:tcPr>
            <w:tcW w:w="556" w:type="pct"/>
            <w:shd w:val="clear" w:color="auto" w:fill="auto"/>
            <w:noWrap/>
            <w:vAlign w:val="bottom"/>
            <w:hideMark/>
          </w:tcPr>
          <w:p w:rsidR="00C443EC" w:rsidRPr="00397CEF" w:rsidRDefault="00C443EC" w:rsidP="00155788">
            <w:pPr>
              <w:spacing w:after="0"/>
              <w:jc w:val="right"/>
              <w:rPr>
                <w:rFonts w:ascii="Arial" w:eastAsia="Times New Roman" w:hAnsi="Arial" w:cs="Arial"/>
                <w:sz w:val="14"/>
                <w:szCs w:val="14"/>
              </w:rPr>
            </w:pPr>
            <w:r w:rsidRPr="00397CEF">
              <w:rPr>
                <w:rFonts w:ascii="Arial" w:eastAsia="Times New Roman" w:hAnsi="Arial" w:cs="Arial"/>
                <w:sz w:val="14"/>
                <w:szCs w:val="14"/>
              </w:rPr>
              <w:t>2.27073E-05</w:t>
            </w:r>
          </w:p>
        </w:tc>
        <w:tc>
          <w:tcPr>
            <w:tcW w:w="555" w:type="pct"/>
            <w:shd w:val="clear" w:color="auto" w:fill="auto"/>
            <w:noWrap/>
            <w:vAlign w:val="bottom"/>
            <w:hideMark/>
          </w:tcPr>
          <w:p w:rsidR="00C443EC" w:rsidRPr="00397CEF" w:rsidRDefault="00C443EC" w:rsidP="00155788">
            <w:pPr>
              <w:spacing w:after="0"/>
              <w:jc w:val="right"/>
              <w:rPr>
                <w:rFonts w:ascii="Arial" w:eastAsia="Times New Roman" w:hAnsi="Arial" w:cs="Arial"/>
                <w:sz w:val="14"/>
                <w:szCs w:val="14"/>
              </w:rPr>
            </w:pPr>
            <w:r w:rsidRPr="00397CEF">
              <w:rPr>
                <w:rFonts w:ascii="Arial" w:eastAsia="Times New Roman" w:hAnsi="Arial" w:cs="Arial"/>
                <w:sz w:val="14"/>
                <w:szCs w:val="14"/>
              </w:rPr>
              <w:t>1.22462E-05</w:t>
            </w:r>
          </w:p>
        </w:tc>
        <w:tc>
          <w:tcPr>
            <w:tcW w:w="556" w:type="pct"/>
            <w:shd w:val="clear" w:color="auto" w:fill="auto"/>
            <w:noWrap/>
            <w:vAlign w:val="bottom"/>
            <w:hideMark/>
          </w:tcPr>
          <w:p w:rsidR="00C443EC" w:rsidRPr="00397CEF" w:rsidRDefault="00C443EC" w:rsidP="00155788">
            <w:pPr>
              <w:spacing w:after="0"/>
              <w:jc w:val="right"/>
              <w:rPr>
                <w:rFonts w:ascii="Arial" w:eastAsia="Times New Roman" w:hAnsi="Arial" w:cs="Arial"/>
                <w:sz w:val="14"/>
                <w:szCs w:val="14"/>
              </w:rPr>
            </w:pPr>
            <w:r w:rsidRPr="00397CEF">
              <w:rPr>
                <w:rFonts w:ascii="Arial" w:eastAsia="Times New Roman" w:hAnsi="Arial" w:cs="Arial"/>
                <w:sz w:val="14"/>
                <w:szCs w:val="14"/>
              </w:rPr>
              <w:t>1.35526E-05</w:t>
            </w:r>
          </w:p>
        </w:tc>
      </w:tr>
      <w:tr w:rsidR="00C443EC" w:rsidRPr="00397CEF" w:rsidTr="008B73DD">
        <w:trPr>
          <w:trHeight w:val="276"/>
          <w:jc w:val="center"/>
        </w:trPr>
        <w:tc>
          <w:tcPr>
            <w:tcW w:w="555" w:type="pct"/>
            <w:shd w:val="clear" w:color="auto" w:fill="auto"/>
            <w:noWrap/>
            <w:vAlign w:val="bottom"/>
            <w:hideMark/>
          </w:tcPr>
          <w:p w:rsidR="00C443EC" w:rsidRPr="00397CEF" w:rsidRDefault="00C443EC" w:rsidP="00155788">
            <w:pPr>
              <w:spacing w:after="0"/>
              <w:jc w:val="right"/>
              <w:rPr>
                <w:rFonts w:ascii="Arial" w:eastAsia="Times New Roman" w:hAnsi="Arial" w:cs="Arial"/>
                <w:b/>
                <w:bCs/>
                <w:sz w:val="14"/>
                <w:szCs w:val="14"/>
              </w:rPr>
            </w:pPr>
            <w:r w:rsidRPr="00397CEF">
              <w:rPr>
                <w:rFonts w:ascii="Arial" w:eastAsia="Times New Roman" w:hAnsi="Arial" w:cs="Arial"/>
                <w:b/>
                <w:bCs/>
                <w:sz w:val="14"/>
                <w:szCs w:val="14"/>
              </w:rPr>
              <w:t>0.001232728</w:t>
            </w:r>
          </w:p>
        </w:tc>
        <w:tc>
          <w:tcPr>
            <w:tcW w:w="555" w:type="pct"/>
            <w:shd w:val="clear" w:color="auto" w:fill="auto"/>
            <w:noWrap/>
            <w:vAlign w:val="bottom"/>
            <w:hideMark/>
          </w:tcPr>
          <w:p w:rsidR="00C443EC" w:rsidRPr="00397CEF" w:rsidRDefault="00C443EC" w:rsidP="00155788">
            <w:pPr>
              <w:spacing w:after="0"/>
              <w:jc w:val="right"/>
              <w:rPr>
                <w:rFonts w:ascii="Arial" w:eastAsia="Times New Roman" w:hAnsi="Arial" w:cs="Arial"/>
                <w:sz w:val="14"/>
                <w:szCs w:val="14"/>
              </w:rPr>
            </w:pPr>
            <w:r w:rsidRPr="00397CEF">
              <w:rPr>
                <w:rFonts w:ascii="Arial" w:eastAsia="Times New Roman" w:hAnsi="Arial" w:cs="Arial"/>
                <w:sz w:val="14"/>
                <w:szCs w:val="14"/>
              </w:rPr>
              <w:t>0.003092</w:t>
            </w:r>
          </w:p>
        </w:tc>
        <w:tc>
          <w:tcPr>
            <w:tcW w:w="556" w:type="pct"/>
            <w:shd w:val="clear" w:color="auto" w:fill="auto"/>
            <w:noWrap/>
            <w:vAlign w:val="bottom"/>
            <w:hideMark/>
          </w:tcPr>
          <w:p w:rsidR="00C443EC" w:rsidRPr="00397CEF" w:rsidRDefault="00C443EC" w:rsidP="00155788">
            <w:pPr>
              <w:spacing w:after="0"/>
              <w:jc w:val="right"/>
              <w:rPr>
                <w:rFonts w:ascii="Arial" w:eastAsia="Times New Roman" w:hAnsi="Arial" w:cs="Arial"/>
                <w:sz w:val="14"/>
                <w:szCs w:val="14"/>
              </w:rPr>
            </w:pPr>
            <w:r w:rsidRPr="00397CEF">
              <w:rPr>
                <w:rFonts w:ascii="Arial" w:eastAsia="Times New Roman" w:hAnsi="Arial" w:cs="Arial"/>
                <w:sz w:val="14"/>
                <w:szCs w:val="14"/>
              </w:rPr>
              <w:t>0.011721643</w:t>
            </w:r>
          </w:p>
        </w:tc>
        <w:tc>
          <w:tcPr>
            <w:tcW w:w="555" w:type="pct"/>
            <w:shd w:val="clear" w:color="auto" w:fill="auto"/>
            <w:noWrap/>
            <w:vAlign w:val="bottom"/>
            <w:hideMark/>
          </w:tcPr>
          <w:p w:rsidR="00C443EC" w:rsidRPr="00397CEF" w:rsidRDefault="00C443EC" w:rsidP="00155788">
            <w:pPr>
              <w:spacing w:after="0"/>
              <w:jc w:val="right"/>
              <w:rPr>
                <w:rFonts w:ascii="Arial" w:eastAsia="Times New Roman" w:hAnsi="Arial" w:cs="Arial"/>
                <w:sz w:val="14"/>
                <w:szCs w:val="14"/>
              </w:rPr>
            </w:pPr>
            <w:r w:rsidRPr="00397CEF">
              <w:rPr>
                <w:rFonts w:ascii="Arial" w:eastAsia="Times New Roman" w:hAnsi="Arial" w:cs="Arial"/>
                <w:sz w:val="14"/>
                <w:szCs w:val="14"/>
              </w:rPr>
              <w:t>0.000226</w:t>
            </w:r>
          </w:p>
        </w:tc>
        <w:tc>
          <w:tcPr>
            <w:tcW w:w="556" w:type="pct"/>
            <w:shd w:val="clear" w:color="auto" w:fill="auto"/>
            <w:noWrap/>
            <w:vAlign w:val="bottom"/>
            <w:hideMark/>
          </w:tcPr>
          <w:p w:rsidR="00C443EC" w:rsidRPr="00397CEF" w:rsidRDefault="00C443EC" w:rsidP="00155788">
            <w:pPr>
              <w:spacing w:after="0"/>
              <w:jc w:val="right"/>
              <w:rPr>
                <w:rFonts w:ascii="Arial" w:eastAsia="Times New Roman" w:hAnsi="Arial" w:cs="Arial"/>
                <w:sz w:val="14"/>
                <w:szCs w:val="14"/>
              </w:rPr>
            </w:pPr>
            <w:r w:rsidRPr="00397CEF">
              <w:rPr>
                <w:rFonts w:ascii="Arial" w:eastAsia="Times New Roman" w:hAnsi="Arial" w:cs="Arial"/>
                <w:sz w:val="14"/>
                <w:szCs w:val="14"/>
              </w:rPr>
              <w:t>0.000460106</w:t>
            </w:r>
          </w:p>
        </w:tc>
        <w:tc>
          <w:tcPr>
            <w:tcW w:w="555" w:type="pct"/>
            <w:shd w:val="clear" w:color="auto" w:fill="auto"/>
            <w:noWrap/>
            <w:vAlign w:val="bottom"/>
            <w:hideMark/>
          </w:tcPr>
          <w:p w:rsidR="00C443EC" w:rsidRPr="00397CEF" w:rsidRDefault="00C443EC" w:rsidP="00155788">
            <w:pPr>
              <w:spacing w:after="0"/>
              <w:jc w:val="right"/>
              <w:rPr>
                <w:rFonts w:ascii="Arial" w:eastAsia="Times New Roman" w:hAnsi="Arial" w:cs="Arial"/>
                <w:sz w:val="14"/>
                <w:szCs w:val="14"/>
              </w:rPr>
            </w:pPr>
            <w:r w:rsidRPr="00397CEF">
              <w:rPr>
                <w:rFonts w:ascii="Arial" w:eastAsia="Times New Roman" w:hAnsi="Arial" w:cs="Arial"/>
                <w:sz w:val="14"/>
                <w:szCs w:val="14"/>
              </w:rPr>
              <w:t>0.000876909</w:t>
            </w:r>
          </w:p>
        </w:tc>
        <w:tc>
          <w:tcPr>
            <w:tcW w:w="556" w:type="pct"/>
            <w:shd w:val="clear" w:color="auto" w:fill="auto"/>
            <w:noWrap/>
            <w:vAlign w:val="bottom"/>
            <w:hideMark/>
          </w:tcPr>
          <w:p w:rsidR="00C443EC" w:rsidRPr="00397CEF" w:rsidRDefault="00C443EC" w:rsidP="00155788">
            <w:pPr>
              <w:spacing w:after="0"/>
              <w:jc w:val="right"/>
              <w:rPr>
                <w:rFonts w:ascii="Arial" w:eastAsia="Times New Roman" w:hAnsi="Arial" w:cs="Arial"/>
                <w:sz w:val="14"/>
                <w:szCs w:val="14"/>
              </w:rPr>
            </w:pPr>
            <w:r w:rsidRPr="00397CEF">
              <w:rPr>
                <w:rFonts w:ascii="Arial" w:eastAsia="Times New Roman" w:hAnsi="Arial" w:cs="Arial"/>
                <w:sz w:val="14"/>
                <w:szCs w:val="14"/>
              </w:rPr>
              <w:t>0.015977017</w:t>
            </w:r>
          </w:p>
        </w:tc>
        <w:tc>
          <w:tcPr>
            <w:tcW w:w="555" w:type="pct"/>
            <w:shd w:val="clear" w:color="auto" w:fill="auto"/>
            <w:noWrap/>
            <w:vAlign w:val="bottom"/>
            <w:hideMark/>
          </w:tcPr>
          <w:p w:rsidR="00C443EC" w:rsidRPr="00397CEF" w:rsidRDefault="00C443EC" w:rsidP="00155788">
            <w:pPr>
              <w:spacing w:after="0"/>
              <w:jc w:val="right"/>
              <w:rPr>
                <w:rFonts w:ascii="Arial" w:eastAsia="Times New Roman" w:hAnsi="Arial" w:cs="Arial"/>
                <w:sz w:val="14"/>
                <w:szCs w:val="14"/>
              </w:rPr>
            </w:pPr>
            <w:r w:rsidRPr="00397CEF">
              <w:rPr>
                <w:rFonts w:ascii="Arial" w:eastAsia="Times New Roman" w:hAnsi="Arial" w:cs="Arial"/>
                <w:sz w:val="14"/>
                <w:szCs w:val="14"/>
              </w:rPr>
              <w:t>0.001744563</w:t>
            </w:r>
          </w:p>
        </w:tc>
        <w:tc>
          <w:tcPr>
            <w:tcW w:w="556" w:type="pct"/>
            <w:shd w:val="clear" w:color="auto" w:fill="auto"/>
            <w:noWrap/>
            <w:vAlign w:val="bottom"/>
            <w:hideMark/>
          </w:tcPr>
          <w:p w:rsidR="00C443EC" w:rsidRPr="00397CEF" w:rsidRDefault="00C443EC" w:rsidP="00155788">
            <w:pPr>
              <w:spacing w:after="0"/>
              <w:jc w:val="right"/>
              <w:rPr>
                <w:rFonts w:ascii="Arial" w:eastAsia="Times New Roman" w:hAnsi="Arial" w:cs="Arial"/>
                <w:sz w:val="14"/>
                <w:szCs w:val="14"/>
              </w:rPr>
            </w:pPr>
            <w:r w:rsidRPr="00397CEF">
              <w:rPr>
                <w:rFonts w:ascii="Arial" w:eastAsia="Times New Roman" w:hAnsi="Arial" w:cs="Arial"/>
                <w:sz w:val="14"/>
                <w:szCs w:val="14"/>
              </w:rPr>
              <w:t>0.000851751</w:t>
            </w:r>
          </w:p>
        </w:tc>
      </w:tr>
      <w:tr w:rsidR="00C443EC" w:rsidRPr="00397CEF" w:rsidTr="008B73DD">
        <w:trPr>
          <w:trHeight w:val="324"/>
          <w:jc w:val="center"/>
        </w:trPr>
        <w:tc>
          <w:tcPr>
            <w:tcW w:w="555" w:type="pct"/>
            <w:shd w:val="clear" w:color="auto" w:fill="auto"/>
            <w:noWrap/>
            <w:vAlign w:val="bottom"/>
            <w:hideMark/>
          </w:tcPr>
          <w:p w:rsidR="00C443EC" w:rsidRPr="00397CEF" w:rsidRDefault="00C443EC" w:rsidP="00155788">
            <w:pPr>
              <w:spacing w:after="0"/>
              <w:jc w:val="right"/>
              <w:rPr>
                <w:rFonts w:ascii="Arial" w:eastAsia="Times New Roman" w:hAnsi="Arial" w:cs="Arial"/>
                <w:b/>
                <w:bCs/>
                <w:sz w:val="14"/>
                <w:szCs w:val="14"/>
              </w:rPr>
            </w:pPr>
            <w:r w:rsidRPr="00397CEF">
              <w:rPr>
                <w:rFonts w:ascii="Arial" w:eastAsia="Times New Roman" w:hAnsi="Arial" w:cs="Arial"/>
                <w:b/>
                <w:bCs/>
                <w:sz w:val="14"/>
                <w:szCs w:val="14"/>
              </w:rPr>
              <w:t>0.114222955</w:t>
            </w:r>
          </w:p>
        </w:tc>
        <w:tc>
          <w:tcPr>
            <w:tcW w:w="555" w:type="pct"/>
            <w:shd w:val="clear" w:color="auto" w:fill="auto"/>
            <w:noWrap/>
            <w:vAlign w:val="bottom"/>
            <w:hideMark/>
          </w:tcPr>
          <w:p w:rsidR="00C443EC" w:rsidRPr="00397CEF" w:rsidRDefault="00C443EC" w:rsidP="00155788">
            <w:pPr>
              <w:spacing w:after="0"/>
              <w:jc w:val="right"/>
              <w:rPr>
                <w:rFonts w:ascii="Arial" w:eastAsia="Times New Roman" w:hAnsi="Arial" w:cs="Arial"/>
                <w:sz w:val="14"/>
                <w:szCs w:val="14"/>
              </w:rPr>
            </w:pPr>
            <w:r w:rsidRPr="00397CEF">
              <w:rPr>
                <w:rFonts w:ascii="Arial" w:eastAsia="Times New Roman" w:hAnsi="Arial" w:cs="Arial"/>
                <w:sz w:val="14"/>
                <w:szCs w:val="14"/>
              </w:rPr>
              <w:t>0.024565</w:t>
            </w:r>
          </w:p>
        </w:tc>
        <w:tc>
          <w:tcPr>
            <w:tcW w:w="556" w:type="pct"/>
            <w:shd w:val="clear" w:color="auto" w:fill="auto"/>
            <w:noWrap/>
            <w:vAlign w:val="bottom"/>
            <w:hideMark/>
          </w:tcPr>
          <w:p w:rsidR="00C443EC" w:rsidRPr="00397CEF" w:rsidRDefault="00C443EC" w:rsidP="00155788">
            <w:pPr>
              <w:spacing w:after="0"/>
              <w:jc w:val="right"/>
              <w:rPr>
                <w:rFonts w:ascii="Arial" w:eastAsia="Times New Roman" w:hAnsi="Arial" w:cs="Arial"/>
                <w:sz w:val="14"/>
                <w:szCs w:val="14"/>
              </w:rPr>
            </w:pPr>
            <w:r w:rsidRPr="00397CEF">
              <w:rPr>
                <w:rFonts w:ascii="Arial" w:eastAsia="Times New Roman" w:hAnsi="Arial" w:cs="Arial"/>
                <w:sz w:val="14"/>
                <w:szCs w:val="14"/>
              </w:rPr>
              <w:t>0.061128251</w:t>
            </w:r>
          </w:p>
        </w:tc>
        <w:tc>
          <w:tcPr>
            <w:tcW w:w="555" w:type="pct"/>
            <w:shd w:val="clear" w:color="auto" w:fill="auto"/>
            <w:noWrap/>
            <w:vAlign w:val="bottom"/>
            <w:hideMark/>
          </w:tcPr>
          <w:p w:rsidR="00C443EC" w:rsidRPr="00397CEF" w:rsidRDefault="00C443EC" w:rsidP="00155788">
            <w:pPr>
              <w:spacing w:after="0"/>
              <w:jc w:val="right"/>
              <w:rPr>
                <w:rFonts w:ascii="Arial" w:eastAsia="Times New Roman" w:hAnsi="Arial" w:cs="Arial"/>
                <w:sz w:val="14"/>
                <w:szCs w:val="14"/>
              </w:rPr>
            </w:pPr>
            <w:r w:rsidRPr="00397CEF">
              <w:rPr>
                <w:rFonts w:ascii="Arial" w:eastAsia="Times New Roman" w:hAnsi="Arial" w:cs="Arial"/>
                <w:sz w:val="14"/>
                <w:szCs w:val="14"/>
              </w:rPr>
              <w:t>0.092374</w:t>
            </w:r>
          </w:p>
        </w:tc>
        <w:tc>
          <w:tcPr>
            <w:tcW w:w="556" w:type="pct"/>
            <w:shd w:val="clear" w:color="auto" w:fill="auto"/>
            <w:noWrap/>
            <w:vAlign w:val="bottom"/>
            <w:hideMark/>
          </w:tcPr>
          <w:p w:rsidR="00C443EC" w:rsidRPr="00397CEF" w:rsidRDefault="00C443EC" w:rsidP="00155788">
            <w:pPr>
              <w:spacing w:after="0"/>
              <w:jc w:val="right"/>
              <w:rPr>
                <w:rFonts w:ascii="Arial" w:eastAsia="Times New Roman" w:hAnsi="Arial" w:cs="Arial"/>
                <w:sz w:val="14"/>
                <w:szCs w:val="14"/>
              </w:rPr>
            </w:pPr>
            <w:r w:rsidRPr="00397CEF">
              <w:rPr>
                <w:rFonts w:ascii="Arial" w:eastAsia="Times New Roman" w:hAnsi="Arial" w:cs="Arial"/>
                <w:sz w:val="14"/>
                <w:szCs w:val="14"/>
              </w:rPr>
              <w:t>0.029699556</w:t>
            </w:r>
          </w:p>
        </w:tc>
        <w:tc>
          <w:tcPr>
            <w:tcW w:w="555" w:type="pct"/>
            <w:shd w:val="clear" w:color="auto" w:fill="auto"/>
            <w:noWrap/>
            <w:vAlign w:val="bottom"/>
            <w:hideMark/>
          </w:tcPr>
          <w:p w:rsidR="00C443EC" w:rsidRPr="00397CEF" w:rsidRDefault="00C443EC" w:rsidP="00155788">
            <w:pPr>
              <w:spacing w:after="0"/>
              <w:jc w:val="right"/>
              <w:rPr>
                <w:rFonts w:ascii="Arial" w:eastAsia="Times New Roman" w:hAnsi="Arial" w:cs="Arial"/>
                <w:sz w:val="14"/>
                <w:szCs w:val="14"/>
              </w:rPr>
            </w:pPr>
            <w:r w:rsidRPr="00397CEF">
              <w:rPr>
                <w:rFonts w:ascii="Arial" w:eastAsia="Times New Roman" w:hAnsi="Arial" w:cs="Arial"/>
                <w:sz w:val="14"/>
                <w:szCs w:val="14"/>
              </w:rPr>
              <w:t>0.02147926</w:t>
            </w:r>
          </w:p>
        </w:tc>
        <w:tc>
          <w:tcPr>
            <w:tcW w:w="556" w:type="pct"/>
            <w:shd w:val="clear" w:color="auto" w:fill="auto"/>
            <w:noWrap/>
            <w:vAlign w:val="bottom"/>
            <w:hideMark/>
          </w:tcPr>
          <w:p w:rsidR="00C443EC" w:rsidRPr="00397CEF" w:rsidRDefault="00C443EC" w:rsidP="00155788">
            <w:pPr>
              <w:spacing w:after="0"/>
              <w:jc w:val="right"/>
              <w:rPr>
                <w:rFonts w:ascii="Arial" w:eastAsia="Times New Roman" w:hAnsi="Arial" w:cs="Arial"/>
                <w:sz w:val="14"/>
                <w:szCs w:val="14"/>
              </w:rPr>
            </w:pPr>
            <w:r w:rsidRPr="00397CEF">
              <w:rPr>
                <w:rFonts w:ascii="Arial" w:eastAsia="Times New Roman" w:hAnsi="Arial" w:cs="Arial"/>
                <w:sz w:val="14"/>
                <w:szCs w:val="14"/>
              </w:rPr>
              <w:t>0.008803834</w:t>
            </w:r>
          </w:p>
        </w:tc>
        <w:tc>
          <w:tcPr>
            <w:tcW w:w="555" w:type="pct"/>
            <w:shd w:val="clear" w:color="auto" w:fill="auto"/>
            <w:noWrap/>
            <w:vAlign w:val="bottom"/>
            <w:hideMark/>
          </w:tcPr>
          <w:p w:rsidR="00C443EC" w:rsidRPr="00397CEF" w:rsidRDefault="00C443EC" w:rsidP="00155788">
            <w:pPr>
              <w:spacing w:after="0"/>
              <w:jc w:val="right"/>
              <w:rPr>
                <w:rFonts w:ascii="Arial" w:eastAsia="Times New Roman" w:hAnsi="Arial" w:cs="Arial"/>
                <w:sz w:val="14"/>
                <w:szCs w:val="14"/>
              </w:rPr>
            </w:pPr>
            <w:r w:rsidRPr="00397CEF">
              <w:rPr>
                <w:rFonts w:ascii="Arial" w:eastAsia="Times New Roman" w:hAnsi="Arial" w:cs="Arial"/>
                <w:sz w:val="14"/>
                <w:szCs w:val="14"/>
              </w:rPr>
              <w:t>0.03723906</w:t>
            </w:r>
          </w:p>
        </w:tc>
        <w:tc>
          <w:tcPr>
            <w:tcW w:w="556" w:type="pct"/>
            <w:shd w:val="clear" w:color="auto" w:fill="auto"/>
            <w:noWrap/>
            <w:vAlign w:val="bottom"/>
            <w:hideMark/>
          </w:tcPr>
          <w:p w:rsidR="00C443EC" w:rsidRPr="00397CEF" w:rsidRDefault="00C443EC" w:rsidP="00155788">
            <w:pPr>
              <w:spacing w:after="0"/>
              <w:jc w:val="right"/>
              <w:rPr>
                <w:rFonts w:ascii="Arial" w:eastAsia="Times New Roman" w:hAnsi="Arial" w:cs="Arial"/>
                <w:sz w:val="14"/>
                <w:szCs w:val="14"/>
              </w:rPr>
            </w:pPr>
            <w:r w:rsidRPr="00397CEF">
              <w:rPr>
                <w:rFonts w:ascii="Arial" w:eastAsia="Times New Roman" w:hAnsi="Arial" w:cs="Arial"/>
                <w:sz w:val="14"/>
                <w:szCs w:val="14"/>
              </w:rPr>
              <w:t>0.031714912</w:t>
            </w:r>
          </w:p>
        </w:tc>
      </w:tr>
      <w:tr w:rsidR="00C443EC" w:rsidRPr="00397CEF" w:rsidTr="008B73DD">
        <w:trPr>
          <w:trHeight w:val="324"/>
          <w:jc w:val="center"/>
        </w:trPr>
        <w:tc>
          <w:tcPr>
            <w:tcW w:w="555" w:type="pct"/>
            <w:shd w:val="clear" w:color="auto" w:fill="auto"/>
            <w:noWrap/>
            <w:vAlign w:val="bottom"/>
            <w:hideMark/>
          </w:tcPr>
          <w:p w:rsidR="00C443EC" w:rsidRPr="00397CEF" w:rsidRDefault="00C443EC" w:rsidP="00155788">
            <w:pPr>
              <w:spacing w:after="0"/>
              <w:jc w:val="right"/>
              <w:rPr>
                <w:rFonts w:ascii="Arial" w:eastAsia="Times New Roman" w:hAnsi="Arial" w:cs="Arial"/>
                <w:b/>
                <w:bCs/>
                <w:sz w:val="14"/>
                <w:szCs w:val="14"/>
              </w:rPr>
            </w:pPr>
            <w:r w:rsidRPr="00397CEF">
              <w:rPr>
                <w:rFonts w:ascii="Arial" w:eastAsia="Times New Roman" w:hAnsi="Arial" w:cs="Arial"/>
                <w:b/>
                <w:bCs/>
                <w:sz w:val="14"/>
                <w:szCs w:val="14"/>
              </w:rPr>
              <w:t>0.028823184</w:t>
            </w:r>
          </w:p>
        </w:tc>
        <w:tc>
          <w:tcPr>
            <w:tcW w:w="555" w:type="pct"/>
            <w:shd w:val="clear" w:color="auto" w:fill="auto"/>
            <w:noWrap/>
            <w:vAlign w:val="bottom"/>
            <w:hideMark/>
          </w:tcPr>
          <w:p w:rsidR="00C443EC" w:rsidRPr="00397CEF" w:rsidRDefault="00C443EC" w:rsidP="00155788">
            <w:pPr>
              <w:spacing w:after="0"/>
              <w:jc w:val="right"/>
              <w:rPr>
                <w:rFonts w:ascii="Arial" w:eastAsia="Times New Roman" w:hAnsi="Arial" w:cs="Arial"/>
                <w:sz w:val="14"/>
                <w:szCs w:val="14"/>
              </w:rPr>
            </w:pPr>
            <w:r w:rsidRPr="00397CEF">
              <w:rPr>
                <w:rFonts w:ascii="Arial" w:eastAsia="Times New Roman" w:hAnsi="Arial" w:cs="Arial"/>
                <w:sz w:val="14"/>
                <w:szCs w:val="14"/>
              </w:rPr>
              <w:t>0.008221</w:t>
            </w:r>
          </w:p>
        </w:tc>
        <w:tc>
          <w:tcPr>
            <w:tcW w:w="556" w:type="pct"/>
            <w:shd w:val="clear" w:color="auto" w:fill="auto"/>
            <w:noWrap/>
            <w:vAlign w:val="bottom"/>
            <w:hideMark/>
          </w:tcPr>
          <w:p w:rsidR="00C443EC" w:rsidRPr="00397CEF" w:rsidRDefault="00C443EC" w:rsidP="00155788">
            <w:pPr>
              <w:spacing w:after="0"/>
              <w:jc w:val="right"/>
              <w:rPr>
                <w:rFonts w:ascii="Arial" w:eastAsia="Times New Roman" w:hAnsi="Arial" w:cs="Arial"/>
                <w:sz w:val="14"/>
                <w:szCs w:val="14"/>
              </w:rPr>
            </w:pPr>
            <w:r w:rsidRPr="00397CEF">
              <w:rPr>
                <w:rFonts w:ascii="Arial" w:eastAsia="Times New Roman" w:hAnsi="Arial" w:cs="Arial"/>
                <w:sz w:val="14"/>
                <w:szCs w:val="14"/>
              </w:rPr>
              <w:t>0.02910154</w:t>
            </w:r>
          </w:p>
        </w:tc>
        <w:tc>
          <w:tcPr>
            <w:tcW w:w="555" w:type="pct"/>
            <w:shd w:val="clear" w:color="auto" w:fill="auto"/>
            <w:noWrap/>
            <w:vAlign w:val="bottom"/>
            <w:hideMark/>
          </w:tcPr>
          <w:p w:rsidR="00C443EC" w:rsidRPr="00397CEF" w:rsidRDefault="00C443EC" w:rsidP="00155788">
            <w:pPr>
              <w:spacing w:after="0"/>
              <w:jc w:val="right"/>
              <w:rPr>
                <w:rFonts w:ascii="Arial" w:eastAsia="Times New Roman" w:hAnsi="Arial" w:cs="Arial"/>
                <w:sz w:val="14"/>
                <w:szCs w:val="14"/>
              </w:rPr>
            </w:pPr>
            <w:r w:rsidRPr="00397CEF">
              <w:rPr>
                <w:rFonts w:ascii="Arial" w:eastAsia="Times New Roman" w:hAnsi="Arial" w:cs="Arial"/>
                <w:sz w:val="14"/>
                <w:szCs w:val="14"/>
              </w:rPr>
              <w:t>0.007728</w:t>
            </w:r>
          </w:p>
        </w:tc>
        <w:tc>
          <w:tcPr>
            <w:tcW w:w="556" w:type="pct"/>
            <w:shd w:val="clear" w:color="auto" w:fill="auto"/>
            <w:noWrap/>
            <w:vAlign w:val="bottom"/>
            <w:hideMark/>
          </w:tcPr>
          <w:p w:rsidR="00C443EC" w:rsidRPr="00397CEF" w:rsidRDefault="00C443EC" w:rsidP="00155788">
            <w:pPr>
              <w:spacing w:after="0"/>
              <w:jc w:val="right"/>
              <w:rPr>
                <w:rFonts w:ascii="Arial" w:eastAsia="Times New Roman" w:hAnsi="Arial" w:cs="Arial"/>
                <w:sz w:val="14"/>
                <w:szCs w:val="14"/>
              </w:rPr>
            </w:pPr>
            <w:r w:rsidRPr="00397CEF">
              <w:rPr>
                <w:rFonts w:ascii="Arial" w:eastAsia="Times New Roman" w:hAnsi="Arial" w:cs="Arial"/>
                <w:sz w:val="14"/>
                <w:szCs w:val="14"/>
              </w:rPr>
              <w:t>0.045623361</w:t>
            </w:r>
          </w:p>
        </w:tc>
        <w:tc>
          <w:tcPr>
            <w:tcW w:w="555" w:type="pct"/>
            <w:shd w:val="clear" w:color="auto" w:fill="auto"/>
            <w:noWrap/>
            <w:vAlign w:val="bottom"/>
            <w:hideMark/>
          </w:tcPr>
          <w:p w:rsidR="00C443EC" w:rsidRPr="00397CEF" w:rsidRDefault="00C443EC" w:rsidP="00155788">
            <w:pPr>
              <w:spacing w:after="0"/>
              <w:jc w:val="right"/>
              <w:rPr>
                <w:rFonts w:ascii="Arial" w:eastAsia="Times New Roman" w:hAnsi="Arial" w:cs="Arial"/>
                <w:sz w:val="14"/>
                <w:szCs w:val="14"/>
              </w:rPr>
            </w:pPr>
            <w:r w:rsidRPr="00397CEF">
              <w:rPr>
                <w:rFonts w:ascii="Arial" w:eastAsia="Times New Roman" w:hAnsi="Arial" w:cs="Arial"/>
                <w:sz w:val="14"/>
                <w:szCs w:val="14"/>
              </w:rPr>
              <w:t>0.018137285</w:t>
            </w:r>
          </w:p>
        </w:tc>
        <w:tc>
          <w:tcPr>
            <w:tcW w:w="556" w:type="pct"/>
            <w:shd w:val="clear" w:color="auto" w:fill="auto"/>
            <w:noWrap/>
            <w:vAlign w:val="bottom"/>
            <w:hideMark/>
          </w:tcPr>
          <w:p w:rsidR="00C443EC" w:rsidRPr="00397CEF" w:rsidRDefault="00C443EC" w:rsidP="00155788">
            <w:pPr>
              <w:spacing w:after="0"/>
              <w:jc w:val="right"/>
              <w:rPr>
                <w:rFonts w:ascii="Arial" w:eastAsia="Times New Roman" w:hAnsi="Arial" w:cs="Arial"/>
                <w:sz w:val="14"/>
                <w:szCs w:val="14"/>
              </w:rPr>
            </w:pPr>
            <w:r w:rsidRPr="00397CEF">
              <w:rPr>
                <w:rFonts w:ascii="Arial" w:eastAsia="Times New Roman" w:hAnsi="Arial" w:cs="Arial"/>
                <w:sz w:val="14"/>
                <w:szCs w:val="14"/>
              </w:rPr>
              <w:t>0.003670375</w:t>
            </w:r>
          </w:p>
        </w:tc>
        <w:tc>
          <w:tcPr>
            <w:tcW w:w="555" w:type="pct"/>
            <w:shd w:val="clear" w:color="auto" w:fill="auto"/>
            <w:noWrap/>
            <w:vAlign w:val="bottom"/>
            <w:hideMark/>
          </w:tcPr>
          <w:p w:rsidR="00C443EC" w:rsidRPr="00397CEF" w:rsidRDefault="00C443EC" w:rsidP="00155788">
            <w:pPr>
              <w:spacing w:after="0"/>
              <w:jc w:val="right"/>
              <w:rPr>
                <w:rFonts w:ascii="Arial" w:eastAsia="Times New Roman" w:hAnsi="Arial" w:cs="Arial"/>
                <w:sz w:val="14"/>
                <w:szCs w:val="14"/>
              </w:rPr>
            </w:pPr>
            <w:r w:rsidRPr="00397CEF">
              <w:rPr>
                <w:rFonts w:ascii="Arial" w:eastAsia="Times New Roman" w:hAnsi="Arial" w:cs="Arial"/>
                <w:sz w:val="14"/>
                <w:szCs w:val="14"/>
              </w:rPr>
              <w:t>0.007051084</w:t>
            </w:r>
          </w:p>
        </w:tc>
        <w:tc>
          <w:tcPr>
            <w:tcW w:w="556" w:type="pct"/>
            <w:shd w:val="clear" w:color="auto" w:fill="auto"/>
            <w:noWrap/>
            <w:vAlign w:val="bottom"/>
            <w:hideMark/>
          </w:tcPr>
          <w:p w:rsidR="00C443EC" w:rsidRPr="00397CEF" w:rsidRDefault="00C443EC" w:rsidP="00155788">
            <w:pPr>
              <w:spacing w:after="0"/>
              <w:jc w:val="right"/>
              <w:rPr>
                <w:rFonts w:ascii="Arial" w:eastAsia="Times New Roman" w:hAnsi="Arial" w:cs="Arial"/>
                <w:sz w:val="14"/>
                <w:szCs w:val="14"/>
              </w:rPr>
            </w:pPr>
            <w:r w:rsidRPr="00397CEF">
              <w:rPr>
                <w:rFonts w:ascii="Arial" w:eastAsia="Times New Roman" w:hAnsi="Arial" w:cs="Arial"/>
                <w:sz w:val="14"/>
                <w:szCs w:val="14"/>
              </w:rPr>
              <w:t>0.004871752</w:t>
            </w:r>
          </w:p>
        </w:tc>
      </w:tr>
      <w:tr w:rsidR="00C443EC" w:rsidRPr="00397CEF" w:rsidTr="008B73DD">
        <w:trPr>
          <w:trHeight w:val="264"/>
          <w:jc w:val="center"/>
        </w:trPr>
        <w:tc>
          <w:tcPr>
            <w:tcW w:w="555" w:type="pct"/>
            <w:shd w:val="clear" w:color="auto" w:fill="auto"/>
            <w:noWrap/>
            <w:vAlign w:val="bottom"/>
            <w:hideMark/>
          </w:tcPr>
          <w:p w:rsidR="00C443EC" w:rsidRPr="00397CEF" w:rsidRDefault="00C443EC" w:rsidP="00155788">
            <w:pPr>
              <w:spacing w:after="0"/>
              <w:jc w:val="right"/>
              <w:rPr>
                <w:rFonts w:ascii="Arial" w:eastAsia="Times New Roman" w:hAnsi="Arial" w:cs="Arial"/>
                <w:b/>
                <w:bCs/>
                <w:sz w:val="14"/>
                <w:szCs w:val="14"/>
              </w:rPr>
            </w:pPr>
            <w:r w:rsidRPr="00397CEF">
              <w:rPr>
                <w:rFonts w:ascii="Arial" w:eastAsia="Times New Roman" w:hAnsi="Arial" w:cs="Arial"/>
                <w:b/>
                <w:bCs/>
                <w:sz w:val="14"/>
                <w:szCs w:val="14"/>
              </w:rPr>
              <w:t>0.046060125</w:t>
            </w:r>
          </w:p>
        </w:tc>
        <w:tc>
          <w:tcPr>
            <w:tcW w:w="555" w:type="pct"/>
            <w:shd w:val="clear" w:color="auto" w:fill="auto"/>
            <w:noWrap/>
            <w:vAlign w:val="bottom"/>
            <w:hideMark/>
          </w:tcPr>
          <w:p w:rsidR="00C443EC" w:rsidRPr="00397CEF" w:rsidRDefault="00C443EC" w:rsidP="00155788">
            <w:pPr>
              <w:spacing w:after="0"/>
              <w:jc w:val="right"/>
              <w:rPr>
                <w:rFonts w:ascii="Arial" w:eastAsia="Times New Roman" w:hAnsi="Arial" w:cs="Arial"/>
                <w:sz w:val="14"/>
                <w:szCs w:val="14"/>
              </w:rPr>
            </w:pPr>
            <w:r w:rsidRPr="00397CEF">
              <w:rPr>
                <w:rFonts w:ascii="Arial" w:eastAsia="Times New Roman" w:hAnsi="Arial" w:cs="Arial"/>
                <w:sz w:val="14"/>
                <w:szCs w:val="14"/>
              </w:rPr>
              <w:t>0.004457</w:t>
            </w:r>
          </w:p>
        </w:tc>
        <w:tc>
          <w:tcPr>
            <w:tcW w:w="556" w:type="pct"/>
            <w:shd w:val="clear" w:color="auto" w:fill="auto"/>
            <w:noWrap/>
            <w:vAlign w:val="bottom"/>
            <w:hideMark/>
          </w:tcPr>
          <w:p w:rsidR="00C443EC" w:rsidRPr="00397CEF" w:rsidRDefault="00C443EC" w:rsidP="00155788">
            <w:pPr>
              <w:spacing w:after="0"/>
              <w:jc w:val="right"/>
              <w:rPr>
                <w:rFonts w:ascii="Arial" w:eastAsia="Times New Roman" w:hAnsi="Arial" w:cs="Arial"/>
                <w:sz w:val="14"/>
                <w:szCs w:val="14"/>
              </w:rPr>
            </w:pPr>
            <w:r w:rsidRPr="00397CEF">
              <w:rPr>
                <w:rFonts w:ascii="Arial" w:eastAsia="Times New Roman" w:hAnsi="Arial" w:cs="Arial"/>
                <w:sz w:val="14"/>
                <w:szCs w:val="14"/>
              </w:rPr>
              <w:t>0.032073081</w:t>
            </w:r>
          </w:p>
        </w:tc>
        <w:tc>
          <w:tcPr>
            <w:tcW w:w="555" w:type="pct"/>
            <w:shd w:val="clear" w:color="auto" w:fill="auto"/>
            <w:noWrap/>
            <w:vAlign w:val="bottom"/>
            <w:hideMark/>
          </w:tcPr>
          <w:p w:rsidR="00C443EC" w:rsidRPr="00397CEF" w:rsidRDefault="00C443EC" w:rsidP="00155788">
            <w:pPr>
              <w:spacing w:after="0"/>
              <w:jc w:val="right"/>
              <w:rPr>
                <w:rFonts w:ascii="Arial" w:eastAsia="Times New Roman" w:hAnsi="Arial" w:cs="Arial"/>
                <w:sz w:val="14"/>
                <w:szCs w:val="14"/>
              </w:rPr>
            </w:pPr>
            <w:r w:rsidRPr="00397CEF">
              <w:rPr>
                <w:rFonts w:ascii="Arial" w:eastAsia="Times New Roman" w:hAnsi="Arial" w:cs="Arial"/>
                <w:sz w:val="14"/>
                <w:szCs w:val="14"/>
              </w:rPr>
              <w:t>0.021068</w:t>
            </w:r>
          </w:p>
        </w:tc>
        <w:tc>
          <w:tcPr>
            <w:tcW w:w="556" w:type="pct"/>
            <w:shd w:val="clear" w:color="auto" w:fill="auto"/>
            <w:noWrap/>
            <w:vAlign w:val="bottom"/>
            <w:hideMark/>
          </w:tcPr>
          <w:p w:rsidR="00C443EC" w:rsidRPr="00397CEF" w:rsidRDefault="00C443EC" w:rsidP="00155788">
            <w:pPr>
              <w:spacing w:after="0"/>
              <w:jc w:val="right"/>
              <w:rPr>
                <w:rFonts w:ascii="Arial" w:eastAsia="Times New Roman" w:hAnsi="Arial" w:cs="Arial"/>
                <w:sz w:val="14"/>
                <w:szCs w:val="14"/>
              </w:rPr>
            </w:pPr>
            <w:r w:rsidRPr="00397CEF">
              <w:rPr>
                <w:rFonts w:ascii="Arial" w:eastAsia="Times New Roman" w:hAnsi="Arial" w:cs="Arial"/>
                <w:sz w:val="14"/>
                <w:szCs w:val="14"/>
              </w:rPr>
              <w:t>0.027870308</w:t>
            </w:r>
          </w:p>
        </w:tc>
        <w:tc>
          <w:tcPr>
            <w:tcW w:w="555" w:type="pct"/>
            <w:shd w:val="clear" w:color="auto" w:fill="auto"/>
            <w:noWrap/>
            <w:vAlign w:val="bottom"/>
            <w:hideMark/>
          </w:tcPr>
          <w:p w:rsidR="00C443EC" w:rsidRPr="00397CEF" w:rsidRDefault="00C443EC" w:rsidP="00155788">
            <w:pPr>
              <w:spacing w:after="0"/>
              <w:jc w:val="right"/>
              <w:rPr>
                <w:rFonts w:ascii="Arial" w:eastAsia="Times New Roman" w:hAnsi="Arial" w:cs="Arial"/>
                <w:sz w:val="14"/>
                <w:szCs w:val="14"/>
              </w:rPr>
            </w:pPr>
            <w:r w:rsidRPr="00397CEF">
              <w:rPr>
                <w:rFonts w:ascii="Arial" w:eastAsia="Times New Roman" w:hAnsi="Arial" w:cs="Arial"/>
                <w:sz w:val="14"/>
                <w:szCs w:val="14"/>
              </w:rPr>
              <w:t>0.007807646</w:t>
            </w:r>
          </w:p>
        </w:tc>
        <w:tc>
          <w:tcPr>
            <w:tcW w:w="556" w:type="pct"/>
            <w:shd w:val="clear" w:color="auto" w:fill="auto"/>
            <w:noWrap/>
            <w:vAlign w:val="bottom"/>
            <w:hideMark/>
          </w:tcPr>
          <w:p w:rsidR="00C443EC" w:rsidRPr="00397CEF" w:rsidRDefault="00C443EC" w:rsidP="00155788">
            <w:pPr>
              <w:spacing w:after="0"/>
              <w:jc w:val="right"/>
              <w:rPr>
                <w:rFonts w:ascii="Arial" w:eastAsia="Times New Roman" w:hAnsi="Arial" w:cs="Arial"/>
                <w:sz w:val="14"/>
                <w:szCs w:val="14"/>
              </w:rPr>
            </w:pPr>
            <w:r w:rsidRPr="00397CEF">
              <w:rPr>
                <w:rFonts w:ascii="Arial" w:eastAsia="Times New Roman" w:hAnsi="Arial" w:cs="Arial"/>
                <w:sz w:val="14"/>
                <w:szCs w:val="14"/>
              </w:rPr>
              <w:t>0.002547498</w:t>
            </w:r>
          </w:p>
        </w:tc>
        <w:tc>
          <w:tcPr>
            <w:tcW w:w="555" w:type="pct"/>
            <w:shd w:val="clear" w:color="auto" w:fill="auto"/>
            <w:noWrap/>
            <w:vAlign w:val="bottom"/>
            <w:hideMark/>
          </w:tcPr>
          <w:p w:rsidR="00C443EC" w:rsidRPr="00397CEF" w:rsidRDefault="00C443EC" w:rsidP="00155788">
            <w:pPr>
              <w:spacing w:after="0"/>
              <w:jc w:val="right"/>
              <w:rPr>
                <w:rFonts w:ascii="Arial" w:eastAsia="Times New Roman" w:hAnsi="Arial" w:cs="Arial"/>
                <w:sz w:val="14"/>
                <w:szCs w:val="14"/>
              </w:rPr>
            </w:pPr>
            <w:r w:rsidRPr="00397CEF">
              <w:rPr>
                <w:rFonts w:ascii="Arial" w:eastAsia="Times New Roman" w:hAnsi="Arial" w:cs="Arial"/>
                <w:sz w:val="14"/>
                <w:szCs w:val="14"/>
              </w:rPr>
              <w:t>0.009571678</w:t>
            </w:r>
          </w:p>
        </w:tc>
        <w:tc>
          <w:tcPr>
            <w:tcW w:w="556" w:type="pct"/>
            <w:shd w:val="clear" w:color="auto" w:fill="auto"/>
            <w:noWrap/>
            <w:vAlign w:val="bottom"/>
            <w:hideMark/>
          </w:tcPr>
          <w:p w:rsidR="00C443EC" w:rsidRPr="00397CEF" w:rsidRDefault="00C443EC" w:rsidP="00155788">
            <w:pPr>
              <w:spacing w:after="0"/>
              <w:jc w:val="right"/>
              <w:rPr>
                <w:rFonts w:ascii="Arial" w:eastAsia="Times New Roman" w:hAnsi="Arial" w:cs="Arial"/>
                <w:sz w:val="14"/>
                <w:szCs w:val="14"/>
              </w:rPr>
            </w:pPr>
            <w:r w:rsidRPr="00397CEF">
              <w:rPr>
                <w:rFonts w:ascii="Arial" w:eastAsia="Times New Roman" w:hAnsi="Arial" w:cs="Arial"/>
                <w:sz w:val="14"/>
                <w:szCs w:val="14"/>
              </w:rPr>
              <w:t>0.009863292</w:t>
            </w:r>
          </w:p>
        </w:tc>
      </w:tr>
      <w:tr w:rsidR="00C443EC" w:rsidRPr="00397CEF" w:rsidTr="008B73DD">
        <w:trPr>
          <w:trHeight w:val="264"/>
          <w:jc w:val="center"/>
        </w:trPr>
        <w:tc>
          <w:tcPr>
            <w:tcW w:w="555" w:type="pct"/>
            <w:shd w:val="clear" w:color="auto" w:fill="auto"/>
            <w:noWrap/>
            <w:vAlign w:val="bottom"/>
            <w:hideMark/>
          </w:tcPr>
          <w:p w:rsidR="00C443EC" w:rsidRPr="00397CEF" w:rsidRDefault="00C443EC" w:rsidP="00155788">
            <w:pPr>
              <w:spacing w:after="0"/>
              <w:jc w:val="right"/>
              <w:rPr>
                <w:rFonts w:ascii="Arial" w:eastAsia="Times New Roman" w:hAnsi="Arial" w:cs="Arial"/>
                <w:b/>
                <w:bCs/>
                <w:sz w:val="14"/>
                <w:szCs w:val="14"/>
              </w:rPr>
            </w:pPr>
            <w:r w:rsidRPr="00397CEF">
              <w:rPr>
                <w:rFonts w:ascii="Arial" w:eastAsia="Times New Roman" w:hAnsi="Arial" w:cs="Arial"/>
                <w:b/>
                <w:bCs/>
                <w:sz w:val="14"/>
                <w:szCs w:val="14"/>
              </w:rPr>
              <w:t>0.013318007</w:t>
            </w:r>
          </w:p>
        </w:tc>
        <w:tc>
          <w:tcPr>
            <w:tcW w:w="555" w:type="pct"/>
            <w:shd w:val="clear" w:color="auto" w:fill="auto"/>
            <w:noWrap/>
            <w:vAlign w:val="bottom"/>
            <w:hideMark/>
          </w:tcPr>
          <w:p w:rsidR="00C443EC" w:rsidRPr="00397CEF" w:rsidRDefault="00C443EC" w:rsidP="00155788">
            <w:pPr>
              <w:spacing w:after="0"/>
              <w:jc w:val="right"/>
              <w:rPr>
                <w:rFonts w:ascii="Arial" w:eastAsia="Times New Roman" w:hAnsi="Arial" w:cs="Arial"/>
                <w:sz w:val="14"/>
                <w:szCs w:val="14"/>
              </w:rPr>
            </w:pPr>
            <w:r w:rsidRPr="00397CEF">
              <w:rPr>
                <w:rFonts w:ascii="Arial" w:eastAsia="Times New Roman" w:hAnsi="Arial" w:cs="Arial"/>
                <w:sz w:val="14"/>
                <w:szCs w:val="14"/>
              </w:rPr>
              <w:t>0.010366</w:t>
            </w:r>
          </w:p>
        </w:tc>
        <w:tc>
          <w:tcPr>
            <w:tcW w:w="556" w:type="pct"/>
            <w:shd w:val="clear" w:color="auto" w:fill="auto"/>
            <w:noWrap/>
            <w:vAlign w:val="bottom"/>
            <w:hideMark/>
          </w:tcPr>
          <w:p w:rsidR="00C443EC" w:rsidRPr="00397CEF" w:rsidRDefault="00C443EC" w:rsidP="00155788">
            <w:pPr>
              <w:spacing w:after="0"/>
              <w:jc w:val="right"/>
              <w:rPr>
                <w:rFonts w:ascii="Arial" w:eastAsia="Times New Roman" w:hAnsi="Arial" w:cs="Arial"/>
                <w:sz w:val="14"/>
                <w:szCs w:val="14"/>
              </w:rPr>
            </w:pPr>
            <w:r w:rsidRPr="00397CEF">
              <w:rPr>
                <w:rFonts w:ascii="Arial" w:eastAsia="Times New Roman" w:hAnsi="Arial" w:cs="Arial"/>
                <w:sz w:val="14"/>
                <w:szCs w:val="14"/>
              </w:rPr>
              <w:t>0.025780911</w:t>
            </w:r>
          </w:p>
        </w:tc>
        <w:tc>
          <w:tcPr>
            <w:tcW w:w="555" w:type="pct"/>
            <w:shd w:val="clear" w:color="auto" w:fill="auto"/>
            <w:noWrap/>
            <w:vAlign w:val="bottom"/>
            <w:hideMark/>
          </w:tcPr>
          <w:p w:rsidR="00C443EC" w:rsidRPr="00397CEF" w:rsidRDefault="00C443EC" w:rsidP="00155788">
            <w:pPr>
              <w:spacing w:after="0"/>
              <w:jc w:val="right"/>
              <w:rPr>
                <w:rFonts w:ascii="Arial" w:eastAsia="Times New Roman" w:hAnsi="Arial" w:cs="Arial"/>
                <w:sz w:val="14"/>
                <w:szCs w:val="14"/>
              </w:rPr>
            </w:pPr>
            <w:r w:rsidRPr="00397CEF">
              <w:rPr>
                <w:rFonts w:ascii="Arial" w:eastAsia="Times New Roman" w:hAnsi="Arial" w:cs="Arial"/>
                <w:sz w:val="14"/>
                <w:szCs w:val="14"/>
              </w:rPr>
              <w:t>0.00814</w:t>
            </w:r>
          </w:p>
        </w:tc>
        <w:tc>
          <w:tcPr>
            <w:tcW w:w="556" w:type="pct"/>
            <w:shd w:val="clear" w:color="auto" w:fill="auto"/>
            <w:noWrap/>
            <w:vAlign w:val="bottom"/>
            <w:hideMark/>
          </w:tcPr>
          <w:p w:rsidR="00C443EC" w:rsidRPr="00397CEF" w:rsidRDefault="00C443EC" w:rsidP="00155788">
            <w:pPr>
              <w:spacing w:after="0"/>
              <w:jc w:val="right"/>
              <w:rPr>
                <w:rFonts w:ascii="Arial" w:eastAsia="Times New Roman" w:hAnsi="Arial" w:cs="Arial"/>
                <w:sz w:val="14"/>
                <w:szCs w:val="14"/>
              </w:rPr>
            </w:pPr>
            <w:r w:rsidRPr="00397CEF">
              <w:rPr>
                <w:rFonts w:ascii="Arial" w:eastAsia="Times New Roman" w:hAnsi="Arial" w:cs="Arial"/>
                <w:sz w:val="14"/>
                <w:szCs w:val="14"/>
              </w:rPr>
              <w:t>0.008700526</w:t>
            </w:r>
          </w:p>
        </w:tc>
        <w:tc>
          <w:tcPr>
            <w:tcW w:w="555" w:type="pct"/>
            <w:shd w:val="clear" w:color="auto" w:fill="auto"/>
            <w:noWrap/>
            <w:vAlign w:val="bottom"/>
            <w:hideMark/>
          </w:tcPr>
          <w:p w:rsidR="00C443EC" w:rsidRPr="00397CEF" w:rsidRDefault="00C443EC" w:rsidP="00155788">
            <w:pPr>
              <w:spacing w:after="0"/>
              <w:jc w:val="right"/>
              <w:rPr>
                <w:rFonts w:ascii="Arial" w:eastAsia="Times New Roman" w:hAnsi="Arial" w:cs="Arial"/>
                <w:sz w:val="14"/>
                <w:szCs w:val="14"/>
              </w:rPr>
            </w:pPr>
            <w:r w:rsidRPr="00397CEF">
              <w:rPr>
                <w:rFonts w:ascii="Arial" w:eastAsia="Times New Roman" w:hAnsi="Arial" w:cs="Arial"/>
                <w:sz w:val="14"/>
                <w:szCs w:val="14"/>
              </w:rPr>
              <w:t>0.010208496</w:t>
            </w:r>
          </w:p>
        </w:tc>
        <w:tc>
          <w:tcPr>
            <w:tcW w:w="556" w:type="pct"/>
            <w:shd w:val="clear" w:color="auto" w:fill="auto"/>
            <w:noWrap/>
            <w:vAlign w:val="bottom"/>
            <w:hideMark/>
          </w:tcPr>
          <w:p w:rsidR="00C443EC" w:rsidRPr="00397CEF" w:rsidRDefault="00C443EC" w:rsidP="00155788">
            <w:pPr>
              <w:spacing w:after="0"/>
              <w:jc w:val="right"/>
              <w:rPr>
                <w:rFonts w:ascii="Arial" w:eastAsia="Times New Roman" w:hAnsi="Arial" w:cs="Arial"/>
                <w:sz w:val="14"/>
                <w:szCs w:val="14"/>
              </w:rPr>
            </w:pPr>
            <w:r w:rsidRPr="00397CEF">
              <w:rPr>
                <w:rFonts w:ascii="Arial" w:eastAsia="Times New Roman" w:hAnsi="Arial" w:cs="Arial"/>
                <w:sz w:val="14"/>
                <w:szCs w:val="14"/>
              </w:rPr>
              <w:t>0.021775544</w:t>
            </w:r>
          </w:p>
        </w:tc>
        <w:tc>
          <w:tcPr>
            <w:tcW w:w="555" w:type="pct"/>
            <w:shd w:val="clear" w:color="auto" w:fill="auto"/>
            <w:noWrap/>
            <w:vAlign w:val="bottom"/>
            <w:hideMark/>
          </w:tcPr>
          <w:p w:rsidR="00C443EC" w:rsidRPr="00397CEF" w:rsidRDefault="00C443EC" w:rsidP="00155788">
            <w:pPr>
              <w:spacing w:after="0"/>
              <w:jc w:val="right"/>
              <w:rPr>
                <w:rFonts w:ascii="Arial" w:eastAsia="Times New Roman" w:hAnsi="Arial" w:cs="Arial"/>
                <w:sz w:val="14"/>
                <w:szCs w:val="14"/>
              </w:rPr>
            </w:pPr>
            <w:r w:rsidRPr="00397CEF">
              <w:rPr>
                <w:rFonts w:ascii="Arial" w:eastAsia="Times New Roman" w:hAnsi="Arial" w:cs="Arial"/>
                <w:sz w:val="14"/>
                <w:szCs w:val="14"/>
              </w:rPr>
              <w:t>0.013613225</w:t>
            </w:r>
          </w:p>
        </w:tc>
        <w:tc>
          <w:tcPr>
            <w:tcW w:w="556" w:type="pct"/>
            <w:shd w:val="clear" w:color="auto" w:fill="auto"/>
            <w:noWrap/>
            <w:vAlign w:val="bottom"/>
            <w:hideMark/>
          </w:tcPr>
          <w:p w:rsidR="00C443EC" w:rsidRPr="00397CEF" w:rsidRDefault="00C443EC" w:rsidP="00155788">
            <w:pPr>
              <w:spacing w:after="0"/>
              <w:jc w:val="right"/>
              <w:rPr>
                <w:rFonts w:ascii="Arial" w:eastAsia="Times New Roman" w:hAnsi="Arial" w:cs="Arial"/>
                <w:sz w:val="14"/>
                <w:szCs w:val="14"/>
              </w:rPr>
            </w:pPr>
            <w:r w:rsidRPr="00397CEF">
              <w:rPr>
                <w:rFonts w:ascii="Arial" w:eastAsia="Times New Roman" w:hAnsi="Arial" w:cs="Arial"/>
                <w:sz w:val="14"/>
                <w:szCs w:val="14"/>
              </w:rPr>
              <w:t>0.023087545</w:t>
            </w:r>
          </w:p>
        </w:tc>
      </w:tr>
      <w:tr w:rsidR="00C443EC" w:rsidRPr="00397CEF" w:rsidTr="008B73DD">
        <w:trPr>
          <w:trHeight w:val="264"/>
          <w:jc w:val="center"/>
        </w:trPr>
        <w:tc>
          <w:tcPr>
            <w:tcW w:w="555" w:type="pct"/>
            <w:shd w:val="clear" w:color="auto" w:fill="auto"/>
            <w:noWrap/>
            <w:vAlign w:val="bottom"/>
            <w:hideMark/>
          </w:tcPr>
          <w:p w:rsidR="00C443EC" w:rsidRPr="00397CEF" w:rsidRDefault="00C443EC" w:rsidP="00155788">
            <w:pPr>
              <w:spacing w:after="0"/>
              <w:jc w:val="right"/>
              <w:rPr>
                <w:rFonts w:ascii="Arial" w:eastAsia="Times New Roman" w:hAnsi="Arial" w:cs="Arial"/>
                <w:b/>
                <w:bCs/>
                <w:sz w:val="14"/>
                <w:szCs w:val="14"/>
              </w:rPr>
            </w:pPr>
            <w:r w:rsidRPr="00397CEF">
              <w:rPr>
                <w:rFonts w:ascii="Arial" w:eastAsia="Times New Roman" w:hAnsi="Arial" w:cs="Arial"/>
                <w:b/>
                <w:bCs/>
                <w:sz w:val="14"/>
                <w:szCs w:val="14"/>
              </w:rPr>
              <w:t>0.001694332</w:t>
            </w:r>
          </w:p>
        </w:tc>
        <w:tc>
          <w:tcPr>
            <w:tcW w:w="555" w:type="pct"/>
            <w:shd w:val="clear" w:color="auto" w:fill="auto"/>
            <w:noWrap/>
            <w:vAlign w:val="bottom"/>
            <w:hideMark/>
          </w:tcPr>
          <w:p w:rsidR="00C443EC" w:rsidRPr="00397CEF" w:rsidRDefault="00C443EC" w:rsidP="00155788">
            <w:pPr>
              <w:spacing w:after="0"/>
              <w:jc w:val="right"/>
              <w:rPr>
                <w:rFonts w:ascii="Arial" w:eastAsia="Times New Roman" w:hAnsi="Arial" w:cs="Arial"/>
                <w:sz w:val="14"/>
                <w:szCs w:val="14"/>
              </w:rPr>
            </w:pPr>
            <w:r w:rsidRPr="00397CEF">
              <w:rPr>
                <w:rFonts w:ascii="Arial" w:eastAsia="Times New Roman" w:hAnsi="Arial" w:cs="Arial"/>
                <w:sz w:val="14"/>
                <w:szCs w:val="14"/>
              </w:rPr>
              <w:t>0.003146</w:t>
            </w:r>
          </w:p>
        </w:tc>
        <w:tc>
          <w:tcPr>
            <w:tcW w:w="556" w:type="pct"/>
            <w:shd w:val="clear" w:color="auto" w:fill="auto"/>
            <w:noWrap/>
            <w:vAlign w:val="bottom"/>
            <w:hideMark/>
          </w:tcPr>
          <w:p w:rsidR="00C443EC" w:rsidRPr="00397CEF" w:rsidRDefault="00C443EC" w:rsidP="00155788">
            <w:pPr>
              <w:spacing w:after="0"/>
              <w:jc w:val="right"/>
              <w:rPr>
                <w:rFonts w:ascii="Arial" w:eastAsia="Times New Roman" w:hAnsi="Arial" w:cs="Arial"/>
                <w:sz w:val="14"/>
                <w:szCs w:val="14"/>
              </w:rPr>
            </w:pPr>
            <w:r w:rsidRPr="00397CEF">
              <w:rPr>
                <w:rFonts w:ascii="Arial" w:eastAsia="Times New Roman" w:hAnsi="Arial" w:cs="Arial"/>
                <w:sz w:val="14"/>
                <w:szCs w:val="14"/>
              </w:rPr>
              <w:t>0.000562449</w:t>
            </w:r>
          </w:p>
        </w:tc>
        <w:tc>
          <w:tcPr>
            <w:tcW w:w="555" w:type="pct"/>
            <w:shd w:val="clear" w:color="auto" w:fill="auto"/>
            <w:noWrap/>
            <w:vAlign w:val="bottom"/>
            <w:hideMark/>
          </w:tcPr>
          <w:p w:rsidR="00C443EC" w:rsidRPr="00397CEF" w:rsidRDefault="00C443EC" w:rsidP="00155788">
            <w:pPr>
              <w:spacing w:after="0"/>
              <w:jc w:val="right"/>
              <w:rPr>
                <w:rFonts w:ascii="Arial" w:eastAsia="Times New Roman" w:hAnsi="Arial" w:cs="Arial"/>
                <w:sz w:val="14"/>
                <w:szCs w:val="14"/>
              </w:rPr>
            </w:pPr>
            <w:r w:rsidRPr="00397CEF">
              <w:rPr>
                <w:rFonts w:ascii="Arial" w:eastAsia="Times New Roman" w:hAnsi="Arial" w:cs="Arial"/>
                <w:sz w:val="14"/>
                <w:szCs w:val="14"/>
              </w:rPr>
              <w:t>0.001247</w:t>
            </w:r>
          </w:p>
        </w:tc>
        <w:tc>
          <w:tcPr>
            <w:tcW w:w="556" w:type="pct"/>
            <w:shd w:val="clear" w:color="auto" w:fill="auto"/>
            <w:noWrap/>
            <w:vAlign w:val="bottom"/>
            <w:hideMark/>
          </w:tcPr>
          <w:p w:rsidR="00C443EC" w:rsidRPr="00397CEF" w:rsidRDefault="00C443EC" w:rsidP="00155788">
            <w:pPr>
              <w:spacing w:after="0"/>
              <w:jc w:val="right"/>
              <w:rPr>
                <w:rFonts w:ascii="Arial" w:eastAsia="Times New Roman" w:hAnsi="Arial" w:cs="Arial"/>
                <w:sz w:val="14"/>
                <w:szCs w:val="14"/>
              </w:rPr>
            </w:pPr>
            <w:r w:rsidRPr="00397CEF">
              <w:rPr>
                <w:rFonts w:ascii="Arial" w:eastAsia="Times New Roman" w:hAnsi="Arial" w:cs="Arial"/>
                <w:sz w:val="14"/>
                <w:szCs w:val="14"/>
              </w:rPr>
              <w:t>0.002474728</w:t>
            </w:r>
          </w:p>
        </w:tc>
        <w:tc>
          <w:tcPr>
            <w:tcW w:w="555" w:type="pct"/>
            <w:shd w:val="clear" w:color="auto" w:fill="auto"/>
            <w:noWrap/>
            <w:vAlign w:val="bottom"/>
            <w:hideMark/>
          </w:tcPr>
          <w:p w:rsidR="00C443EC" w:rsidRPr="00397CEF" w:rsidRDefault="00C443EC" w:rsidP="00155788">
            <w:pPr>
              <w:spacing w:after="0"/>
              <w:jc w:val="right"/>
              <w:rPr>
                <w:rFonts w:ascii="Arial" w:eastAsia="Times New Roman" w:hAnsi="Arial" w:cs="Arial"/>
                <w:sz w:val="14"/>
                <w:szCs w:val="14"/>
              </w:rPr>
            </w:pPr>
            <w:r w:rsidRPr="00397CEF">
              <w:rPr>
                <w:rFonts w:ascii="Arial" w:eastAsia="Times New Roman" w:hAnsi="Arial" w:cs="Arial"/>
                <w:sz w:val="14"/>
                <w:szCs w:val="14"/>
              </w:rPr>
              <w:t>0.001408379</w:t>
            </w:r>
          </w:p>
        </w:tc>
        <w:tc>
          <w:tcPr>
            <w:tcW w:w="556" w:type="pct"/>
            <w:shd w:val="clear" w:color="auto" w:fill="auto"/>
            <w:noWrap/>
            <w:vAlign w:val="bottom"/>
            <w:hideMark/>
          </w:tcPr>
          <w:p w:rsidR="00C443EC" w:rsidRPr="00397CEF" w:rsidRDefault="00C443EC" w:rsidP="00155788">
            <w:pPr>
              <w:spacing w:after="0"/>
              <w:jc w:val="right"/>
              <w:rPr>
                <w:rFonts w:ascii="Arial" w:eastAsia="Times New Roman" w:hAnsi="Arial" w:cs="Arial"/>
                <w:sz w:val="14"/>
                <w:szCs w:val="14"/>
              </w:rPr>
            </w:pPr>
            <w:r w:rsidRPr="00397CEF">
              <w:rPr>
                <w:rFonts w:ascii="Arial" w:eastAsia="Times New Roman" w:hAnsi="Arial" w:cs="Arial"/>
                <w:sz w:val="14"/>
                <w:szCs w:val="14"/>
              </w:rPr>
              <w:t>0.001139622</w:t>
            </w:r>
          </w:p>
        </w:tc>
        <w:tc>
          <w:tcPr>
            <w:tcW w:w="555" w:type="pct"/>
            <w:shd w:val="clear" w:color="auto" w:fill="auto"/>
            <w:noWrap/>
            <w:vAlign w:val="bottom"/>
            <w:hideMark/>
          </w:tcPr>
          <w:p w:rsidR="00C443EC" w:rsidRPr="00397CEF" w:rsidRDefault="00C443EC" w:rsidP="00155788">
            <w:pPr>
              <w:spacing w:after="0"/>
              <w:jc w:val="right"/>
              <w:rPr>
                <w:rFonts w:ascii="Arial" w:eastAsia="Times New Roman" w:hAnsi="Arial" w:cs="Arial"/>
                <w:sz w:val="14"/>
                <w:szCs w:val="14"/>
              </w:rPr>
            </w:pPr>
            <w:r w:rsidRPr="00397CEF">
              <w:rPr>
                <w:rFonts w:ascii="Arial" w:eastAsia="Times New Roman" w:hAnsi="Arial" w:cs="Arial"/>
                <w:sz w:val="14"/>
                <w:szCs w:val="14"/>
              </w:rPr>
              <w:t>0.008397003</w:t>
            </w:r>
          </w:p>
        </w:tc>
        <w:tc>
          <w:tcPr>
            <w:tcW w:w="556" w:type="pct"/>
            <w:shd w:val="clear" w:color="auto" w:fill="auto"/>
            <w:noWrap/>
            <w:vAlign w:val="bottom"/>
            <w:hideMark/>
          </w:tcPr>
          <w:p w:rsidR="00C443EC" w:rsidRPr="00397CEF" w:rsidRDefault="00C443EC" w:rsidP="00155788">
            <w:pPr>
              <w:spacing w:after="0"/>
              <w:jc w:val="right"/>
              <w:rPr>
                <w:rFonts w:ascii="Arial" w:eastAsia="Times New Roman" w:hAnsi="Arial" w:cs="Arial"/>
                <w:sz w:val="14"/>
                <w:szCs w:val="14"/>
              </w:rPr>
            </w:pPr>
            <w:r w:rsidRPr="00397CEF">
              <w:rPr>
                <w:rFonts w:ascii="Arial" w:eastAsia="Times New Roman" w:hAnsi="Arial" w:cs="Arial"/>
                <w:sz w:val="14"/>
                <w:szCs w:val="14"/>
              </w:rPr>
              <w:t>0.003184375</w:t>
            </w:r>
          </w:p>
        </w:tc>
      </w:tr>
      <w:tr w:rsidR="00C443EC" w:rsidRPr="00397CEF" w:rsidTr="008B73DD">
        <w:trPr>
          <w:trHeight w:val="276"/>
          <w:jc w:val="center"/>
        </w:trPr>
        <w:tc>
          <w:tcPr>
            <w:tcW w:w="555" w:type="pct"/>
            <w:shd w:val="clear" w:color="auto" w:fill="auto"/>
            <w:noWrap/>
            <w:vAlign w:val="bottom"/>
            <w:hideMark/>
          </w:tcPr>
          <w:p w:rsidR="00C443EC" w:rsidRPr="00397CEF" w:rsidRDefault="00C443EC" w:rsidP="00155788">
            <w:pPr>
              <w:spacing w:after="0"/>
              <w:jc w:val="right"/>
              <w:rPr>
                <w:rFonts w:ascii="Arial" w:eastAsia="Times New Roman" w:hAnsi="Arial" w:cs="Arial"/>
                <w:b/>
                <w:bCs/>
                <w:sz w:val="14"/>
                <w:szCs w:val="14"/>
              </w:rPr>
            </w:pPr>
            <w:r w:rsidRPr="00397CEF">
              <w:rPr>
                <w:rFonts w:ascii="Arial" w:eastAsia="Times New Roman" w:hAnsi="Arial" w:cs="Arial"/>
                <w:b/>
                <w:bCs/>
                <w:sz w:val="14"/>
                <w:szCs w:val="14"/>
              </w:rPr>
              <w:t>0.00013042</w:t>
            </w:r>
          </w:p>
        </w:tc>
        <w:tc>
          <w:tcPr>
            <w:tcW w:w="555" w:type="pct"/>
            <w:shd w:val="clear" w:color="auto" w:fill="auto"/>
            <w:noWrap/>
            <w:vAlign w:val="bottom"/>
            <w:hideMark/>
          </w:tcPr>
          <w:p w:rsidR="00C443EC" w:rsidRPr="00397CEF" w:rsidRDefault="00C443EC" w:rsidP="00155788">
            <w:pPr>
              <w:spacing w:after="0"/>
              <w:jc w:val="right"/>
              <w:rPr>
                <w:rFonts w:ascii="Arial" w:eastAsia="Times New Roman" w:hAnsi="Arial" w:cs="Arial"/>
                <w:sz w:val="14"/>
                <w:szCs w:val="14"/>
              </w:rPr>
            </w:pPr>
            <w:r w:rsidRPr="00397CEF">
              <w:rPr>
                <w:rFonts w:ascii="Arial" w:eastAsia="Times New Roman" w:hAnsi="Arial" w:cs="Arial"/>
                <w:sz w:val="14"/>
                <w:szCs w:val="14"/>
              </w:rPr>
              <w:t>0.000651</w:t>
            </w:r>
          </w:p>
        </w:tc>
        <w:tc>
          <w:tcPr>
            <w:tcW w:w="556" w:type="pct"/>
            <w:shd w:val="clear" w:color="auto" w:fill="auto"/>
            <w:noWrap/>
            <w:vAlign w:val="bottom"/>
            <w:hideMark/>
          </w:tcPr>
          <w:p w:rsidR="00C443EC" w:rsidRPr="00397CEF" w:rsidRDefault="00C443EC" w:rsidP="00155788">
            <w:pPr>
              <w:spacing w:after="0"/>
              <w:jc w:val="right"/>
              <w:rPr>
                <w:rFonts w:ascii="Arial" w:eastAsia="Times New Roman" w:hAnsi="Arial" w:cs="Arial"/>
                <w:sz w:val="14"/>
                <w:szCs w:val="14"/>
              </w:rPr>
            </w:pPr>
            <w:r w:rsidRPr="00397CEF">
              <w:rPr>
                <w:rFonts w:ascii="Arial" w:eastAsia="Times New Roman" w:hAnsi="Arial" w:cs="Arial"/>
                <w:sz w:val="14"/>
                <w:szCs w:val="14"/>
              </w:rPr>
              <w:t>0.000900378</w:t>
            </w:r>
          </w:p>
        </w:tc>
        <w:tc>
          <w:tcPr>
            <w:tcW w:w="555" w:type="pct"/>
            <w:shd w:val="clear" w:color="auto" w:fill="auto"/>
            <w:noWrap/>
            <w:vAlign w:val="bottom"/>
            <w:hideMark/>
          </w:tcPr>
          <w:p w:rsidR="00C443EC" w:rsidRPr="00397CEF" w:rsidRDefault="00C443EC" w:rsidP="00155788">
            <w:pPr>
              <w:spacing w:after="0"/>
              <w:jc w:val="right"/>
              <w:rPr>
                <w:rFonts w:ascii="Arial" w:eastAsia="Times New Roman" w:hAnsi="Arial" w:cs="Arial"/>
                <w:sz w:val="14"/>
                <w:szCs w:val="14"/>
              </w:rPr>
            </w:pPr>
            <w:r w:rsidRPr="00397CEF">
              <w:rPr>
                <w:rFonts w:ascii="Arial" w:eastAsia="Times New Roman" w:hAnsi="Arial" w:cs="Arial"/>
                <w:sz w:val="14"/>
                <w:szCs w:val="14"/>
              </w:rPr>
              <w:t>0.00021</w:t>
            </w:r>
          </w:p>
        </w:tc>
        <w:tc>
          <w:tcPr>
            <w:tcW w:w="556" w:type="pct"/>
            <w:shd w:val="clear" w:color="auto" w:fill="auto"/>
            <w:noWrap/>
            <w:vAlign w:val="bottom"/>
            <w:hideMark/>
          </w:tcPr>
          <w:p w:rsidR="00C443EC" w:rsidRPr="00397CEF" w:rsidRDefault="00C443EC" w:rsidP="00155788">
            <w:pPr>
              <w:spacing w:after="0"/>
              <w:jc w:val="right"/>
              <w:rPr>
                <w:rFonts w:ascii="Arial" w:eastAsia="Times New Roman" w:hAnsi="Arial" w:cs="Arial"/>
                <w:sz w:val="14"/>
                <w:szCs w:val="14"/>
              </w:rPr>
            </w:pPr>
            <w:r w:rsidRPr="00397CEF">
              <w:rPr>
                <w:rFonts w:ascii="Arial" w:eastAsia="Times New Roman" w:hAnsi="Arial" w:cs="Arial"/>
                <w:sz w:val="14"/>
                <w:szCs w:val="14"/>
              </w:rPr>
              <w:t>0.000331879</w:t>
            </w:r>
          </w:p>
        </w:tc>
        <w:tc>
          <w:tcPr>
            <w:tcW w:w="555" w:type="pct"/>
            <w:shd w:val="clear" w:color="auto" w:fill="auto"/>
            <w:noWrap/>
            <w:vAlign w:val="bottom"/>
            <w:hideMark/>
          </w:tcPr>
          <w:p w:rsidR="00C443EC" w:rsidRPr="00397CEF" w:rsidRDefault="00C443EC" w:rsidP="00155788">
            <w:pPr>
              <w:spacing w:after="0"/>
              <w:jc w:val="right"/>
              <w:rPr>
                <w:rFonts w:ascii="Arial" w:eastAsia="Times New Roman" w:hAnsi="Arial" w:cs="Arial"/>
                <w:sz w:val="14"/>
                <w:szCs w:val="14"/>
              </w:rPr>
            </w:pPr>
            <w:r w:rsidRPr="00397CEF">
              <w:rPr>
                <w:rFonts w:ascii="Arial" w:eastAsia="Times New Roman" w:hAnsi="Arial" w:cs="Arial"/>
                <w:sz w:val="14"/>
                <w:szCs w:val="14"/>
              </w:rPr>
              <w:t>0.000181947</w:t>
            </w:r>
          </w:p>
        </w:tc>
        <w:tc>
          <w:tcPr>
            <w:tcW w:w="556" w:type="pct"/>
            <w:shd w:val="clear" w:color="auto" w:fill="auto"/>
            <w:noWrap/>
            <w:vAlign w:val="bottom"/>
            <w:hideMark/>
          </w:tcPr>
          <w:p w:rsidR="00C443EC" w:rsidRPr="00397CEF" w:rsidRDefault="00C443EC" w:rsidP="00155788">
            <w:pPr>
              <w:spacing w:after="0"/>
              <w:jc w:val="right"/>
              <w:rPr>
                <w:rFonts w:ascii="Arial" w:eastAsia="Times New Roman" w:hAnsi="Arial" w:cs="Arial"/>
                <w:sz w:val="14"/>
                <w:szCs w:val="14"/>
              </w:rPr>
            </w:pPr>
            <w:r w:rsidRPr="00397CEF">
              <w:rPr>
                <w:rFonts w:ascii="Arial" w:eastAsia="Times New Roman" w:hAnsi="Arial" w:cs="Arial"/>
                <w:sz w:val="14"/>
                <w:szCs w:val="14"/>
              </w:rPr>
              <w:t>0.000273812</w:t>
            </w:r>
          </w:p>
        </w:tc>
        <w:tc>
          <w:tcPr>
            <w:tcW w:w="555" w:type="pct"/>
            <w:shd w:val="clear" w:color="auto" w:fill="auto"/>
            <w:noWrap/>
            <w:vAlign w:val="bottom"/>
            <w:hideMark/>
          </w:tcPr>
          <w:p w:rsidR="00C443EC" w:rsidRPr="00397CEF" w:rsidRDefault="00C443EC" w:rsidP="00155788">
            <w:pPr>
              <w:spacing w:after="0"/>
              <w:jc w:val="right"/>
              <w:rPr>
                <w:rFonts w:ascii="Arial" w:eastAsia="Times New Roman" w:hAnsi="Arial" w:cs="Arial"/>
                <w:sz w:val="14"/>
                <w:szCs w:val="14"/>
              </w:rPr>
            </w:pPr>
            <w:r w:rsidRPr="00397CEF">
              <w:rPr>
                <w:rFonts w:ascii="Arial" w:eastAsia="Times New Roman" w:hAnsi="Arial" w:cs="Arial"/>
                <w:sz w:val="14"/>
                <w:szCs w:val="14"/>
              </w:rPr>
              <w:t>0.000442729</w:t>
            </w:r>
          </w:p>
        </w:tc>
        <w:tc>
          <w:tcPr>
            <w:tcW w:w="556" w:type="pct"/>
            <w:shd w:val="clear" w:color="auto" w:fill="auto"/>
            <w:noWrap/>
            <w:vAlign w:val="bottom"/>
            <w:hideMark/>
          </w:tcPr>
          <w:p w:rsidR="00C443EC" w:rsidRPr="00397CEF" w:rsidRDefault="00C443EC" w:rsidP="00155788">
            <w:pPr>
              <w:spacing w:after="0"/>
              <w:jc w:val="right"/>
              <w:rPr>
                <w:rFonts w:ascii="Arial" w:eastAsia="Times New Roman" w:hAnsi="Arial" w:cs="Arial"/>
                <w:sz w:val="14"/>
                <w:szCs w:val="14"/>
              </w:rPr>
            </w:pPr>
            <w:r w:rsidRPr="00397CEF">
              <w:rPr>
                <w:rFonts w:ascii="Arial" w:eastAsia="Times New Roman" w:hAnsi="Arial" w:cs="Arial"/>
                <w:sz w:val="14"/>
                <w:szCs w:val="14"/>
              </w:rPr>
              <w:t>0.000642928</w:t>
            </w:r>
          </w:p>
        </w:tc>
      </w:tr>
    </w:tbl>
    <w:p w:rsidR="00591CF9" w:rsidRPr="00397CEF" w:rsidRDefault="00591CF9" w:rsidP="006040E2">
      <w:pPr>
        <w:jc w:val="center"/>
        <w:rPr>
          <w:rFonts w:asciiTheme="majorBidi" w:hAnsiTheme="majorBidi" w:cstheme="majorBidi"/>
        </w:rPr>
      </w:pPr>
    </w:p>
    <w:p w:rsidR="002B740F" w:rsidRPr="00397CEF" w:rsidRDefault="002B740F" w:rsidP="0081334F">
      <w:pPr>
        <w:rPr>
          <w:rFonts w:asciiTheme="majorBidi" w:hAnsiTheme="majorBidi" w:cstheme="majorBidi"/>
        </w:rPr>
      </w:pPr>
    </w:p>
    <w:p w:rsidR="0081334F" w:rsidRPr="00397CEF" w:rsidRDefault="0081334F" w:rsidP="0081334F">
      <w:pPr>
        <w:rPr>
          <w:rFonts w:asciiTheme="majorBidi" w:hAnsiTheme="majorBidi" w:cstheme="majorBidi"/>
        </w:rPr>
      </w:pPr>
      <w:r w:rsidRPr="00397CEF">
        <w:rPr>
          <w:rFonts w:asciiTheme="majorBidi" w:hAnsiTheme="majorBidi" w:cstheme="majorBidi"/>
        </w:rPr>
        <w:lastRenderedPageBreak/>
        <w:t>Leontief Inverse Matrix considering 2% Loss of Function in Agriculture sector only will then be calculated as:</w:t>
      </w:r>
    </w:p>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tblLook w:val="04A0"/>
      </w:tblPr>
      <w:tblGrid>
        <w:gridCol w:w="1064"/>
        <w:gridCol w:w="1063"/>
        <w:gridCol w:w="1065"/>
        <w:gridCol w:w="1063"/>
        <w:gridCol w:w="1065"/>
        <w:gridCol w:w="1063"/>
        <w:gridCol w:w="1065"/>
        <w:gridCol w:w="1063"/>
        <w:gridCol w:w="1065"/>
      </w:tblGrid>
      <w:tr w:rsidR="00C443EC" w:rsidRPr="00397CEF" w:rsidTr="008B73DD">
        <w:trPr>
          <w:trHeight w:val="264"/>
          <w:jc w:val="center"/>
        </w:trPr>
        <w:tc>
          <w:tcPr>
            <w:tcW w:w="555" w:type="pct"/>
            <w:tcBorders>
              <w:top w:val="single" w:sz="4" w:space="0" w:color="auto"/>
              <w:bottom w:val="single" w:sz="4" w:space="0" w:color="auto"/>
            </w:tcBorders>
            <w:shd w:val="clear" w:color="auto" w:fill="auto"/>
            <w:noWrap/>
            <w:hideMark/>
          </w:tcPr>
          <w:p w:rsidR="00C443EC" w:rsidRPr="00397CEF" w:rsidRDefault="00C443EC" w:rsidP="005E0B81">
            <w:pPr>
              <w:jc w:val="center"/>
              <w:rPr>
                <w:sz w:val="14"/>
                <w:szCs w:val="14"/>
              </w:rPr>
            </w:pPr>
            <w:r w:rsidRPr="00397CEF">
              <w:rPr>
                <w:rFonts w:ascii="Arial" w:eastAsia="Times New Roman" w:hAnsi="Arial" w:cs="Arial"/>
                <w:sz w:val="14"/>
                <w:szCs w:val="14"/>
              </w:rPr>
              <w:t>Ag</w:t>
            </w:r>
          </w:p>
        </w:tc>
        <w:tc>
          <w:tcPr>
            <w:tcW w:w="555" w:type="pct"/>
            <w:tcBorders>
              <w:top w:val="single" w:sz="4" w:space="0" w:color="auto"/>
              <w:bottom w:val="single" w:sz="4" w:space="0" w:color="auto"/>
            </w:tcBorders>
            <w:shd w:val="clear" w:color="auto" w:fill="auto"/>
            <w:noWrap/>
            <w:hideMark/>
          </w:tcPr>
          <w:p w:rsidR="00C443EC" w:rsidRPr="00397CEF" w:rsidRDefault="00C443EC" w:rsidP="005E0B81">
            <w:pPr>
              <w:jc w:val="center"/>
              <w:rPr>
                <w:sz w:val="14"/>
                <w:szCs w:val="14"/>
              </w:rPr>
            </w:pPr>
            <w:r w:rsidRPr="00397CEF">
              <w:rPr>
                <w:rFonts w:ascii="Arial" w:eastAsia="Times New Roman" w:hAnsi="Arial" w:cs="Arial"/>
                <w:sz w:val="14"/>
                <w:szCs w:val="14"/>
              </w:rPr>
              <w:t>Mine</w:t>
            </w:r>
          </w:p>
        </w:tc>
        <w:tc>
          <w:tcPr>
            <w:tcW w:w="556" w:type="pct"/>
            <w:tcBorders>
              <w:top w:val="single" w:sz="4" w:space="0" w:color="auto"/>
              <w:bottom w:val="single" w:sz="4" w:space="0" w:color="auto"/>
            </w:tcBorders>
            <w:shd w:val="clear" w:color="auto" w:fill="auto"/>
            <w:noWrap/>
            <w:hideMark/>
          </w:tcPr>
          <w:p w:rsidR="00C443EC" w:rsidRPr="00397CEF" w:rsidRDefault="00C443EC" w:rsidP="005E0B81">
            <w:pPr>
              <w:jc w:val="center"/>
              <w:rPr>
                <w:sz w:val="14"/>
                <w:szCs w:val="14"/>
              </w:rPr>
            </w:pPr>
            <w:r w:rsidRPr="00397CEF">
              <w:rPr>
                <w:rFonts w:ascii="Arial" w:eastAsia="Times New Roman" w:hAnsi="Arial" w:cs="Arial"/>
                <w:sz w:val="14"/>
                <w:szCs w:val="14"/>
              </w:rPr>
              <w:t>Cnst</w:t>
            </w:r>
          </w:p>
        </w:tc>
        <w:tc>
          <w:tcPr>
            <w:tcW w:w="555" w:type="pct"/>
            <w:tcBorders>
              <w:top w:val="single" w:sz="4" w:space="0" w:color="auto"/>
              <w:bottom w:val="single" w:sz="4" w:space="0" w:color="auto"/>
            </w:tcBorders>
            <w:shd w:val="clear" w:color="auto" w:fill="auto"/>
            <w:noWrap/>
            <w:hideMark/>
          </w:tcPr>
          <w:p w:rsidR="00C443EC" w:rsidRPr="00397CEF" w:rsidRDefault="00C443EC" w:rsidP="005E0B81">
            <w:pPr>
              <w:jc w:val="center"/>
              <w:rPr>
                <w:sz w:val="14"/>
                <w:szCs w:val="14"/>
              </w:rPr>
            </w:pPr>
            <w:r w:rsidRPr="00397CEF">
              <w:rPr>
                <w:rFonts w:ascii="Arial" w:eastAsia="Times New Roman" w:hAnsi="Arial" w:cs="Arial"/>
                <w:sz w:val="14"/>
                <w:szCs w:val="14"/>
              </w:rPr>
              <w:t>Mfg</w:t>
            </w:r>
          </w:p>
        </w:tc>
        <w:tc>
          <w:tcPr>
            <w:tcW w:w="556" w:type="pct"/>
            <w:tcBorders>
              <w:top w:val="single" w:sz="4" w:space="0" w:color="auto"/>
              <w:bottom w:val="single" w:sz="4" w:space="0" w:color="auto"/>
            </w:tcBorders>
            <w:shd w:val="clear" w:color="auto" w:fill="auto"/>
            <w:noWrap/>
            <w:hideMark/>
          </w:tcPr>
          <w:p w:rsidR="00C443EC" w:rsidRPr="00397CEF" w:rsidRDefault="00C443EC" w:rsidP="005E0B81">
            <w:pPr>
              <w:jc w:val="center"/>
              <w:rPr>
                <w:sz w:val="14"/>
                <w:szCs w:val="14"/>
              </w:rPr>
            </w:pPr>
            <w:r w:rsidRPr="00397CEF">
              <w:rPr>
                <w:rFonts w:ascii="Arial" w:eastAsia="Times New Roman" w:hAnsi="Arial" w:cs="Arial"/>
                <w:sz w:val="14"/>
                <w:szCs w:val="14"/>
              </w:rPr>
              <w:t>Trns</w:t>
            </w:r>
          </w:p>
        </w:tc>
        <w:tc>
          <w:tcPr>
            <w:tcW w:w="555" w:type="pct"/>
            <w:tcBorders>
              <w:top w:val="single" w:sz="4" w:space="0" w:color="auto"/>
              <w:bottom w:val="single" w:sz="4" w:space="0" w:color="auto"/>
            </w:tcBorders>
            <w:shd w:val="clear" w:color="auto" w:fill="auto"/>
            <w:noWrap/>
            <w:hideMark/>
          </w:tcPr>
          <w:p w:rsidR="00C443EC" w:rsidRPr="00397CEF" w:rsidRDefault="00C443EC" w:rsidP="005E0B81">
            <w:pPr>
              <w:jc w:val="center"/>
              <w:rPr>
                <w:sz w:val="14"/>
                <w:szCs w:val="14"/>
              </w:rPr>
            </w:pPr>
            <w:r w:rsidRPr="00397CEF">
              <w:rPr>
                <w:rFonts w:ascii="Arial" w:eastAsia="Times New Roman" w:hAnsi="Arial" w:cs="Arial"/>
                <w:sz w:val="14"/>
                <w:szCs w:val="14"/>
              </w:rPr>
              <w:t>Trde</w:t>
            </w:r>
          </w:p>
        </w:tc>
        <w:tc>
          <w:tcPr>
            <w:tcW w:w="556" w:type="pct"/>
            <w:tcBorders>
              <w:top w:val="single" w:sz="4" w:space="0" w:color="auto"/>
              <w:bottom w:val="single" w:sz="4" w:space="0" w:color="auto"/>
            </w:tcBorders>
            <w:shd w:val="clear" w:color="auto" w:fill="auto"/>
            <w:noWrap/>
            <w:hideMark/>
          </w:tcPr>
          <w:p w:rsidR="00C443EC" w:rsidRPr="00397CEF" w:rsidRDefault="00C443EC" w:rsidP="005E0B81">
            <w:pPr>
              <w:jc w:val="center"/>
              <w:rPr>
                <w:sz w:val="14"/>
                <w:szCs w:val="14"/>
              </w:rPr>
            </w:pPr>
            <w:r w:rsidRPr="00397CEF">
              <w:rPr>
                <w:rFonts w:ascii="Arial" w:eastAsia="Times New Roman" w:hAnsi="Arial" w:cs="Arial"/>
                <w:sz w:val="14"/>
                <w:szCs w:val="14"/>
              </w:rPr>
              <w:t>FIRE</w:t>
            </w:r>
          </w:p>
        </w:tc>
        <w:tc>
          <w:tcPr>
            <w:tcW w:w="555" w:type="pct"/>
            <w:tcBorders>
              <w:top w:val="single" w:sz="4" w:space="0" w:color="auto"/>
              <w:bottom w:val="single" w:sz="4" w:space="0" w:color="auto"/>
            </w:tcBorders>
            <w:shd w:val="clear" w:color="auto" w:fill="auto"/>
            <w:noWrap/>
            <w:hideMark/>
          </w:tcPr>
          <w:p w:rsidR="00C443EC" w:rsidRPr="00397CEF" w:rsidRDefault="00C443EC" w:rsidP="005E0B81">
            <w:pPr>
              <w:jc w:val="center"/>
              <w:rPr>
                <w:sz w:val="14"/>
                <w:szCs w:val="14"/>
              </w:rPr>
            </w:pPr>
            <w:r w:rsidRPr="00397CEF">
              <w:rPr>
                <w:rFonts w:ascii="Arial" w:eastAsia="Times New Roman" w:hAnsi="Arial" w:cs="Arial"/>
                <w:sz w:val="14"/>
                <w:szCs w:val="14"/>
              </w:rPr>
              <w:t>Serv</w:t>
            </w:r>
          </w:p>
        </w:tc>
        <w:tc>
          <w:tcPr>
            <w:tcW w:w="556" w:type="pct"/>
            <w:tcBorders>
              <w:top w:val="single" w:sz="4" w:space="0" w:color="auto"/>
              <w:bottom w:val="single" w:sz="4" w:space="0" w:color="auto"/>
            </w:tcBorders>
            <w:shd w:val="clear" w:color="auto" w:fill="auto"/>
            <w:noWrap/>
            <w:hideMark/>
          </w:tcPr>
          <w:p w:rsidR="00C443EC" w:rsidRPr="00397CEF" w:rsidRDefault="00C443EC" w:rsidP="005E0B81">
            <w:pPr>
              <w:jc w:val="center"/>
              <w:rPr>
                <w:sz w:val="14"/>
                <w:szCs w:val="14"/>
              </w:rPr>
            </w:pPr>
            <w:r w:rsidRPr="00397CEF">
              <w:rPr>
                <w:rFonts w:ascii="Arial" w:eastAsia="Times New Roman" w:hAnsi="Arial" w:cs="Arial"/>
                <w:sz w:val="14"/>
                <w:szCs w:val="14"/>
              </w:rPr>
              <w:t>Govt</w:t>
            </w:r>
          </w:p>
        </w:tc>
      </w:tr>
      <w:tr w:rsidR="00C443EC" w:rsidRPr="00397CEF" w:rsidTr="008B73DD">
        <w:trPr>
          <w:trHeight w:val="264"/>
          <w:jc w:val="center"/>
        </w:trPr>
        <w:tc>
          <w:tcPr>
            <w:tcW w:w="555" w:type="pct"/>
            <w:tcBorders>
              <w:top w:val="single" w:sz="4" w:space="0" w:color="auto"/>
            </w:tcBorders>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1.027547485</w:t>
            </w:r>
          </w:p>
        </w:tc>
        <w:tc>
          <w:tcPr>
            <w:tcW w:w="555" w:type="pct"/>
            <w:tcBorders>
              <w:top w:val="single" w:sz="4" w:space="0" w:color="auto"/>
            </w:tcBorders>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0.002461</w:t>
            </w:r>
          </w:p>
        </w:tc>
        <w:tc>
          <w:tcPr>
            <w:tcW w:w="556" w:type="pct"/>
            <w:tcBorders>
              <w:top w:val="single" w:sz="4" w:space="0" w:color="auto"/>
            </w:tcBorders>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0.000608536</w:t>
            </w:r>
          </w:p>
        </w:tc>
        <w:tc>
          <w:tcPr>
            <w:tcW w:w="555" w:type="pct"/>
            <w:tcBorders>
              <w:top w:val="single" w:sz="4" w:space="0" w:color="auto"/>
            </w:tcBorders>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0.008585</w:t>
            </w:r>
          </w:p>
        </w:tc>
        <w:tc>
          <w:tcPr>
            <w:tcW w:w="556" w:type="pct"/>
            <w:tcBorders>
              <w:top w:val="single" w:sz="4" w:space="0" w:color="auto"/>
            </w:tcBorders>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0.000304563</w:t>
            </w:r>
          </w:p>
        </w:tc>
        <w:tc>
          <w:tcPr>
            <w:tcW w:w="555" w:type="pct"/>
            <w:tcBorders>
              <w:top w:val="single" w:sz="4" w:space="0" w:color="auto"/>
            </w:tcBorders>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0.000256179</w:t>
            </w:r>
          </w:p>
        </w:tc>
        <w:tc>
          <w:tcPr>
            <w:tcW w:w="556" w:type="pct"/>
            <w:tcBorders>
              <w:top w:val="single" w:sz="4" w:space="0" w:color="auto"/>
            </w:tcBorders>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0.000152214</w:t>
            </w:r>
          </w:p>
        </w:tc>
        <w:tc>
          <w:tcPr>
            <w:tcW w:w="555" w:type="pct"/>
            <w:tcBorders>
              <w:top w:val="single" w:sz="4" w:space="0" w:color="auto"/>
            </w:tcBorders>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0.001034893</w:t>
            </w:r>
          </w:p>
        </w:tc>
        <w:tc>
          <w:tcPr>
            <w:tcW w:w="556" w:type="pct"/>
            <w:tcBorders>
              <w:top w:val="single" w:sz="4" w:space="0" w:color="auto"/>
            </w:tcBorders>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0.00060216</w:t>
            </w:r>
          </w:p>
        </w:tc>
      </w:tr>
      <w:tr w:rsidR="00C443EC" w:rsidRPr="00397CEF" w:rsidTr="008B73DD">
        <w:trPr>
          <w:trHeight w:val="264"/>
          <w:jc w:val="center"/>
        </w:trPr>
        <w:tc>
          <w:tcPr>
            <w:tcW w:w="555" w:type="pct"/>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0.000226237</w:t>
            </w:r>
          </w:p>
        </w:tc>
        <w:tc>
          <w:tcPr>
            <w:tcW w:w="555" w:type="pct"/>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1.000157</w:t>
            </w:r>
          </w:p>
        </w:tc>
        <w:tc>
          <w:tcPr>
            <w:tcW w:w="556" w:type="pct"/>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0.000457024</w:t>
            </w:r>
          </w:p>
        </w:tc>
        <w:tc>
          <w:tcPr>
            <w:tcW w:w="555" w:type="pct"/>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0.000364</w:t>
            </w:r>
          </w:p>
        </w:tc>
        <w:tc>
          <w:tcPr>
            <w:tcW w:w="556" w:type="pct"/>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1.59094E-05</w:t>
            </w:r>
          </w:p>
        </w:tc>
        <w:tc>
          <w:tcPr>
            <w:tcW w:w="555" w:type="pct"/>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1.35547E-05</w:t>
            </w:r>
          </w:p>
        </w:tc>
        <w:tc>
          <w:tcPr>
            <w:tcW w:w="556" w:type="pct"/>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3.41078E-05</w:t>
            </w:r>
          </w:p>
        </w:tc>
        <w:tc>
          <w:tcPr>
            <w:tcW w:w="555" w:type="pct"/>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2.77159E-05</w:t>
            </w:r>
          </w:p>
        </w:tc>
        <w:tc>
          <w:tcPr>
            <w:tcW w:w="556" w:type="pct"/>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2.66717E-05</w:t>
            </w:r>
          </w:p>
        </w:tc>
      </w:tr>
      <w:tr w:rsidR="00C443EC" w:rsidRPr="00397CEF" w:rsidTr="008B73DD">
        <w:trPr>
          <w:trHeight w:val="276"/>
          <w:jc w:val="center"/>
        </w:trPr>
        <w:tc>
          <w:tcPr>
            <w:tcW w:w="555" w:type="pct"/>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0.001636393</w:t>
            </w:r>
          </w:p>
        </w:tc>
        <w:tc>
          <w:tcPr>
            <w:tcW w:w="555" w:type="pct"/>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0.003335</w:t>
            </w:r>
          </w:p>
        </w:tc>
        <w:tc>
          <w:tcPr>
            <w:tcW w:w="556" w:type="pct"/>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1.012379756</w:t>
            </w:r>
          </w:p>
        </w:tc>
        <w:tc>
          <w:tcPr>
            <w:tcW w:w="555" w:type="pct"/>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0.00045</w:t>
            </w:r>
          </w:p>
        </w:tc>
        <w:tc>
          <w:tcPr>
            <w:tcW w:w="556" w:type="pct"/>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0.00069057</w:t>
            </w:r>
          </w:p>
        </w:tc>
        <w:tc>
          <w:tcPr>
            <w:tcW w:w="555" w:type="pct"/>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0.001090616</w:t>
            </w:r>
          </w:p>
        </w:tc>
        <w:tc>
          <w:tcPr>
            <w:tcW w:w="556" w:type="pct"/>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0.01654726</w:t>
            </w:r>
          </w:p>
        </w:tc>
        <w:tc>
          <w:tcPr>
            <w:tcW w:w="555" w:type="pct"/>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0.00204236</w:t>
            </w:r>
          </w:p>
        </w:tc>
        <w:tc>
          <w:tcPr>
            <w:tcW w:w="556" w:type="pct"/>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0.001280604</w:t>
            </w:r>
          </w:p>
        </w:tc>
      </w:tr>
      <w:tr w:rsidR="00C443EC" w:rsidRPr="00397CEF" w:rsidTr="008B73DD">
        <w:trPr>
          <w:trHeight w:val="324"/>
          <w:jc w:val="center"/>
        </w:trPr>
        <w:tc>
          <w:tcPr>
            <w:tcW w:w="555" w:type="pct"/>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0.131985829</w:t>
            </w:r>
          </w:p>
        </w:tc>
        <w:tc>
          <w:tcPr>
            <w:tcW w:w="555" w:type="pct"/>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0.028303</w:t>
            </w:r>
          </w:p>
        </w:tc>
        <w:tc>
          <w:tcPr>
            <w:tcW w:w="556" w:type="pct"/>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0.070500498</w:t>
            </w:r>
          </w:p>
        </w:tc>
        <w:tc>
          <w:tcPr>
            <w:tcW w:w="555" w:type="pct"/>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1.103949</w:t>
            </w:r>
          </w:p>
        </w:tc>
        <w:tc>
          <w:tcPr>
            <w:tcW w:w="556" w:type="pct"/>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0.035341431</w:t>
            </w:r>
          </w:p>
        </w:tc>
        <w:tc>
          <w:tcPr>
            <w:tcW w:w="555" w:type="pct"/>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0.024798402</w:t>
            </w:r>
          </w:p>
        </w:tc>
        <w:tc>
          <w:tcPr>
            <w:tcW w:w="556" w:type="pct"/>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0.011351948</w:t>
            </w:r>
          </w:p>
        </w:tc>
        <w:tc>
          <w:tcPr>
            <w:tcW w:w="555" w:type="pct"/>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0.042335574</w:t>
            </w:r>
          </w:p>
        </w:tc>
        <w:tc>
          <w:tcPr>
            <w:tcW w:w="556" w:type="pct"/>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0.035949716</w:t>
            </w:r>
          </w:p>
        </w:tc>
      </w:tr>
      <w:tr w:rsidR="00C443EC" w:rsidRPr="00397CEF" w:rsidTr="008B73DD">
        <w:trPr>
          <w:trHeight w:val="324"/>
          <w:jc w:val="center"/>
        </w:trPr>
        <w:tc>
          <w:tcPr>
            <w:tcW w:w="555" w:type="pct"/>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0.033211348</w:t>
            </w:r>
          </w:p>
        </w:tc>
        <w:tc>
          <w:tcPr>
            <w:tcW w:w="555" w:type="pct"/>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0.009198</w:t>
            </w:r>
          </w:p>
        </w:tc>
        <w:tc>
          <w:tcPr>
            <w:tcW w:w="556" w:type="pct"/>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0.032251829</w:t>
            </w:r>
          </w:p>
        </w:tc>
        <w:tc>
          <w:tcPr>
            <w:tcW w:w="555" w:type="pct"/>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0.009724</w:t>
            </w:r>
          </w:p>
        </w:tc>
        <w:tc>
          <w:tcPr>
            <w:tcW w:w="556" w:type="pct"/>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1.048757221</w:t>
            </w:r>
          </w:p>
        </w:tc>
        <w:tc>
          <w:tcPr>
            <w:tcW w:w="555" w:type="pct"/>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0.019472421</w:t>
            </w:r>
          </w:p>
        </w:tc>
        <w:tc>
          <w:tcPr>
            <w:tcW w:w="556" w:type="pct"/>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0.004613331</w:t>
            </w:r>
          </w:p>
        </w:tc>
        <w:tc>
          <w:tcPr>
            <w:tcW w:w="555" w:type="pct"/>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0.008156171</w:t>
            </w:r>
          </w:p>
        </w:tc>
        <w:tc>
          <w:tcPr>
            <w:tcW w:w="556" w:type="pct"/>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0.005783818</w:t>
            </w:r>
          </w:p>
        </w:tc>
      </w:tr>
      <w:tr w:rsidR="00C443EC" w:rsidRPr="00397CEF" w:rsidTr="008B73DD">
        <w:trPr>
          <w:trHeight w:val="264"/>
          <w:jc w:val="center"/>
        </w:trPr>
        <w:tc>
          <w:tcPr>
            <w:tcW w:w="555" w:type="pct"/>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0.051553994</w:t>
            </w:r>
          </w:p>
        </w:tc>
        <w:tc>
          <w:tcPr>
            <w:tcW w:w="555" w:type="pct"/>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0.005641</w:t>
            </w:r>
          </w:p>
        </w:tc>
        <w:tc>
          <w:tcPr>
            <w:tcW w:w="556" w:type="pct"/>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0.035248195</w:t>
            </w:r>
          </w:p>
        </w:tc>
        <w:tc>
          <w:tcPr>
            <w:tcW w:w="555" w:type="pct"/>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0.024171</w:t>
            </w:r>
          </w:p>
        </w:tc>
        <w:tc>
          <w:tcPr>
            <w:tcW w:w="556" w:type="pct"/>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0.030301721</w:t>
            </w:r>
          </w:p>
        </w:tc>
        <w:tc>
          <w:tcPr>
            <w:tcW w:w="555" w:type="pct"/>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1.009034716</w:t>
            </w:r>
          </w:p>
        </w:tc>
        <w:tc>
          <w:tcPr>
            <w:tcW w:w="556" w:type="pct"/>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0.003553807</w:t>
            </w:r>
          </w:p>
        </w:tc>
        <w:tc>
          <w:tcPr>
            <w:tcW w:w="555" w:type="pct"/>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0.011014262</w:t>
            </w:r>
          </w:p>
        </w:tc>
        <w:tc>
          <w:tcPr>
            <w:tcW w:w="556" w:type="pct"/>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0.011036872</w:t>
            </w:r>
          </w:p>
        </w:tc>
      </w:tr>
      <w:tr w:rsidR="00C443EC" w:rsidRPr="00397CEF" w:rsidTr="008B73DD">
        <w:trPr>
          <w:trHeight w:val="264"/>
          <w:jc w:val="center"/>
        </w:trPr>
        <w:tc>
          <w:tcPr>
            <w:tcW w:w="555" w:type="pct"/>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0.016000434</w:t>
            </w:r>
          </w:p>
        </w:tc>
        <w:tc>
          <w:tcPr>
            <w:tcW w:w="555" w:type="pct"/>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0.011158</w:t>
            </w:r>
          </w:p>
        </w:tc>
        <w:tc>
          <w:tcPr>
            <w:tcW w:w="556" w:type="pct"/>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0.027969615</w:t>
            </w:r>
          </w:p>
        </w:tc>
        <w:tc>
          <w:tcPr>
            <w:tcW w:w="555" w:type="pct"/>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0.009684</w:t>
            </w:r>
          </w:p>
        </w:tc>
        <w:tc>
          <w:tcPr>
            <w:tcW w:w="556" w:type="pct"/>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0.010007159</w:t>
            </w:r>
          </w:p>
        </w:tc>
        <w:tc>
          <w:tcPr>
            <w:tcW w:w="555" w:type="pct"/>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0.010967929</w:t>
            </w:r>
          </w:p>
        </w:tc>
        <w:tc>
          <w:tcPr>
            <w:tcW w:w="556" w:type="pct"/>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1.022895418</w:t>
            </w:r>
          </w:p>
        </w:tc>
        <w:tc>
          <w:tcPr>
            <w:tcW w:w="555" w:type="pct"/>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0.014654646</w:t>
            </w:r>
          </w:p>
        </w:tc>
        <w:tc>
          <w:tcPr>
            <w:tcW w:w="556" w:type="pct"/>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0.024171346</w:t>
            </w:r>
          </w:p>
        </w:tc>
      </w:tr>
      <w:tr w:rsidR="00C443EC" w:rsidRPr="00397CEF" w:rsidTr="008B73DD">
        <w:trPr>
          <w:trHeight w:val="264"/>
          <w:jc w:val="center"/>
        </w:trPr>
        <w:tc>
          <w:tcPr>
            <w:tcW w:w="555" w:type="pct"/>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0.002098439</w:t>
            </w:r>
          </w:p>
        </w:tc>
        <w:tc>
          <w:tcPr>
            <w:tcW w:w="555" w:type="pct"/>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0.003261</w:t>
            </w:r>
          </w:p>
        </w:tc>
        <w:tc>
          <w:tcPr>
            <w:tcW w:w="556" w:type="pct"/>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0.000831117</w:t>
            </w:r>
          </w:p>
        </w:tc>
        <w:tc>
          <w:tcPr>
            <w:tcW w:w="555" w:type="pct"/>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0.001475</w:t>
            </w:r>
          </w:p>
        </w:tc>
        <w:tc>
          <w:tcPr>
            <w:tcW w:w="556" w:type="pct"/>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0.002718476</w:t>
            </w:r>
          </w:p>
        </w:tc>
        <w:tc>
          <w:tcPr>
            <w:tcW w:w="555" w:type="pct"/>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0.001527259</w:t>
            </w:r>
          </w:p>
        </w:tc>
        <w:tc>
          <w:tcPr>
            <w:tcW w:w="556" w:type="pct"/>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0.001217138</w:t>
            </w:r>
          </w:p>
        </w:tc>
        <w:tc>
          <w:tcPr>
            <w:tcW w:w="555" w:type="pct"/>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1.008578689</w:t>
            </w:r>
          </w:p>
        </w:tc>
        <w:tc>
          <w:tcPr>
            <w:tcW w:w="556" w:type="pct"/>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0.003318401</w:t>
            </w:r>
          </w:p>
        </w:tc>
      </w:tr>
      <w:tr w:rsidR="00C443EC" w:rsidRPr="00397CEF" w:rsidTr="008B73DD">
        <w:trPr>
          <w:trHeight w:val="276"/>
          <w:jc w:val="center"/>
        </w:trPr>
        <w:tc>
          <w:tcPr>
            <w:tcW w:w="555" w:type="pct"/>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0.000189213</w:t>
            </w:r>
          </w:p>
        </w:tc>
        <w:tc>
          <w:tcPr>
            <w:tcW w:w="555" w:type="pct"/>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0.00067</w:t>
            </w:r>
          </w:p>
        </w:tc>
        <w:tc>
          <w:tcPr>
            <w:tcW w:w="556" w:type="pct"/>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0.000952478</w:t>
            </w:r>
          </w:p>
        </w:tc>
        <w:tc>
          <w:tcPr>
            <w:tcW w:w="555" w:type="pct"/>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0.000245</w:t>
            </w:r>
          </w:p>
        </w:tc>
        <w:tc>
          <w:tcPr>
            <w:tcW w:w="556" w:type="pct"/>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0.000365854</w:t>
            </w:r>
          </w:p>
        </w:tc>
        <w:tc>
          <w:tcPr>
            <w:tcW w:w="555" w:type="pct"/>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0.000200099</w:t>
            </w:r>
          </w:p>
        </w:tc>
        <w:tc>
          <w:tcPr>
            <w:tcW w:w="556" w:type="pct"/>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0.000300318</w:t>
            </w:r>
          </w:p>
        </w:tc>
        <w:tc>
          <w:tcPr>
            <w:tcW w:w="555" w:type="pct"/>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0.000466442</w:t>
            </w:r>
          </w:p>
        </w:tc>
        <w:tc>
          <w:tcPr>
            <w:tcW w:w="556" w:type="pct"/>
            <w:shd w:val="clear" w:color="auto" w:fill="auto"/>
            <w:noWrap/>
            <w:vAlign w:val="bottom"/>
            <w:hideMark/>
          </w:tcPr>
          <w:p w:rsidR="00C443EC" w:rsidRPr="00397CEF" w:rsidRDefault="00C443EC" w:rsidP="005E0B81">
            <w:pPr>
              <w:spacing w:after="0"/>
              <w:jc w:val="right"/>
              <w:rPr>
                <w:rFonts w:ascii="Arial" w:eastAsia="Times New Roman" w:hAnsi="Arial" w:cs="Arial"/>
                <w:sz w:val="14"/>
                <w:szCs w:val="14"/>
              </w:rPr>
            </w:pPr>
            <w:r w:rsidRPr="00397CEF">
              <w:rPr>
                <w:rFonts w:ascii="Arial" w:eastAsia="Times New Roman" w:hAnsi="Arial" w:cs="Arial"/>
                <w:sz w:val="14"/>
                <w:szCs w:val="14"/>
              </w:rPr>
              <w:t>1.000664176</w:t>
            </w:r>
          </w:p>
        </w:tc>
      </w:tr>
    </w:tbl>
    <w:p w:rsidR="00C443EC" w:rsidRPr="00397CEF" w:rsidRDefault="00C443EC" w:rsidP="006040E2">
      <w:pPr>
        <w:jc w:val="center"/>
        <w:rPr>
          <w:rFonts w:asciiTheme="majorBidi" w:hAnsiTheme="majorBidi" w:cstheme="majorBidi"/>
        </w:rPr>
      </w:pPr>
    </w:p>
    <w:p w:rsidR="0081334F" w:rsidRPr="00397CEF" w:rsidRDefault="0081334F" w:rsidP="002B740F">
      <w:pPr>
        <w:rPr>
          <w:rFonts w:ascii="Times New Roman" w:hAnsi="Times New Roman" w:cs="Times New Roman"/>
        </w:rPr>
      </w:pPr>
      <w:r w:rsidRPr="00397CEF">
        <w:rPr>
          <w:rFonts w:ascii="Times New Roman" w:hAnsi="Times New Roman" w:cs="Times New Roman"/>
        </w:rPr>
        <w:t xml:space="preserve"> Expanding estimated sectoral loss of function percentage to final demand value of </w:t>
      </w:r>
      <w:r w:rsidR="00D46E1E" w:rsidRPr="00397CEF">
        <w:rPr>
          <w:rFonts w:ascii="Times New Roman" w:hAnsi="Times New Roman" w:cs="Times New Roman"/>
        </w:rPr>
        <w:t>Agriculture</w:t>
      </w:r>
      <w:r w:rsidRPr="00397CEF">
        <w:rPr>
          <w:rFonts w:ascii="Times New Roman" w:hAnsi="Times New Roman" w:cs="Times New Roman"/>
        </w:rPr>
        <w:t xml:space="preserve"> </w:t>
      </w:r>
      <w:r w:rsidR="009150FD" w:rsidRPr="00397CEF">
        <w:rPr>
          <w:rFonts w:ascii="Times New Roman" w:hAnsi="Times New Roman" w:cs="Times New Roman"/>
        </w:rPr>
        <w:t>sector leaving</w:t>
      </w:r>
      <w:r w:rsidRPr="00397CEF">
        <w:rPr>
          <w:rFonts w:ascii="Times New Roman" w:hAnsi="Times New Roman" w:cs="Times New Roman"/>
        </w:rPr>
        <w:t xml:space="preserve"> other sectors with no change, resulted in below findings: </w:t>
      </w:r>
    </w:p>
    <w:p w:rsidR="00503AED" w:rsidRPr="00397CEF" w:rsidRDefault="00503AED" w:rsidP="00510069">
      <w:pPr>
        <w:jc w:val="center"/>
        <w:rPr>
          <w:rFonts w:asciiTheme="majorBidi" w:hAnsiTheme="majorBidi" w:cstheme="majorBidi"/>
        </w:rPr>
      </w:pPr>
      <w:r w:rsidRPr="00397CEF">
        <w:rPr>
          <w:rFonts w:asciiTheme="majorBidi" w:hAnsiTheme="majorBidi" w:cstheme="majorBidi"/>
        </w:rPr>
        <w:t xml:space="preserve">Table </w:t>
      </w:r>
      <w:r w:rsidR="00510069" w:rsidRPr="00397CEF">
        <w:rPr>
          <w:rFonts w:asciiTheme="majorBidi" w:hAnsiTheme="majorBidi" w:cstheme="majorBidi"/>
        </w:rPr>
        <w:t>7</w:t>
      </w:r>
      <w:r w:rsidRPr="00397CEF">
        <w:rPr>
          <w:rFonts w:asciiTheme="majorBidi" w:hAnsiTheme="majorBidi" w:cstheme="majorBidi"/>
        </w:rPr>
        <w:t>- 2% Final demand Reduction in Agriculture sector only</w:t>
      </w:r>
    </w:p>
    <w:tbl>
      <w:tblPr>
        <w:tblW w:w="5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11"/>
        <w:gridCol w:w="1697"/>
      </w:tblGrid>
      <w:tr w:rsidR="0081334F" w:rsidRPr="00397CEF" w:rsidTr="000F7EFF">
        <w:trPr>
          <w:cantSplit/>
          <w:trHeight w:hRule="exact" w:val="288"/>
          <w:jc w:val="center"/>
        </w:trPr>
        <w:tc>
          <w:tcPr>
            <w:tcW w:w="3411" w:type="dxa"/>
          </w:tcPr>
          <w:p w:rsidR="0081334F" w:rsidRPr="00397CEF" w:rsidRDefault="0081334F" w:rsidP="005E0B81">
            <w:pPr>
              <w:jc w:val="both"/>
              <w:rPr>
                <w:rFonts w:ascii="Times New Roman" w:hAnsi="Times New Roman" w:cs="Times New Roman"/>
                <w:sz w:val="16"/>
                <w:szCs w:val="16"/>
              </w:rPr>
            </w:pPr>
            <w:r w:rsidRPr="00397CEF">
              <w:rPr>
                <w:rFonts w:ascii="Times New Roman" w:hAnsi="Times New Roman" w:cs="Times New Roman"/>
                <w:sz w:val="16"/>
                <w:szCs w:val="16"/>
              </w:rPr>
              <w:t>Economic Sector</w:t>
            </w:r>
          </w:p>
        </w:tc>
        <w:tc>
          <w:tcPr>
            <w:tcW w:w="1697" w:type="dxa"/>
            <w:shd w:val="clear" w:color="auto" w:fill="auto"/>
            <w:noWrap/>
            <w:vAlign w:val="bottom"/>
            <w:hideMark/>
          </w:tcPr>
          <w:p w:rsidR="0081334F" w:rsidRPr="00397CEF" w:rsidRDefault="0081334F" w:rsidP="009150FD">
            <w:pPr>
              <w:spacing w:after="0"/>
              <w:jc w:val="center"/>
              <w:rPr>
                <w:rFonts w:ascii="Arial" w:eastAsia="Times New Roman" w:hAnsi="Arial" w:cs="Arial"/>
                <w:b/>
                <w:bCs/>
                <w:sz w:val="16"/>
                <w:szCs w:val="16"/>
              </w:rPr>
            </w:pPr>
            <w:r w:rsidRPr="00397CEF">
              <w:rPr>
                <w:rFonts w:ascii="Arial" w:eastAsia="Times New Roman" w:hAnsi="Arial" w:cs="Arial"/>
                <w:b/>
                <w:bCs/>
                <w:sz w:val="16"/>
                <w:szCs w:val="16"/>
              </w:rPr>
              <w:t>2%</w:t>
            </w:r>
            <w:r w:rsidRPr="00397CEF">
              <w:rPr>
                <w:rFonts w:ascii="Calibri" w:eastAsia="Times New Roman" w:hAnsi="Calibri" w:cs="Calibri"/>
                <w:b/>
                <w:bCs/>
                <w:sz w:val="16"/>
                <w:szCs w:val="16"/>
              </w:rPr>
              <w:t>∆</w:t>
            </w:r>
            <w:r w:rsidRPr="00397CEF">
              <w:rPr>
                <w:rFonts w:ascii="Arial" w:eastAsia="Times New Roman" w:hAnsi="Arial" w:cs="Arial"/>
                <w:b/>
                <w:bCs/>
                <w:sz w:val="16"/>
                <w:szCs w:val="16"/>
              </w:rPr>
              <w:t>FD</w:t>
            </w:r>
            <w:r w:rsidRPr="00397CEF">
              <w:rPr>
                <w:rFonts w:ascii="Arial" w:eastAsia="Times New Roman" w:hAnsi="Arial" w:cs="Arial"/>
                <w:b/>
                <w:bCs/>
                <w:sz w:val="16"/>
                <w:szCs w:val="16"/>
                <w:vertAlign w:val="subscript"/>
              </w:rPr>
              <w:t>Agric</w:t>
            </w:r>
          </w:p>
        </w:tc>
      </w:tr>
      <w:tr w:rsidR="0081334F" w:rsidRPr="00397CEF" w:rsidTr="000F7EFF">
        <w:trPr>
          <w:cantSplit/>
          <w:trHeight w:hRule="exact" w:val="288"/>
          <w:jc w:val="center"/>
        </w:trPr>
        <w:tc>
          <w:tcPr>
            <w:tcW w:w="3411" w:type="dxa"/>
          </w:tcPr>
          <w:p w:rsidR="0081334F" w:rsidRPr="00397CEF" w:rsidRDefault="0081334F" w:rsidP="005E0B81">
            <w:pPr>
              <w:jc w:val="both"/>
              <w:rPr>
                <w:rFonts w:ascii="Times New Roman" w:hAnsi="Times New Roman" w:cs="Times New Roman"/>
                <w:sz w:val="16"/>
                <w:szCs w:val="16"/>
              </w:rPr>
            </w:pPr>
            <w:r w:rsidRPr="00397CEF">
              <w:rPr>
                <w:rFonts w:ascii="Times New Roman" w:hAnsi="Times New Roman" w:cs="Times New Roman"/>
                <w:sz w:val="16"/>
                <w:szCs w:val="16"/>
              </w:rPr>
              <w:t>Agriculture</w:t>
            </w:r>
          </w:p>
        </w:tc>
        <w:tc>
          <w:tcPr>
            <w:tcW w:w="1697" w:type="dxa"/>
            <w:shd w:val="clear" w:color="auto" w:fill="auto"/>
            <w:noWrap/>
            <w:vAlign w:val="bottom"/>
            <w:hideMark/>
          </w:tcPr>
          <w:p w:rsidR="0081334F" w:rsidRPr="00397CEF" w:rsidRDefault="0081334F" w:rsidP="009150FD">
            <w:pPr>
              <w:spacing w:after="0"/>
              <w:jc w:val="center"/>
              <w:rPr>
                <w:rFonts w:ascii="Arial" w:eastAsia="Times New Roman" w:hAnsi="Arial" w:cs="Arial"/>
                <w:sz w:val="16"/>
                <w:szCs w:val="16"/>
              </w:rPr>
            </w:pPr>
            <w:r w:rsidRPr="00397CEF">
              <w:rPr>
                <w:rFonts w:ascii="Arial" w:eastAsia="Times New Roman" w:hAnsi="Arial" w:cs="Arial"/>
                <w:sz w:val="16"/>
                <w:szCs w:val="16"/>
              </w:rPr>
              <w:t>-141995.6115</w:t>
            </w:r>
          </w:p>
        </w:tc>
      </w:tr>
      <w:tr w:rsidR="0081334F" w:rsidRPr="00397CEF" w:rsidTr="000F7EFF">
        <w:trPr>
          <w:cantSplit/>
          <w:trHeight w:hRule="exact" w:val="288"/>
          <w:jc w:val="center"/>
        </w:trPr>
        <w:tc>
          <w:tcPr>
            <w:tcW w:w="3411" w:type="dxa"/>
          </w:tcPr>
          <w:p w:rsidR="0081334F" w:rsidRPr="00397CEF" w:rsidRDefault="0081334F" w:rsidP="005E0B81">
            <w:pPr>
              <w:jc w:val="both"/>
              <w:rPr>
                <w:rFonts w:ascii="Times New Roman" w:hAnsi="Times New Roman" w:cs="Times New Roman"/>
                <w:sz w:val="16"/>
                <w:szCs w:val="16"/>
              </w:rPr>
            </w:pPr>
            <w:r w:rsidRPr="00397CEF">
              <w:rPr>
                <w:rFonts w:ascii="Times New Roman" w:hAnsi="Times New Roman" w:cs="Times New Roman"/>
                <w:sz w:val="16"/>
                <w:szCs w:val="16"/>
              </w:rPr>
              <w:t>Mine</w:t>
            </w:r>
          </w:p>
        </w:tc>
        <w:tc>
          <w:tcPr>
            <w:tcW w:w="1697" w:type="dxa"/>
            <w:shd w:val="clear" w:color="auto" w:fill="auto"/>
            <w:noWrap/>
            <w:vAlign w:val="bottom"/>
            <w:hideMark/>
          </w:tcPr>
          <w:p w:rsidR="0081334F" w:rsidRPr="00397CEF" w:rsidRDefault="0081334F" w:rsidP="009150FD">
            <w:pPr>
              <w:spacing w:after="0"/>
              <w:jc w:val="center"/>
              <w:rPr>
                <w:rFonts w:ascii="Arial" w:eastAsia="Times New Roman" w:hAnsi="Arial" w:cs="Arial"/>
                <w:sz w:val="16"/>
                <w:szCs w:val="16"/>
              </w:rPr>
            </w:pPr>
            <w:r w:rsidRPr="00397CEF">
              <w:rPr>
                <w:rFonts w:ascii="Arial" w:eastAsia="Times New Roman" w:hAnsi="Arial" w:cs="Arial"/>
                <w:sz w:val="16"/>
                <w:szCs w:val="16"/>
              </w:rPr>
              <w:t>0</w:t>
            </w:r>
          </w:p>
        </w:tc>
      </w:tr>
      <w:tr w:rsidR="0081334F" w:rsidRPr="00397CEF" w:rsidTr="000F7EFF">
        <w:trPr>
          <w:cantSplit/>
          <w:trHeight w:hRule="exact" w:val="288"/>
          <w:jc w:val="center"/>
        </w:trPr>
        <w:tc>
          <w:tcPr>
            <w:tcW w:w="3411" w:type="dxa"/>
          </w:tcPr>
          <w:p w:rsidR="0081334F" w:rsidRPr="00397CEF" w:rsidRDefault="0081334F" w:rsidP="005E0B81">
            <w:pPr>
              <w:jc w:val="both"/>
              <w:rPr>
                <w:rFonts w:ascii="Times New Roman" w:hAnsi="Times New Roman" w:cs="Times New Roman"/>
                <w:sz w:val="16"/>
                <w:szCs w:val="16"/>
              </w:rPr>
            </w:pPr>
            <w:r w:rsidRPr="00397CEF">
              <w:rPr>
                <w:rFonts w:ascii="Times New Roman" w:hAnsi="Times New Roman" w:cs="Times New Roman"/>
                <w:sz w:val="16"/>
                <w:szCs w:val="16"/>
              </w:rPr>
              <w:t>Construction</w:t>
            </w:r>
          </w:p>
        </w:tc>
        <w:tc>
          <w:tcPr>
            <w:tcW w:w="1697" w:type="dxa"/>
            <w:shd w:val="clear" w:color="auto" w:fill="auto"/>
            <w:noWrap/>
            <w:vAlign w:val="bottom"/>
            <w:hideMark/>
          </w:tcPr>
          <w:p w:rsidR="0081334F" w:rsidRPr="00397CEF" w:rsidRDefault="0081334F" w:rsidP="009150FD">
            <w:pPr>
              <w:spacing w:after="0"/>
              <w:jc w:val="center"/>
              <w:rPr>
                <w:rFonts w:ascii="Arial" w:eastAsia="Times New Roman" w:hAnsi="Arial" w:cs="Arial"/>
                <w:sz w:val="16"/>
                <w:szCs w:val="16"/>
              </w:rPr>
            </w:pPr>
            <w:r w:rsidRPr="00397CEF">
              <w:rPr>
                <w:rFonts w:ascii="Arial" w:eastAsia="Times New Roman" w:hAnsi="Arial" w:cs="Arial"/>
                <w:sz w:val="16"/>
                <w:szCs w:val="16"/>
              </w:rPr>
              <w:t>0</w:t>
            </w:r>
          </w:p>
        </w:tc>
      </w:tr>
      <w:tr w:rsidR="0081334F" w:rsidRPr="00397CEF" w:rsidTr="000F7EFF">
        <w:trPr>
          <w:cantSplit/>
          <w:trHeight w:hRule="exact" w:val="288"/>
          <w:jc w:val="center"/>
        </w:trPr>
        <w:tc>
          <w:tcPr>
            <w:tcW w:w="3411" w:type="dxa"/>
          </w:tcPr>
          <w:p w:rsidR="0081334F" w:rsidRPr="00397CEF" w:rsidRDefault="0081334F" w:rsidP="005E0B81">
            <w:pPr>
              <w:jc w:val="both"/>
              <w:rPr>
                <w:rFonts w:ascii="Times New Roman" w:hAnsi="Times New Roman" w:cs="Times New Roman"/>
                <w:sz w:val="16"/>
                <w:szCs w:val="16"/>
              </w:rPr>
            </w:pPr>
            <w:r w:rsidRPr="00397CEF">
              <w:rPr>
                <w:rFonts w:ascii="Times New Roman" w:hAnsi="Times New Roman" w:cs="Times New Roman"/>
                <w:sz w:val="16"/>
                <w:szCs w:val="16"/>
              </w:rPr>
              <w:t>Manufacturing</w:t>
            </w:r>
          </w:p>
        </w:tc>
        <w:tc>
          <w:tcPr>
            <w:tcW w:w="1697" w:type="dxa"/>
            <w:shd w:val="clear" w:color="auto" w:fill="auto"/>
            <w:noWrap/>
            <w:vAlign w:val="bottom"/>
            <w:hideMark/>
          </w:tcPr>
          <w:p w:rsidR="0081334F" w:rsidRPr="00397CEF" w:rsidRDefault="0081334F" w:rsidP="009150FD">
            <w:pPr>
              <w:spacing w:after="0"/>
              <w:jc w:val="center"/>
              <w:rPr>
                <w:rFonts w:ascii="Arial" w:eastAsia="Times New Roman" w:hAnsi="Arial" w:cs="Arial"/>
                <w:sz w:val="16"/>
                <w:szCs w:val="16"/>
              </w:rPr>
            </w:pPr>
            <w:r w:rsidRPr="00397CEF">
              <w:rPr>
                <w:rFonts w:ascii="Arial" w:eastAsia="Times New Roman" w:hAnsi="Arial" w:cs="Arial"/>
                <w:sz w:val="16"/>
                <w:szCs w:val="16"/>
              </w:rPr>
              <w:t>0</w:t>
            </w:r>
          </w:p>
        </w:tc>
      </w:tr>
      <w:tr w:rsidR="0081334F" w:rsidRPr="00397CEF" w:rsidTr="000F7EFF">
        <w:trPr>
          <w:cantSplit/>
          <w:trHeight w:hRule="exact" w:val="288"/>
          <w:jc w:val="center"/>
        </w:trPr>
        <w:tc>
          <w:tcPr>
            <w:tcW w:w="3411" w:type="dxa"/>
          </w:tcPr>
          <w:p w:rsidR="0081334F" w:rsidRPr="00397CEF" w:rsidRDefault="0081334F" w:rsidP="005E0B81">
            <w:pPr>
              <w:jc w:val="both"/>
              <w:rPr>
                <w:rFonts w:ascii="Times New Roman" w:hAnsi="Times New Roman" w:cs="Times New Roman"/>
                <w:sz w:val="16"/>
                <w:szCs w:val="16"/>
              </w:rPr>
            </w:pPr>
            <w:r w:rsidRPr="00397CEF">
              <w:rPr>
                <w:rFonts w:ascii="Times New Roman" w:hAnsi="Times New Roman" w:cs="Times New Roman"/>
                <w:sz w:val="16"/>
                <w:szCs w:val="16"/>
              </w:rPr>
              <w:t>Transportation</w:t>
            </w:r>
          </w:p>
        </w:tc>
        <w:tc>
          <w:tcPr>
            <w:tcW w:w="1697" w:type="dxa"/>
            <w:shd w:val="clear" w:color="auto" w:fill="auto"/>
            <w:noWrap/>
            <w:vAlign w:val="bottom"/>
            <w:hideMark/>
          </w:tcPr>
          <w:p w:rsidR="0081334F" w:rsidRPr="00397CEF" w:rsidRDefault="0081334F" w:rsidP="009150FD">
            <w:pPr>
              <w:spacing w:after="0"/>
              <w:jc w:val="center"/>
              <w:rPr>
                <w:rFonts w:ascii="Arial" w:eastAsia="Times New Roman" w:hAnsi="Arial" w:cs="Arial"/>
                <w:sz w:val="16"/>
                <w:szCs w:val="16"/>
              </w:rPr>
            </w:pPr>
            <w:r w:rsidRPr="00397CEF">
              <w:rPr>
                <w:rFonts w:ascii="Arial" w:eastAsia="Times New Roman" w:hAnsi="Arial" w:cs="Arial"/>
                <w:sz w:val="16"/>
                <w:szCs w:val="16"/>
              </w:rPr>
              <w:t>0</w:t>
            </w:r>
          </w:p>
        </w:tc>
      </w:tr>
      <w:tr w:rsidR="0081334F" w:rsidRPr="00397CEF" w:rsidTr="000F7EFF">
        <w:trPr>
          <w:cantSplit/>
          <w:trHeight w:hRule="exact" w:val="288"/>
          <w:jc w:val="center"/>
        </w:trPr>
        <w:tc>
          <w:tcPr>
            <w:tcW w:w="3411" w:type="dxa"/>
          </w:tcPr>
          <w:p w:rsidR="0081334F" w:rsidRPr="00397CEF" w:rsidRDefault="0081334F" w:rsidP="005E0B81">
            <w:pPr>
              <w:jc w:val="both"/>
              <w:rPr>
                <w:rFonts w:ascii="Times New Roman" w:hAnsi="Times New Roman" w:cs="Times New Roman"/>
                <w:sz w:val="16"/>
                <w:szCs w:val="16"/>
              </w:rPr>
            </w:pPr>
            <w:r w:rsidRPr="00397CEF">
              <w:rPr>
                <w:rFonts w:ascii="Times New Roman" w:hAnsi="Times New Roman" w:cs="Times New Roman"/>
                <w:sz w:val="16"/>
                <w:szCs w:val="16"/>
              </w:rPr>
              <w:t>Trade</w:t>
            </w:r>
          </w:p>
        </w:tc>
        <w:tc>
          <w:tcPr>
            <w:tcW w:w="1697" w:type="dxa"/>
            <w:shd w:val="clear" w:color="auto" w:fill="auto"/>
            <w:noWrap/>
            <w:vAlign w:val="bottom"/>
            <w:hideMark/>
          </w:tcPr>
          <w:p w:rsidR="0081334F" w:rsidRPr="00397CEF" w:rsidRDefault="0081334F" w:rsidP="009150FD">
            <w:pPr>
              <w:spacing w:after="0"/>
              <w:jc w:val="center"/>
              <w:rPr>
                <w:rFonts w:ascii="Arial" w:eastAsia="Times New Roman" w:hAnsi="Arial" w:cs="Arial"/>
                <w:sz w:val="16"/>
                <w:szCs w:val="16"/>
              </w:rPr>
            </w:pPr>
            <w:r w:rsidRPr="00397CEF">
              <w:rPr>
                <w:rFonts w:ascii="Arial" w:eastAsia="Times New Roman" w:hAnsi="Arial" w:cs="Arial"/>
                <w:sz w:val="16"/>
                <w:szCs w:val="16"/>
              </w:rPr>
              <w:t>0</w:t>
            </w:r>
          </w:p>
        </w:tc>
      </w:tr>
      <w:tr w:rsidR="0081334F" w:rsidRPr="00397CEF" w:rsidTr="000F7EFF">
        <w:trPr>
          <w:cantSplit/>
          <w:trHeight w:hRule="exact" w:val="288"/>
          <w:jc w:val="center"/>
        </w:trPr>
        <w:tc>
          <w:tcPr>
            <w:tcW w:w="3411" w:type="dxa"/>
          </w:tcPr>
          <w:p w:rsidR="0081334F" w:rsidRPr="00397CEF" w:rsidRDefault="0081334F" w:rsidP="005E0B81">
            <w:pPr>
              <w:jc w:val="both"/>
              <w:rPr>
                <w:rFonts w:ascii="Times New Roman" w:hAnsi="Times New Roman" w:cs="Times New Roman"/>
                <w:sz w:val="16"/>
                <w:szCs w:val="16"/>
              </w:rPr>
            </w:pPr>
            <w:r w:rsidRPr="00397CEF">
              <w:rPr>
                <w:rFonts w:ascii="Times New Roman" w:hAnsi="Times New Roman" w:cs="Times New Roman"/>
                <w:sz w:val="16"/>
                <w:szCs w:val="16"/>
              </w:rPr>
              <w:t>Finance, Insurance and Real Estate</w:t>
            </w:r>
          </w:p>
        </w:tc>
        <w:tc>
          <w:tcPr>
            <w:tcW w:w="1697" w:type="dxa"/>
            <w:shd w:val="clear" w:color="auto" w:fill="auto"/>
            <w:noWrap/>
            <w:vAlign w:val="bottom"/>
            <w:hideMark/>
          </w:tcPr>
          <w:p w:rsidR="0081334F" w:rsidRPr="00397CEF" w:rsidRDefault="0081334F" w:rsidP="009150FD">
            <w:pPr>
              <w:spacing w:after="0"/>
              <w:jc w:val="center"/>
              <w:rPr>
                <w:rFonts w:ascii="Arial" w:eastAsia="Times New Roman" w:hAnsi="Arial" w:cs="Arial"/>
                <w:sz w:val="16"/>
                <w:szCs w:val="16"/>
              </w:rPr>
            </w:pPr>
            <w:r w:rsidRPr="00397CEF">
              <w:rPr>
                <w:rFonts w:ascii="Arial" w:eastAsia="Times New Roman" w:hAnsi="Arial" w:cs="Arial"/>
                <w:sz w:val="16"/>
                <w:szCs w:val="16"/>
              </w:rPr>
              <w:t>0</w:t>
            </w:r>
          </w:p>
        </w:tc>
      </w:tr>
      <w:tr w:rsidR="0081334F" w:rsidRPr="00397CEF" w:rsidTr="000F7EFF">
        <w:trPr>
          <w:cantSplit/>
          <w:trHeight w:hRule="exact" w:val="288"/>
          <w:jc w:val="center"/>
        </w:trPr>
        <w:tc>
          <w:tcPr>
            <w:tcW w:w="3411" w:type="dxa"/>
          </w:tcPr>
          <w:p w:rsidR="0081334F" w:rsidRPr="00397CEF" w:rsidRDefault="0081334F" w:rsidP="005E0B81">
            <w:pPr>
              <w:jc w:val="both"/>
              <w:rPr>
                <w:rFonts w:ascii="Times New Roman" w:hAnsi="Times New Roman" w:cs="Times New Roman"/>
                <w:sz w:val="16"/>
                <w:szCs w:val="16"/>
              </w:rPr>
            </w:pPr>
            <w:r w:rsidRPr="00397CEF">
              <w:rPr>
                <w:rFonts w:ascii="Times New Roman" w:hAnsi="Times New Roman" w:cs="Times New Roman"/>
                <w:sz w:val="16"/>
                <w:szCs w:val="16"/>
              </w:rPr>
              <w:t>Service</w:t>
            </w:r>
          </w:p>
        </w:tc>
        <w:tc>
          <w:tcPr>
            <w:tcW w:w="1697" w:type="dxa"/>
            <w:shd w:val="clear" w:color="auto" w:fill="auto"/>
            <w:noWrap/>
            <w:vAlign w:val="bottom"/>
            <w:hideMark/>
          </w:tcPr>
          <w:p w:rsidR="0081334F" w:rsidRPr="00397CEF" w:rsidRDefault="0081334F" w:rsidP="009150FD">
            <w:pPr>
              <w:spacing w:after="0"/>
              <w:jc w:val="center"/>
              <w:rPr>
                <w:rFonts w:ascii="Arial" w:eastAsia="Times New Roman" w:hAnsi="Arial" w:cs="Arial"/>
                <w:sz w:val="16"/>
                <w:szCs w:val="16"/>
              </w:rPr>
            </w:pPr>
            <w:r w:rsidRPr="00397CEF">
              <w:rPr>
                <w:rFonts w:ascii="Arial" w:eastAsia="Times New Roman" w:hAnsi="Arial" w:cs="Arial"/>
                <w:sz w:val="16"/>
                <w:szCs w:val="16"/>
              </w:rPr>
              <w:t>0</w:t>
            </w:r>
          </w:p>
        </w:tc>
      </w:tr>
      <w:tr w:rsidR="0081334F" w:rsidRPr="00397CEF" w:rsidTr="000F7EFF">
        <w:trPr>
          <w:cantSplit/>
          <w:trHeight w:hRule="exact" w:val="288"/>
          <w:jc w:val="center"/>
        </w:trPr>
        <w:tc>
          <w:tcPr>
            <w:tcW w:w="3411" w:type="dxa"/>
          </w:tcPr>
          <w:p w:rsidR="0081334F" w:rsidRPr="00397CEF" w:rsidRDefault="0081334F" w:rsidP="005E0B81">
            <w:pPr>
              <w:jc w:val="both"/>
              <w:rPr>
                <w:rFonts w:ascii="Times New Roman" w:hAnsi="Times New Roman" w:cs="Times New Roman"/>
                <w:sz w:val="16"/>
                <w:szCs w:val="16"/>
              </w:rPr>
            </w:pPr>
            <w:r w:rsidRPr="00397CEF">
              <w:rPr>
                <w:rFonts w:ascii="Times New Roman" w:hAnsi="Times New Roman" w:cs="Times New Roman"/>
                <w:sz w:val="16"/>
                <w:szCs w:val="16"/>
              </w:rPr>
              <w:t>Government</w:t>
            </w:r>
          </w:p>
        </w:tc>
        <w:tc>
          <w:tcPr>
            <w:tcW w:w="1697" w:type="dxa"/>
            <w:shd w:val="clear" w:color="auto" w:fill="auto"/>
            <w:noWrap/>
            <w:vAlign w:val="bottom"/>
            <w:hideMark/>
          </w:tcPr>
          <w:p w:rsidR="0081334F" w:rsidRPr="00397CEF" w:rsidRDefault="0081334F" w:rsidP="009150FD">
            <w:pPr>
              <w:spacing w:after="0"/>
              <w:jc w:val="center"/>
              <w:rPr>
                <w:rFonts w:ascii="Arial" w:eastAsia="Times New Roman" w:hAnsi="Arial" w:cs="Arial"/>
                <w:sz w:val="16"/>
                <w:szCs w:val="16"/>
              </w:rPr>
            </w:pPr>
            <w:r w:rsidRPr="00397CEF">
              <w:rPr>
                <w:rFonts w:ascii="Arial" w:eastAsia="Times New Roman" w:hAnsi="Arial" w:cs="Arial"/>
                <w:sz w:val="16"/>
                <w:szCs w:val="16"/>
              </w:rPr>
              <w:t>0</w:t>
            </w:r>
          </w:p>
        </w:tc>
      </w:tr>
    </w:tbl>
    <w:p w:rsidR="00591CF9" w:rsidRPr="00397CEF" w:rsidRDefault="00591CF9" w:rsidP="006040E2">
      <w:pPr>
        <w:jc w:val="center"/>
        <w:rPr>
          <w:rFonts w:asciiTheme="majorBidi" w:hAnsiTheme="majorBidi" w:cstheme="majorBidi"/>
        </w:rPr>
      </w:pPr>
    </w:p>
    <w:p w:rsidR="005E0B81" w:rsidRPr="00397CEF" w:rsidRDefault="005E0B81" w:rsidP="002B740F">
      <w:pPr>
        <w:jc w:val="both"/>
        <w:rPr>
          <w:rFonts w:asciiTheme="majorBidi" w:eastAsiaTheme="minorEastAsia" w:hAnsiTheme="majorBidi" w:cstheme="majorBidi"/>
        </w:rPr>
      </w:pPr>
      <w:r w:rsidRPr="00397CEF">
        <w:rPr>
          <w:rFonts w:asciiTheme="majorBidi" w:eastAsiaTheme="minorEastAsia" w:hAnsiTheme="majorBidi" w:cstheme="majorBidi"/>
        </w:rPr>
        <w:t xml:space="preserve">4.3.2.1.2. </w:t>
      </w:r>
      <w:r w:rsidR="002B740F" w:rsidRPr="00397CEF">
        <w:rPr>
          <w:rFonts w:asciiTheme="majorBidi" w:eastAsiaTheme="minorEastAsia" w:hAnsiTheme="majorBidi" w:cstheme="majorBidi"/>
        </w:rPr>
        <w:t>Other Economic Sectors</w:t>
      </w:r>
    </w:p>
    <w:p w:rsidR="00627871" w:rsidRPr="00397CEF" w:rsidRDefault="002B740F" w:rsidP="002B740F">
      <w:pPr>
        <w:jc w:val="both"/>
        <w:rPr>
          <w:rFonts w:asciiTheme="majorBidi" w:eastAsiaTheme="minorEastAsia" w:hAnsiTheme="majorBidi" w:cstheme="majorBidi"/>
        </w:rPr>
      </w:pPr>
      <w:r w:rsidRPr="00397CEF">
        <w:rPr>
          <w:rFonts w:asciiTheme="majorBidi" w:hAnsiTheme="majorBidi" w:cstheme="majorBidi"/>
        </w:rPr>
        <w:t xml:space="preserve">The same calculations for all of the other economic sectors of Tehran considered I-O table have been done and </w:t>
      </w:r>
      <w:r w:rsidRPr="00397CEF">
        <w:rPr>
          <w:rFonts w:asciiTheme="majorBidi" w:eastAsiaTheme="minorEastAsia" w:hAnsiTheme="majorBidi" w:cstheme="majorBidi"/>
        </w:rPr>
        <w:t>for each economic sector technical coefficients matrix and Leontief inverse matrix reproduced as a result of estimated sectoral loss of function percentage for that special sector leaving other sectors with no change. Final demand value of each sector reduction also considered leaving the other sectors with no change.</w:t>
      </w:r>
      <w:r w:rsidR="00627871" w:rsidRPr="00397CEF">
        <w:rPr>
          <w:rFonts w:asciiTheme="majorBidi" w:eastAsiaTheme="minorEastAsia" w:hAnsiTheme="majorBidi" w:cstheme="majorBidi"/>
        </w:rPr>
        <w:t xml:space="preserve"> </w:t>
      </w:r>
    </w:p>
    <w:p w:rsidR="00390C23" w:rsidRPr="00397CEF" w:rsidRDefault="00627871" w:rsidP="00627871">
      <w:pPr>
        <w:jc w:val="both"/>
        <w:rPr>
          <w:rFonts w:asciiTheme="majorBidi" w:hAnsiTheme="majorBidi" w:cstheme="majorBidi"/>
        </w:rPr>
      </w:pPr>
      <w:r w:rsidRPr="00397CEF">
        <w:rPr>
          <w:rFonts w:asciiTheme="majorBidi" w:eastAsiaTheme="minorEastAsia" w:hAnsiTheme="majorBidi" w:cstheme="majorBidi"/>
        </w:rPr>
        <w:t xml:space="preserve">Based on the results of these calculations, </w:t>
      </w:r>
      <w:r w:rsidRPr="00397CEF">
        <w:rPr>
          <w:rFonts w:ascii="Times New Roman" w:hAnsi="Times New Roman" w:cs="Times New Roman"/>
        </w:rPr>
        <w:t>the total gross output of the economy stimulated by changes in final demand for each sector was</w:t>
      </w:r>
      <w:r w:rsidRPr="00397CEF">
        <w:rPr>
          <w:rFonts w:asciiTheme="majorBidi" w:hAnsiTheme="majorBidi" w:cstheme="majorBidi"/>
        </w:rPr>
        <w:t xml:space="preserve"> specified by following procedure. </w:t>
      </w:r>
    </w:p>
    <w:p w:rsidR="008E0FF8" w:rsidRPr="00397CEF" w:rsidRDefault="008E0FF8" w:rsidP="008E0FF8">
      <w:pPr>
        <w:ind w:left="540" w:hanging="540"/>
        <w:jc w:val="both"/>
        <w:rPr>
          <w:rFonts w:ascii="Times New Roman" w:hAnsi="Times New Roman" w:cs="Times New Roman"/>
        </w:rPr>
      </w:pPr>
      <w:r w:rsidRPr="00397CEF">
        <w:rPr>
          <w:rFonts w:ascii="Times New Roman" w:hAnsi="Times New Roman" w:cs="Times New Roman"/>
        </w:rPr>
        <w:t>4.3.3. Specifying the total gross output of the economy stimulated by changes in final demand for each sector</w:t>
      </w:r>
    </w:p>
    <w:p w:rsidR="008E0FF8" w:rsidRPr="00397CEF" w:rsidRDefault="00B3328E" w:rsidP="0094126D">
      <w:pPr>
        <w:jc w:val="both"/>
        <w:rPr>
          <w:rFonts w:ascii="Times New Roman" w:hAnsi="Times New Roman" w:cs="Times New Roman"/>
        </w:rPr>
      </w:pPr>
      <w:r w:rsidRPr="00397CEF">
        <w:rPr>
          <w:rFonts w:ascii="Times New Roman" w:hAnsi="Times New Roman" w:cs="Times New Roman"/>
        </w:rPr>
        <w:t>T</w:t>
      </w:r>
      <w:r w:rsidR="008E0FF8" w:rsidRPr="00397CEF">
        <w:rPr>
          <w:rFonts w:ascii="Times New Roman" w:hAnsi="Times New Roman" w:cs="Times New Roman"/>
        </w:rPr>
        <w:t xml:space="preserve">he column sums of the Leontief Inverse are sectoral multipliers specifying the total gross output of the economy directly and indirectly stimulated by a unit change </w:t>
      </w:r>
      <w:r w:rsidRPr="00397CEF">
        <w:rPr>
          <w:rFonts w:ascii="Times New Roman" w:hAnsi="Times New Roman" w:cs="Times New Roman"/>
        </w:rPr>
        <w:t>in final demand for each sector. Consequently, based on each sector computed final demand reduction percentage, the total gross output</w:t>
      </w:r>
      <w:r w:rsidR="0094126D" w:rsidRPr="00397CEF">
        <w:rPr>
          <w:rFonts w:ascii="Times New Roman" w:hAnsi="Times New Roman" w:cs="Times New Roman"/>
        </w:rPr>
        <w:t xml:space="preserve"> change </w:t>
      </w:r>
      <w:r w:rsidRPr="00397CEF">
        <w:rPr>
          <w:rFonts w:ascii="Times New Roman" w:hAnsi="Times New Roman" w:cs="Times New Roman"/>
        </w:rPr>
        <w:t xml:space="preserve">of the economy </w:t>
      </w:r>
      <w:r w:rsidR="0094126D" w:rsidRPr="00397CEF">
        <w:rPr>
          <w:rFonts w:ascii="Times New Roman" w:hAnsi="Times New Roman" w:cs="Times New Roman"/>
        </w:rPr>
        <w:t>will be</w:t>
      </w:r>
      <w:r w:rsidRPr="00397CEF">
        <w:rPr>
          <w:rFonts w:ascii="Times New Roman" w:hAnsi="Times New Roman" w:cs="Times New Roman"/>
        </w:rPr>
        <w:t xml:space="preserve"> as follows:</w:t>
      </w:r>
    </w:p>
    <w:p w:rsidR="00585AC7" w:rsidRPr="00397CEF" w:rsidRDefault="0094126D" w:rsidP="00957064">
      <w:pPr>
        <w:jc w:val="both"/>
        <w:rPr>
          <w:rFonts w:asciiTheme="majorBidi" w:eastAsiaTheme="minorEastAsia" w:hAnsiTheme="majorBidi" w:cstheme="majorBidi"/>
        </w:rPr>
      </w:pPr>
      <w:r w:rsidRPr="00397CEF">
        <w:rPr>
          <w:rFonts w:ascii="Times New Roman" w:hAnsi="Times New Roman" w:cs="Times New Roman"/>
        </w:rPr>
        <w:lastRenderedPageBreak/>
        <w:t xml:space="preserve">4.3.3.1. </w:t>
      </w:r>
      <w:r w:rsidRPr="00397CEF">
        <w:rPr>
          <w:rFonts w:asciiTheme="majorBidi" w:eastAsiaTheme="minorEastAsia" w:hAnsiTheme="majorBidi" w:cstheme="majorBidi"/>
        </w:rPr>
        <w:t>Agriculture</w:t>
      </w:r>
    </w:p>
    <w:p w:rsidR="00585AC7" w:rsidRPr="00397CEF" w:rsidRDefault="0003528B" w:rsidP="00510069">
      <w:pPr>
        <w:jc w:val="center"/>
        <w:rPr>
          <w:rFonts w:asciiTheme="majorBidi" w:hAnsiTheme="majorBidi" w:cstheme="majorBidi"/>
        </w:rPr>
      </w:pPr>
      <w:r w:rsidRPr="00397CEF">
        <w:rPr>
          <w:rFonts w:asciiTheme="majorBidi" w:eastAsiaTheme="minorEastAsia" w:hAnsiTheme="majorBidi" w:cstheme="majorBidi"/>
        </w:rPr>
        <w:t xml:space="preserve"> </w:t>
      </w:r>
      <w:r w:rsidR="00585AC7" w:rsidRPr="00397CEF">
        <w:rPr>
          <w:rFonts w:asciiTheme="majorBidi" w:hAnsiTheme="majorBidi" w:cstheme="majorBidi"/>
        </w:rPr>
        <w:t xml:space="preserve">Table </w:t>
      </w:r>
      <w:r w:rsidR="00510069" w:rsidRPr="00397CEF">
        <w:rPr>
          <w:rFonts w:asciiTheme="majorBidi" w:hAnsiTheme="majorBidi" w:cstheme="majorBidi"/>
        </w:rPr>
        <w:t>8</w:t>
      </w:r>
      <w:r w:rsidR="00585AC7" w:rsidRPr="00397CEF">
        <w:rPr>
          <w:rFonts w:asciiTheme="majorBidi" w:hAnsiTheme="majorBidi" w:cstheme="majorBidi"/>
        </w:rPr>
        <w:t>- Total gross output reduction of the economy stimulated by 2% change in final demand for Agriculture sector only</w:t>
      </w:r>
    </w:p>
    <w:tbl>
      <w:tblPr>
        <w:tblW w:w="3000" w:type="dxa"/>
        <w:jc w:val="center"/>
        <w:tblInd w:w="97" w:type="dxa"/>
        <w:tblLook w:val="04A0"/>
      </w:tblPr>
      <w:tblGrid>
        <w:gridCol w:w="1700"/>
        <w:gridCol w:w="1300"/>
      </w:tblGrid>
      <w:tr w:rsidR="0003528B" w:rsidRPr="00397CEF" w:rsidTr="0003528B">
        <w:trPr>
          <w:trHeight w:val="264"/>
          <w:jc w:val="center"/>
        </w:trPr>
        <w:tc>
          <w:tcPr>
            <w:tcW w:w="1700" w:type="dxa"/>
            <w:tcBorders>
              <w:top w:val="nil"/>
              <w:left w:val="nil"/>
              <w:bottom w:val="nil"/>
              <w:right w:val="nil"/>
            </w:tcBorders>
            <w:shd w:val="clear" w:color="auto" w:fill="auto"/>
            <w:noWrap/>
            <w:vAlign w:val="bottom"/>
            <w:hideMark/>
          </w:tcPr>
          <w:p w:rsidR="0003528B" w:rsidRPr="00397CEF" w:rsidRDefault="0003528B" w:rsidP="0003528B">
            <w:pPr>
              <w:spacing w:after="0"/>
              <w:rPr>
                <w:rFonts w:ascii="Arial" w:eastAsia="Times New Roman" w:hAnsi="Arial" w:cs="Arial"/>
                <w:sz w:val="16"/>
                <w:szCs w:val="16"/>
              </w:rPr>
            </w:pPr>
          </w:p>
        </w:tc>
        <w:tc>
          <w:tcPr>
            <w:tcW w:w="1300" w:type="dxa"/>
            <w:tcBorders>
              <w:top w:val="single" w:sz="8" w:space="0" w:color="auto"/>
              <w:left w:val="single" w:sz="8" w:space="0" w:color="auto"/>
              <w:bottom w:val="nil"/>
              <w:right w:val="single" w:sz="8" w:space="0" w:color="auto"/>
            </w:tcBorders>
            <w:shd w:val="clear" w:color="auto" w:fill="auto"/>
            <w:noWrap/>
            <w:vAlign w:val="bottom"/>
            <w:hideMark/>
          </w:tcPr>
          <w:p w:rsidR="0003528B" w:rsidRPr="00397CEF" w:rsidRDefault="0003528B" w:rsidP="0003528B">
            <w:pPr>
              <w:spacing w:after="0"/>
              <w:jc w:val="right"/>
              <w:rPr>
                <w:rFonts w:ascii="Arial" w:eastAsia="Times New Roman" w:hAnsi="Arial" w:cs="Arial"/>
                <w:sz w:val="16"/>
                <w:szCs w:val="16"/>
              </w:rPr>
            </w:pPr>
            <w:r w:rsidRPr="00397CEF">
              <w:rPr>
                <w:rFonts w:ascii="Arial" w:eastAsia="Times New Roman" w:hAnsi="Arial" w:cs="Arial"/>
                <w:sz w:val="16"/>
                <w:szCs w:val="16"/>
              </w:rPr>
              <w:t>-145907.23</w:t>
            </w:r>
          </w:p>
        </w:tc>
      </w:tr>
      <w:tr w:rsidR="0003528B" w:rsidRPr="00397CEF" w:rsidTr="0003528B">
        <w:trPr>
          <w:trHeight w:val="264"/>
          <w:jc w:val="center"/>
        </w:trPr>
        <w:tc>
          <w:tcPr>
            <w:tcW w:w="1700" w:type="dxa"/>
            <w:tcBorders>
              <w:top w:val="nil"/>
              <w:left w:val="nil"/>
              <w:bottom w:val="nil"/>
              <w:right w:val="nil"/>
            </w:tcBorders>
            <w:shd w:val="clear" w:color="auto" w:fill="auto"/>
            <w:noWrap/>
            <w:vAlign w:val="bottom"/>
            <w:hideMark/>
          </w:tcPr>
          <w:p w:rsidR="0003528B" w:rsidRPr="00397CEF" w:rsidRDefault="0003528B" w:rsidP="0003528B">
            <w:pPr>
              <w:spacing w:after="0"/>
              <w:rPr>
                <w:rFonts w:ascii="Arial" w:eastAsia="Times New Roman" w:hAnsi="Arial" w:cs="Arial"/>
                <w:sz w:val="16"/>
                <w:szCs w:val="16"/>
              </w:rPr>
            </w:pPr>
          </w:p>
        </w:tc>
        <w:tc>
          <w:tcPr>
            <w:tcW w:w="1300" w:type="dxa"/>
            <w:tcBorders>
              <w:top w:val="nil"/>
              <w:left w:val="single" w:sz="8" w:space="0" w:color="auto"/>
              <w:bottom w:val="nil"/>
              <w:right w:val="single" w:sz="8" w:space="0" w:color="auto"/>
            </w:tcBorders>
            <w:shd w:val="clear" w:color="auto" w:fill="auto"/>
            <w:noWrap/>
            <w:vAlign w:val="bottom"/>
            <w:hideMark/>
          </w:tcPr>
          <w:p w:rsidR="0003528B" w:rsidRPr="00397CEF" w:rsidRDefault="0003528B" w:rsidP="0003528B">
            <w:pPr>
              <w:spacing w:after="0"/>
              <w:jc w:val="right"/>
              <w:rPr>
                <w:rFonts w:ascii="Arial" w:eastAsia="Times New Roman" w:hAnsi="Arial" w:cs="Arial"/>
                <w:sz w:val="16"/>
                <w:szCs w:val="16"/>
              </w:rPr>
            </w:pPr>
            <w:r w:rsidRPr="00397CEF">
              <w:rPr>
                <w:rFonts w:ascii="Arial" w:eastAsia="Times New Roman" w:hAnsi="Arial" w:cs="Arial"/>
                <w:sz w:val="16"/>
                <w:szCs w:val="16"/>
              </w:rPr>
              <w:t>-32.12</w:t>
            </w:r>
          </w:p>
        </w:tc>
      </w:tr>
      <w:tr w:rsidR="0003528B" w:rsidRPr="00397CEF" w:rsidTr="0003528B">
        <w:trPr>
          <w:trHeight w:val="264"/>
          <w:jc w:val="center"/>
        </w:trPr>
        <w:tc>
          <w:tcPr>
            <w:tcW w:w="1700" w:type="dxa"/>
            <w:tcBorders>
              <w:top w:val="nil"/>
              <w:left w:val="nil"/>
              <w:bottom w:val="nil"/>
              <w:right w:val="nil"/>
            </w:tcBorders>
            <w:shd w:val="clear" w:color="auto" w:fill="auto"/>
            <w:noWrap/>
            <w:vAlign w:val="bottom"/>
            <w:hideMark/>
          </w:tcPr>
          <w:p w:rsidR="0003528B" w:rsidRPr="00397CEF" w:rsidRDefault="0003528B" w:rsidP="0003528B">
            <w:pPr>
              <w:spacing w:after="0"/>
              <w:rPr>
                <w:rFonts w:ascii="Arial" w:eastAsia="Times New Roman" w:hAnsi="Arial" w:cs="Arial"/>
                <w:sz w:val="16"/>
                <w:szCs w:val="16"/>
              </w:rPr>
            </w:pPr>
          </w:p>
        </w:tc>
        <w:tc>
          <w:tcPr>
            <w:tcW w:w="1300" w:type="dxa"/>
            <w:tcBorders>
              <w:top w:val="nil"/>
              <w:left w:val="single" w:sz="8" w:space="0" w:color="auto"/>
              <w:bottom w:val="nil"/>
              <w:right w:val="single" w:sz="8" w:space="0" w:color="auto"/>
            </w:tcBorders>
            <w:shd w:val="clear" w:color="auto" w:fill="auto"/>
            <w:noWrap/>
            <w:vAlign w:val="bottom"/>
            <w:hideMark/>
          </w:tcPr>
          <w:p w:rsidR="0003528B" w:rsidRPr="00397CEF" w:rsidRDefault="0003528B" w:rsidP="0003528B">
            <w:pPr>
              <w:spacing w:after="0"/>
              <w:jc w:val="right"/>
              <w:rPr>
                <w:rFonts w:ascii="Arial" w:eastAsia="Times New Roman" w:hAnsi="Arial" w:cs="Arial"/>
                <w:sz w:val="16"/>
                <w:szCs w:val="16"/>
              </w:rPr>
            </w:pPr>
            <w:r w:rsidRPr="00397CEF">
              <w:rPr>
                <w:rFonts w:ascii="Arial" w:eastAsia="Times New Roman" w:hAnsi="Arial" w:cs="Arial"/>
                <w:sz w:val="16"/>
                <w:szCs w:val="16"/>
              </w:rPr>
              <w:t>-232.36</w:t>
            </w:r>
          </w:p>
        </w:tc>
      </w:tr>
      <w:tr w:rsidR="0003528B" w:rsidRPr="00397CEF" w:rsidTr="0003528B">
        <w:trPr>
          <w:trHeight w:val="276"/>
          <w:jc w:val="center"/>
        </w:trPr>
        <w:tc>
          <w:tcPr>
            <w:tcW w:w="1700" w:type="dxa"/>
            <w:tcBorders>
              <w:top w:val="nil"/>
              <w:left w:val="nil"/>
              <w:bottom w:val="nil"/>
              <w:right w:val="nil"/>
            </w:tcBorders>
            <w:shd w:val="clear" w:color="auto" w:fill="auto"/>
            <w:noWrap/>
            <w:vAlign w:val="bottom"/>
            <w:hideMark/>
          </w:tcPr>
          <w:p w:rsidR="0003528B" w:rsidRPr="00397CEF" w:rsidRDefault="0003528B" w:rsidP="0003528B">
            <w:pPr>
              <w:spacing w:after="0"/>
              <w:rPr>
                <w:rFonts w:ascii="Arial" w:eastAsia="Times New Roman" w:hAnsi="Arial" w:cs="Arial"/>
                <w:sz w:val="16"/>
                <w:szCs w:val="16"/>
              </w:rPr>
            </w:pPr>
          </w:p>
        </w:tc>
        <w:tc>
          <w:tcPr>
            <w:tcW w:w="1300" w:type="dxa"/>
            <w:tcBorders>
              <w:top w:val="nil"/>
              <w:left w:val="single" w:sz="8" w:space="0" w:color="auto"/>
              <w:bottom w:val="nil"/>
              <w:right w:val="single" w:sz="8" w:space="0" w:color="auto"/>
            </w:tcBorders>
            <w:shd w:val="clear" w:color="auto" w:fill="auto"/>
            <w:noWrap/>
            <w:vAlign w:val="bottom"/>
            <w:hideMark/>
          </w:tcPr>
          <w:p w:rsidR="0003528B" w:rsidRPr="00397CEF" w:rsidRDefault="0003528B" w:rsidP="0003528B">
            <w:pPr>
              <w:spacing w:after="0"/>
              <w:jc w:val="right"/>
              <w:rPr>
                <w:rFonts w:ascii="Arial" w:eastAsia="Times New Roman" w:hAnsi="Arial" w:cs="Arial"/>
                <w:sz w:val="16"/>
                <w:szCs w:val="16"/>
              </w:rPr>
            </w:pPr>
            <w:r w:rsidRPr="00397CEF">
              <w:rPr>
                <w:rFonts w:ascii="Arial" w:eastAsia="Times New Roman" w:hAnsi="Arial" w:cs="Arial"/>
                <w:sz w:val="16"/>
                <w:szCs w:val="16"/>
              </w:rPr>
              <w:t>-18741.41</w:t>
            </w:r>
          </w:p>
        </w:tc>
      </w:tr>
      <w:tr w:rsidR="0003528B" w:rsidRPr="00397CEF" w:rsidTr="0003528B">
        <w:trPr>
          <w:trHeight w:val="348"/>
          <w:jc w:val="center"/>
        </w:trPr>
        <w:tc>
          <w:tcPr>
            <w:tcW w:w="1700" w:type="dxa"/>
            <w:tcBorders>
              <w:top w:val="single" w:sz="8" w:space="0" w:color="auto"/>
              <w:left w:val="single" w:sz="8" w:space="0" w:color="auto"/>
              <w:bottom w:val="single" w:sz="8" w:space="0" w:color="auto"/>
              <w:right w:val="nil"/>
            </w:tcBorders>
            <w:shd w:val="clear" w:color="auto" w:fill="auto"/>
            <w:noWrap/>
            <w:vAlign w:val="bottom"/>
            <w:hideMark/>
          </w:tcPr>
          <w:p w:rsidR="0003528B" w:rsidRPr="00397CEF" w:rsidRDefault="0003528B" w:rsidP="0003528B">
            <w:pPr>
              <w:spacing w:after="0"/>
              <w:rPr>
                <w:rFonts w:ascii="Arial" w:eastAsia="Times New Roman" w:hAnsi="Arial" w:cs="Arial"/>
                <w:b/>
                <w:bCs/>
                <w:sz w:val="16"/>
                <w:szCs w:val="16"/>
              </w:rPr>
            </w:pPr>
            <w:r w:rsidRPr="00397CEF">
              <w:rPr>
                <w:rFonts w:ascii="Calibri" w:eastAsia="Times New Roman" w:hAnsi="Calibri" w:cs="Calibri"/>
                <w:b/>
                <w:bCs/>
                <w:sz w:val="16"/>
                <w:szCs w:val="16"/>
              </w:rPr>
              <w:t>∆X</w:t>
            </w:r>
            <w:r w:rsidRPr="00397CEF">
              <w:rPr>
                <w:rFonts w:ascii="Calibri" w:eastAsia="Times New Roman" w:hAnsi="Calibri" w:cs="Calibri"/>
                <w:b/>
                <w:bCs/>
                <w:sz w:val="16"/>
                <w:szCs w:val="16"/>
                <w:vertAlign w:val="subscript"/>
              </w:rPr>
              <w:t>Agric</w:t>
            </w:r>
            <w:r w:rsidRPr="00397CEF">
              <w:rPr>
                <w:rFonts w:ascii="Arial" w:eastAsia="Times New Roman" w:hAnsi="Arial" w:cs="Arial"/>
                <w:b/>
                <w:bCs/>
                <w:sz w:val="16"/>
                <w:szCs w:val="16"/>
              </w:rPr>
              <w:t>=(I-A)</w:t>
            </w:r>
            <w:r w:rsidRPr="00397CEF">
              <w:rPr>
                <w:rFonts w:ascii="Arial" w:eastAsia="Times New Roman" w:hAnsi="Arial" w:cs="Arial"/>
                <w:b/>
                <w:bCs/>
                <w:sz w:val="16"/>
                <w:szCs w:val="16"/>
                <w:vertAlign w:val="superscript"/>
              </w:rPr>
              <w:t>-1</w:t>
            </w:r>
            <w:r w:rsidRPr="00397CEF">
              <w:rPr>
                <w:rFonts w:ascii="Arial" w:eastAsia="Times New Roman" w:hAnsi="Arial" w:cs="Arial"/>
                <w:b/>
                <w:bCs/>
                <w:sz w:val="16"/>
                <w:szCs w:val="16"/>
              </w:rPr>
              <w:t>*</w:t>
            </w:r>
            <w:r w:rsidRPr="00397CEF">
              <w:rPr>
                <w:rFonts w:ascii="Calibri" w:eastAsia="Times New Roman" w:hAnsi="Calibri" w:cs="Calibri"/>
                <w:b/>
                <w:bCs/>
                <w:sz w:val="16"/>
                <w:szCs w:val="16"/>
              </w:rPr>
              <w:t>∆</w:t>
            </w:r>
            <w:r w:rsidRPr="00397CEF">
              <w:rPr>
                <w:rFonts w:ascii="Arial" w:eastAsia="Times New Roman" w:hAnsi="Arial" w:cs="Arial"/>
                <w:b/>
                <w:bCs/>
                <w:sz w:val="16"/>
                <w:szCs w:val="16"/>
              </w:rPr>
              <w:t>FD</w:t>
            </w:r>
          </w:p>
        </w:tc>
        <w:tc>
          <w:tcPr>
            <w:tcW w:w="1300" w:type="dxa"/>
            <w:tcBorders>
              <w:top w:val="nil"/>
              <w:left w:val="single" w:sz="8" w:space="0" w:color="auto"/>
              <w:bottom w:val="nil"/>
              <w:right w:val="single" w:sz="8" w:space="0" w:color="auto"/>
            </w:tcBorders>
            <w:shd w:val="clear" w:color="auto" w:fill="auto"/>
            <w:noWrap/>
            <w:vAlign w:val="bottom"/>
            <w:hideMark/>
          </w:tcPr>
          <w:p w:rsidR="0003528B" w:rsidRPr="00397CEF" w:rsidRDefault="0003528B" w:rsidP="0003528B">
            <w:pPr>
              <w:spacing w:after="0"/>
              <w:jc w:val="right"/>
              <w:rPr>
                <w:rFonts w:ascii="Arial" w:eastAsia="Times New Roman" w:hAnsi="Arial" w:cs="Arial"/>
                <w:sz w:val="16"/>
                <w:szCs w:val="16"/>
              </w:rPr>
            </w:pPr>
            <w:r w:rsidRPr="00397CEF">
              <w:rPr>
                <w:rFonts w:ascii="Arial" w:eastAsia="Times New Roman" w:hAnsi="Arial" w:cs="Arial"/>
                <w:sz w:val="16"/>
                <w:szCs w:val="16"/>
              </w:rPr>
              <w:t>-4715.87</w:t>
            </w:r>
          </w:p>
        </w:tc>
      </w:tr>
      <w:tr w:rsidR="0003528B" w:rsidRPr="00397CEF" w:rsidTr="0003528B">
        <w:trPr>
          <w:trHeight w:val="264"/>
          <w:jc w:val="center"/>
        </w:trPr>
        <w:tc>
          <w:tcPr>
            <w:tcW w:w="1700" w:type="dxa"/>
            <w:tcBorders>
              <w:top w:val="nil"/>
              <w:left w:val="nil"/>
              <w:bottom w:val="nil"/>
              <w:right w:val="nil"/>
            </w:tcBorders>
            <w:shd w:val="clear" w:color="auto" w:fill="auto"/>
            <w:noWrap/>
            <w:vAlign w:val="bottom"/>
            <w:hideMark/>
          </w:tcPr>
          <w:p w:rsidR="0003528B" w:rsidRPr="00397CEF" w:rsidRDefault="0003528B" w:rsidP="0003528B">
            <w:pPr>
              <w:spacing w:after="0"/>
              <w:rPr>
                <w:rFonts w:ascii="Arial" w:eastAsia="Times New Roman" w:hAnsi="Arial" w:cs="Arial"/>
                <w:sz w:val="16"/>
                <w:szCs w:val="16"/>
              </w:rPr>
            </w:pPr>
          </w:p>
        </w:tc>
        <w:tc>
          <w:tcPr>
            <w:tcW w:w="1300" w:type="dxa"/>
            <w:tcBorders>
              <w:top w:val="nil"/>
              <w:left w:val="single" w:sz="8" w:space="0" w:color="auto"/>
              <w:bottom w:val="nil"/>
              <w:right w:val="single" w:sz="8" w:space="0" w:color="auto"/>
            </w:tcBorders>
            <w:shd w:val="clear" w:color="auto" w:fill="auto"/>
            <w:noWrap/>
            <w:vAlign w:val="bottom"/>
            <w:hideMark/>
          </w:tcPr>
          <w:p w:rsidR="0003528B" w:rsidRPr="00397CEF" w:rsidRDefault="0003528B" w:rsidP="0003528B">
            <w:pPr>
              <w:spacing w:after="0"/>
              <w:jc w:val="right"/>
              <w:rPr>
                <w:rFonts w:ascii="Arial" w:eastAsia="Times New Roman" w:hAnsi="Arial" w:cs="Arial"/>
                <w:sz w:val="16"/>
                <w:szCs w:val="16"/>
              </w:rPr>
            </w:pPr>
            <w:r w:rsidRPr="00397CEF">
              <w:rPr>
                <w:rFonts w:ascii="Arial" w:eastAsia="Times New Roman" w:hAnsi="Arial" w:cs="Arial"/>
                <w:sz w:val="16"/>
                <w:szCs w:val="16"/>
              </w:rPr>
              <w:t>-7320.44</w:t>
            </w:r>
          </w:p>
        </w:tc>
      </w:tr>
      <w:tr w:rsidR="0003528B" w:rsidRPr="00397CEF" w:rsidTr="0003528B">
        <w:trPr>
          <w:trHeight w:val="264"/>
          <w:jc w:val="center"/>
        </w:trPr>
        <w:tc>
          <w:tcPr>
            <w:tcW w:w="1700" w:type="dxa"/>
            <w:tcBorders>
              <w:top w:val="nil"/>
              <w:left w:val="nil"/>
              <w:bottom w:val="nil"/>
              <w:right w:val="nil"/>
            </w:tcBorders>
            <w:shd w:val="clear" w:color="auto" w:fill="auto"/>
            <w:noWrap/>
            <w:vAlign w:val="bottom"/>
            <w:hideMark/>
          </w:tcPr>
          <w:p w:rsidR="0003528B" w:rsidRPr="00397CEF" w:rsidRDefault="0003528B" w:rsidP="0003528B">
            <w:pPr>
              <w:spacing w:after="0"/>
              <w:rPr>
                <w:rFonts w:ascii="Arial" w:eastAsia="Times New Roman" w:hAnsi="Arial" w:cs="Arial"/>
                <w:sz w:val="16"/>
                <w:szCs w:val="16"/>
              </w:rPr>
            </w:pPr>
          </w:p>
        </w:tc>
        <w:tc>
          <w:tcPr>
            <w:tcW w:w="1300" w:type="dxa"/>
            <w:tcBorders>
              <w:top w:val="nil"/>
              <w:left w:val="single" w:sz="8" w:space="0" w:color="auto"/>
              <w:bottom w:val="nil"/>
              <w:right w:val="single" w:sz="8" w:space="0" w:color="auto"/>
            </w:tcBorders>
            <w:shd w:val="clear" w:color="auto" w:fill="auto"/>
            <w:noWrap/>
            <w:vAlign w:val="bottom"/>
            <w:hideMark/>
          </w:tcPr>
          <w:p w:rsidR="0003528B" w:rsidRPr="00397CEF" w:rsidRDefault="0003528B" w:rsidP="0003528B">
            <w:pPr>
              <w:spacing w:after="0"/>
              <w:jc w:val="right"/>
              <w:rPr>
                <w:rFonts w:ascii="Arial" w:eastAsia="Times New Roman" w:hAnsi="Arial" w:cs="Arial"/>
                <w:sz w:val="16"/>
                <w:szCs w:val="16"/>
              </w:rPr>
            </w:pPr>
            <w:r w:rsidRPr="00397CEF">
              <w:rPr>
                <w:rFonts w:ascii="Arial" w:eastAsia="Times New Roman" w:hAnsi="Arial" w:cs="Arial"/>
                <w:sz w:val="16"/>
                <w:szCs w:val="16"/>
              </w:rPr>
              <w:t>-2271.99</w:t>
            </w:r>
          </w:p>
        </w:tc>
      </w:tr>
      <w:tr w:rsidR="0003528B" w:rsidRPr="00397CEF" w:rsidTr="0003528B">
        <w:trPr>
          <w:trHeight w:val="264"/>
          <w:jc w:val="center"/>
        </w:trPr>
        <w:tc>
          <w:tcPr>
            <w:tcW w:w="1700" w:type="dxa"/>
            <w:tcBorders>
              <w:top w:val="nil"/>
              <w:left w:val="nil"/>
              <w:bottom w:val="nil"/>
              <w:right w:val="nil"/>
            </w:tcBorders>
            <w:shd w:val="clear" w:color="auto" w:fill="auto"/>
            <w:noWrap/>
            <w:vAlign w:val="bottom"/>
            <w:hideMark/>
          </w:tcPr>
          <w:p w:rsidR="0003528B" w:rsidRPr="00397CEF" w:rsidRDefault="0003528B" w:rsidP="0003528B">
            <w:pPr>
              <w:spacing w:after="0"/>
              <w:rPr>
                <w:rFonts w:ascii="Arial" w:eastAsia="Times New Roman" w:hAnsi="Arial" w:cs="Arial"/>
                <w:sz w:val="16"/>
                <w:szCs w:val="16"/>
              </w:rPr>
            </w:pPr>
          </w:p>
        </w:tc>
        <w:tc>
          <w:tcPr>
            <w:tcW w:w="1300" w:type="dxa"/>
            <w:tcBorders>
              <w:top w:val="nil"/>
              <w:left w:val="single" w:sz="8" w:space="0" w:color="auto"/>
              <w:bottom w:val="nil"/>
              <w:right w:val="single" w:sz="8" w:space="0" w:color="auto"/>
            </w:tcBorders>
            <w:shd w:val="clear" w:color="auto" w:fill="auto"/>
            <w:noWrap/>
            <w:vAlign w:val="bottom"/>
            <w:hideMark/>
          </w:tcPr>
          <w:p w:rsidR="0003528B" w:rsidRPr="00397CEF" w:rsidRDefault="0003528B" w:rsidP="0003528B">
            <w:pPr>
              <w:spacing w:after="0"/>
              <w:jc w:val="right"/>
              <w:rPr>
                <w:rFonts w:ascii="Arial" w:eastAsia="Times New Roman" w:hAnsi="Arial" w:cs="Arial"/>
                <w:sz w:val="16"/>
                <w:szCs w:val="16"/>
              </w:rPr>
            </w:pPr>
            <w:r w:rsidRPr="00397CEF">
              <w:rPr>
                <w:rFonts w:ascii="Arial" w:eastAsia="Times New Roman" w:hAnsi="Arial" w:cs="Arial"/>
                <w:sz w:val="16"/>
                <w:szCs w:val="16"/>
              </w:rPr>
              <w:t>-297.97</w:t>
            </w:r>
          </w:p>
        </w:tc>
      </w:tr>
      <w:tr w:rsidR="0003528B" w:rsidRPr="00397CEF" w:rsidTr="0003528B">
        <w:trPr>
          <w:trHeight w:val="276"/>
          <w:jc w:val="center"/>
        </w:trPr>
        <w:tc>
          <w:tcPr>
            <w:tcW w:w="1700" w:type="dxa"/>
            <w:tcBorders>
              <w:top w:val="nil"/>
              <w:left w:val="nil"/>
              <w:bottom w:val="nil"/>
              <w:right w:val="nil"/>
            </w:tcBorders>
            <w:shd w:val="clear" w:color="auto" w:fill="auto"/>
            <w:noWrap/>
            <w:vAlign w:val="bottom"/>
            <w:hideMark/>
          </w:tcPr>
          <w:p w:rsidR="0003528B" w:rsidRPr="00397CEF" w:rsidRDefault="0003528B" w:rsidP="0003528B">
            <w:pPr>
              <w:spacing w:after="0"/>
              <w:rPr>
                <w:rFonts w:ascii="Arial" w:eastAsia="Times New Roman" w:hAnsi="Arial" w:cs="Arial"/>
                <w:sz w:val="16"/>
                <w:szCs w:val="16"/>
              </w:rPr>
            </w:pPr>
          </w:p>
        </w:tc>
        <w:tc>
          <w:tcPr>
            <w:tcW w:w="1300" w:type="dxa"/>
            <w:tcBorders>
              <w:top w:val="nil"/>
              <w:left w:val="single" w:sz="8" w:space="0" w:color="auto"/>
              <w:bottom w:val="nil"/>
              <w:right w:val="single" w:sz="8" w:space="0" w:color="auto"/>
            </w:tcBorders>
            <w:shd w:val="clear" w:color="auto" w:fill="auto"/>
            <w:noWrap/>
            <w:vAlign w:val="bottom"/>
            <w:hideMark/>
          </w:tcPr>
          <w:p w:rsidR="0003528B" w:rsidRPr="00397CEF" w:rsidRDefault="0003528B" w:rsidP="0003528B">
            <w:pPr>
              <w:spacing w:after="0"/>
              <w:jc w:val="right"/>
              <w:rPr>
                <w:rFonts w:ascii="Arial" w:eastAsia="Times New Roman" w:hAnsi="Arial" w:cs="Arial"/>
                <w:sz w:val="16"/>
                <w:szCs w:val="16"/>
              </w:rPr>
            </w:pPr>
            <w:r w:rsidRPr="00397CEF">
              <w:rPr>
                <w:rFonts w:ascii="Arial" w:eastAsia="Times New Roman" w:hAnsi="Arial" w:cs="Arial"/>
                <w:sz w:val="16"/>
                <w:szCs w:val="16"/>
              </w:rPr>
              <w:t>-26.87</w:t>
            </w:r>
          </w:p>
        </w:tc>
      </w:tr>
      <w:tr w:rsidR="0003528B" w:rsidRPr="00397CEF" w:rsidTr="0003528B">
        <w:trPr>
          <w:trHeight w:val="300"/>
          <w:jc w:val="center"/>
        </w:trPr>
        <w:tc>
          <w:tcPr>
            <w:tcW w:w="1700" w:type="dxa"/>
            <w:tcBorders>
              <w:top w:val="single" w:sz="8" w:space="0" w:color="auto"/>
              <w:left w:val="single" w:sz="8" w:space="0" w:color="auto"/>
              <w:bottom w:val="single" w:sz="8" w:space="0" w:color="auto"/>
              <w:right w:val="single" w:sz="8" w:space="0" w:color="auto"/>
            </w:tcBorders>
            <w:shd w:val="clear" w:color="000000" w:fill="FF0000"/>
            <w:noWrap/>
            <w:vAlign w:val="bottom"/>
            <w:hideMark/>
          </w:tcPr>
          <w:p w:rsidR="0003528B" w:rsidRPr="00397CEF" w:rsidRDefault="0003528B" w:rsidP="0003528B">
            <w:pPr>
              <w:spacing w:after="0"/>
              <w:rPr>
                <w:rFonts w:ascii="Arial" w:eastAsia="Times New Roman" w:hAnsi="Arial" w:cs="Arial"/>
                <w:b/>
                <w:bCs/>
                <w:i/>
                <w:iCs/>
                <w:sz w:val="16"/>
                <w:szCs w:val="16"/>
                <w:u w:val="single"/>
              </w:rPr>
            </w:pPr>
            <w:r w:rsidRPr="00397CEF">
              <w:rPr>
                <w:rFonts w:ascii="Calibri" w:eastAsia="Times New Roman" w:hAnsi="Calibri" w:cs="Calibri"/>
                <w:b/>
                <w:bCs/>
                <w:i/>
                <w:iCs/>
                <w:sz w:val="16"/>
                <w:szCs w:val="16"/>
                <w:u w:val="single"/>
              </w:rPr>
              <w:t>∆</w:t>
            </w:r>
            <w:r w:rsidRPr="00397CEF">
              <w:rPr>
                <w:rFonts w:ascii="Arial" w:eastAsia="Times New Roman" w:hAnsi="Arial" w:cs="Arial"/>
                <w:b/>
                <w:bCs/>
                <w:i/>
                <w:iCs/>
                <w:sz w:val="16"/>
                <w:szCs w:val="16"/>
                <w:u w:val="single"/>
              </w:rPr>
              <w:t>X</w:t>
            </w:r>
            <w:r w:rsidRPr="00397CEF">
              <w:rPr>
                <w:rFonts w:ascii="Arial" w:eastAsia="Times New Roman" w:hAnsi="Arial" w:cs="Arial"/>
                <w:b/>
                <w:bCs/>
                <w:i/>
                <w:iCs/>
                <w:sz w:val="16"/>
                <w:szCs w:val="16"/>
                <w:u w:val="single"/>
                <w:vertAlign w:val="subscript"/>
              </w:rPr>
              <w:t>Agric</w:t>
            </w:r>
          </w:p>
        </w:tc>
        <w:tc>
          <w:tcPr>
            <w:tcW w:w="1300" w:type="dxa"/>
            <w:tcBorders>
              <w:top w:val="single" w:sz="8" w:space="0" w:color="auto"/>
              <w:left w:val="nil"/>
              <w:bottom w:val="single" w:sz="8" w:space="0" w:color="auto"/>
              <w:right w:val="single" w:sz="8" w:space="0" w:color="auto"/>
            </w:tcBorders>
            <w:shd w:val="clear" w:color="000000" w:fill="FF0000"/>
            <w:noWrap/>
            <w:vAlign w:val="bottom"/>
            <w:hideMark/>
          </w:tcPr>
          <w:p w:rsidR="0003528B" w:rsidRPr="00397CEF" w:rsidRDefault="0003528B" w:rsidP="0003528B">
            <w:pPr>
              <w:spacing w:after="0"/>
              <w:jc w:val="right"/>
              <w:rPr>
                <w:rFonts w:ascii="Arial" w:eastAsia="Times New Roman" w:hAnsi="Arial" w:cs="Arial"/>
                <w:b/>
                <w:bCs/>
                <w:i/>
                <w:iCs/>
                <w:sz w:val="16"/>
                <w:szCs w:val="16"/>
                <w:u w:val="single"/>
              </w:rPr>
            </w:pPr>
            <w:r w:rsidRPr="00397CEF">
              <w:rPr>
                <w:rFonts w:ascii="Arial" w:eastAsia="Times New Roman" w:hAnsi="Arial" w:cs="Arial"/>
                <w:b/>
                <w:bCs/>
                <w:i/>
                <w:iCs/>
                <w:sz w:val="16"/>
                <w:szCs w:val="16"/>
                <w:u w:val="single"/>
              </w:rPr>
              <w:t>-179546.26</w:t>
            </w:r>
          </w:p>
        </w:tc>
      </w:tr>
    </w:tbl>
    <w:p w:rsidR="0003528B" w:rsidRPr="00397CEF" w:rsidRDefault="0003528B" w:rsidP="00397CEF">
      <w:pPr>
        <w:rPr>
          <w:rFonts w:asciiTheme="majorBidi" w:hAnsiTheme="majorBidi" w:cstheme="majorBidi"/>
        </w:rPr>
      </w:pPr>
    </w:p>
    <w:p w:rsidR="0003528B" w:rsidRPr="00397CEF" w:rsidRDefault="0003528B" w:rsidP="00D15C22">
      <w:pPr>
        <w:jc w:val="both"/>
        <w:rPr>
          <w:rFonts w:asciiTheme="majorBidi" w:eastAsiaTheme="minorEastAsia" w:hAnsiTheme="majorBidi" w:cstheme="majorBidi"/>
        </w:rPr>
      </w:pPr>
      <w:r w:rsidRPr="00397CEF">
        <w:rPr>
          <w:rFonts w:ascii="Times New Roman" w:hAnsi="Times New Roman" w:cs="Times New Roman"/>
        </w:rPr>
        <w:t xml:space="preserve">4.3.3.2. </w:t>
      </w:r>
      <w:r w:rsidR="00D15C22" w:rsidRPr="00397CEF">
        <w:rPr>
          <w:rFonts w:asciiTheme="majorBidi" w:eastAsiaTheme="minorEastAsia" w:hAnsiTheme="majorBidi" w:cstheme="majorBidi"/>
        </w:rPr>
        <w:t>Other Economic Sectors</w:t>
      </w:r>
    </w:p>
    <w:p w:rsidR="00585AC7" w:rsidRPr="00397CEF" w:rsidRDefault="00585AC7" w:rsidP="00D15C22">
      <w:pPr>
        <w:rPr>
          <w:rFonts w:asciiTheme="majorBidi" w:hAnsiTheme="majorBidi" w:cstheme="majorBidi"/>
        </w:rPr>
      </w:pPr>
      <w:r w:rsidRPr="00397CEF">
        <w:rPr>
          <w:rFonts w:asciiTheme="majorBidi" w:hAnsiTheme="majorBidi" w:cstheme="majorBidi"/>
        </w:rPr>
        <w:t xml:space="preserve">Total gross output reduction of the economy stimulated by </w:t>
      </w:r>
      <w:r w:rsidR="00D15C22" w:rsidRPr="00397CEF">
        <w:rPr>
          <w:rFonts w:asciiTheme="majorBidi" w:hAnsiTheme="majorBidi" w:cstheme="majorBidi"/>
        </w:rPr>
        <w:t>calculated percentage</w:t>
      </w:r>
      <w:r w:rsidRPr="00397CEF">
        <w:rPr>
          <w:rFonts w:asciiTheme="majorBidi" w:hAnsiTheme="majorBidi" w:cstheme="majorBidi"/>
        </w:rPr>
        <w:t xml:space="preserve"> change in final demand for </w:t>
      </w:r>
      <w:r w:rsidR="00D15C22" w:rsidRPr="00397CEF">
        <w:rPr>
          <w:rFonts w:asciiTheme="majorBidi" w:hAnsiTheme="majorBidi" w:cstheme="majorBidi"/>
        </w:rPr>
        <w:t>the other economic sectors are shown in the below table:</w:t>
      </w:r>
    </w:p>
    <w:p w:rsidR="00510069" w:rsidRPr="00397CEF" w:rsidRDefault="00510069" w:rsidP="00397CEF">
      <w:pPr>
        <w:jc w:val="center"/>
        <w:rPr>
          <w:rFonts w:asciiTheme="majorBidi" w:hAnsiTheme="majorBidi" w:cstheme="majorBidi"/>
        </w:rPr>
      </w:pPr>
      <w:r w:rsidRPr="00397CEF">
        <w:rPr>
          <w:rFonts w:asciiTheme="majorBidi" w:hAnsiTheme="majorBidi" w:cstheme="majorBidi"/>
        </w:rPr>
        <w:t xml:space="preserve">Table 9- Total gross output reduction of the economy stimulated by reductive changes in final demand for </w:t>
      </w:r>
      <w:r w:rsidR="00397CEF" w:rsidRPr="00397CEF">
        <w:rPr>
          <w:rFonts w:asciiTheme="majorBidi" w:hAnsiTheme="majorBidi" w:cstheme="majorBidi"/>
        </w:rPr>
        <w:t>different economic</w:t>
      </w:r>
      <w:r w:rsidRPr="00397CEF">
        <w:rPr>
          <w:rFonts w:asciiTheme="majorBidi" w:hAnsiTheme="majorBidi" w:cstheme="majorBidi"/>
        </w:rPr>
        <w:t xml:space="preserve"> sector</w:t>
      </w:r>
      <w:r w:rsidR="00397CEF" w:rsidRPr="00397CEF">
        <w:rPr>
          <w:rFonts w:asciiTheme="majorBidi" w:hAnsiTheme="majorBidi" w:cstheme="majorBidi"/>
        </w:rPr>
        <w:t>s</w:t>
      </w:r>
      <w:r w:rsidRPr="00397CEF">
        <w:rPr>
          <w:rFonts w:asciiTheme="majorBidi" w:hAnsiTheme="majorBidi" w:cstheme="majorBidi"/>
        </w:rPr>
        <w:t xml:space="preserve"> </w:t>
      </w:r>
    </w:p>
    <w:tbl>
      <w:tblPr>
        <w:tblStyle w:val="TableGrid"/>
        <w:tblW w:w="10201" w:type="dxa"/>
        <w:jc w:val="center"/>
        <w:tblLook w:val="04A0"/>
      </w:tblPr>
      <w:tblGrid>
        <w:gridCol w:w="1046"/>
        <w:gridCol w:w="958"/>
        <w:gridCol w:w="1138"/>
        <w:gridCol w:w="1256"/>
        <w:gridCol w:w="1265"/>
        <w:gridCol w:w="1143"/>
        <w:gridCol w:w="1137"/>
        <w:gridCol w:w="1137"/>
        <w:gridCol w:w="1121"/>
      </w:tblGrid>
      <w:tr w:rsidR="00E106DA" w:rsidRPr="00397CEF" w:rsidTr="00103C2C">
        <w:trPr>
          <w:trHeight w:val="354"/>
          <w:jc w:val="center"/>
        </w:trPr>
        <w:tc>
          <w:tcPr>
            <w:tcW w:w="1055" w:type="dxa"/>
            <w:vAlign w:val="center"/>
          </w:tcPr>
          <w:p w:rsidR="00E106DA" w:rsidRPr="00397CEF" w:rsidRDefault="00E106DA" w:rsidP="00103C2C">
            <w:pPr>
              <w:jc w:val="center"/>
              <w:rPr>
                <w:rFonts w:asciiTheme="majorBidi" w:hAnsiTheme="majorBidi" w:cstheme="majorBidi"/>
                <w:b/>
                <w:bCs/>
                <w:sz w:val="16"/>
                <w:szCs w:val="16"/>
              </w:rPr>
            </w:pPr>
            <w:r w:rsidRPr="00397CEF">
              <w:rPr>
                <w:rFonts w:asciiTheme="majorBidi" w:hAnsiTheme="majorBidi" w:cstheme="majorBidi"/>
                <w:b/>
                <w:bCs/>
                <w:sz w:val="16"/>
                <w:szCs w:val="16"/>
              </w:rPr>
              <w:t>Agriculture</w:t>
            </w:r>
          </w:p>
        </w:tc>
        <w:tc>
          <w:tcPr>
            <w:tcW w:w="978" w:type="dxa"/>
            <w:vAlign w:val="center"/>
          </w:tcPr>
          <w:p w:rsidR="00E106DA" w:rsidRPr="00397CEF" w:rsidRDefault="00E106DA" w:rsidP="00103C2C">
            <w:pPr>
              <w:jc w:val="center"/>
              <w:rPr>
                <w:rFonts w:asciiTheme="majorBidi" w:hAnsiTheme="majorBidi" w:cstheme="majorBidi"/>
                <w:b/>
                <w:bCs/>
                <w:sz w:val="16"/>
                <w:szCs w:val="16"/>
              </w:rPr>
            </w:pPr>
            <w:r w:rsidRPr="00397CEF">
              <w:rPr>
                <w:rFonts w:asciiTheme="majorBidi" w:hAnsiTheme="majorBidi" w:cstheme="majorBidi"/>
                <w:b/>
                <w:bCs/>
                <w:sz w:val="16"/>
                <w:szCs w:val="16"/>
              </w:rPr>
              <w:t>Mine</w:t>
            </w:r>
          </w:p>
        </w:tc>
        <w:tc>
          <w:tcPr>
            <w:tcW w:w="1145" w:type="dxa"/>
            <w:vAlign w:val="center"/>
          </w:tcPr>
          <w:p w:rsidR="00E106DA" w:rsidRPr="00397CEF" w:rsidRDefault="00E106DA" w:rsidP="00103C2C">
            <w:pPr>
              <w:jc w:val="center"/>
              <w:rPr>
                <w:rFonts w:asciiTheme="majorBidi" w:hAnsiTheme="majorBidi" w:cstheme="majorBidi"/>
                <w:b/>
                <w:bCs/>
                <w:sz w:val="16"/>
                <w:szCs w:val="16"/>
              </w:rPr>
            </w:pPr>
            <w:r w:rsidRPr="00397CEF">
              <w:rPr>
                <w:rFonts w:asciiTheme="majorBidi" w:hAnsiTheme="majorBidi" w:cstheme="majorBidi"/>
                <w:b/>
                <w:bCs/>
                <w:sz w:val="16"/>
                <w:szCs w:val="16"/>
              </w:rPr>
              <w:t>Construction</w:t>
            </w:r>
          </w:p>
        </w:tc>
        <w:tc>
          <w:tcPr>
            <w:tcW w:w="1252" w:type="dxa"/>
            <w:vAlign w:val="center"/>
          </w:tcPr>
          <w:p w:rsidR="00E106DA" w:rsidRPr="00397CEF" w:rsidRDefault="00E106DA" w:rsidP="00103C2C">
            <w:pPr>
              <w:jc w:val="center"/>
              <w:rPr>
                <w:rFonts w:asciiTheme="majorBidi" w:hAnsiTheme="majorBidi" w:cstheme="majorBidi"/>
                <w:b/>
                <w:bCs/>
                <w:sz w:val="16"/>
                <w:szCs w:val="16"/>
              </w:rPr>
            </w:pPr>
            <w:r w:rsidRPr="00397CEF">
              <w:rPr>
                <w:rFonts w:asciiTheme="majorBidi" w:hAnsiTheme="majorBidi" w:cstheme="majorBidi"/>
                <w:b/>
                <w:bCs/>
                <w:sz w:val="16"/>
                <w:szCs w:val="16"/>
              </w:rPr>
              <w:t>Manufacturing</w:t>
            </w:r>
          </w:p>
        </w:tc>
        <w:tc>
          <w:tcPr>
            <w:tcW w:w="1159" w:type="dxa"/>
            <w:vAlign w:val="center"/>
          </w:tcPr>
          <w:p w:rsidR="00E106DA" w:rsidRPr="00397CEF" w:rsidRDefault="00E106DA" w:rsidP="00103C2C">
            <w:pPr>
              <w:jc w:val="center"/>
              <w:rPr>
                <w:rFonts w:asciiTheme="majorBidi" w:hAnsiTheme="majorBidi" w:cstheme="majorBidi"/>
                <w:b/>
                <w:bCs/>
                <w:sz w:val="16"/>
                <w:szCs w:val="16"/>
              </w:rPr>
            </w:pPr>
            <w:r w:rsidRPr="00397CEF">
              <w:rPr>
                <w:rFonts w:asciiTheme="majorBidi" w:hAnsiTheme="majorBidi" w:cstheme="majorBidi"/>
                <w:b/>
                <w:bCs/>
                <w:sz w:val="16"/>
                <w:szCs w:val="16"/>
              </w:rPr>
              <w:t>Transportation</w:t>
            </w:r>
          </w:p>
        </w:tc>
        <w:tc>
          <w:tcPr>
            <w:tcW w:w="1165" w:type="dxa"/>
            <w:vAlign w:val="center"/>
          </w:tcPr>
          <w:p w:rsidR="00E106DA" w:rsidRPr="00397CEF" w:rsidRDefault="00E106DA" w:rsidP="00103C2C">
            <w:pPr>
              <w:jc w:val="center"/>
              <w:rPr>
                <w:rFonts w:asciiTheme="majorBidi" w:hAnsiTheme="majorBidi" w:cstheme="majorBidi"/>
                <w:b/>
                <w:bCs/>
                <w:sz w:val="16"/>
                <w:szCs w:val="16"/>
              </w:rPr>
            </w:pPr>
            <w:r w:rsidRPr="00397CEF">
              <w:rPr>
                <w:rFonts w:asciiTheme="majorBidi" w:hAnsiTheme="majorBidi" w:cstheme="majorBidi"/>
                <w:b/>
                <w:bCs/>
                <w:sz w:val="16"/>
                <w:szCs w:val="16"/>
              </w:rPr>
              <w:t>Trade</w:t>
            </w:r>
          </w:p>
        </w:tc>
        <w:tc>
          <w:tcPr>
            <w:tcW w:w="1157" w:type="dxa"/>
            <w:vAlign w:val="center"/>
          </w:tcPr>
          <w:p w:rsidR="00E106DA" w:rsidRPr="00397CEF" w:rsidRDefault="00D50FC3" w:rsidP="00103C2C">
            <w:pPr>
              <w:jc w:val="center"/>
              <w:rPr>
                <w:rFonts w:asciiTheme="majorBidi" w:hAnsiTheme="majorBidi" w:cstheme="majorBidi"/>
                <w:b/>
                <w:bCs/>
                <w:sz w:val="16"/>
                <w:szCs w:val="16"/>
              </w:rPr>
            </w:pPr>
            <w:r w:rsidRPr="00397CEF">
              <w:rPr>
                <w:rFonts w:asciiTheme="majorBidi" w:hAnsiTheme="majorBidi" w:cstheme="majorBidi"/>
                <w:b/>
                <w:bCs/>
                <w:sz w:val="16"/>
                <w:szCs w:val="16"/>
              </w:rPr>
              <w:t>Finance Insurance</w:t>
            </w:r>
            <w:r w:rsidR="00E106DA" w:rsidRPr="00397CEF">
              <w:rPr>
                <w:rFonts w:asciiTheme="majorBidi" w:hAnsiTheme="majorBidi" w:cstheme="majorBidi"/>
                <w:b/>
                <w:bCs/>
                <w:sz w:val="16"/>
                <w:szCs w:val="16"/>
              </w:rPr>
              <w:t xml:space="preserve"> Real Estate</w:t>
            </w:r>
          </w:p>
        </w:tc>
        <w:tc>
          <w:tcPr>
            <w:tcW w:w="1158" w:type="dxa"/>
            <w:vAlign w:val="center"/>
          </w:tcPr>
          <w:p w:rsidR="00E106DA" w:rsidRPr="00397CEF" w:rsidRDefault="00E106DA" w:rsidP="00103C2C">
            <w:pPr>
              <w:jc w:val="center"/>
              <w:rPr>
                <w:rFonts w:asciiTheme="majorBidi" w:hAnsiTheme="majorBidi" w:cstheme="majorBidi"/>
                <w:b/>
                <w:bCs/>
                <w:sz w:val="16"/>
                <w:szCs w:val="16"/>
              </w:rPr>
            </w:pPr>
            <w:r w:rsidRPr="00397CEF">
              <w:rPr>
                <w:rFonts w:asciiTheme="majorBidi" w:hAnsiTheme="majorBidi" w:cstheme="majorBidi"/>
                <w:b/>
                <w:bCs/>
                <w:sz w:val="16"/>
                <w:szCs w:val="16"/>
              </w:rPr>
              <w:t>Services</w:t>
            </w:r>
          </w:p>
        </w:tc>
        <w:tc>
          <w:tcPr>
            <w:tcW w:w="1132" w:type="dxa"/>
            <w:vAlign w:val="center"/>
          </w:tcPr>
          <w:p w:rsidR="00E106DA" w:rsidRPr="00397CEF" w:rsidRDefault="00E106DA" w:rsidP="00103C2C">
            <w:pPr>
              <w:jc w:val="center"/>
              <w:rPr>
                <w:rFonts w:asciiTheme="majorBidi" w:hAnsiTheme="majorBidi" w:cstheme="majorBidi"/>
                <w:b/>
                <w:bCs/>
                <w:sz w:val="16"/>
                <w:szCs w:val="16"/>
              </w:rPr>
            </w:pPr>
            <w:r w:rsidRPr="00397CEF">
              <w:rPr>
                <w:rFonts w:asciiTheme="majorBidi" w:hAnsiTheme="majorBidi" w:cstheme="majorBidi"/>
                <w:b/>
                <w:bCs/>
                <w:sz w:val="16"/>
                <w:szCs w:val="16"/>
              </w:rPr>
              <w:t>Government</w:t>
            </w:r>
          </w:p>
        </w:tc>
      </w:tr>
      <w:tr w:rsidR="00E106DA" w:rsidRPr="00397CEF" w:rsidTr="00103C2C">
        <w:trPr>
          <w:trHeight w:val="354"/>
          <w:jc w:val="center"/>
        </w:trPr>
        <w:tc>
          <w:tcPr>
            <w:tcW w:w="1055" w:type="dxa"/>
            <w:vAlign w:val="center"/>
          </w:tcPr>
          <w:p w:rsidR="00E106DA" w:rsidRPr="00397CEF" w:rsidRDefault="00E106DA" w:rsidP="00103C2C">
            <w:pPr>
              <w:jc w:val="center"/>
              <w:rPr>
                <w:rFonts w:ascii="Arial" w:eastAsia="Times New Roman" w:hAnsi="Arial" w:cs="Arial"/>
                <w:b/>
                <w:bCs/>
                <w:i/>
                <w:iCs/>
                <w:sz w:val="16"/>
                <w:szCs w:val="16"/>
                <w:u w:val="single"/>
              </w:rPr>
            </w:pPr>
            <w:r w:rsidRPr="00397CEF">
              <w:rPr>
                <w:rFonts w:asciiTheme="majorBidi" w:hAnsiTheme="majorBidi" w:cstheme="majorBidi"/>
                <w:b/>
                <w:bCs/>
                <w:sz w:val="16"/>
                <w:szCs w:val="16"/>
              </w:rPr>
              <w:t>2%</w:t>
            </w:r>
            <w:r w:rsidRPr="00397CEF">
              <w:rPr>
                <w:rFonts w:asciiTheme="majorBidi" w:hAnsiTheme="majorBidi" w:cstheme="majorBidi"/>
              </w:rPr>
              <w:t xml:space="preserve"> </w:t>
            </w:r>
            <w:r w:rsidRPr="00397CEF">
              <w:rPr>
                <w:rFonts w:ascii="Calibri" w:eastAsia="Times New Roman" w:hAnsi="Calibri" w:cs="Calibri"/>
                <w:b/>
                <w:bCs/>
                <w:sz w:val="16"/>
                <w:szCs w:val="16"/>
              </w:rPr>
              <w:t>∆</w:t>
            </w:r>
            <w:r w:rsidRPr="00397CEF">
              <w:rPr>
                <w:rFonts w:ascii="Arial" w:eastAsia="Times New Roman" w:hAnsi="Arial" w:cs="Arial"/>
                <w:b/>
                <w:bCs/>
                <w:sz w:val="16"/>
                <w:szCs w:val="16"/>
              </w:rPr>
              <w:t>FD</w:t>
            </w:r>
          </w:p>
        </w:tc>
        <w:tc>
          <w:tcPr>
            <w:tcW w:w="978" w:type="dxa"/>
            <w:vAlign w:val="center"/>
          </w:tcPr>
          <w:p w:rsidR="00E106DA" w:rsidRPr="00397CEF" w:rsidRDefault="00E106DA" w:rsidP="00103C2C">
            <w:pPr>
              <w:jc w:val="center"/>
              <w:rPr>
                <w:rFonts w:ascii="Arial" w:eastAsia="Times New Roman" w:hAnsi="Arial" w:cs="Arial"/>
                <w:b/>
                <w:bCs/>
                <w:i/>
                <w:iCs/>
                <w:sz w:val="16"/>
                <w:szCs w:val="16"/>
                <w:u w:val="single"/>
              </w:rPr>
            </w:pPr>
            <w:r w:rsidRPr="00397CEF">
              <w:rPr>
                <w:rFonts w:asciiTheme="majorBidi" w:hAnsiTheme="majorBidi" w:cstheme="majorBidi"/>
                <w:b/>
                <w:bCs/>
                <w:sz w:val="16"/>
                <w:szCs w:val="16"/>
              </w:rPr>
              <w:t>2%</w:t>
            </w:r>
            <w:r w:rsidRPr="00397CEF">
              <w:rPr>
                <w:rFonts w:asciiTheme="majorBidi" w:hAnsiTheme="majorBidi" w:cstheme="majorBidi"/>
              </w:rPr>
              <w:t xml:space="preserve"> </w:t>
            </w:r>
            <w:r w:rsidRPr="00397CEF">
              <w:rPr>
                <w:rFonts w:ascii="Calibri" w:eastAsia="Times New Roman" w:hAnsi="Calibri" w:cs="Calibri"/>
                <w:b/>
                <w:bCs/>
                <w:sz w:val="16"/>
                <w:szCs w:val="16"/>
              </w:rPr>
              <w:t>∆</w:t>
            </w:r>
            <w:r w:rsidRPr="00397CEF">
              <w:rPr>
                <w:rFonts w:ascii="Arial" w:eastAsia="Times New Roman" w:hAnsi="Arial" w:cs="Arial"/>
                <w:b/>
                <w:bCs/>
                <w:sz w:val="16"/>
                <w:szCs w:val="16"/>
              </w:rPr>
              <w:t>FD</w:t>
            </w:r>
          </w:p>
        </w:tc>
        <w:tc>
          <w:tcPr>
            <w:tcW w:w="1145" w:type="dxa"/>
            <w:vAlign w:val="center"/>
          </w:tcPr>
          <w:p w:rsidR="00E106DA" w:rsidRPr="00397CEF" w:rsidRDefault="00D50FC3" w:rsidP="00103C2C">
            <w:pPr>
              <w:jc w:val="center"/>
              <w:rPr>
                <w:rFonts w:ascii="Arial" w:eastAsia="Times New Roman" w:hAnsi="Arial" w:cs="Arial"/>
                <w:b/>
                <w:bCs/>
                <w:i/>
                <w:iCs/>
                <w:sz w:val="16"/>
                <w:szCs w:val="16"/>
                <w:u w:val="single"/>
              </w:rPr>
            </w:pPr>
            <w:r w:rsidRPr="00397CEF">
              <w:rPr>
                <w:rFonts w:asciiTheme="majorBidi" w:hAnsiTheme="majorBidi" w:cstheme="majorBidi"/>
                <w:b/>
                <w:bCs/>
                <w:sz w:val="16"/>
                <w:szCs w:val="16"/>
              </w:rPr>
              <w:t>10</w:t>
            </w:r>
            <w:r w:rsidR="00E106DA" w:rsidRPr="00397CEF">
              <w:rPr>
                <w:rFonts w:asciiTheme="majorBidi" w:hAnsiTheme="majorBidi" w:cstheme="majorBidi"/>
                <w:b/>
                <w:bCs/>
                <w:sz w:val="16"/>
                <w:szCs w:val="16"/>
              </w:rPr>
              <w:t>%</w:t>
            </w:r>
            <w:r w:rsidR="00E106DA" w:rsidRPr="00397CEF">
              <w:rPr>
                <w:rFonts w:asciiTheme="majorBidi" w:hAnsiTheme="majorBidi" w:cstheme="majorBidi"/>
              </w:rPr>
              <w:t xml:space="preserve"> </w:t>
            </w:r>
            <w:r w:rsidR="00E106DA" w:rsidRPr="00397CEF">
              <w:rPr>
                <w:rFonts w:ascii="Calibri" w:eastAsia="Times New Roman" w:hAnsi="Calibri" w:cs="Calibri"/>
                <w:b/>
                <w:bCs/>
                <w:sz w:val="16"/>
                <w:szCs w:val="16"/>
              </w:rPr>
              <w:t>∆</w:t>
            </w:r>
            <w:r w:rsidR="00E106DA" w:rsidRPr="00397CEF">
              <w:rPr>
                <w:rFonts w:ascii="Arial" w:eastAsia="Times New Roman" w:hAnsi="Arial" w:cs="Arial"/>
                <w:b/>
                <w:bCs/>
                <w:sz w:val="16"/>
                <w:szCs w:val="16"/>
              </w:rPr>
              <w:t>FD</w:t>
            </w:r>
          </w:p>
        </w:tc>
        <w:tc>
          <w:tcPr>
            <w:tcW w:w="1252" w:type="dxa"/>
            <w:vAlign w:val="center"/>
          </w:tcPr>
          <w:p w:rsidR="00E106DA" w:rsidRPr="00397CEF" w:rsidRDefault="00D50FC3" w:rsidP="00103C2C">
            <w:pPr>
              <w:jc w:val="center"/>
              <w:rPr>
                <w:rFonts w:ascii="Arial" w:eastAsia="Times New Roman" w:hAnsi="Arial" w:cs="Arial"/>
                <w:b/>
                <w:bCs/>
                <w:i/>
                <w:iCs/>
                <w:sz w:val="16"/>
                <w:szCs w:val="16"/>
                <w:u w:val="single"/>
              </w:rPr>
            </w:pPr>
            <w:r w:rsidRPr="00397CEF">
              <w:rPr>
                <w:rFonts w:asciiTheme="majorBidi" w:hAnsiTheme="majorBidi" w:cstheme="majorBidi"/>
                <w:b/>
                <w:bCs/>
                <w:sz w:val="16"/>
                <w:szCs w:val="16"/>
              </w:rPr>
              <w:t>20</w:t>
            </w:r>
            <w:r w:rsidR="00E106DA" w:rsidRPr="00397CEF">
              <w:rPr>
                <w:rFonts w:asciiTheme="majorBidi" w:hAnsiTheme="majorBidi" w:cstheme="majorBidi"/>
                <w:b/>
                <w:bCs/>
                <w:sz w:val="16"/>
                <w:szCs w:val="16"/>
              </w:rPr>
              <w:t>%</w:t>
            </w:r>
            <w:r w:rsidR="00E106DA" w:rsidRPr="00397CEF">
              <w:rPr>
                <w:rFonts w:asciiTheme="majorBidi" w:hAnsiTheme="majorBidi" w:cstheme="majorBidi"/>
              </w:rPr>
              <w:t xml:space="preserve"> </w:t>
            </w:r>
            <w:r w:rsidR="00E106DA" w:rsidRPr="00397CEF">
              <w:rPr>
                <w:rFonts w:ascii="Calibri" w:eastAsia="Times New Roman" w:hAnsi="Calibri" w:cs="Calibri"/>
                <w:b/>
                <w:bCs/>
                <w:sz w:val="16"/>
                <w:szCs w:val="16"/>
              </w:rPr>
              <w:t>∆</w:t>
            </w:r>
            <w:r w:rsidR="00E106DA" w:rsidRPr="00397CEF">
              <w:rPr>
                <w:rFonts w:ascii="Arial" w:eastAsia="Times New Roman" w:hAnsi="Arial" w:cs="Arial"/>
                <w:b/>
                <w:bCs/>
                <w:sz w:val="16"/>
                <w:szCs w:val="16"/>
              </w:rPr>
              <w:t>FD</w:t>
            </w:r>
          </w:p>
        </w:tc>
        <w:tc>
          <w:tcPr>
            <w:tcW w:w="1159" w:type="dxa"/>
            <w:vAlign w:val="center"/>
          </w:tcPr>
          <w:p w:rsidR="00E106DA" w:rsidRPr="00397CEF" w:rsidRDefault="00D50FC3" w:rsidP="00103C2C">
            <w:pPr>
              <w:jc w:val="center"/>
              <w:rPr>
                <w:rFonts w:ascii="Arial" w:eastAsia="Times New Roman" w:hAnsi="Arial" w:cs="Arial"/>
                <w:b/>
                <w:bCs/>
                <w:i/>
                <w:iCs/>
                <w:sz w:val="16"/>
                <w:szCs w:val="16"/>
                <w:u w:val="single"/>
              </w:rPr>
            </w:pPr>
            <w:r w:rsidRPr="00397CEF">
              <w:rPr>
                <w:rFonts w:asciiTheme="majorBidi" w:hAnsiTheme="majorBidi" w:cstheme="majorBidi"/>
                <w:b/>
                <w:bCs/>
                <w:sz w:val="16"/>
                <w:szCs w:val="16"/>
              </w:rPr>
              <w:t>20</w:t>
            </w:r>
            <w:r w:rsidR="00E106DA" w:rsidRPr="00397CEF">
              <w:rPr>
                <w:rFonts w:asciiTheme="majorBidi" w:hAnsiTheme="majorBidi" w:cstheme="majorBidi"/>
                <w:b/>
                <w:bCs/>
                <w:sz w:val="16"/>
                <w:szCs w:val="16"/>
              </w:rPr>
              <w:t>%</w:t>
            </w:r>
            <w:r w:rsidR="00E106DA" w:rsidRPr="00397CEF">
              <w:rPr>
                <w:rFonts w:asciiTheme="majorBidi" w:hAnsiTheme="majorBidi" w:cstheme="majorBidi"/>
              </w:rPr>
              <w:t xml:space="preserve"> </w:t>
            </w:r>
            <w:r w:rsidR="00E106DA" w:rsidRPr="00397CEF">
              <w:rPr>
                <w:rFonts w:ascii="Calibri" w:eastAsia="Times New Roman" w:hAnsi="Calibri" w:cs="Calibri"/>
                <w:b/>
                <w:bCs/>
                <w:sz w:val="16"/>
                <w:szCs w:val="16"/>
              </w:rPr>
              <w:t>∆</w:t>
            </w:r>
            <w:r w:rsidR="00E106DA" w:rsidRPr="00397CEF">
              <w:rPr>
                <w:rFonts w:ascii="Arial" w:eastAsia="Times New Roman" w:hAnsi="Arial" w:cs="Arial"/>
                <w:b/>
                <w:bCs/>
                <w:sz w:val="16"/>
                <w:szCs w:val="16"/>
              </w:rPr>
              <w:t>FD</w:t>
            </w:r>
          </w:p>
        </w:tc>
        <w:tc>
          <w:tcPr>
            <w:tcW w:w="1165" w:type="dxa"/>
            <w:vAlign w:val="center"/>
          </w:tcPr>
          <w:p w:rsidR="00E106DA" w:rsidRPr="00397CEF" w:rsidRDefault="00E106DA" w:rsidP="00103C2C">
            <w:pPr>
              <w:jc w:val="center"/>
              <w:rPr>
                <w:rFonts w:ascii="Arial" w:eastAsia="Times New Roman" w:hAnsi="Arial" w:cs="Arial"/>
                <w:b/>
                <w:bCs/>
                <w:i/>
                <w:iCs/>
                <w:sz w:val="16"/>
                <w:szCs w:val="16"/>
                <w:u w:val="single"/>
              </w:rPr>
            </w:pPr>
            <w:r w:rsidRPr="00397CEF">
              <w:rPr>
                <w:rFonts w:asciiTheme="majorBidi" w:hAnsiTheme="majorBidi" w:cstheme="majorBidi"/>
                <w:b/>
                <w:bCs/>
                <w:sz w:val="16"/>
                <w:szCs w:val="16"/>
              </w:rPr>
              <w:t>2</w:t>
            </w:r>
            <w:r w:rsidR="00D50FC3" w:rsidRPr="00397CEF">
              <w:rPr>
                <w:rFonts w:asciiTheme="majorBidi" w:hAnsiTheme="majorBidi" w:cstheme="majorBidi"/>
                <w:b/>
                <w:bCs/>
                <w:sz w:val="16"/>
                <w:szCs w:val="16"/>
              </w:rPr>
              <w:t>0</w:t>
            </w:r>
            <w:r w:rsidRPr="00397CEF">
              <w:rPr>
                <w:rFonts w:asciiTheme="majorBidi" w:hAnsiTheme="majorBidi" w:cstheme="majorBidi"/>
                <w:b/>
                <w:bCs/>
                <w:sz w:val="16"/>
                <w:szCs w:val="16"/>
              </w:rPr>
              <w:t>%</w:t>
            </w:r>
            <w:r w:rsidRPr="00397CEF">
              <w:rPr>
                <w:rFonts w:asciiTheme="majorBidi" w:hAnsiTheme="majorBidi" w:cstheme="majorBidi"/>
              </w:rPr>
              <w:t xml:space="preserve"> </w:t>
            </w:r>
            <w:r w:rsidRPr="00397CEF">
              <w:rPr>
                <w:rFonts w:ascii="Calibri" w:eastAsia="Times New Roman" w:hAnsi="Calibri" w:cs="Calibri"/>
                <w:b/>
                <w:bCs/>
                <w:sz w:val="16"/>
                <w:szCs w:val="16"/>
              </w:rPr>
              <w:t>∆</w:t>
            </w:r>
            <w:r w:rsidRPr="00397CEF">
              <w:rPr>
                <w:rFonts w:ascii="Arial" w:eastAsia="Times New Roman" w:hAnsi="Arial" w:cs="Arial"/>
                <w:b/>
                <w:bCs/>
                <w:sz w:val="16"/>
                <w:szCs w:val="16"/>
              </w:rPr>
              <w:t>FD</w:t>
            </w:r>
          </w:p>
        </w:tc>
        <w:tc>
          <w:tcPr>
            <w:tcW w:w="1157" w:type="dxa"/>
            <w:vAlign w:val="center"/>
          </w:tcPr>
          <w:p w:rsidR="00E106DA" w:rsidRPr="00397CEF" w:rsidRDefault="00D50FC3" w:rsidP="00103C2C">
            <w:pPr>
              <w:jc w:val="center"/>
              <w:rPr>
                <w:rFonts w:ascii="Arial" w:eastAsia="Times New Roman" w:hAnsi="Arial" w:cs="Arial"/>
                <w:b/>
                <w:bCs/>
                <w:i/>
                <w:iCs/>
                <w:sz w:val="16"/>
                <w:szCs w:val="16"/>
                <w:u w:val="single"/>
              </w:rPr>
            </w:pPr>
            <w:r w:rsidRPr="00397CEF">
              <w:rPr>
                <w:rFonts w:asciiTheme="majorBidi" w:hAnsiTheme="majorBidi" w:cstheme="majorBidi"/>
                <w:b/>
                <w:bCs/>
                <w:sz w:val="16"/>
                <w:szCs w:val="16"/>
              </w:rPr>
              <w:t>10</w:t>
            </w:r>
            <w:r w:rsidR="00E106DA" w:rsidRPr="00397CEF">
              <w:rPr>
                <w:rFonts w:asciiTheme="majorBidi" w:hAnsiTheme="majorBidi" w:cstheme="majorBidi"/>
                <w:b/>
                <w:bCs/>
                <w:sz w:val="16"/>
                <w:szCs w:val="16"/>
              </w:rPr>
              <w:t>%</w:t>
            </w:r>
            <w:r w:rsidR="00E106DA" w:rsidRPr="00397CEF">
              <w:rPr>
                <w:rFonts w:asciiTheme="majorBidi" w:hAnsiTheme="majorBidi" w:cstheme="majorBidi"/>
              </w:rPr>
              <w:t xml:space="preserve"> </w:t>
            </w:r>
            <w:r w:rsidR="00E106DA" w:rsidRPr="00397CEF">
              <w:rPr>
                <w:rFonts w:ascii="Calibri" w:eastAsia="Times New Roman" w:hAnsi="Calibri" w:cs="Calibri"/>
                <w:b/>
                <w:bCs/>
                <w:sz w:val="16"/>
                <w:szCs w:val="16"/>
              </w:rPr>
              <w:t>∆</w:t>
            </w:r>
            <w:r w:rsidR="00E106DA" w:rsidRPr="00397CEF">
              <w:rPr>
                <w:rFonts w:ascii="Arial" w:eastAsia="Times New Roman" w:hAnsi="Arial" w:cs="Arial"/>
                <w:b/>
                <w:bCs/>
                <w:sz w:val="16"/>
                <w:szCs w:val="16"/>
              </w:rPr>
              <w:t>FD</w:t>
            </w:r>
          </w:p>
        </w:tc>
        <w:tc>
          <w:tcPr>
            <w:tcW w:w="1158" w:type="dxa"/>
            <w:vAlign w:val="center"/>
          </w:tcPr>
          <w:p w:rsidR="00E106DA" w:rsidRPr="00397CEF" w:rsidRDefault="00E106DA" w:rsidP="00103C2C">
            <w:pPr>
              <w:jc w:val="center"/>
              <w:rPr>
                <w:rFonts w:ascii="Arial" w:eastAsia="Times New Roman" w:hAnsi="Arial" w:cs="Arial"/>
                <w:b/>
                <w:bCs/>
                <w:i/>
                <w:iCs/>
                <w:sz w:val="16"/>
                <w:szCs w:val="16"/>
                <w:u w:val="single"/>
              </w:rPr>
            </w:pPr>
            <w:r w:rsidRPr="00397CEF">
              <w:rPr>
                <w:rFonts w:asciiTheme="majorBidi" w:hAnsiTheme="majorBidi" w:cstheme="majorBidi"/>
                <w:b/>
                <w:bCs/>
                <w:sz w:val="16"/>
                <w:szCs w:val="16"/>
              </w:rPr>
              <w:t>2</w:t>
            </w:r>
            <w:r w:rsidR="00D50FC3" w:rsidRPr="00397CEF">
              <w:rPr>
                <w:rFonts w:asciiTheme="majorBidi" w:hAnsiTheme="majorBidi" w:cstheme="majorBidi"/>
                <w:b/>
                <w:bCs/>
                <w:sz w:val="16"/>
                <w:szCs w:val="16"/>
              </w:rPr>
              <w:t>0</w:t>
            </w:r>
            <w:r w:rsidRPr="00397CEF">
              <w:rPr>
                <w:rFonts w:asciiTheme="majorBidi" w:hAnsiTheme="majorBidi" w:cstheme="majorBidi"/>
                <w:b/>
                <w:bCs/>
                <w:sz w:val="16"/>
                <w:szCs w:val="16"/>
              </w:rPr>
              <w:t>%</w:t>
            </w:r>
            <w:r w:rsidRPr="00397CEF">
              <w:rPr>
                <w:rFonts w:asciiTheme="majorBidi" w:hAnsiTheme="majorBidi" w:cstheme="majorBidi"/>
              </w:rPr>
              <w:t xml:space="preserve"> </w:t>
            </w:r>
            <w:r w:rsidRPr="00397CEF">
              <w:rPr>
                <w:rFonts w:ascii="Calibri" w:eastAsia="Times New Roman" w:hAnsi="Calibri" w:cs="Calibri"/>
                <w:b/>
                <w:bCs/>
                <w:sz w:val="16"/>
                <w:szCs w:val="16"/>
              </w:rPr>
              <w:t>∆</w:t>
            </w:r>
            <w:r w:rsidRPr="00397CEF">
              <w:rPr>
                <w:rFonts w:ascii="Arial" w:eastAsia="Times New Roman" w:hAnsi="Arial" w:cs="Arial"/>
                <w:b/>
                <w:bCs/>
                <w:sz w:val="16"/>
                <w:szCs w:val="16"/>
              </w:rPr>
              <w:t>FD</w:t>
            </w:r>
          </w:p>
        </w:tc>
        <w:tc>
          <w:tcPr>
            <w:tcW w:w="1132" w:type="dxa"/>
            <w:vAlign w:val="center"/>
          </w:tcPr>
          <w:p w:rsidR="00E106DA" w:rsidRPr="00397CEF" w:rsidRDefault="00E106DA" w:rsidP="00103C2C">
            <w:pPr>
              <w:jc w:val="center"/>
              <w:rPr>
                <w:rFonts w:ascii="Arial" w:eastAsia="Times New Roman" w:hAnsi="Arial" w:cs="Arial"/>
                <w:b/>
                <w:bCs/>
                <w:i/>
                <w:iCs/>
                <w:sz w:val="16"/>
                <w:szCs w:val="16"/>
                <w:u w:val="single"/>
              </w:rPr>
            </w:pPr>
            <w:r w:rsidRPr="00397CEF">
              <w:rPr>
                <w:rFonts w:asciiTheme="majorBidi" w:hAnsiTheme="majorBidi" w:cstheme="majorBidi"/>
                <w:b/>
                <w:bCs/>
                <w:sz w:val="16"/>
                <w:szCs w:val="16"/>
              </w:rPr>
              <w:t>2</w:t>
            </w:r>
            <w:r w:rsidR="00D50FC3" w:rsidRPr="00397CEF">
              <w:rPr>
                <w:rFonts w:asciiTheme="majorBidi" w:hAnsiTheme="majorBidi" w:cstheme="majorBidi"/>
                <w:b/>
                <w:bCs/>
                <w:sz w:val="16"/>
                <w:szCs w:val="16"/>
              </w:rPr>
              <w:t>0</w:t>
            </w:r>
            <w:r w:rsidRPr="00397CEF">
              <w:rPr>
                <w:rFonts w:asciiTheme="majorBidi" w:hAnsiTheme="majorBidi" w:cstheme="majorBidi"/>
                <w:b/>
                <w:bCs/>
                <w:sz w:val="16"/>
                <w:szCs w:val="16"/>
              </w:rPr>
              <w:t>%</w:t>
            </w:r>
            <w:r w:rsidRPr="00397CEF">
              <w:rPr>
                <w:rFonts w:asciiTheme="majorBidi" w:hAnsiTheme="majorBidi" w:cstheme="majorBidi"/>
              </w:rPr>
              <w:t xml:space="preserve"> </w:t>
            </w:r>
            <w:r w:rsidRPr="00397CEF">
              <w:rPr>
                <w:rFonts w:ascii="Calibri" w:eastAsia="Times New Roman" w:hAnsi="Calibri" w:cs="Calibri"/>
                <w:b/>
                <w:bCs/>
                <w:sz w:val="16"/>
                <w:szCs w:val="16"/>
              </w:rPr>
              <w:t>∆</w:t>
            </w:r>
            <w:r w:rsidRPr="00397CEF">
              <w:rPr>
                <w:rFonts w:ascii="Arial" w:eastAsia="Times New Roman" w:hAnsi="Arial" w:cs="Arial"/>
                <w:b/>
                <w:bCs/>
                <w:sz w:val="16"/>
                <w:szCs w:val="16"/>
              </w:rPr>
              <w:t>FD</w:t>
            </w:r>
          </w:p>
        </w:tc>
      </w:tr>
      <w:tr w:rsidR="00E106DA" w:rsidRPr="00397CEF" w:rsidTr="00103C2C">
        <w:trPr>
          <w:trHeight w:val="354"/>
          <w:jc w:val="center"/>
        </w:trPr>
        <w:tc>
          <w:tcPr>
            <w:tcW w:w="1055" w:type="dxa"/>
            <w:vAlign w:val="center"/>
          </w:tcPr>
          <w:p w:rsidR="00E106DA" w:rsidRPr="00397CEF" w:rsidRDefault="00E106DA" w:rsidP="00103C2C">
            <w:pPr>
              <w:jc w:val="center"/>
              <w:rPr>
                <w:rFonts w:asciiTheme="majorBidi" w:eastAsiaTheme="minorEastAsia" w:hAnsiTheme="majorBidi" w:cstheme="majorBidi"/>
              </w:rPr>
            </w:pPr>
            <w:r w:rsidRPr="00397CEF">
              <w:rPr>
                <w:rFonts w:ascii="Calibri" w:eastAsia="Times New Roman" w:hAnsi="Calibri" w:cs="Calibri"/>
                <w:b/>
                <w:bCs/>
                <w:i/>
                <w:iCs/>
                <w:sz w:val="16"/>
                <w:szCs w:val="16"/>
                <w:u w:val="single"/>
              </w:rPr>
              <w:t>∆</w:t>
            </w:r>
            <w:r w:rsidRPr="00397CEF">
              <w:rPr>
                <w:rFonts w:ascii="Arial" w:eastAsia="Times New Roman" w:hAnsi="Arial" w:cs="Arial"/>
                <w:b/>
                <w:bCs/>
                <w:i/>
                <w:iCs/>
                <w:sz w:val="16"/>
                <w:szCs w:val="16"/>
                <w:u w:val="single"/>
              </w:rPr>
              <w:t>X</w:t>
            </w:r>
            <w:r w:rsidRPr="00397CEF">
              <w:rPr>
                <w:rFonts w:ascii="Arial" w:eastAsia="Times New Roman" w:hAnsi="Arial" w:cs="Arial"/>
                <w:b/>
                <w:bCs/>
                <w:i/>
                <w:iCs/>
                <w:sz w:val="16"/>
                <w:szCs w:val="16"/>
                <w:u w:val="single"/>
                <w:vertAlign w:val="subscript"/>
              </w:rPr>
              <w:t>Agric</w:t>
            </w:r>
          </w:p>
        </w:tc>
        <w:tc>
          <w:tcPr>
            <w:tcW w:w="978" w:type="dxa"/>
            <w:vAlign w:val="center"/>
          </w:tcPr>
          <w:p w:rsidR="00E106DA" w:rsidRPr="00397CEF" w:rsidRDefault="00E106DA" w:rsidP="00103C2C">
            <w:pPr>
              <w:jc w:val="center"/>
              <w:rPr>
                <w:rFonts w:ascii="Arial" w:eastAsia="Times New Roman" w:hAnsi="Arial" w:cs="Arial"/>
                <w:b/>
                <w:bCs/>
                <w:i/>
                <w:iCs/>
                <w:sz w:val="16"/>
                <w:szCs w:val="16"/>
                <w:u w:val="single"/>
              </w:rPr>
            </w:pPr>
            <w:r w:rsidRPr="00397CEF">
              <w:rPr>
                <w:rFonts w:ascii="Calibri" w:eastAsia="Times New Roman" w:hAnsi="Calibri" w:cs="Calibri"/>
                <w:b/>
                <w:bCs/>
                <w:i/>
                <w:iCs/>
                <w:sz w:val="16"/>
                <w:szCs w:val="16"/>
                <w:u w:val="single"/>
              </w:rPr>
              <w:t>∆</w:t>
            </w:r>
            <w:r w:rsidRPr="00397CEF">
              <w:rPr>
                <w:rFonts w:ascii="Arial" w:eastAsia="Times New Roman" w:hAnsi="Arial" w:cs="Arial"/>
                <w:b/>
                <w:bCs/>
                <w:i/>
                <w:iCs/>
                <w:sz w:val="16"/>
                <w:szCs w:val="16"/>
                <w:u w:val="single"/>
              </w:rPr>
              <w:t>X</w:t>
            </w:r>
            <w:r w:rsidRPr="00397CEF">
              <w:rPr>
                <w:rFonts w:ascii="Arial" w:eastAsia="Times New Roman" w:hAnsi="Arial" w:cs="Arial"/>
                <w:b/>
                <w:bCs/>
                <w:i/>
                <w:iCs/>
                <w:sz w:val="16"/>
                <w:szCs w:val="16"/>
                <w:u w:val="single"/>
                <w:vertAlign w:val="subscript"/>
              </w:rPr>
              <w:t>Mine</w:t>
            </w:r>
          </w:p>
        </w:tc>
        <w:tc>
          <w:tcPr>
            <w:tcW w:w="1145" w:type="dxa"/>
            <w:vAlign w:val="center"/>
          </w:tcPr>
          <w:p w:rsidR="00E106DA" w:rsidRPr="00397CEF" w:rsidRDefault="00E106DA" w:rsidP="00103C2C">
            <w:pPr>
              <w:jc w:val="center"/>
              <w:rPr>
                <w:rFonts w:ascii="Arial" w:eastAsia="Times New Roman" w:hAnsi="Arial" w:cs="Arial"/>
                <w:b/>
                <w:bCs/>
                <w:i/>
                <w:iCs/>
                <w:sz w:val="16"/>
                <w:szCs w:val="16"/>
                <w:u w:val="single"/>
              </w:rPr>
            </w:pPr>
            <w:r w:rsidRPr="00397CEF">
              <w:rPr>
                <w:rFonts w:ascii="Calibri" w:eastAsia="Times New Roman" w:hAnsi="Calibri" w:cs="Calibri"/>
                <w:b/>
                <w:bCs/>
                <w:i/>
                <w:iCs/>
                <w:sz w:val="16"/>
                <w:szCs w:val="16"/>
                <w:u w:val="single"/>
              </w:rPr>
              <w:t>∆</w:t>
            </w:r>
            <w:r w:rsidRPr="00397CEF">
              <w:rPr>
                <w:rFonts w:ascii="Arial" w:eastAsia="Times New Roman" w:hAnsi="Arial" w:cs="Arial"/>
                <w:b/>
                <w:bCs/>
                <w:i/>
                <w:iCs/>
                <w:sz w:val="16"/>
                <w:szCs w:val="16"/>
                <w:u w:val="single"/>
              </w:rPr>
              <w:t>X</w:t>
            </w:r>
            <w:r w:rsidRPr="00397CEF">
              <w:rPr>
                <w:rFonts w:ascii="Arial" w:eastAsia="Times New Roman" w:hAnsi="Arial" w:cs="Arial"/>
                <w:b/>
                <w:bCs/>
                <w:i/>
                <w:iCs/>
                <w:sz w:val="16"/>
                <w:szCs w:val="16"/>
                <w:u w:val="single"/>
                <w:vertAlign w:val="subscript"/>
              </w:rPr>
              <w:t>Const</w:t>
            </w:r>
          </w:p>
        </w:tc>
        <w:tc>
          <w:tcPr>
            <w:tcW w:w="1252" w:type="dxa"/>
            <w:vAlign w:val="center"/>
          </w:tcPr>
          <w:p w:rsidR="00E106DA" w:rsidRPr="00397CEF" w:rsidRDefault="00E106DA" w:rsidP="00103C2C">
            <w:pPr>
              <w:jc w:val="center"/>
              <w:rPr>
                <w:rFonts w:ascii="Arial" w:eastAsia="Times New Roman" w:hAnsi="Arial" w:cs="Arial"/>
                <w:b/>
                <w:bCs/>
                <w:i/>
                <w:iCs/>
                <w:sz w:val="16"/>
                <w:szCs w:val="16"/>
                <w:u w:val="single"/>
              </w:rPr>
            </w:pPr>
            <w:r w:rsidRPr="00397CEF">
              <w:rPr>
                <w:rFonts w:ascii="Calibri" w:eastAsia="Times New Roman" w:hAnsi="Calibri" w:cs="Calibri"/>
                <w:b/>
                <w:bCs/>
                <w:i/>
                <w:iCs/>
                <w:sz w:val="16"/>
                <w:szCs w:val="16"/>
                <w:u w:val="single"/>
              </w:rPr>
              <w:t>∆</w:t>
            </w:r>
            <w:r w:rsidRPr="00397CEF">
              <w:rPr>
                <w:rFonts w:ascii="Arial" w:eastAsia="Times New Roman" w:hAnsi="Arial" w:cs="Arial"/>
                <w:b/>
                <w:bCs/>
                <w:i/>
                <w:iCs/>
                <w:sz w:val="16"/>
                <w:szCs w:val="16"/>
                <w:u w:val="single"/>
              </w:rPr>
              <w:t>X</w:t>
            </w:r>
            <w:r w:rsidRPr="00397CEF">
              <w:rPr>
                <w:rFonts w:ascii="Arial" w:eastAsia="Times New Roman" w:hAnsi="Arial" w:cs="Arial"/>
                <w:b/>
                <w:bCs/>
                <w:i/>
                <w:iCs/>
                <w:sz w:val="16"/>
                <w:szCs w:val="16"/>
                <w:u w:val="single"/>
                <w:vertAlign w:val="subscript"/>
              </w:rPr>
              <w:t>Mfrng</w:t>
            </w:r>
          </w:p>
        </w:tc>
        <w:tc>
          <w:tcPr>
            <w:tcW w:w="1159" w:type="dxa"/>
            <w:vAlign w:val="center"/>
          </w:tcPr>
          <w:p w:rsidR="00E106DA" w:rsidRPr="00397CEF" w:rsidRDefault="00E106DA" w:rsidP="00103C2C">
            <w:pPr>
              <w:jc w:val="center"/>
              <w:rPr>
                <w:rFonts w:ascii="Arial" w:eastAsia="Times New Roman" w:hAnsi="Arial" w:cs="Arial"/>
                <w:b/>
                <w:bCs/>
                <w:i/>
                <w:iCs/>
                <w:sz w:val="16"/>
                <w:szCs w:val="16"/>
                <w:u w:val="single"/>
              </w:rPr>
            </w:pPr>
            <w:r w:rsidRPr="00397CEF">
              <w:rPr>
                <w:rFonts w:ascii="Calibri" w:eastAsia="Times New Roman" w:hAnsi="Calibri" w:cs="Calibri"/>
                <w:b/>
                <w:bCs/>
                <w:i/>
                <w:iCs/>
                <w:sz w:val="16"/>
                <w:szCs w:val="16"/>
                <w:u w:val="single"/>
              </w:rPr>
              <w:t>∆</w:t>
            </w:r>
            <w:r w:rsidRPr="00397CEF">
              <w:rPr>
                <w:rFonts w:ascii="Arial" w:eastAsia="Times New Roman" w:hAnsi="Arial" w:cs="Arial"/>
                <w:b/>
                <w:bCs/>
                <w:i/>
                <w:iCs/>
                <w:sz w:val="16"/>
                <w:szCs w:val="16"/>
                <w:u w:val="single"/>
              </w:rPr>
              <w:t>X</w:t>
            </w:r>
            <w:r w:rsidRPr="00397CEF">
              <w:rPr>
                <w:rFonts w:ascii="Arial" w:eastAsia="Times New Roman" w:hAnsi="Arial" w:cs="Arial"/>
                <w:b/>
                <w:bCs/>
                <w:i/>
                <w:iCs/>
                <w:sz w:val="16"/>
                <w:szCs w:val="16"/>
                <w:u w:val="single"/>
                <w:vertAlign w:val="subscript"/>
              </w:rPr>
              <w:t>Trns</w:t>
            </w:r>
          </w:p>
        </w:tc>
        <w:tc>
          <w:tcPr>
            <w:tcW w:w="1165" w:type="dxa"/>
            <w:vAlign w:val="center"/>
          </w:tcPr>
          <w:p w:rsidR="00E106DA" w:rsidRPr="00397CEF" w:rsidRDefault="00E106DA" w:rsidP="00103C2C">
            <w:pPr>
              <w:jc w:val="center"/>
              <w:rPr>
                <w:rFonts w:ascii="Arial" w:eastAsia="Times New Roman" w:hAnsi="Arial" w:cs="Arial"/>
                <w:b/>
                <w:bCs/>
                <w:i/>
                <w:iCs/>
                <w:sz w:val="16"/>
                <w:szCs w:val="16"/>
                <w:u w:val="single"/>
              </w:rPr>
            </w:pPr>
            <w:r w:rsidRPr="00397CEF">
              <w:rPr>
                <w:rFonts w:ascii="Calibri" w:eastAsia="Times New Roman" w:hAnsi="Calibri" w:cs="Calibri"/>
                <w:b/>
                <w:bCs/>
                <w:i/>
                <w:iCs/>
                <w:sz w:val="16"/>
                <w:szCs w:val="16"/>
                <w:u w:val="single"/>
              </w:rPr>
              <w:t>∆</w:t>
            </w:r>
            <w:r w:rsidRPr="00397CEF">
              <w:rPr>
                <w:rFonts w:ascii="Arial" w:eastAsia="Times New Roman" w:hAnsi="Arial" w:cs="Arial"/>
                <w:b/>
                <w:bCs/>
                <w:i/>
                <w:iCs/>
                <w:sz w:val="16"/>
                <w:szCs w:val="16"/>
                <w:u w:val="single"/>
              </w:rPr>
              <w:t>X</w:t>
            </w:r>
            <w:r w:rsidRPr="00397CEF">
              <w:rPr>
                <w:rFonts w:ascii="Arial" w:eastAsia="Times New Roman" w:hAnsi="Arial" w:cs="Arial"/>
                <w:b/>
                <w:bCs/>
                <w:i/>
                <w:iCs/>
                <w:sz w:val="16"/>
                <w:szCs w:val="16"/>
                <w:u w:val="single"/>
                <w:vertAlign w:val="subscript"/>
              </w:rPr>
              <w:t>Trade</w:t>
            </w:r>
          </w:p>
        </w:tc>
        <w:tc>
          <w:tcPr>
            <w:tcW w:w="1157" w:type="dxa"/>
            <w:vAlign w:val="center"/>
          </w:tcPr>
          <w:p w:rsidR="00E106DA" w:rsidRPr="00397CEF" w:rsidRDefault="00E106DA" w:rsidP="00103C2C">
            <w:pPr>
              <w:jc w:val="center"/>
              <w:rPr>
                <w:rFonts w:ascii="Arial" w:eastAsia="Times New Roman" w:hAnsi="Arial" w:cs="Arial"/>
                <w:b/>
                <w:bCs/>
                <w:i/>
                <w:iCs/>
                <w:sz w:val="16"/>
                <w:szCs w:val="16"/>
                <w:u w:val="single"/>
              </w:rPr>
            </w:pPr>
            <w:r w:rsidRPr="00397CEF">
              <w:rPr>
                <w:rFonts w:ascii="Calibri" w:eastAsia="Times New Roman" w:hAnsi="Calibri" w:cs="Calibri"/>
                <w:b/>
                <w:bCs/>
                <w:i/>
                <w:iCs/>
                <w:sz w:val="16"/>
                <w:szCs w:val="16"/>
                <w:u w:val="single"/>
              </w:rPr>
              <w:t>∆</w:t>
            </w:r>
            <w:r w:rsidRPr="00397CEF">
              <w:rPr>
                <w:rFonts w:ascii="Arial" w:eastAsia="Times New Roman" w:hAnsi="Arial" w:cs="Arial"/>
                <w:b/>
                <w:bCs/>
                <w:i/>
                <w:iCs/>
                <w:sz w:val="16"/>
                <w:szCs w:val="16"/>
                <w:u w:val="single"/>
              </w:rPr>
              <w:t>X</w:t>
            </w:r>
            <w:r w:rsidRPr="00397CEF">
              <w:rPr>
                <w:rFonts w:ascii="Arial" w:eastAsia="Times New Roman" w:hAnsi="Arial" w:cs="Arial"/>
                <w:b/>
                <w:bCs/>
                <w:i/>
                <w:iCs/>
                <w:sz w:val="16"/>
                <w:szCs w:val="16"/>
                <w:u w:val="single"/>
                <w:vertAlign w:val="subscript"/>
              </w:rPr>
              <w:t>FIRE</w:t>
            </w:r>
          </w:p>
        </w:tc>
        <w:tc>
          <w:tcPr>
            <w:tcW w:w="1158" w:type="dxa"/>
            <w:vAlign w:val="center"/>
          </w:tcPr>
          <w:p w:rsidR="00E106DA" w:rsidRPr="00397CEF" w:rsidRDefault="00E106DA" w:rsidP="00103C2C">
            <w:pPr>
              <w:jc w:val="center"/>
              <w:rPr>
                <w:rFonts w:ascii="Arial" w:eastAsia="Times New Roman" w:hAnsi="Arial" w:cs="Arial"/>
                <w:b/>
                <w:bCs/>
                <w:i/>
                <w:iCs/>
                <w:sz w:val="16"/>
                <w:szCs w:val="16"/>
                <w:u w:val="single"/>
              </w:rPr>
            </w:pPr>
            <w:r w:rsidRPr="00397CEF">
              <w:rPr>
                <w:rFonts w:ascii="Calibri" w:eastAsia="Times New Roman" w:hAnsi="Calibri" w:cs="Calibri"/>
                <w:b/>
                <w:bCs/>
                <w:i/>
                <w:iCs/>
                <w:sz w:val="16"/>
                <w:szCs w:val="16"/>
                <w:u w:val="single"/>
              </w:rPr>
              <w:t>∆</w:t>
            </w:r>
            <w:r w:rsidRPr="00397CEF">
              <w:rPr>
                <w:rFonts w:ascii="Arial" w:eastAsia="Times New Roman" w:hAnsi="Arial" w:cs="Arial"/>
                <w:b/>
                <w:bCs/>
                <w:i/>
                <w:iCs/>
                <w:sz w:val="16"/>
                <w:szCs w:val="16"/>
                <w:u w:val="single"/>
              </w:rPr>
              <w:t>X</w:t>
            </w:r>
            <w:r w:rsidRPr="00397CEF">
              <w:rPr>
                <w:rFonts w:ascii="Arial" w:eastAsia="Times New Roman" w:hAnsi="Arial" w:cs="Arial"/>
                <w:b/>
                <w:bCs/>
                <w:i/>
                <w:iCs/>
                <w:sz w:val="16"/>
                <w:szCs w:val="16"/>
                <w:u w:val="single"/>
                <w:vertAlign w:val="subscript"/>
              </w:rPr>
              <w:t>serv</w:t>
            </w:r>
          </w:p>
        </w:tc>
        <w:tc>
          <w:tcPr>
            <w:tcW w:w="1132" w:type="dxa"/>
            <w:vAlign w:val="center"/>
          </w:tcPr>
          <w:p w:rsidR="00E106DA" w:rsidRPr="00397CEF" w:rsidRDefault="00E106DA" w:rsidP="00103C2C">
            <w:pPr>
              <w:jc w:val="center"/>
              <w:rPr>
                <w:rFonts w:ascii="Arial" w:eastAsia="Times New Roman" w:hAnsi="Arial" w:cs="Arial"/>
                <w:b/>
                <w:bCs/>
                <w:i/>
                <w:iCs/>
                <w:sz w:val="16"/>
                <w:szCs w:val="16"/>
                <w:u w:val="single"/>
              </w:rPr>
            </w:pPr>
            <w:r w:rsidRPr="00397CEF">
              <w:rPr>
                <w:rFonts w:ascii="Calibri" w:eastAsia="Times New Roman" w:hAnsi="Calibri" w:cs="Calibri"/>
                <w:b/>
                <w:bCs/>
                <w:i/>
                <w:iCs/>
                <w:sz w:val="16"/>
                <w:szCs w:val="16"/>
                <w:u w:val="single"/>
              </w:rPr>
              <w:t>∆</w:t>
            </w:r>
            <w:r w:rsidRPr="00397CEF">
              <w:rPr>
                <w:rFonts w:ascii="Arial" w:eastAsia="Times New Roman" w:hAnsi="Arial" w:cs="Arial"/>
                <w:b/>
                <w:bCs/>
                <w:i/>
                <w:iCs/>
                <w:sz w:val="16"/>
                <w:szCs w:val="16"/>
                <w:u w:val="single"/>
              </w:rPr>
              <w:t>X</w:t>
            </w:r>
            <w:r w:rsidRPr="00397CEF">
              <w:rPr>
                <w:rFonts w:ascii="Arial" w:eastAsia="Times New Roman" w:hAnsi="Arial" w:cs="Arial"/>
                <w:b/>
                <w:bCs/>
                <w:i/>
                <w:iCs/>
                <w:sz w:val="16"/>
                <w:szCs w:val="16"/>
                <w:u w:val="single"/>
                <w:vertAlign w:val="subscript"/>
              </w:rPr>
              <w:t>Gov</w:t>
            </w:r>
          </w:p>
        </w:tc>
      </w:tr>
      <w:tr w:rsidR="00E106DA" w:rsidRPr="00397CEF" w:rsidTr="00A77338">
        <w:trPr>
          <w:trHeight w:val="354"/>
          <w:jc w:val="center"/>
        </w:trPr>
        <w:tc>
          <w:tcPr>
            <w:tcW w:w="1055" w:type="dxa"/>
            <w:vAlign w:val="center"/>
          </w:tcPr>
          <w:p w:rsidR="00A77338" w:rsidRPr="00397CEF" w:rsidRDefault="00A77338" w:rsidP="00A77338">
            <w:pPr>
              <w:jc w:val="center"/>
              <w:rPr>
                <w:rFonts w:ascii="Arial" w:eastAsia="Times New Roman" w:hAnsi="Arial" w:cs="Arial"/>
                <w:b/>
                <w:bCs/>
                <w:i/>
                <w:iCs/>
                <w:sz w:val="16"/>
                <w:szCs w:val="16"/>
                <w:u w:val="single"/>
              </w:rPr>
            </w:pPr>
            <w:r w:rsidRPr="00397CEF">
              <w:rPr>
                <w:rFonts w:ascii="Arial" w:eastAsia="Times New Roman" w:hAnsi="Arial" w:cs="Arial"/>
                <w:b/>
                <w:bCs/>
                <w:i/>
                <w:iCs/>
                <w:sz w:val="16"/>
                <w:szCs w:val="16"/>
                <w:u w:val="single"/>
              </w:rPr>
              <w:t>-179546.26</w:t>
            </w:r>
          </w:p>
        </w:tc>
        <w:tc>
          <w:tcPr>
            <w:tcW w:w="978" w:type="dxa"/>
            <w:vAlign w:val="center"/>
          </w:tcPr>
          <w:p w:rsidR="00A77338" w:rsidRPr="00397CEF" w:rsidRDefault="00A77338" w:rsidP="00A77338">
            <w:pPr>
              <w:jc w:val="center"/>
              <w:rPr>
                <w:rFonts w:ascii="Arial" w:eastAsia="Times New Roman" w:hAnsi="Arial" w:cs="Arial"/>
                <w:b/>
                <w:bCs/>
                <w:i/>
                <w:iCs/>
                <w:sz w:val="16"/>
                <w:szCs w:val="16"/>
                <w:u w:val="single"/>
              </w:rPr>
            </w:pPr>
            <w:r w:rsidRPr="00397CEF">
              <w:rPr>
                <w:rFonts w:ascii="Arial" w:eastAsia="Times New Roman" w:hAnsi="Arial" w:cs="Arial"/>
                <w:b/>
                <w:bCs/>
                <w:i/>
                <w:iCs/>
                <w:sz w:val="16"/>
                <w:szCs w:val="16"/>
                <w:u w:val="single"/>
              </w:rPr>
              <w:t>-12756.54</w:t>
            </w:r>
          </w:p>
        </w:tc>
        <w:tc>
          <w:tcPr>
            <w:tcW w:w="1145" w:type="dxa"/>
            <w:vAlign w:val="center"/>
          </w:tcPr>
          <w:p w:rsidR="00A77338" w:rsidRPr="00397CEF" w:rsidRDefault="00A77338" w:rsidP="00A77338">
            <w:pPr>
              <w:jc w:val="center"/>
              <w:rPr>
                <w:rFonts w:ascii="Arial" w:eastAsia="Times New Roman" w:hAnsi="Arial" w:cs="Arial"/>
                <w:b/>
                <w:bCs/>
                <w:i/>
                <w:iCs/>
                <w:sz w:val="16"/>
                <w:szCs w:val="16"/>
                <w:u w:val="single"/>
              </w:rPr>
            </w:pPr>
            <w:r w:rsidRPr="00397CEF">
              <w:rPr>
                <w:rFonts w:ascii="Arial" w:eastAsia="Times New Roman" w:hAnsi="Arial" w:cs="Arial"/>
                <w:b/>
                <w:bCs/>
                <w:i/>
                <w:iCs/>
                <w:sz w:val="16"/>
                <w:szCs w:val="16"/>
                <w:u w:val="single"/>
              </w:rPr>
              <w:t>-2824793.81</w:t>
            </w:r>
          </w:p>
        </w:tc>
        <w:tc>
          <w:tcPr>
            <w:tcW w:w="1252" w:type="dxa"/>
            <w:vAlign w:val="center"/>
          </w:tcPr>
          <w:p w:rsidR="00A77338" w:rsidRPr="00397CEF" w:rsidRDefault="00A77338" w:rsidP="00A77338">
            <w:pPr>
              <w:jc w:val="center"/>
              <w:rPr>
                <w:rFonts w:ascii="Arial" w:eastAsia="Times New Roman" w:hAnsi="Arial" w:cs="Arial"/>
                <w:b/>
                <w:bCs/>
                <w:i/>
                <w:iCs/>
                <w:sz w:val="16"/>
                <w:szCs w:val="16"/>
                <w:u w:val="single"/>
              </w:rPr>
            </w:pPr>
            <w:r w:rsidRPr="00397CEF">
              <w:rPr>
                <w:rFonts w:ascii="Arial" w:eastAsia="Times New Roman" w:hAnsi="Arial" w:cs="Arial"/>
                <w:b/>
                <w:bCs/>
                <w:i/>
                <w:iCs/>
                <w:sz w:val="16"/>
                <w:szCs w:val="16"/>
                <w:u w:val="single"/>
              </w:rPr>
              <w:t>-25539824.46</w:t>
            </w:r>
          </w:p>
        </w:tc>
        <w:tc>
          <w:tcPr>
            <w:tcW w:w="1159" w:type="dxa"/>
            <w:vAlign w:val="center"/>
          </w:tcPr>
          <w:p w:rsidR="00A77338" w:rsidRPr="00397CEF" w:rsidRDefault="00A77338" w:rsidP="00A77338">
            <w:pPr>
              <w:jc w:val="center"/>
              <w:rPr>
                <w:rFonts w:ascii="Arial" w:eastAsia="Times New Roman" w:hAnsi="Arial" w:cs="Arial"/>
                <w:b/>
                <w:bCs/>
                <w:i/>
                <w:iCs/>
                <w:sz w:val="16"/>
                <w:szCs w:val="16"/>
                <w:u w:val="single"/>
              </w:rPr>
            </w:pPr>
            <w:r w:rsidRPr="00397CEF">
              <w:rPr>
                <w:rFonts w:ascii="Arial" w:eastAsia="Times New Roman" w:hAnsi="Arial" w:cs="Arial"/>
                <w:b/>
                <w:bCs/>
                <w:i/>
                <w:iCs/>
                <w:sz w:val="16"/>
                <w:szCs w:val="16"/>
                <w:u w:val="single"/>
              </w:rPr>
              <w:t>-5659347.84</w:t>
            </w:r>
          </w:p>
        </w:tc>
        <w:tc>
          <w:tcPr>
            <w:tcW w:w="1165" w:type="dxa"/>
            <w:vAlign w:val="center"/>
          </w:tcPr>
          <w:p w:rsidR="00A77338" w:rsidRPr="00397CEF" w:rsidRDefault="00A77338" w:rsidP="00A77338">
            <w:pPr>
              <w:jc w:val="center"/>
              <w:rPr>
                <w:rFonts w:ascii="Arial" w:eastAsia="Times New Roman" w:hAnsi="Arial" w:cs="Arial"/>
                <w:b/>
                <w:bCs/>
                <w:i/>
                <w:iCs/>
                <w:sz w:val="16"/>
                <w:szCs w:val="16"/>
                <w:u w:val="single"/>
              </w:rPr>
            </w:pPr>
            <w:r w:rsidRPr="00397CEF">
              <w:rPr>
                <w:rFonts w:ascii="Arial" w:eastAsia="Times New Roman" w:hAnsi="Arial" w:cs="Arial"/>
                <w:b/>
                <w:bCs/>
                <w:i/>
                <w:iCs/>
                <w:sz w:val="16"/>
                <w:szCs w:val="16"/>
                <w:u w:val="single"/>
              </w:rPr>
              <w:t>-9416385.63</w:t>
            </w:r>
          </w:p>
        </w:tc>
        <w:tc>
          <w:tcPr>
            <w:tcW w:w="1157" w:type="dxa"/>
            <w:vAlign w:val="center"/>
          </w:tcPr>
          <w:p w:rsidR="00A77338" w:rsidRPr="00397CEF" w:rsidRDefault="00A77338" w:rsidP="00A77338">
            <w:pPr>
              <w:jc w:val="center"/>
              <w:rPr>
                <w:rFonts w:ascii="Arial" w:eastAsia="Times New Roman" w:hAnsi="Arial" w:cs="Arial"/>
                <w:b/>
                <w:bCs/>
                <w:i/>
                <w:iCs/>
                <w:sz w:val="16"/>
                <w:szCs w:val="16"/>
                <w:u w:val="single"/>
              </w:rPr>
            </w:pPr>
            <w:r w:rsidRPr="00397CEF">
              <w:rPr>
                <w:rFonts w:ascii="Arial" w:eastAsia="Times New Roman" w:hAnsi="Arial" w:cs="Arial"/>
                <w:b/>
                <w:bCs/>
                <w:i/>
                <w:iCs/>
                <w:sz w:val="16"/>
                <w:szCs w:val="16"/>
                <w:u w:val="single"/>
              </w:rPr>
              <w:t>-5704825.32</w:t>
            </w:r>
          </w:p>
        </w:tc>
        <w:tc>
          <w:tcPr>
            <w:tcW w:w="1158" w:type="dxa"/>
            <w:vAlign w:val="center"/>
          </w:tcPr>
          <w:p w:rsidR="00A77338" w:rsidRPr="00397CEF" w:rsidRDefault="00A77338" w:rsidP="00A77338">
            <w:pPr>
              <w:jc w:val="center"/>
              <w:rPr>
                <w:rFonts w:ascii="Arial" w:eastAsia="Times New Roman" w:hAnsi="Arial" w:cs="Arial"/>
                <w:b/>
                <w:bCs/>
                <w:i/>
                <w:iCs/>
                <w:sz w:val="16"/>
                <w:szCs w:val="16"/>
                <w:u w:val="single"/>
              </w:rPr>
            </w:pPr>
            <w:r w:rsidRPr="00397CEF">
              <w:rPr>
                <w:rFonts w:ascii="Arial" w:eastAsia="Times New Roman" w:hAnsi="Arial" w:cs="Arial"/>
                <w:b/>
                <w:bCs/>
                <w:i/>
                <w:iCs/>
                <w:sz w:val="16"/>
                <w:szCs w:val="16"/>
                <w:u w:val="single"/>
              </w:rPr>
              <w:t>-5596433.57</w:t>
            </w:r>
          </w:p>
        </w:tc>
        <w:tc>
          <w:tcPr>
            <w:tcW w:w="1132" w:type="dxa"/>
            <w:vAlign w:val="center"/>
          </w:tcPr>
          <w:p w:rsidR="00A77338" w:rsidRPr="00397CEF" w:rsidRDefault="00A77338" w:rsidP="00A77338">
            <w:pPr>
              <w:jc w:val="center"/>
              <w:rPr>
                <w:rFonts w:ascii="Arial" w:eastAsia="Times New Roman" w:hAnsi="Arial" w:cs="Arial"/>
                <w:b/>
                <w:bCs/>
                <w:i/>
                <w:iCs/>
                <w:sz w:val="16"/>
                <w:szCs w:val="16"/>
                <w:u w:val="single"/>
              </w:rPr>
            </w:pPr>
            <w:r w:rsidRPr="00397CEF">
              <w:rPr>
                <w:rFonts w:ascii="Arial" w:eastAsia="Times New Roman" w:hAnsi="Arial" w:cs="Arial"/>
                <w:b/>
                <w:bCs/>
                <w:i/>
                <w:iCs/>
                <w:sz w:val="16"/>
                <w:szCs w:val="16"/>
                <w:u w:val="single"/>
              </w:rPr>
              <w:t>-4036940.21</w:t>
            </w:r>
          </w:p>
        </w:tc>
      </w:tr>
    </w:tbl>
    <w:p w:rsidR="00D50FC3" w:rsidRPr="00397CEF" w:rsidRDefault="00D50FC3" w:rsidP="00F95021">
      <w:pPr>
        <w:jc w:val="both"/>
        <w:rPr>
          <w:rFonts w:asciiTheme="majorBidi" w:eastAsiaTheme="minorEastAsia" w:hAnsiTheme="majorBidi" w:cstheme="majorBidi"/>
        </w:rPr>
      </w:pPr>
    </w:p>
    <w:p w:rsidR="000F193F" w:rsidRPr="00397CEF" w:rsidRDefault="000F193F" w:rsidP="00F95021">
      <w:pPr>
        <w:jc w:val="both"/>
        <w:rPr>
          <w:rFonts w:ascii="Times New Roman" w:hAnsi="Times New Roman" w:cs="Times New Roman"/>
        </w:rPr>
      </w:pPr>
      <w:r w:rsidRPr="00397CEF">
        <w:rPr>
          <w:rFonts w:ascii="Times New Roman" w:hAnsi="Times New Roman" w:cs="Times New Roman"/>
        </w:rPr>
        <w:t>4.</w:t>
      </w:r>
      <w:r w:rsidR="00F95021" w:rsidRPr="00397CEF">
        <w:rPr>
          <w:rFonts w:ascii="Times New Roman" w:hAnsi="Times New Roman" w:cs="Times New Roman"/>
        </w:rPr>
        <w:t>4</w:t>
      </w:r>
      <w:r w:rsidRPr="00397CEF">
        <w:rPr>
          <w:rFonts w:ascii="Times New Roman" w:hAnsi="Times New Roman" w:cs="Times New Roman"/>
        </w:rPr>
        <w:t>. Model Outputs</w:t>
      </w:r>
    </w:p>
    <w:p w:rsidR="00021537" w:rsidRPr="00397CEF" w:rsidRDefault="000F193F" w:rsidP="00021537">
      <w:pPr>
        <w:jc w:val="both"/>
        <w:rPr>
          <w:rFonts w:asciiTheme="majorBidi" w:hAnsiTheme="majorBidi" w:cstheme="majorBidi"/>
        </w:rPr>
      </w:pPr>
      <w:r w:rsidRPr="00397CEF">
        <w:rPr>
          <w:rFonts w:ascii="Times New Roman" w:hAnsi="Times New Roman" w:cs="Times New Roman"/>
        </w:rPr>
        <w:t xml:space="preserve">By specifying </w:t>
      </w:r>
      <w:r w:rsidRPr="00397CEF">
        <w:rPr>
          <w:rFonts w:asciiTheme="majorBidi" w:hAnsiTheme="majorBidi" w:cstheme="majorBidi"/>
        </w:rPr>
        <w:t xml:space="preserve">total gross output reduction of the economy stimulated by definite change in final demand for each economic sector, it’s now time to calculate macroeconomic indices </w:t>
      </w:r>
      <w:r w:rsidR="004A0DB7" w:rsidRPr="00397CEF">
        <w:rPr>
          <w:rFonts w:asciiTheme="majorBidi" w:hAnsiTheme="majorBidi" w:cstheme="majorBidi"/>
        </w:rPr>
        <w:t xml:space="preserve">change </w:t>
      </w:r>
      <w:r w:rsidRPr="00397CEF">
        <w:rPr>
          <w:rFonts w:asciiTheme="majorBidi" w:hAnsiTheme="majorBidi" w:cstheme="majorBidi"/>
        </w:rPr>
        <w:t xml:space="preserve">such as GDP in order to see what will happen if </w:t>
      </w:r>
      <w:r w:rsidR="00021537" w:rsidRPr="00397CEF">
        <w:rPr>
          <w:rFonts w:asciiTheme="majorBidi" w:hAnsiTheme="majorBidi" w:cstheme="majorBidi"/>
        </w:rPr>
        <w:t>all economic sectors affected simultaneously which is the real case that happens in an earthquake occurrence. There are 3 approaches which can be used for this purpose which are applied and the results are as follows:</w:t>
      </w:r>
    </w:p>
    <w:p w:rsidR="000F193F" w:rsidRPr="00397CEF" w:rsidRDefault="004A0DB7" w:rsidP="00021537">
      <w:pPr>
        <w:jc w:val="both"/>
        <w:rPr>
          <w:rFonts w:asciiTheme="majorBidi" w:hAnsiTheme="majorBidi" w:cstheme="majorBidi"/>
        </w:rPr>
      </w:pPr>
      <w:r w:rsidRPr="00397CEF">
        <w:rPr>
          <w:rFonts w:asciiTheme="majorBidi" w:hAnsiTheme="majorBidi" w:cstheme="majorBidi"/>
        </w:rPr>
        <w:t>4.4.1. Approach 1: linear relation</w:t>
      </w:r>
      <w:r w:rsidR="00021537" w:rsidRPr="00397CEF">
        <w:rPr>
          <w:rFonts w:asciiTheme="majorBidi" w:hAnsiTheme="majorBidi" w:cstheme="majorBidi"/>
        </w:rPr>
        <w:t xml:space="preserve"> </w:t>
      </w:r>
    </w:p>
    <w:p w:rsidR="000E0FF9" w:rsidRPr="00397CEF" w:rsidRDefault="004A0DB7" w:rsidP="004A0DB7">
      <w:pPr>
        <w:jc w:val="both"/>
        <w:rPr>
          <w:rFonts w:asciiTheme="majorBidi" w:hAnsiTheme="majorBidi" w:cstheme="majorBidi"/>
        </w:rPr>
      </w:pPr>
      <w:r w:rsidRPr="00397CEF">
        <w:rPr>
          <w:rFonts w:asciiTheme="majorBidi" w:hAnsiTheme="majorBidi" w:cstheme="majorBidi"/>
        </w:rPr>
        <w:t xml:space="preserve">In order to calculate macroeconomic indices change such as GDP as a result of simultaneous reduction in final demand of all economic sectors, the simplest way is to collect total gross output reduction of the economy stimulated by definite change in final demand for each of them in a linear manner without any coefficients. </w:t>
      </w:r>
    </w:p>
    <w:p w:rsidR="003662C5" w:rsidRPr="00397CEF" w:rsidRDefault="000E0FF9" w:rsidP="003662C5">
      <w:pPr>
        <w:jc w:val="both"/>
        <w:rPr>
          <w:rFonts w:asciiTheme="majorBidi" w:hAnsiTheme="majorBidi" w:cstheme="majorBidi"/>
        </w:rPr>
      </w:pPr>
      <w:r w:rsidRPr="00397CEF">
        <w:rPr>
          <w:rFonts w:asciiTheme="majorBidi" w:hAnsiTheme="majorBidi" w:cstheme="majorBidi"/>
        </w:rPr>
        <w:t>4.4.1.1. Total gross output reduction of the economy</w:t>
      </w:r>
    </w:p>
    <w:p w:rsidR="004A0DB7" w:rsidRPr="00397CEF" w:rsidRDefault="004A0DB7" w:rsidP="003662C5">
      <w:pPr>
        <w:jc w:val="both"/>
        <w:rPr>
          <w:rFonts w:asciiTheme="majorBidi" w:hAnsiTheme="majorBidi" w:cstheme="majorBidi"/>
        </w:rPr>
      </w:pPr>
      <w:r w:rsidRPr="00397CEF">
        <w:rPr>
          <w:rFonts w:asciiTheme="majorBidi" w:hAnsiTheme="majorBidi" w:cstheme="majorBidi"/>
        </w:rPr>
        <w:t xml:space="preserve">By </w:t>
      </w:r>
      <w:r w:rsidR="000E0FF9" w:rsidRPr="00397CEF">
        <w:rPr>
          <w:rFonts w:asciiTheme="majorBidi" w:hAnsiTheme="majorBidi" w:cstheme="majorBidi"/>
        </w:rPr>
        <w:t xml:space="preserve">considering linear relation as mentioned above, </w:t>
      </w:r>
      <w:r w:rsidRPr="00397CEF">
        <w:rPr>
          <w:rFonts w:asciiTheme="majorBidi" w:hAnsiTheme="majorBidi" w:cstheme="majorBidi"/>
        </w:rPr>
        <w:t>the results will be as followings:</w:t>
      </w:r>
    </w:p>
    <w:p w:rsidR="00E26C87" w:rsidRPr="00397CEF" w:rsidRDefault="00E26C87" w:rsidP="00397CEF">
      <w:pPr>
        <w:jc w:val="center"/>
        <w:rPr>
          <w:rFonts w:asciiTheme="majorBidi" w:hAnsiTheme="majorBidi" w:cstheme="majorBidi"/>
        </w:rPr>
      </w:pPr>
      <w:r w:rsidRPr="00397CEF">
        <w:rPr>
          <w:rFonts w:asciiTheme="majorBidi" w:hAnsiTheme="majorBidi" w:cstheme="majorBidi"/>
        </w:rPr>
        <w:lastRenderedPageBreak/>
        <w:t xml:space="preserve">Table </w:t>
      </w:r>
      <w:r w:rsidR="00397CEF" w:rsidRPr="00397CEF">
        <w:rPr>
          <w:rFonts w:asciiTheme="majorBidi" w:hAnsiTheme="majorBidi" w:cstheme="majorBidi"/>
        </w:rPr>
        <w:t>10</w:t>
      </w:r>
      <w:r w:rsidRPr="00397CEF">
        <w:rPr>
          <w:rFonts w:asciiTheme="majorBidi" w:hAnsiTheme="majorBidi" w:cstheme="majorBidi"/>
        </w:rPr>
        <w:t>- Total gross output reduction of the economy as a result of simultaneous damage of all sectors using approach 1: linear manner</w:t>
      </w:r>
    </w:p>
    <w:tbl>
      <w:tblPr>
        <w:tblW w:w="10908" w:type="dxa"/>
        <w:jc w:val="center"/>
        <w:tblInd w:w="-72" w:type="dxa"/>
        <w:tblLayout w:type="fixed"/>
        <w:tblLook w:val="04A0"/>
      </w:tblPr>
      <w:tblGrid>
        <w:gridCol w:w="794"/>
        <w:gridCol w:w="485"/>
        <w:gridCol w:w="1292"/>
        <w:gridCol w:w="1114"/>
        <w:gridCol w:w="1203"/>
        <w:gridCol w:w="1203"/>
        <w:gridCol w:w="1203"/>
        <w:gridCol w:w="1203"/>
        <w:gridCol w:w="1187"/>
        <w:gridCol w:w="1224"/>
      </w:tblGrid>
      <w:tr w:rsidR="005B0FC6" w:rsidRPr="00397CEF" w:rsidTr="00D50FC3">
        <w:trPr>
          <w:trHeight w:val="276"/>
          <w:jc w:val="center"/>
        </w:trPr>
        <w:tc>
          <w:tcPr>
            <w:tcW w:w="794" w:type="dxa"/>
            <w:tcBorders>
              <w:top w:val="nil"/>
              <w:left w:val="nil"/>
              <w:bottom w:val="nil"/>
              <w:right w:val="nil"/>
            </w:tcBorders>
            <w:shd w:val="clear" w:color="auto" w:fill="auto"/>
            <w:noWrap/>
            <w:vAlign w:val="center"/>
            <w:hideMark/>
          </w:tcPr>
          <w:p w:rsidR="005B0FC6" w:rsidRPr="00397CEF" w:rsidRDefault="005B0FC6" w:rsidP="00BB7550">
            <w:pPr>
              <w:spacing w:after="0"/>
              <w:rPr>
                <w:rFonts w:ascii="Arial" w:eastAsia="Times New Roman" w:hAnsi="Arial" w:cs="Arial"/>
                <w:sz w:val="16"/>
                <w:szCs w:val="16"/>
              </w:rPr>
            </w:pPr>
          </w:p>
        </w:tc>
        <w:tc>
          <w:tcPr>
            <w:tcW w:w="10114" w:type="dxa"/>
            <w:gridSpan w:val="9"/>
            <w:tcBorders>
              <w:top w:val="single" w:sz="8" w:space="0" w:color="auto"/>
              <w:left w:val="single" w:sz="8" w:space="0" w:color="auto"/>
              <w:bottom w:val="single" w:sz="8" w:space="0" w:color="auto"/>
              <w:right w:val="single" w:sz="4" w:space="0" w:color="auto"/>
            </w:tcBorders>
            <w:shd w:val="clear" w:color="auto" w:fill="auto"/>
            <w:noWrap/>
            <w:vAlign w:val="center"/>
            <w:hideMark/>
          </w:tcPr>
          <w:p w:rsidR="005B0FC6" w:rsidRPr="00397CEF" w:rsidRDefault="005B0FC6" w:rsidP="00BB7550">
            <w:pPr>
              <w:spacing w:after="0"/>
              <w:jc w:val="center"/>
              <w:rPr>
                <w:rFonts w:ascii="Arial" w:eastAsia="Times New Roman" w:hAnsi="Arial" w:cs="Arial"/>
                <w:b/>
                <w:bCs/>
                <w:sz w:val="16"/>
                <w:szCs w:val="16"/>
              </w:rPr>
            </w:pPr>
            <w:r w:rsidRPr="00397CEF">
              <w:rPr>
                <w:rFonts w:ascii="Arial" w:eastAsia="Times New Roman" w:hAnsi="Arial" w:cs="Arial"/>
                <w:b/>
                <w:bCs/>
                <w:sz w:val="16"/>
                <w:szCs w:val="16"/>
              </w:rPr>
              <w:t>Sector</w:t>
            </w:r>
          </w:p>
        </w:tc>
      </w:tr>
      <w:tr w:rsidR="005B0FC6" w:rsidRPr="00397CEF" w:rsidTr="00D50FC3">
        <w:trPr>
          <w:trHeight w:val="432"/>
          <w:jc w:val="center"/>
        </w:trPr>
        <w:tc>
          <w:tcPr>
            <w:tcW w:w="79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B0FC6" w:rsidRPr="00397CEF" w:rsidRDefault="005B0FC6" w:rsidP="00BB7550">
            <w:pPr>
              <w:spacing w:after="0"/>
              <w:jc w:val="center"/>
              <w:rPr>
                <w:rFonts w:ascii="Arial" w:eastAsia="Times New Roman" w:hAnsi="Arial" w:cs="Arial"/>
                <w:b/>
                <w:bCs/>
                <w:sz w:val="16"/>
                <w:szCs w:val="16"/>
              </w:rPr>
            </w:pPr>
            <w:r w:rsidRPr="00397CEF">
              <w:rPr>
                <w:rFonts w:ascii="Calibri" w:eastAsia="Times New Roman" w:hAnsi="Calibri" w:cs="Calibri"/>
                <w:b/>
                <w:bCs/>
                <w:sz w:val="16"/>
                <w:szCs w:val="16"/>
              </w:rPr>
              <w:t>∆</w:t>
            </w:r>
            <w:r w:rsidRPr="00397CEF">
              <w:rPr>
                <w:rFonts w:ascii="Arial" w:eastAsia="Times New Roman" w:hAnsi="Arial" w:cs="Arial"/>
                <w:b/>
                <w:bCs/>
                <w:sz w:val="16"/>
                <w:szCs w:val="16"/>
              </w:rPr>
              <w:t>X</w:t>
            </w:r>
            <w:r w:rsidRPr="00397CEF">
              <w:rPr>
                <w:rFonts w:ascii="Arial" w:eastAsia="Times New Roman" w:hAnsi="Arial" w:cs="Arial"/>
                <w:b/>
                <w:bCs/>
                <w:sz w:val="16"/>
                <w:szCs w:val="16"/>
                <w:vertAlign w:val="subscript"/>
              </w:rPr>
              <w:t>total</w:t>
            </w:r>
            <w:r w:rsidRPr="00397CEF">
              <w:rPr>
                <w:rFonts w:ascii="Arial" w:eastAsia="Times New Roman" w:hAnsi="Arial" w:cs="Arial"/>
                <w:b/>
                <w:bCs/>
                <w:sz w:val="16"/>
                <w:szCs w:val="16"/>
              </w:rPr>
              <w:t>=</w:t>
            </w:r>
          </w:p>
        </w:tc>
        <w:tc>
          <w:tcPr>
            <w:tcW w:w="10114" w:type="dxa"/>
            <w:gridSpan w:val="9"/>
            <w:tcBorders>
              <w:top w:val="nil"/>
              <w:left w:val="nil"/>
              <w:bottom w:val="single" w:sz="8" w:space="0" w:color="auto"/>
              <w:right w:val="single" w:sz="4" w:space="0" w:color="auto"/>
            </w:tcBorders>
            <w:shd w:val="clear" w:color="auto" w:fill="auto"/>
            <w:vAlign w:val="center"/>
            <w:hideMark/>
          </w:tcPr>
          <w:p w:rsidR="005B0FC6" w:rsidRPr="00397CEF" w:rsidRDefault="005B0FC6" w:rsidP="00BB7550">
            <w:pPr>
              <w:spacing w:after="0"/>
              <w:jc w:val="center"/>
              <w:rPr>
                <w:rFonts w:ascii="Arial" w:eastAsia="Times New Roman" w:hAnsi="Arial" w:cs="Arial"/>
                <w:b/>
                <w:bCs/>
                <w:sz w:val="16"/>
                <w:szCs w:val="16"/>
              </w:rPr>
            </w:pPr>
            <w:r w:rsidRPr="00397CEF">
              <w:rPr>
                <w:rFonts w:ascii="Calibri" w:eastAsia="Times New Roman" w:hAnsi="Calibri" w:cs="Calibri"/>
                <w:b/>
                <w:bCs/>
                <w:sz w:val="16"/>
                <w:szCs w:val="16"/>
              </w:rPr>
              <w:t>∆</w:t>
            </w:r>
            <w:r w:rsidRPr="00397CEF">
              <w:rPr>
                <w:rFonts w:ascii="Arial" w:eastAsia="Times New Roman" w:hAnsi="Arial" w:cs="Arial"/>
                <w:b/>
                <w:bCs/>
                <w:sz w:val="16"/>
                <w:szCs w:val="16"/>
              </w:rPr>
              <w:t>X</w:t>
            </w:r>
            <w:r w:rsidRPr="00397CEF">
              <w:rPr>
                <w:rFonts w:ascii="Arial" w:eastAsia="Times New Roman" w:hAnsi="Arial" w:cs="Arial"/>
                <w:b/>
                <w:bCs/>
                <w:sz w:val="16"/>
                <w:szCs w:val="16"/>
                <w:vertAlign w:val="subscript"/>
              </w:rPr>
              <w:t>Trns</w:t>
            </w:r>
            <w:r w:rsidRPr="00397CEF">
              <w:rPr>
                <w:rFonts w:ascii="Arial" w:eastAsia="Times New Roman" w:hAnsi="Arial" w:cs="Arial"/>
                <w:b/>
                <w:bCs/>
                <w:sz w:val="16"/>
                <w:szCs w:val="16"/>
              </w:rPr>
              <w:t>+∆X</w:t>
            </w:r>
            <w:r w:rsidRPr="00397CEF">
              <w:rPr>
                <w:rFonts w:ascii="Arial" w:eastAsia="Times New Roman" w:hAnsi="Arial" w:cs="Arial"/>
                <w:b/>
                <w:bCs/>
                <w:sz w:val="16"/>
                <w:szCs w:val="16"/>
                <w:vertAlign w:val="subscript"/>
              </w:rPr>
              <w:t>Mfrng</w:t>
            </w:r>
            <w:r w:rsidRPr="00397CEF">
              <w:rPr>
                <w:rFonts w:ascii="Arial" w:eastAsia="Times New Roman" w:hAnsi="Arial" w:cs="Arial"/>
                <w:b/>
                <w:bCs/>
                <w:sz w:val="16"/>
                <w:szCs w:val="16"/>
              </w:rPr>
              <w:t>+∆X</w:t>
            </w:r>
            <w:r w:rsidRPr="00397CEF">
              <w:rPr>
                <w:rFonts w:ascii="Arial" w:eastAsia="Times New Roman" w:hAnsi="Arial" w:cs="Arial"/>
                <w:b/>
                <w:bCs/>
                <w:sz w:val="16"/>
                <w:szCs w:val="16"/>
                <w:vertAlign w:val="subscript"/>
              </w:rPr>
              <w:t>agric</w:t>
            </w:r>
            <w:r w:rsidRPr="00397CEF">
              <w:rPr>
                <w:rFonts w:ascii="Arial" w:eastAsia="Times New Roman" w:hAnsi="Arial" w:cs="Arial"/>
                <w:b/>
                <w:bCs/>
                <w:sz w:val="16"/>
                <w:szCs w:val="16"/>
              </w:rPr>
              <w:t>+∆X</w:t>
            </w:r>
            <w:r w:rsidRPr="00397CEF">
              <w:rPr>
                <w:rFonts w:ascii="Arial" w:eastAsia="Times New Roman" w:hAnsi="Arial" w:cs="Arial"/>
                <w:b/>
                <w:bCs/>
                <w:sz w:val="16"/>
                <w:szCs w:val="16"/>
                <w:vertAlign w:val="subscript"/>
              </w:rPr>
              <w:t>mine</w:t>
            </w:r>
            <w:r w:rsidRPr="00397CEF">
              <w:rPr>
                <w:rFonts w:ascii="Arial" w:eastAsia="Times New Roman" w:hAnsi="Arial" w:cs="Arial"/>
                <w:b/>
                <w:bCs/>
                <w:sz w:val="16"/>
                <w:szCs w:val="16"/>
              </w:rPr>
              <w:t>+∆X</w:t>
            </w:r>
            <w:r w:rsidRPr="00397CEF">
              <w:rPr>
                <w:rFonts w:ascii="Arial" w:eastAsia="Times New Roman" w:hAnsi="Arial" w:cs="Arial"/>
                <w:b/>
                <w:bCs/>
                <w:sz w:val="16"/>
                <w:szCs w:val="16"/>
                <w:vertAlign w:val="subscript"/>
              </w:rPr>
              <w:t>const</w:t>
            </w:r>
            <w:r w:rsidRPr="00397CEF">
              <w:rPr>
                <w:rFonts w:ascii="Arial" w:eastAsia="Times New Roman" w:hAnsi="Arial" w:cs="Arial"/>
                <w:b/>
                <w:bCs/>
                <w:sz w:val="16"/>
                <w:szCs w:val="16"/>
              </w:rPr>
              <w:t>+∆X</w:t>
            </w:r>
            <w:r w:rsidRPr="00397CEF">
              <w:rPr>
                <w:rFonts w:ascii="Arial" w:eastAsia="Times New Roman" w:hAnsi="Arial" w:cs="Arial"/>
                <w:b/>
                <w:bCs/>
                <w:sz w:val="16"/>
                <w:szCs w:val="16"/>
                <w:vertAlign w:val="subscript"/>
              </w:rPr>
              <w:t>trade</w:t>
            </w:r>
            <w:r w:rsidRPr="00397CEF">
              <w:rPr>
                <w:rFonts w:ascii="Arial" w:eastAsia="Times New Roman" w:hAnsi="Arial" w:cs="Arial"/>
                <w:b/>
                <w:bCs/>
                <w:sz w:val="16"/>
                <w:szCs w:val="16"/>
              </w:rPr>
              <w:t>+∆X</w:t>
            </w:r>
            <w:r w:rsidRPr="00397CEF">
              <w:rPr>
                <w:rFonts w:ascii="Arial" w:eastAsia="Times New Roman" w:hAnsi="Arial" w:cs="Arial"/>
                <w:b/>
                <w:bCs/>
                <w:sz w:val="16"/>
                <w:szCs w:val="16"/>
                <w:vertAlign w:val="subscript"/>
              </w:rPr>
              <w:t>FIRE</w:t>
            </w:r>
            <w:r w:rsidRPr="00397CEF">
              <w:rPr>
                <w:rFonts w:ascii="Arial" w:eastAsia="Times New Roman" w:hAnsi="Arial" w:cs="Arial"/>
                <w:b/>
                <w:bCs/>
                <w:sz w:val="16"/>
                <w:szCs w:val="16"/>
              </w:rPr>
              <w:t>+∆X</w:t>
            </w:r>
            <w:r w:rsidRPr="00397CEF">
              <w:rPr>
                <w:rFonts w:ascii="Arial" w:eastAsia="Times New Roman" w:hAnsi="Arial" w:cs="Arial"/>
                <w:b/>
                <w:bCs/>
                <w:sz w:val="16"/>
                <w:szCs w:val="16"/>
                <w:vertAlign w:val="subscript"/>
              </w:rPr>
              <w:t>serv</w:t>
            </w:r>
            <w:r w:rsidRPr="00397CEF">
              <w:rPr>
                <w:rFonts w:ascii="Arial" w:eastAsia="Times New Roman" w:hAnsi="Arial" w:cs="Arial"/>
                <w:b/>
                <w:bCs/>
                <w:sz w:val="16"/>
                <w:szCs w:val="16"/>
              </w:rPr>
              <w:t>+∆X</w:t>
            </w:r>
            <w:r w:rsidRPr="00397CEF">
              <w:rPr>
                <w:rFonts w:ascii="Arial" w:eastAsia="Times New Roman" w:hAnsi="Arial" w:cs="Arial"/>
                <w:b/>
                <w:bCs/>
                <w:sz w:val="16"/>
                <w:szCs w:val="16"/>
                <w:vertAlign w:val="subscript"/>
              </w:rPr>
              <w:t>gov=</w:t>
            </w:r>
          </w:p>
        </w:tc>
      </w:tr>
      <w:tr w:rsidR="005B0FC6" w:rsidRPr="00397CEF" w:rsidTr="00D50FC3">
        <w:trPr>
          <w:trHeight w:val="276"/>
          <w:jc w:val="center"/>
        </w:trPr>
        <w:tc>
          <w:tcPr>
            <w:tcW w:w="1279" w:type="dxa"/>
            <w:gridSpan w:val="2"/>
            <w:tcBorders>
              <w:top w:val="single" w:sz="8" w:space="0" w:color="auto"/>
              <w:left w:val="single" w:sz="4" w:space="0" w:color="auto"/>
              <w:bottom w:val="single" w:sz="8" w:space="0" w:color="auto"/>
              <w:right w:val="single" w:sz="8" w:space="0" w:color="auto"/>
            </w:tcBorders>
            <w:shd w:val="clear" w:color="auto" w:fill="auto"/>
            <w:noWrap/>
            <w:vAlign w:val="center"/>
            <w:hideMark/>
          </w:tcPr>
          <w:p w:rsidR="005B0FC6" w:rsidRPr="00397CEF" w:rsidRDefault="005B0FC6" w:rsidP="00BB7550">
            <w:pPr>
              <w:spacing w:after="0"/>
              <w:jc w:val="center"/>
              <w:rPr>
                <w:rFonts w:ascii="Arial" w:eastAsia="Times New Roman" w:hAnsi="Arial" w:cs="Arial"/>
                <w:b/>
                <w:bCs/>
                <w:sz w:val="16"/>
                <w:szCs w:val="16"/>
              </w:rPr>
            </w:pPr>
            <w:r w:rsidRPr="00397CEF">
              <w:rPr>
                <w:rFonts w:ascii="Arial" w:eastAsia="Times New Roman" w:hAnsi="Arial" w:cs="Arial"/>
                <w:b/>
                <w:bCs/>
                <w:sz w:val="16"/>
                <w:szCs w:val="16"/>
              </w:rPr>
              <w:t>Trns</w:t>
            </w:r>
          </w:p>
        </w:tc>
        <w:tc>
          <w:tcPr>
            <w:tcW w:w="1292" w:type="dxa"/>
            <w:tcBorders>
              <w:top w:val="single" w:sz="8" w:space="0" w:color="auto"/>
              <w:left w:val="nil"/>
              <w:bottom w:val="single" w:sz="8" w:space="0" w:color="auto"/>
              <w:right w:val="single" w:sz="8" w:space="0" w:color="auto"/>
            </w:tcBorders>
            <w:shd w:val="clear" w:color="auto" w:fill="auto"/>
            <w:noWrap/>
            <w:vAlign w:val="center"/>
            <w:hideMark/>
          </w:tcPr>
          <w:p w:rsidR="005B0FC6" w:rsidRPr="00397CEF" w:rsidRDefault="005B0FC6" w:rsidP="00BB7550">
            <w:pPr>
              <w:spacing w:after="0"/>
              <w:jc w:val="center"/>
              <w:rPr>
                <w:rFonts w:ascii="Arial" w:eastAsia="Times New Roman" w:hAnsi="Arial" w:cs="Arial"/>
                <w:b/>
                <w:bCs/>
                <w:sz w:val="16"/>
                <w:szCs w:val="16"/>
              </w:rPr>
            </w:pPr>
            <w:r w:rsidRPr="00397CEF">
              <w:rPr>
                <w:rFonts w:ascii="Arial" w:eastAsia="Times New Roman" w:hAnsi="Arial" w:cs="Arial"/>
                <w:b/>
                <w:bCs/>
                <w:sz w:val="16"/>
                <w:szCs w:val="16"/>
              </w:rPr>
              <w:t>Mfg</w:t>
            </w:r>
          </w:p>
        </w:tc>
        <w:tc>
          <w:tcPr>
            <w:tcW w:w="1114" w:type="dxa"/>
            <w:tcBorders>
              <w:top w:val="single" w:sz="8" w:space="0" w:color="auto"/>
              <w:left w:val="nil"/>
              <w:bottom w:val="single" w:sz="8" w:space="0" w:color="auto"/>
              <w:right w:val="single" w:sz="8" w:space="0" w:color="auto"/>
            </w:tcBorders>
            <w:shd w:val="clear" w:color="auto" w:fill="auto"/>
            <w:noWrap/>
            <w:vAlign w:val="center"/>
            <w:hideMark/>
          </w:tcPr>
          <w:p w:rsidR="005B0FC6" w:rsidRPr="00397CEF" w:rsidRDefault="005B0FC6" w:rsidP="00BB7550">
            <w:pPr>
              <w:spacing w:after="0"/>
              <w:jc w:val="center"/>
              <w:rPr>
                <w:rFonts w:ascii="Arial" w:eastAsia="Times New Roman" w:hAnsi="Arial" w:cs="Arial"/>
                <w:b/>
                <w:bCs/>
                <w:sz w:val="16"/>
                <w:szCs w:val="16"/>
              </w:rPr>
            </w:pPr>
            <w:r w:rsidRPr="00397CEF">
              <w:rPr>
                <w:rFonts w:ascii="Arial" w:eastAsia="Times New Roman" w:hAnsi="Arial" w:cs="Arial"/>
                <w:b/>
                <w:bCs/>
                <w:sz w:val="16"/>
                <w:szCs w:val="16"/>
              </w:rPr>
              <w:t>Ag</w:t>
            </w:r>
          </w:p>
        </w:tc>
        <w:tc>
          <w:tcPr>
            <w:tcW w:w="1203" w:type="dxa"/>
            <w:tcBorders>
              <w:top w:val="single" w:sz="8" w:space="0" w:color="auto"/>
              <w:left w:val="nil"/>
              <w:bottom w:val="single" w:sz="8" w:space="0" w:color="auto"/>
              <w:right w:val="single" w:sz="8" w:space="0" w:color="auto"/>
            </w:tcBorders>
            <w:shd w:val="clear" w:color="auto" w:fill="auto"/>
            <w:noWrap/>
            <w:vAlign w:val="center"/>
            <w:hideMark/>
          </w:tcPr>
          <w:p w:rsidR="005B0FC6" w:rsidRPr="00397CEF" w:rsidRDefault="005B0FC6" w:rsidP="00BB7550">
            <w:pPr>
              <w:spacing w:after="0"/>
              <w:jc w:val="center"/>
              <w:rPr>
                <w:rFonts w:ascii="Arial" w:eastAsia="Times New Roman" w:hAnsi="Arial" w:cs="Arial"/>
                <w:b/>
                <w:bCs/>
                <w:sz w:val="16"/>
                <w:szCs w:val="16"/>
              </w:rPr>
            </w:pPr>
            <w:r w:rsidRPr="00397CEF">
              <w:rPr>
                <w:rFonts w:ascii="Arial" w:eastAsia="Times New Roman" w:hAnsi="Arial" w:cs="Arial"/>
                <w:b/>
                <w:bCs/>
                <w:sz w:val="16"/>
                <w:szCs w:val="16"/>
              </w:rPr>
              <w:t>Mine</w:t>
            </w:r>
          </w:p>
        </w:tc>
        <w:tc>
          <w:tcPr>
            <w:tcW w:w="1203" w:type="dxa"/>
            <w:tcBorders>
              <w:top w:val="single" w:sz="8" w:space="0" w:color="auto"/>
              <w:left w:val="nil"/>
              <w:bottom w:val="single" w:sz="8" w:space="0" w:color="auto"/>
              <w:right w:val="single" w:sz="8" w:space="0" w:color="auto"/>
            </w:tcBorders>
            <w:shd w:val="clear" w:color="auto" w:fill="auto"/>
            <w:noWrap/>
            <w:vAlign w:val="center"/>
            <w:hideMark/>
          </w:tcPr>
          <w:p w:rsidR="005B0FC6" w:rsidRPr="00397CEF" w:rsidRDefault="005B0FC6" w:rsidP="00BB7550">
            <w:pPr>
              <w:spacing w:after="0"/>
              <w:jc w:val="center"/>
              <w:rPr>
                <w:rFonts w:ascii="Arial" w:eastAsia="Times New Roman" w:hAnsi="Arial" w:cs="Arial"/>
                <w:b/>
                <w:bCs/>
                <w:sz w:val="16"/>
                <w:szCs w:val="16"/>
              </w:rPr>
            </w:pPr>
            <w:r w:rsidRPr="00397CEF">
              <w:rPr>
                <w:rFonts w:ascii="Arial" w:eastAsia="Times New Roman" w:hAnsi="Arial" w:cs="Arial"/>
                <w:b/>
                <w:bCs/>
                <w:sz w:val="16"/>
                <w:szCs w:val="16"/>
              </w:rPr>
              <w:t>Const</w:t>
            </w:r>
          </w:p>
        </w:tc>
        <w:tc>
          <w:tcPr>
            <w:tcW w:w="1203" w:type="dxa"/>
            <w:tcBorders>
              <w:top w:val="single" w:sz="8" w:space="0" w:color="auto"/>
              <w:left w:val="nil"/>
              <w:bottom w:val="single" w:sz="8" w:space="0" w:color="auto"/>
              <w:right w:val="single" w:sz="8" w:space="0" w:color="auto"/>
            </w:tcBorders>
            <w:shd w:val="clear" w:color="auto" w:fill="auto"/>
            <w:noWrap/>
            <w:vAlign w:val="center"/>
            <w:hideMark/>
          </w:tcPr>
          <w:p w:rsidR="005B0FC6" w:rsidRPr="00397CEF" w:rsidRDefault="005B0FC6" w:rsidP="00BB7550">
            <w:pPr>
              <w:spacing w:after="0"/>
              <w:jc w:val="center"/>
              <w:rPr>
                <w:rFonts w:ascii="Arial" w:eastAsia="Times New Roman" w:hAnsi="Arial" w:cs="Arial"/>
                <w:b/>
                <w:bCs/>
                <w:sz w:val="16"/>
                <w:szCs w:val="16"/>
              </w:rPr>
            </w:pPr>
            <w:r w:rsidRPr="00397CEF">
              <w:rPr>
                <w:rFonts w:ascii="Arial" w:eastAsia="Times New Roman" w:hAnsi="Arial" w:cs="Arial"/>
                <w:b/>
                <w:bCs/>
                <w:sz w:val="16"/>
                <w:szCs w:val="16"/>
              </w:rPr>
              <w:t>Trde</w:t>
            </w:r>
          </w:p>
        </w:tc>
        <w:tc>
          <w:tcPr>
            <w:tcW w:w="1203" w:type="dxa"/>
            <w:tcBorders>
              <w:top w:val="single" w:sz="8" w:space="0" w:color="auto"/>
              <w:left w:val="nil"/>
              <w:bottom w:val="single" w:sz="8" w:space="0" w:color="auto"/>
              <w:right w:val="single" w:sz="8" w:space="0" w:color="auto"/>
            </w:tcBorders>
            <w:shd w:val="clear" w:color="auto" w:fill="auto"/>
            <w:noWrap/>
            <w:vAlign w:val="center"/>
            <w:hideMark/>
          </w:tcPr>
          <w:p w:rsidR="005B0FC6" w:rsidRPr="00397CEF" w:rsidRDefault="005B0FC6" w:rsidP="00BB7550">
            <w:pPr>
              <w:spacing w:after="0"/>
              <w:jc w:val="center"/>
              <w:rPr>
                <w:rFonts w:ascii="Arial" w:eastAsia="Times New Roman" w:hAnsi="Arial" w:cs="Arial"/>
                <w:b/>
                <w:bCs/>
                <w:sz w:val="16"/>
                <w:szCs w:val="16"/>
              </w:rPr>
            </w:pPr>
            <w:r w:rsidRPr="00397CEF">
              <w:rPr>
                <w:rFonts w:ascii="Arial" w:eastAsia="Times New Roman" w:hAnsi="Arial" w:cs="Arial"/>
                <w:b/>
                <w:bCs/>
                <w:sz w:val="16"/>
                <w:szCs w:val="16"/>
              </w:rPr>
              <w:t>FIRE</w:t>
            </w:r>
          </w:p>
        </w:tc>
        <w:tc>
          <w:tcPr>
            <w:tcW w:w="1187" w:type="dxa"/>
            <w:tcBorders>
              <w:top w:val="single" w:sz="8" w:space="0" w:color="auto"/>
              <w:left w:val="nil"/>
              <w:bottom w:val="single" w:sz="8" w:space="0" w:color="auto"/>
              <w:right w:val="single" w:sz="8" w:space="0" w:color="auto"/>
            </w:tcBorders>
            <w:shd w:val="clear" w:color="auto" w:fill="auto"/>
            <w:noWrap/>
            <w:vAlign w:val="center"/>
            <w:hideMark/>
          </w:tcPr>
          <w:p w:rsidR="005B0FC6" w:rsidRPr="00397CEF" w:rsidRDefault="005B0FC6" w:rsidP="00BB7550">
            <w:pPr>
              <w:spacing w:after="0"/>
              <w:jc w:val="center"/>
              <w:rPr>
                <w:rFonts w:ascii="Arial" w:eastAsia="Times New Roman" w:hAnsi="Arial" w:cs="Arial"/>
                <w:b/>
                <w:bCs/>
                <w:sz w:val="16"/>
                <w:szCs w:val="16"/>
              </w:rPr>
            </w:pPr>
            <w:r w:rsidRPr="00397CEF">
              <w:rPr>
                <w:rFonts w:ascii="Arial" w:eastAsia="Times New Roman" w:hAnsi="Arial" w:cs="Arial"/>
                <w:b/>
                <w:bCs/>
                <w:sz w:val="16"/>
                <w:szCs w:val="16"/>
              </w:rPr>
              <w:t>Serv</w:t>
            </w:r>
          </w:p>
        </w:tc>
        <w:tc>
          <w:tcPr>
            <w:tcW w:w="1224" w:type="dxa"/>
            <w:tcBorders>
              <w:top w:val="single" w:sz="8" w:space="0" w:color="auto"/>
              <w:left w:val="nil"/>
              <w:bottom w:val="single" w:sz="8" w:space="0" w:color="auto"/>
              <w:right w:val="single" w:sz="8" w:space="0" w:color="auto"/>
            </w:tcBorders>
            <w:shd w:val="clear" w:color="auto" w:fill="auto"/>
            <w:noWrap/>
            <w:vAlign w:val="center"/>
            <w:hideMark/>
          </w:tcPr>
          <w:p w:rsidR="005B0FC6" w:rsidRPr="00397CEF" w:rsidRDefault="005B0FC6" w:rsidP="00BB7550">
            <w:pPr>
              <w:spacing w:after="0"/>
              <w:jc w:val="center"/>
              <w:rPr>
                <w:rFonts w:ascii="Arial" w:eastAsia="Times New Roman" w:hAnsi="Arial" w:cs="Arial"/>
                <w:b/>
                <w:bCs/>
                <w:sz w:val="16"/>
                <w:szCs w:val="16"/>
              </w:rPr>
            </w:pPr>
            <w:r w:rsidRPr="00397CEF">
              <w:rPr>
                <w:rFonts w:ascii="Arial" w:eastAsia="Times New Roman" w:hAnsi="Arial" w:cs="Arial"/>
                <w:b/>
                <w:bCs/>
                <w:sz w:val="16"/>
                <w:szCs w:val="16"/>
              </w:rPr>
              <w:t>Govt</w:t>
            </w:r>
          </w:p>
        </w:tc>
      </w:tr>
      <w:tr w:rsidR="005B0FC6" w:rsidRPr="00397CEF" w:rsidTr="00D50FC3">
        <w:trPr>
          <w:trHeight w:val="432"/>
          <w:jc w:val="center"/>
        </w:trPr>
        <w:tc>
          <w:tcPr>
            <w:tcW w:w="1279" w:type="dxa"/>
            <w:gridSpan w:val="2"/>
            <w:tcBorders>
              <w:top w:val="nil"/>
              <w:left w:val="single" w:sz="8" w:space="0" w:color="auto"/>
              <w:bottom w:val="single" w:sz="8" w:space="0" w:color="auto"/>
              <w:right w:val="single" w:sz="8" w:space="0" w:color="auto"/>
            </w:tcBorders>
            <w:shd w:val="clear" w:color="auto" w:fill="auto"/>
            <w:noWrap/>
            <w:vAlign w:val="center"/>
            <w:hideMark/>
          </w:tcPr>
          <w:p w:rsidR="005B0FC6" w:rsidRPr="00397CEF" w:rsidRDefault="005B0FC6" w:rsidP="00BB7550">
            <w:pPr>
              <w:spacing w:after="0"/>
              <w:jc w:val="center"/>
              <w:rPr>
                <w:rFonts w:ascii="Arial" w:eastAsia="Times New Roman" w:hAnsi="Arial" w:cs="Arial"/>
                <w:sz w:val="16"/>
                <w:szCs w:val="16"/>
              </w:rPr>
            </w:pPr>
            <w:r w:rsidRPr="00397CEF">
              <w:rPr>
                <w:rFonts w:ascii="Arial" w:eastAsia="Times New Roman" w:hAnsi="Arial" w:cs="Arial"/>
                <w:sz w:val="16"/>
                <w:szCs w:val="16"/>
              </w:rPr>
              <w:t>-5659347.84</w:t>
            </w:r>
          </w:p>
        </w:tc>
        <w:tc>
          <w:tcPr>
            <w:tcW w:w="1292" w:type="dxa"/>
            <w:tcBorders>
              <w:top w:val="nil"/>
              <w:left w:val="nil"/>
              <w:bottom w:val="single" w:sz="8" w:space="0" w:color="auto"/>
              <w:right w:val="single" w:sz="8" w:space="0" w:color="auto"/>
            </w:tcBorders>
            <w:shd w:val="clear" w:color="auto" w:fill="auto"/>
            <w:noWrap/>
            <w:vAlign w:val="center"/>
            <w:hideMark/>
          </w:tcPr>
          <w:p w:rsidR="005B0FC6" w:rsidRPr="00397CEF" w:rsidRDefault="005B0FC6" w:rsidP="00BB7550">
            <w:pPr>
              <w:spacing w:after="0"/>
              <w:jc w:val="center"/>
              <w:rPr>
                <w:rFonts w:ascii="Arial" w:eastAsia="Times New Roman" w:hAnsi="Arial" w:cs="Arial"/>
                <w:sz w:val="16"/>
                <w:szCs w:val="16"/>
              </w:rPr>
            </w:pPr>
            <w:r w:rsidRPr="00397CEF">
              <w:rPr>
                <w:rFonts w:ascii="Arial" w:eastAsia="Times New Roman" w:hAnsi="Arial" w:cs="Arial"/>
                <w:sz w:val="16"/>
                <w:szCs w:val="16"/>
              </w:rPr>
              <w:t>-25539824.46</w:t>
            </w:r>
          </w:p>
        </w:tc>
        <w:tc>
          <w:tcPr>
            <w:tcW w:w="1114" w:type="dxa"/>
            <w:tcBorders>
              <w:top w:val="nil"/>
              <w:left w:val="nil"/>
              <w:bottom w:val="single" w:sz="8" w:space="0" w:color="auto"/>
              <w:right w:val="single" w:sz="8" w:space="0" w:color="auto"/>
            </w:tcBorders>
            <w:shd w:val="clear" w:color="auto" w:fill="auto"/>
            <w:noWrap/>
            <w:vAlign w:val="center"/>
            <w:hideMark/>
          </w:tcPr>
          <w:p w:rsidR="005B0FC6" w:rsidRPr="00397CEF" w:rsidRDefault="005B0FC6" w:rsidP="00BB7550">
            <w:pPr>
              <w:spacing w:after="0"/>
              <w:jc w:val="center"/>
              <w:rPr>
                <w:rFonts w:ascii="Arial" w:eastAsia="Times New Roman" w:hAnsi="Arial" w:cs="Arial"/>
                <w:sz w:val="16"/>
                <w:szCs w:val="16"/>
              </w:rPr>
            </w:pPr>
            <w:r w:rsidRPr="00397CEF">
              <w:rPr>
                <w:rFonts w:ascii="Arial" w:eastAsia="Times New Roman" w:hAnsi="Arial" w:cs="Arial"/>
                <w:sz w:val="16"/>
                <w:szCs w:val="16"/>
              </w:rPr>
              <w:t>-179546.26</w:t>
            </w:r>
          </w:p>
        </w:tc>
        <w:tc>
          <w:tcPr>
            <w:tcW w:w="1203" w:type="dxa"/>
            <w:tcBorders>
              <w:top w:val="nil"/>
              <w:left w:val="nil"/>
              <w:bottom w:val="single" w:sz="8" w:space="0" w:color="auto"/>
              <w:right w:val="single" w:sz="8" w:space="0" w:color="auto"/>
            </w:tcBorders>
            <w:shd w:val="clear" w:color="auto" w:fill="auto"/>
            <w:noWrap/>
            <w:vAlign w:val="center"/>
            <w:hideMark/>
          </w:tcPr>
          <w:p w:rsidR="005B0FC6" w:rsidRPr="00397CEF" w:rsidRDefault="005B0FC6" w:rsidP="00BB7550">
            <w:pPr>
              <w:spacing w:after="0"/>
              <w:jc w:val="center"/>
              <w:rPr>
                <w:rFonts w:ascii="Arial" w:eastAsia="Times New Roman" w:hAnsi="Arial" w:cs="Arial"/>
                <w:sz w:val="16"/>
                <w:szCs w:val="16"/>
              </w:rPr>
            </w:pPr>
            <w:r w:rsidRPr="00397CEF">
              <w:rPr>
                <w:rFonts w:ascii="Arial" w:eastAsia="Times New Roman" w:hAnsi="Arial" w:cs="Arial"/>
                <w:sz w:val="16"/>
                <w:szCs w:val="16"/>
              </w:rPr>
              <w:t>-12756.54</w:t>
            </w:r>
          </w:p>
        </w:tc>
        <w:tc>
          <w:tcPr>
            <w:tcW w:w="1203" w:type="dxa"/>
            <w:tcBorders>
              <w:top w:val="nil"/>
              <w:left w:val="nil"/>
              <w:bottom w:val="single" w:sz="8" w:space="0" w:color="auto"/>
              <w:right w:val="single" w:sz="8" w:space="0" w:color="auto"/>
            </w:tcBorders>
            <w:shd w:val="clear" w:color="auto" w:fill="auto"/>
            <w:noWrap/>
            <w:vAlign w:val="center"/>
            <w:hideMark/>
          </w:tcPr>
          <w:p w:rsidR="005B0FC6" w:rsidRPr="00397CEF" w:rsidRDefault="005B0FC6" w:rsidP="00BB7550">
            <w:pPr>
              <w:spacing w:after="0"/>
              <w:jc w:val="center"/>
              <w:rPr>
                <w:rFonts w:ascii="Arial" w:eastAsia="Times New Roman" w:hAnsi="Arial" w:cs="Arial"/>
                <w:sz w:val="16"/>
                <w:szCs w:val="16"/>
              </w:rPr>
            </w:pPr>
            <w:r w:rsidRPr="00397CEF">
              <w:rPr>
                <w:rFonts w:ascii="Arial" w:eastAsia="Times New Roman" w:hAnsi="Arial" w:cs="Arial"/>
                <w:sz w:val="16"/>
                <w:szCs w:val="16"/>
              </w:rPr>
              <w:t>-2824793.81</w:t>
            </w:r>
          </w:p>
        </w:tc>
        <w:tc>
          <w:tcPr>
            <w:tcW w:w="1203" w:type="dxa"/>
            <w:tcBorders>
              <w:top w:val="nil"/>
              <w:left w:val="nil"/>
              <w:bottom w:val="single" w:sz="8" w:space="0" w:color="auto"/>
              <w:right w:val="single" w:sz="8" w:space="0" w:color="auto"/>
            </w:tcBorders>
            <w:shd w:val="clear" w:color="auto" w:fill="auto"/>
            <w:noWrap/>
            <w:vAlign w:val="center"/>
            <w:hideMark/>
          </w:tcPr>
          <w:p w:rsidR="005B0FC6" w:rsidRPr="00397CEF" w:rsidRDefault="005B0FC6" w:rsidP="00BB7550">
            <w:pPr>
              <w:spacing w:after="0"/>
              <w:jc w:val="center"/>
              <w:rPr>
                <w:rFonts w:ascii="Arial" w:eastAsia="Times New Roman" w:hAnsi="Arial" w:cs="Arial"/>
                <w:sz w:val="16"/>
                <w:szCs w:val="16"/>
              </w:rPr>
            </w:pPr>
            <w:r w:rsidRPr="00397CEF">
              <w:rPr>
                <w:rFonts w:ascii="Arial" w:eastAsia="Times New Roman" w:hAnsi="Arial" w:cs="Arial"/>
                <w:sz w:val="16"/>
                <w:szCs w:val="16"/>
              </w:rPr>
              <w:t>-9416385.63</w:t>
            </w:r>
          </w:p>
        </w:tc>
        <w:tc>
          <w:tcPr>
            <w:tcW w:w="1203" w:type="dxa"/>
            <w:tcBorders>
              <w:top w:val="nil"/>
              <w:left w:val="nil"/>
              <w:bottom w:val="single" w:sz="8" w:space="0" w:color="auto"/>
              <w:right w:val="single" w:sz="8" w:space="0" w:color="auto"/>
            </w:tcBorders>
            <w:shd w:val="clear" w:color="auto" w:fill="auto"/>
            <w:noWrap/>
            <w:vAlign w:val="center"/>
            <w:hideMark/>
          </w:tcPr>
          <w:p w:rsidR="005B0FC6" w:rsidRPr="00397CEF" w:rsidRDefault="005B0FC6" w:rsidP="00BB7550">
            <w:pPr>
              <w:spacing w:after="0"/>
              <w:jc w:val="center"/>
              <w:rPr>
                <w:rFonts w:ascii="Arial" w:eastAsia="Times New Roman" w:hAnsi="Arial" w:cs="Arial"/>
                <w:sz w:val="16"/>
                <w:szCs w:val="16"/>
              </w:rPr>
            </w:pPr>
            <w:r w:rsidRPr="00397CEF">
              <w:rPr>
                <w:rFonts w:ascii="Arial" w:eastAsia="Times New Roman" w:hAnsi="Arial" w:cs="Arial"/>
                <w:sz w:val="16"/>
                <w:szCs w:val="16"/>
              </w:rPr>
              <w:t>-5704825.32</w:t>
            </w:r>
          </w:p>
        </w:tc>
        <w:tc>
          <w:tcPr>
            <w:tcW w:w="1187" w:type="dxa"/>
            <w:tcBorders>
              <w:top w:val="nil"/>
              <w:left w:val="nil"/>
              <w:bottom w:val="single" w:sz="8" w:space="0" w:color="auto"/>
              <w:right w:val="single" w:sz="8" w:space="0" w:color="auto"/>
            </w:tcBorders>
            <w:shd w:val="clear" w:color="auto" w:fill="auto"/>
            <w:noWrap/>
            <w:vAlign w:val="center"/>
            <w:hideMark/>
          </w:tcPr>
          <w:p w:rsidR="005B0FC6" w:rsidRPr="00397CEF" w:rsidRDefault="005B0FC6" w:rsidP="00BB7550">
            <w:pPr>
              <w:spacing w:after="0"/>
              <w:jc w:val="center"/>
              <w:rPr>
                <w:rFonts w:ascii="Arial" w:eastAsia="Times New Roman" w:hAnsi="Arial" w:cs="Arial"/>
                <w:sz w:val="16"/>
                <w:szCs w:val="16"/>
              </w:rPr>
            </w:pPr>
            <w:r w:rsidRPr="00397CEF">
              <w:rPr>
                <w:rFonts w:ascii="Arial" w:eastAsia="Times New Roman" w:hAnsi="Arial" w:cs="Arial"/>
                <w:sz w:val="16"/>
                <w:szCs w:val="16"/>
              </w:rPr>
              <w:t>-5596433.57</w:t>
            </w:r>
          </w:p>
        </w:tc>
        <w:tc>
          <w:tcPr>
            <w:tcW w:w="1224" w:type="dxa"/>
            <w:tcBorders>
              <w:top w:val="nil"/>
              <w:left w:val="nil"/>
              <w:bottom w:val="single" w:sz="8" w:space="0" w:color="auto"/>
              <w:right w:val="single" w:sz="8" w:space="0" w:color="auto"/>
            </w:tcBorders>
            <w:shd w:val="clear" w:color="auto" w:fill="auto"/>
            <w:noWrap/>
            <w:vAlign w:val="center"/>
            <w:hideMark/>
          </w:tcPr>
          <w:p w:rsidR="005B0FC6" w:rsidRPr="00397CEF" w:rsidRDefault="005B0FC6" w:rsidP="00BB7550">
            <w:pPr>
              <w:spacing w:after="0"/>
              <w:jc w:val="center"/>
              <w:rPr>
                <w:rFonts w:ascii="Arial" w:eastAsia="Times New Roman" w:hAnsi="Arial" w:cs="Arial"/>
                <w:sz w:val="16"/>
                <w:szCs w:val="16"/>
              </w:rPr>
            </w:pPr>
            <w:r w:rsidRPr="00397CEF">
              <w:rPr>
                <w:rFonts w:ascii="Arial" w:eastAsia="Times New Roman" w:hAnsi="Arial" w:cs="Arial"/>
                <w:sz w:val="16"/>
                <w:szCs w:val="16"/>
              </w:rPr>
              <w:t>-4036940.21</w:t>
            </w:r>
          </w:p>
        </w:tc>
      </w:tr>
      <w:tr w:rsidR="003662C5" w:rsidRPr="00397CEF" w:rsidTr="00103C2C">
        <w:trPr>
          <w:trHeight w:val="432"/>
          <w:jc w:val="center"/>
        </w:trPr>
        <w:tc>
          <w:tcPr>
            <w:tcW w:w="2571" w:type="dxa"/>
            <w:gridSpan w:val="3"/>
            <w:tcBorders>
              <w:top w:val="nil"/>
              <w:left w:val="single" w:sz="8" w:space="0" w:color="auto"/>
              <w:bottom w:val="single" w:sz="8" w:space="0" w:color="auto"/>
              <w:right w:val="single" w:sz="8" w:space="0" w:color="auto"/>
            </w:tcBorders>
            <w:shd w:val="clear" w:color="auto" w:fill="auto"/>
            <w:noWrap/>
            <w:vAlign w:val="center"/>
            <w:hideMark/>
          </w:tcPr>
          <w:p w:rsidR="003662C5" w:rsidRPr="00397CEF" w:rsidRDefault="003662C5" w:rsidP="00103C2C">
            <w:pPr>
              <w:spacing w:after="0"/>
              <w:jc w:val="center"/>
              <w:rPr>
                <w:rFonts w:ascii="Arial" w:eastAsia="Times New Roman" w:hAnsi="Arial" w:cs="Arial"/>
                <w:b/>
                <w:bCs/>
              </w:rPr>
            </w:pPr>
            <w:r w:rsidRPr="00397CEF">
              <w:rPr>
                <w:rFonts w:ascii="Calibri" w:eastAsia="Times New Roman" w:hAnsi="Calibri" w:cs="Calibri"/>
                <w:b/>
                <w:bCs/>
              </w:rPr>
              <w:t>∆</w:t>
            </w:r>
            <w:r w:rsidRPr="00397CEF">
              <w:rPr>
                <w:rFonts w:ascii="Arial" w:eastAsia="Times New Roman" w:hAnsi="Arial" w:cs="Arial"/>
                <w:b/>
                <w:bCs/>
              </w:rPr>
              <w:t>X</w:t>
            </w:r>
            <w:r w:rsidRPr="00397CEF">
              <w:rPr>
                <w:rFonts w:ascii="Arial" w:eastAsia="Times New Roman" w:hAnsi="Arial" w:cs="Arial"/>
                <w:b/>
                <w:bCs/>
                <w:vertAlign w:val="subscript"/>
              </w:rPr>
              <w:t>total</w:t>
            </w:r>
            <w:r w:rsidRPr="00397CEF">
              <w:rPr>
                <w:rFonts w:ascii="Arial" w:eastAsia="Times New Roman" w:hAnsi="Arial" w:cs="Arial"/>
                <w:b/>
                <w:bCs/>
              </w:rPr>
              <w:t>=-58970853.64</w:t>
            </w:r>
          </w:p>
        </w:tc>
        <w:tc>
          <w:tcPr>
            <w:tcW w:w="8337" w:type="dxa"/>
            <w:gridSpan w:val="7"/>
            <w:tcBorders>
              <w:top w:val="nil"/>
              <w:left w:val="nil"/>
              <w:bottom w:val="single" w:sz="8" w:space="0" w:color="auto"/>
              <w:right w:val="single" w:sz="8" w:space="0" w:color="auto"/>
            </w:tcBorders>
            <w:shd w:val="clear" w:color="auto" w:fill="auto"/>
            <w:noWrap/>
            <w:vAlign w:val="center"/>
            <w:hideMark/>
          </w:tcPr>
          <w:p w:rsidR="003662C5" w:rsidRPr="00397CEF" w:rsidRDefault="003662C5" w:rsidP="00103C2C">
            <w:pPr>
              <w:spacing w:after="0"/>
              <w:jc w:val="center"/>
              <w:rPr>
                <w:rFonts w:ascii="Times New Roman" w:eastAsia="Times New Roman" w:hAnsi="Times New Roman" w:cs="Times New Roman"/>
              </w:rPr>
            </w:pPr>
            <w:r w:rsidRPr="00397CEF">
              <w:rPr>
                <w:rFonts w:ascii="Times New Roman" w:eastAsia="Times New Roman" w:hAnsi="Times New Roman" w:cs="Times New Roman"/>
              </w:rPr>
              <w:t>Total gross output reduction of the economy as a result of simultaneous damage of all sectors</w:t>
            </w:r>
          </w:p>
        </w:tc>
      </w:tr>
    </w:tbl>
    <w:p w:rsidR="005B0FC6" w:rsidRPr="00397CEF" w:rsidRDefault="005B0FC6" w:rsidP="00E26C87">
      <w:pPr>
        <w:jc w:val="center"/>
        <w:rPr>
          <w:rFonts w:asciiTheme="majorBidi" w:hAnsiTheme="majorBidi" w:cstheme="majorBidi"/>
        </w:rPr>
      </w:pPr>
    </w:p>
    <w:p w:rsidR="000F193F" w:rsidRPr="00397CEF" w:rsidRDefault="00AA0075" w:rsidP="000F193F">
      <w:pPr>
        <w:jc w:val="both"/>
        <w:rPr>
          <w:rFonts w:ascii="Times New Roman" w:hAnsi="Times New Roman" w:cs="Times New Roman"/>
        </w:rPr>
      </w:pPr>
      <w:r w:rsidRPr="00397CEF">
        <w:rPr>
          <w:rFonts w:ascii="Times New Roman" w:hAnsi="Times New Roman" w:cs="Times New Roman"/>
        </w:rPr>
        <w:t>4.4.1.2. Gross Output before earthquake occurrence</w:t>
      </w:r>
    </w:p>
    <w:p w:rsidR="00AA0075" w:rsidRPr="00397CEF" w:rsidRDefault="00AA0075" w:rsidP="000F193F">
      <w:pPr>
        <w:jc w:val="both"/>
        <w:rPr>
          <w:rFonts w:ascii="Times New Roman" w:hAnsi="Times New Roman" w:cs="Times New Roman"/>
        </w:rPr>
      </w:pPr>
      <w:r w:rsidRPr="00397CEF">
        <w:rPr>
          <w:rFonts w:ascii="Times New Roman" w:hAnsi="Times New Roman" w:cs="Times New Roman"/>
        </w:rPr>
        <w:t xml:space="preserve">The </w:t>
      </w:r>
      <w:r w:rsidR="00405BD2" w:rsidRPr="00397CEF">
        <w:rPr>
          <w:rFonts w:ascii="Times New Roman" w:hAnsi="Times New Roman" w:cs="Times New Roman"/>
        </w:rPr>
        <w:t xml:space="preserve">last </w:t>
      </w:r>
      <w:r w:rsidRPr="00397CEF">
        <w:rPr>
          <w:rFonts w:ascii="Times New Roman" w:hAnsi="Times New Roman" w:cs="Times New Roman"/>
        </w:rPr>
        <w:t xml:space="preserve">column sum of </w:t>
      </w:r>
      <w:r w:rsidR="00405BD2" w:rsidRPr="00397CEF">
        <w:rPr>
          <w:rFonts w:ascii="Times New Roman" w:hAnsi="Times New Roman" w:cs="Times New Roman"/>
        </w:rPr>
        <w:t>studied Tehran Input-Output table is its gross output before earthquake occurrence which is equal to:</w:t>
      </w:r>
    </w:p>
    <w:p w:rsidR="00E26C87" w:rsidRPr="00397CEF" w:rsidRDefault="00E26C87" w:rsidP="00397CEF">
      <w:pPr>
        <w:jc w:val="center"/>
        <w:rPr>
          <w:rFonts w:asciiTheme="majorBidi" w:hAnsiTheme="majorBidi" w:cstheme="majorBidi"/>
        </w:rPr>
      </w:pPr>
      <w:r w:rsidRPr="00397CEF">
        <w:rPr>
          <w:rFonts w:asciiTheme="majorBidi" w:hAnsiTheme="majorBidi" w:cstheme="majorBidi"/>
        </w:rPr>
        <w:t xml:space="preserve">Table </w:t>
      </w:r>
      <w:r w:rsidR="00397CEF">
        <w:rPr>
          <w:rFonts w:asciiTheme="majorBidi" w:hAnsiTheme="majorBidi" w:cstheme="majorBidi"/>
        </w:rPr>
        <w:t>11</w:t>
      </w:r>
      <w:r w:rsidRPr="00397CEF">
        <w:rPr>
          <w:rFonts w:asciiTheme="majorBidi" w:hAnsiTheme="majorBidi" w:cstheme="majorBidi"/>
        </w:rPr>
        <w:t>- Total gross output of the economy before earthquake occurrence</w:t>
      </w:r>
    </w:p>
    <w:tbl>
      <w:tblPr>
        <w:tblStyle w:val="TableGrid"/>
        <w:tblW w:w="0" w:type="auto"/>
        <w:tblLook w:val="04A0"/>
      </w:tblPr>
      <w:tblGrid>
        <w:gridCol w:w="4788"/>
        <w:gridCol w:w="4788"/>
      </w:tblGrid>
      <w:tr w:rsidR="005D5484" w:rsidRPr="00397CEF" w:rsidTr="005D5484">
        <w:tc>
          <w:tcPr>
            <w:tcW w:w="4788" w:type="dxa"/>
          </w:tcPr>
          <w:p w:rsidR="005D5484" w:rsidRPr="00397CEF" w:rsidRDefault="005D5484" w:rsidP="0025675A">
            <w:pPr>
              <w:jc w:val="both"/>
              <w:rPr>
                <w:rFonts w:ascii="Times New Roman" w:hAnsi="Times New Roman" w:cs="Times New Roman"/>
              </w:rPr>
            </w:pPr>
            <w:r w:rsidRPr="00397CEF">
              <w:rPr>
                <w:rFonts w:ascii="Times New Roman" w:hAnsi="Times New Roman" w:cs="Times New Roman"/>
              </w:rPr>
              <w:t>Economic Sector</w:t>
            </w:r>
          </w:p>
        </w:tc>
        <w:tc>
          <w:tcPr>
            <w:tcW w:w="4788" w:type="dxa"/>
          </w:tcPr>
          <w:p w:rsidR="005D5484" w:rsidRPr="00397CEF" w:rsidRDefault="005D5484" w:rsidP="005D5484">
            <w:pPr>
              <w:jc w:val="center"/>
              <w:rPr>
                <w:rFonts w:ascii="Times New Roman" w:hAnsi="Times New Roman" w:cs="Times New Roman"/>
              </w:rPr>
            </w:pPr>
            <w:r w:rsidRPr="00397CEF">
              <w:rPr>
                <w:rFonts w:ascii="Times New Roman" w:hAnsi="Times New Roman" w:cs="Times New Roman"/>
              </w:rPr>
              <w:t>Gross Output</w:t>
            </w:r>
            <w:r w:rsidR="00585AC7" w:rsidRPr="00397CEF">
              <w:rPr>
                <w:rFonts w:ascii="Times New Roman" w:hAnsi="Times New Roman" w:cs="Times New Roman"/>
              </w:rPr>
              <w:t xml:space="preserve"> (Million Rials)</w:t>
            </w:r>
          </w:p>
        </w:tc>
      </w:tr>
      <w:tr w:rsidR="005D5484" w:rsidRPr="00397CEF" w:rsidTr="0025675A">
        <w:tc>
          <w:tcPr>
            <w:tcW w:w="4788" w:type="dxa"/>
          </w:tcPr>
          <w:p w:rsidR="005D5484" w:rsidRPr="00397CEF" w:rsidRDefault="005D5484" w:rsidP="0025675A">
            <w:pPr>
              <w:jc w:val="both"/>
              <w:rPr>
                <w:rFonts w:ascii="Times New Roman" w:hAnsi="Times New Roman" w:cs="Times New Roman"/>
              </w:rPr>
            </w:pPr>
            <w:r w:rsidRPr="00397CEF">
              <w:rPr>
                <w:rFonts w:ascii="Times New Roman" w:hAnsi="Times New Roman" w:cs="Times New Roman"/>
              </w:rPr>
              <w:t>Agriculture</w:t>
            </w:r>
          </w:p>
        </w:tc>
        <w:tc>
          <w:tcPr>
            <w:tcW w:w="4788" w:type="dxa"/>
            <w:vAlign w:val="center"/>
          </w:tcPr>
          <w:p w:rsidR="005D5484" w:rsidRPr="00397CEF" w:rsidRDefault="005D5484" w:rsidP="005D5484">
            <w:pPr>
              <w:jc w:val="center"/>
              <w:rPr>
                <w:rFonts w:ascii="Arial" w:eastAsia="Times New Roman" w:hAnsi="Arial" w:cs="Arial"/>
                <w:sz w:val="16"/>
                <w:szCs w:val="16"/>
              </w:rPr>
            </w:pPr>
            <w:r w:rsidRPr="00397CEF">
              <w:rPr>
                <w:rFonts w:ascii="Arial" w:eastAsia="Times New Roman" w:hAnsi="Arial" w:cs="Arial"/>
                <w:sz w:val="16"/>
                <w:szCs w:val="16"/>
              </w:rPr>
              <w:t>8379134</w:t>
            </w:r>
          </w:p>
        </w:tc>
      </w:tr>
      <w:tr w:rsidR="005D5484" w:rsidRPr="00397CEF" w:rsidTr="0025675A">
        <w:tc>
          <w:tcPr>
            <w:tcW w:w="4788" w:type="dxa"/>
          </w:tcPr>
          <w:p w:rsidR="005D5484" w:rsidRPr="00397CEF" w:rsidRDefault="005D5484" w:rsidP="0025675A">
            <w:pPr>
              <w:jc w:val="both"/>
              <w:rPr>
                <w:rFonts w:ascii="Times New Roman" w:hAnsi="Times New Roman" w:cs="Times New Roman"/>
              </w:rPr>
            </w:pPr>
            <w:r w:rsidRPr="00397CEF">
              <w:rPr>
                <w:rFonts w:ascii="Times New Roman" w:hAnsi="Times New Roman" w:cs="Times New Roman"/>
              </w:rPr>
              <w:t>Mine</w:t>
            </w:r>
          </w:p>
        </w:tc>
        <w:tc>
          <w:tcPr>
            <w:tcW w:w="4788" w:type="dxa"/>
            <w:vAlign w:val="center"/>
          </w:tcPr>
          <w:p w:rsidR="005D5484" w:rsidRPr="00397CEF" w:rsidRDefault="005D5484" w:rsidP="005D5484">
            <w:pPr>
              <w:jc w:val="center"/>
              <w:rPr>
                <w:rFonts w:ascii="Arial" w:eastAsia="Times New Roman" w:hAnsi="Arial" w:cs="Arial"/>
                <w:sz w:val="16"/>
                <w:szCs w:val="16"/>
              </w:rPr>
            </w:pPr>
            <w:r w:rsidRPr="00397CEF">
              <w:rPr>
                <w:rFonts w:ascii="Arial" w:eastAsia="Times New Roman" w:hAnsi="Arial" w:cs="Arial"/>
                <w:sz w:val="16"/>
                <w:szCs w:val="16"/>
              </w:rPr>
              <w:t>658353</w:t>
            </w:r>
          </w:p>
        </w:tc>
      </w:tr>
      <w:tr w:rsidR="005D5484" w:rsidRPr="00397CEF" w:rsidTr="0025675A">
        <w:tc>
          <w:tcPr>
            <w:tcW w:w="4788" w:type="dxa"/>
          </w:tcPr>
          <w:p w:rsidR="005D5484" w:rsidRPr="00397CEF" w:rsidRDefault="005D5484" w:rsidP="0025675A">
            <w:pPr>
              <w:jc w:val="both"/>
              <w:rPr>
                <w:rFonts w:ascii="Times New Roman" w:hAnsi="Times New Roman" w:cs="Times New Roman"/>
              </w:rPr>
            </w:pPr>
            <w:r w:rsidRPr="00397CEF">
              <w:rPr>
                <w:rFonts w:ascii="Times New Roman" w:hAnsi="Times New Roman" w:cs="Times New Roman"/>
              </w:rPr>
              <w:t>Construction</w:t>
            </w:r>
          </w:p>
        </w:tc>
        <w:tc>
          <w:tcPr>
            <w:tcW w:w="4788" w:type="dxa"/>
            <w:vAlign w:val="center"/>
          </w:tcPr>
          <w:p w:rsidR="005D5484" w:rsidRPr="00397CEF" w:rsidRDefault="005D5484" w:rsidP="005D5484">
            <w:pPr>
              <w:jc w:val="center"/>
              <w:rPr>
                <w:rFonts w:ascii="Arial" w:eastAsia="Times New Roman" w:hAnsi="Arial" w:cs="Arial"/>
                <w:sz w:val="16"/>
                <w:szCs w:val="16"/>
              </w:rPr>
            </w:pPr>
            <w:r w:rsidRPr="00397CEF">
              <w:rPr>
                <w:rFonts w:ascii="Arial" w:eastAsia="Times New Roman" w:hAnsi="Arial" w:cs="Arial"/>
                <w:sz w:val="16"/>
                <w:szCs w:val="16"/>
              </w:rPr>
              <w:t>25697155</w:t>
            </w:r>
          </w:p>
        </w:tc>
      </w:tr>
      <w:tr w:rsidR="005D5484" w:rsidRPr="00397CEF" w:rsidTr="0025675A">
        <w:tc>
          <w:tcPr>
            <w:tcW w:w="4788" w:type="dxa"/>
          </w:tcPr>
          <w:p w:rsidR="005D5484" w:rsidRPr="00397CEF" w:rsidRDefault="005D5484" w:rsidP="0025675A">
            <w:pPr>
              <w:jc w:val="both"/>
              <w:rPr>
                <w:rFonts w:ascii="Times New Roman" w:hAnsi="Times New Roman" w:cs="Times New Roman"/>
              </w:rPr>
            </w:pPr>
            <w:r w:rsidRPr="00397CEF">
              <w:rPr>
                <w:rFonts w:ascii="Times New Roman" w:hAnsi="Times New Roman" w:cs="Times New Roman"/>
              </w:rPr>
              <w:t>Manufacturing</w:t>
            </w:r>
          </w:p>
        </w:tc>
        <w:tc>
          <w:tcPr>
            <w:tcW w:w="4788" w:type="dxa"/>
            <w:vAlign w:val="center"/>
          </w:tcPr>
          <w:p w:rsidR="005D5484" w:rsidRPr="00397CEF" w:rsidRDefault="005D5484" w:rsidP="005D5484">
            <w:pPr>
              <w:jc w:val="center"/>
              <w:rPr>
                <w:rFonts w:ascii="Arial" w:eastAsia="Times New Roman" w:hAnsi="Arial" w:cs="Arial"/>
                <w:sz w:val="16"/>
                <w:szCs w:val="16"/>
              </w:rPr>
            </w:pPr>
            <w:r w:rsidRPr="00397CEF">
              <w:rPr>
                <w:rFonts w:ascii="Arial" w:eastAsia="Times New Roman" w:hAnsi="Arial" w:cs="Arial"/>
                <w:sz w:val="16"/>
                <w:szCs w:val="16"/>
              </w:rPr>
              <w:t>132504765</w:t>
            </w:r>
          </w:p>
        </w:tc>
      </w:tr>
      <w:tr w:rsidR="005D5484" w:rsidRPr="00397CEF" w:rsidTr="0025675A">
        <w:tc>
          <w:tcPr>
            <w:tcW w:w="4788" w:type="dxa"/>
          </w:tcPr>
          <w:p w:rsidR="005D5484" w:rsidRPr="00397CEF" w:rsidRDefault="005D5484" w:rsidP="0025675A">
            <w:pPr>
              <w:jc w:val="both"/>
              <w:rPr>
                <w:rFonts w:ascii="Times New Roman" w:hAnsi="Times New Roman" w:cs="Times New Roman"/>
              </w:rPr>
            </w:pPr>
            <w:r w:rsidRPr="00397CEF">
              <w:rPr>
                <w:rFonts w:ascii="Times New Roman" w:hAnsi="Times New Roman" w:cs="Times New Roman"/>
              </w:rPr>
              <w:t>Transportation</w:t>
            </w:r>
          </w:p>
        </w:tc>
        <w:tc>
          <w:tcPr>
            <w:tcW w:w="4788" w:type="dxa"/>
            <w:vAlign w:val="center"/>
          </w:tcPr>
          <w:p w:rsidR="005D5484" w:rsidRPr="00397CEF" w:rsidRDefault="005D5484" w:rsidP="005D5484">
            <w:pPr>
              <w:jc w:val="center"/>
              <w:rPr>
                <w:rFonts w:ascii="Arial" w:eastAsia="Times New Roman" w:hAnsi="Arial" w:cs="Arial"/>
                <w:sz w:val="16"/>
                <w:szCs w:val="16"/>
              </w:rPr>
            </w:pPr>
            <w:r w:rsidRPr="00397CEF">
              <w:rPr>
                <w:rFonts w:ascii="Arial" w:eastAsia="Times New Roman" w:hAnsi="Arial" w:cs="Arial"/>
                <w:sz w:val="16"/>
                <w:szCs w:val="16"/>
              </w:rPr>
              <w:t>30515262</w:t>
            </w:r>
          </w:p>
        </w:tc>
      </w:tr>
      <w:tr w:rsidR="005D5484" w:rsidRPr="00397CEF" w:rsidTr="0025675A">
        <w:tc>
          <w:tcPr>
            <w:tcW w:w="4788" w:type="dxa"/>
          </w:tcPr>
          <w:p w:rsidR="005D5484" w:rsidRPr="00397CEF" w:rsidRDefault="005D5484" w:rsidP="0025675A">
            <w:pPr>
              <w:jc w:val="both"/>
              <w:rPr>
                <w:rFonts w:ascii="Times New Roman" w:hAnsi="Times New Roman" w:cs="Times New Roman"/>
              </w:rPr>
            </w:pPr>
            <w:r w:rsidRPr="00397CEF">
              <w:rPr>
                <w:rFonts w:ascii="Times New Roman" w:hAnsi="Times New Roman" w:cs="Times New Roman"/>
              </w:rPr>
              <w:t>Trade</w:t>
            </w:r>
          </w:p>
        </w:tc>
        <w:tc>
          <w:tcPr>
            <w:tcW w:w="4788" w:type="dxa"/>
            <w:vAlign w:val="center"/>
          </w:tcPr>
          <w:p w:rsidR="005D5484" w:rsidRPr="00397CEF" w:rsidRDefault="005D5484" w:rsidP="005D5484">
            <w:pPr>
              <w:jc w:val="center"/>
              <w:rPr>
                <w:rFonts w:ascii="Arial" w:eastAsia="Times New Roman" w:hAnsi="Arial" w:cs="Arial"/>
                <w:sz w:val="16"/>
                <w:szCs w:val="16"/>
              </w:rPr>
            </w:pPr>
            <w:r w:rsidRPr="00397CEF">
              <w:rPr>
                <w:rFonts w:ascii="Arial" w:eastAsia="Times New Roman" w:hAnsi="Arial" w:cs="Arial"/>
                <w:sz w:val="16"/>
                <w:szCs w:val="16"/>
              </w:rPr>
              <w:t>50537291</w:t>
            </w:r>
          </w:p>
        </w:tc>
      </w:tr>
      <w:tr w:rsidR="005D5484" w:rsidRPr="00397CEF" w:rsidTr="0025675A">
        <w:tc>
          <w:tcPr>
            <w:tcW w:w="4788" w:type="dxa"/>
          </w:tcPr>
          <w:p w:rsidR="005D5484" w:rsidRPr="00397CEF" w:rsidRDefault="005D5484" w:rsidP="0025675A">
            <w:pPr>
              <w:jc w:val="both"/>
              <w:rPr>
                <w:rFonts w:ascii="Times New Roman" w:hAnsi="Times New Roman" w:cs="Times New Roman"/>
              </w:rPr>
            </w:pPr>
            <w:r w:rsidRPr="00397CEF">
              <w:rPr>
                <w:rFonts w:ascii="Times New Roman" w:hAnsi="Times New Roman" w:cs="Times New Roman"/>
              </w:rPr>
              <w:t>Finance, Insurance and Real Estate</w:t>
            </w:r>
          </w:p>
        </w:tc>
        <w:tc>
          <w:tcPr>
            <w:tcW w:w="4788" w:type="dxa"/>
            <w:vAlign w:val="center"/>
          </w:tcPr>
          <w:p w:rsidR="005D5484" w:rsidRPr="00397CEF" w:rsidRDefault="005D5484" w:rsidP="005D5484">
            <w:pPr>
              <w:jc w:val="center"/>
              <w:rPr>
                <w:rFonts w:ascii="Arial" w:eastAsia="Times New Roman" w:hAnsi="Arial" w:cs="Arial"/>
                <w:sz w:val="16"/>
                <w:szCs w:val="16"/>
              </w:rPr>
            </w:pPr>
            <w:r w:rsidRPr="00397CEF">
              <w:rPr>
                <w:rFonts w:ascii="Arial" w:eastAsia="Times New Roman" w:hAnsi="Arial" w:cs="Arial"/>
                <w:sz w:val="16"/>
                <w:szCs w:val="16"/>
              </w:rPr>
              <w:t>58829794</w:t>
            </w:r>
          </w:p>
        </w:tc>
      </w:tr>
      <w:tr w:rsidR="005D5484" w:rsidRPr="00397CEF" w:rsidTr="0025675A">
        <w:tc>
          <w:tcPr>
            <w:tcW w:w="4788" w:type="dxa"/>
          </w:tcPr>
          <w:p w:rsidR="005D5484" w:rsidRPr="00397CEF" w:rsidRDefault="005D5484" w:rsidP="0025675A">
            <w:pPr>
              <w:jc w:val="both"/>
              <w:rPr>
                <w:rFonts w:ascii="Times New Roman" w:hAnsi="Times New Roman" w:cs="Times New Roman"/>
              </w:rPr>
            </w:pPr>
            <w:r w:rsidRPr="00397CEF">
              <w:rPr>
                <w:rFonts w:ascii="Times New Roman" w:hAnsi="Times New Roman" w:cs="Times New Roman"/>
              </w:rPr>
              <w:t>Service</w:t>
            </w:r>
          </w:p>
        </w:tc>
        <w:tc>
          <w:tcPr>
            <w:tcW w:w="4788" w:type="dxa"/>
            <w:vAlign w:val="center"/>
          </w:tcPr>
          <w:p w:rsidR="005D5484" w:rsidRPr="00397CEF" w:rsidRDefault="005D5484" w:rsidP="005D5484">
            <w:pPr>
              <w:jc w:val="center"/>
              <w:rPr>
                <w:rFonts w:ascii="Arial" w:eastAsia="Times New Roman" w:hAnsi="Arial" w:cs="Arial"/>
                <w:sz w:val="16"/>
                <w:szCs w:val="16"/>
              </w:rPr>
            </w:pPr>
            <w:r w:rsidRPr="00397CEF">
              <w:rPr>
                <w:rFonts w:ascii="Arial" w:eastAsia="Times New Roman" w:hAnsi="Arial" w:cs="Arial"/>
                <w:sz w:val="16"/>
                <w:szCs w:val="16"/>
              </w:rPr>
              <w:t>26833947</w:t>
            </w:r>
          </w:p>
        </w:tc>
      </w:tr>
      <w:tr w:rsidR="005D5484" w:rsidRPr="00397CEF" w:rsidTr="0025675A">
        <w:tc>
          <w:tcPr>
            <w:tcW w:w="4788" w:type="dxa"/>
          </w:tcPr>
          <w:p w:rsidR="005D5484" w:rsidRPr="00397CEF" w:rsidRDefault="005D5484" w:rsidP="0025675A">
            <w:pPr>
              <w:jc w:val="both"/>
              <w:rPr>
                <w:rFonts w:ascii="Times New Roman" w:hAnsi="Times New Roman" w:cs="Times New Roman"/>
              </w:rPr>
            </w:pPr>
            <w:r w:rsidRPr="00397CEF">
              <w:rPr>
                <w:rFonts w:ascii="Times New Roman" w:hAnsi="Times New Roman" w:cs="Times New Roman"/>
              </w:rPr>
              <w:t>Government</w:t>
            </w:r>
          </w:p>
        </w:tc>
        <w:tc>
          <w:tcPr>
            <w:tcW w:w="4788" w:type="dxa"/>
            <w:vAlign w:val="center"/>
          </w:tcPr>
          <w:p w:rsidR="005D5484" w:rsidRPr="00397CEF" w:rsidRDefault="005D5484" w:rsidP="005D5484">
            <w:pPr>
              <w:jc w:val="center"/>
              <w:rPr>
                <w:rFonts w:ascii="Arial" w:eastAsia="Times New Roman" w:hAnsi="Arial" w:cs="Arial"/>
                <w:sz w:val="16"/>
                <w:szCs w:val="16"/>
              </w:rPr>
            </w:pPr>
            <w:r w:rsidRPr="00397CEF">
              <w:rPr>
                <w:rFonts w:ascii="Arial" w:eastAsia="Times New Roman" w:hAnsi="Arial" w:cs="Arial"/>
                <w:sz w:val="16"/>
                <w:szCs w:val="16"/>
              </w:rPr>
              <w:t>18896150</w:t>
            </w:r>
          </w:p>
        </w:tc>
      </w:tr>
      <w:tr w:rsidR="005D5484" w:rsidRPr="00397CEF" w:rsidTr="0025675A">
        <w:tc>
          <w:tcPr>
            <w:tcW w:w="4788" w:type="dxa"/>
          </w:tcPr>
          <w:p w:rsidR="005D5484" w:rsidRPr="00397CEF" w:rsidRDefault="005D5484" w:rsidP="0025675A">
            <w:pPr>
              <w:jc w:val="both"/>
              <w:rPr>
                <w:rFonts w:ascii="Times New Roman" w:hAnsi="Times New Roman" w:cs="Times New Roman"/>
              </w:rPr>
            </w:pPr>
            <w:r w:rsidRPr="00397CEF">
              <w:rPr>
                <w:rFonts w:ascii="Times New Roman" w:hAnsi="Times New Roman" w:cs="Times New Roman"/>
              </w:rPr>
              <w:t>Sum</w:t>
            </w:r>
          </w:p>
        </w:tc>
        <w:tc>
          <w:tcPr>
            <w:tcW w:w="4788" w:type="dxa"/>
            <w:vAlign w:val="center"/>
          </w:tcPr>
          <w:p w:rsidR="005D5484" w:rsidRPr="00397CEF" w:rsidRDefault="005D5484" w:rsidP="005D5484">
            <w:pPr>
              <w:jc w:val="center"/>
              <w:rPr>
                <w:rFonts w:ascii="Arial" w:eastAsia="Times New Roman" w:hAnsi="Arial" w:cs="Arial"/>
                <w:sz w:val="16"/>
                <w:szCs w:val="16"/>
              </w:rPr>
            </w:pPr>
            <w:r w:rsidRPr="00397CEF">
              <w:rPr>
                <w:rFonts w:ascii="Arial" w:eastAsia="Times New Roman" w:hAnsi="Arial" w:cs="Arial"/>
                <w:sz w:val="16"/>
                <w:szCs w:val="16"/>
              </w:rPr>
              <w:t>352851851</w:t>
            </w:r>
          </w:p>
        </w:tc>
      </w:tr>
    </w:tbl>
    <w:p w:rsidR="003662C5" w:rsidRPr="00397CEF" w:rsidRDefault="003662C5" w:rsidP="000F193F">
      <w:pPr>
        <w:jc w:val="both"/>
        <w:rPr>
          <w:rFonts w:ascii="Times New Roman" w:hAnsi="Times New Roman" w:cs="Times New Roman"/>
        </w:rPr>
      </w:pPr>
    </w:p>
    <w:p w:rsidR="005D5484" w:rsidRPr="00397CEF" w:rsidRDefault="006D19C1" w:rsidP="000F193F">
      <w:pPr>
        <w:jc w:val="both"/>
        <w:rPr>
          <w:rFonts w:ascii="Times New Roman" w:hAnsi="Times New Roman" w:cs="Times New Roman"/>
        </w:rPr>
      </w:pPr>
      <w:r w:rsidRPr="00397CEF">
        <w:rPr>
          <w:rFonts w:ascii="Times New Roman" w:hAnsi="Times New Roman" w:cs="Times New Roman"/>
        </w:rPr>
        <w:t xml:space="preserve">4.4.1.3. </w:t>
      </w:r>
      <w:r w:rsidR="002C7361" w:rsidRPr="00397CEF">
        <w:rPr>
          <w:rFonts w:ascii="Times New Roman" w:hAnsi="Times New Roman" w:cs="Times New Roman"/>
        </w:rPr>
        <w:t xml:space="preserve">GDP </w:t>
      </w:r>
    </w:p>
    <w:p w:rsidR="00067ACD" w:rsidRPr="00397CEF" w:rsidRDefault="002C7361" w:rsidP="00067ACD">
      <w:pPr>
        <w:jc w:val="both"/>
        <w:rPr>
          <w:rFonts w:ascii="Times New Roman" w:hAnsi="Times New Roman" w:cs="Times New Roman"/>
        </w:rPr>
      </w:pPr>
      <w:r w:rsidRPr="00397CEF">
        <w:rPr>
          <w:rFonts w:ascii="Times New Roman" w:hAnsi="Times New Roman" w:cs="Times New Roman"/>
        </w:rPr>
        <w:t>As discussed earlier for each Input-Output table GDP can be calculated as</w:t>
      </w:r>
      <w:r w:rsidR="00067ACD" w:rsidRPr="00397CEF">
        <w:rPr>
          <w:rFonts w:ascii="Times New Roman" w:hAnsi="Times New Roman" w:cs="Times New Roman"/>
        </w:rPr>
        <w:t xml:space="preserve"> the</w:t>
      </w:r>
      <w:r w:rsidRPr="00397CEF">
        <w:rPr>
          <w:rFonts w:ascii="Times New Roman" w:hAnsi="Times New Roman" w:cs="Times New Roman"/>
        </w:rPr>
        <w:t xml:space="preserve"> </w:t>
      </w:r>
      <w:r w:rsidR="00067ACD" w:rsidRPr="00397CEF">
        <w:rPr>
          <w:rFonts w:ascii="Times New Roman" w:hAnsi="Times New Roman" w:cs="Times New Roman"/>
        </w:rPr>
        <w:t>summation of sectors values-added or subtracting total import from the summation of final demand in the table.</w:t>
      </w:r>
    </w:p>
    <w:p w:rsidR="009C611C" w:rsidRPr="00397CEF" w:rsidRDefault="009C611C" w:rsidP="00397CEF">
      <w:pPr>
        <w:jc w:val="center"/>
        <w:rPr>
          <w:rFonts w:asciiTheme="majorBidi" w:hAnsiTheme="majorBidi" w:cstheme="majorBidi"/>
        </w:rPr>
      </w:pPr>
      <w:r w:rsidRPr="00397CEF">
        <w:rPr>
          <w:rFonts w:asciiTheme="majorBidi" w:hAnsiTheme="majorBidi" w:cstheme="majorBidi"/>
        </w:rPr>
        <w:t xml:space="preserve">Table </w:t>
      </w:r>
      <w:r w:rsidR="00397CEF">
        <w:rPr>
          <w:rFonts w:asciiTheme="majorBidi" w:hAnsiTheme="majorBidi" w:cstheme="majorBidi"/>
        </w:rPr>
        <w:t>12</w:t>
      </w:r>
      <w:r w:rsidRPr="00397CEF">
        <w:rPr>
          <w:rFonts w:asciiTheme="majorBidi" w:hAnsiTheme="majorBidi" w:cstheme="majorBidi"/>
        </w:rPr>
        <w:t>- GDP amount before Earthquake Occurrence</w:t>
      </w:r>
    </w:p>
    <w:tbl>
      <w:tblPr>
        <w:tblStyle w:val="TableGrid"/>
        <w:tblW w:w="0" w:type="auto"/>
        <w:tblLook w:val="04A0"/>
      </w:tblPr>
      <w:tblGrid>
        <w:gridCol w:w="4788"/>
        <w:gridCol w:w="4788"/>
      </w:tblGrid>
      <w:tr w:rsidR="00D7543E" w:rsidRPr="00397CEF" w:rsidTr="0004741C">
        <w:tc>
          <w:tcPr>
            <w:tcW w:w="4788" w:type="dxa"/>
            <w:vAlign w:val="center"/>
          </w:tcPr>
          <w:p w:rsidR="00D7543E" w:rsidRPr="00397CEF" w:rsidRDefault="00D7543E" w:rsidP="0004741C">
            <w:pPr>
              <w:jc w:val="center"/>
              <w:rPr>
                <w:rFonts w:ascii="Times New Roman" w:hAnsi="Times New Roman" w:cs="Times New Roman"/>
              </w:rPr>
            </w:pPr>
            <w:r w:rsidRPr="00397CEF">
              <w:rPr>
                <w:rFonts w:ascii="Times New Roman" w:hAnsi="Times New Roman" w:cs="Times New Roman"/>
              </w:rPr>
              <w:t>Economic Sector</w:t>
            </w:r>
          </w:p>
        </w:tc>
        <w:tc>
          <w:tcPr>
            <w:tcW w:w="4788" w:type="dxa"/>
            <w:vAlign w:val="center"/>
          </w:tcPr>
          <w:p w:rsidR="00D7543E" w:rsidRPr="00397CEF" w:rsidRDefault="00D7543E" w:rsidP="0004741C">
            <w:pPr>
              <w:jc w:val="center"/>
              <w:rPr>
                <w:rFonts w:ascii="Times New Roman" w:hAnsi="Times New Roman" w:cs="Times New Roman"/>
              </w:rPr>
            </w:pPr>
            <w:r w:rsidRPr="00397CEF">
              <w:rPr>
                <w:rFonts w:ascii="Times New Roman" w:hAnsi="Times New Roman" w:cs="Times New Roman"/>
              </w:rPr>
              <w:t>Values-</w:t>
            </w:r>
            <w:r w:rsidR="003A4CB9" w:rsidRPr="00397CEF">
              <w:rPr>
                <w:rFonts w:ascii="Times New Roman" w:hAnsi="Times New Roman" w:cs="Times New Roman"/>
              </w:rPr>
              <w:t>added</w:t>
            </w:r>
          </w:p>
        </w:tc>
      </w:tr>
      <w:tr w:rsidR="003A4CB9" w:rsidRPr="00397CEF" w:rsidTr="0004741C">
        <w:tc>
          <w:tcPr>
            <w:tcW w:w="4788" w:type="dxa"/>
            <w:vAlign w:val="center"/>
          </w:tcPr>
          <w:p w:rsidR="003A4CB9" w:rsidRPr="00397CEF" w:rsidRDefault="003A4CB9" w:rsidP="0004741C">
            <w:pPr>
              <w:jc w:val="center"/>
              <w:rPr>
                <w:rFonts w:ascii="Times New Roman" w:hAnsi="Times New Roman" w:cs="Times New Roman"/>
              </w:rPr>
            </w:pPr>
            <w:r w:rsidRPr="00397CEF">
              <w:rPr>
                <w:rFonts w:ascii="Times New Roman" w:hAnsi="Times New Roman" w:cs="Times New Roman"/>
              </w:rPr>
              <w:t>Agriculture</w:t>
            </w:r>
          </w:p>
        </w:tc>
        <w:tc>
          <w:tcPr>
            <w:tcW w:w="4788" w:type="dxa"/>
            <w:vAlign w:val="center"/>
          </w:tcPr>
          <w:p w:rsidR="003A4CB9" w:rsidRPr="00397CEF" w:rsidRDefault="003A4CB9" w:rsidP="0004741C">
            <w:pPr>
              <w:jc w:val="center"/>
            </w:pPr>
            <w:r w:rsidRPr="00397CEF">
              <w:rPr>
                <w:rFonts w:ascii="Arial" w:eastAsia="Times New Roman" w:hAnsi="Arial" w:cs="Arial"/>
                <w:sz w:val="16"/>
                <w:szCs w:val="16"/>
              </w:rPr>
              <w:t>4000384</w:t>
            </w:r>
          </w:p>
        </w:tc>
      </w:tr>
      <w:tr w:rsidR="003A4CB9" w:rsidRPr="00397CEF" w:rsidTr="0004741C">
        <w:tc>
          <w:tcPr>
            <w:tcW w:w="4788" w:type="dxa"/>
            <w:vAlign w:val="center"/>
          </w:tcPr>
          <w:p w:rsidR="003A4CB9" w:rsidRPr="00397CEF" w:rsidRDefault="003A4CB9" w:rsidP="0004741C">
            <w:pPr>
              <w:jc w:val="center"/>
              <w:rPr>
                <w:rFonts w:ascii="Times New Roman" w:hAnsi="Times New Roman" w:cs="Times New Roman"/>
              </w:rPr>
            </w:pPr>
            <w:r w:rsidRPr="00397CEF">
              <w:rPr>
                <w:rFonts w:ascii="Times New Roman" w:hAnsi="Times New Roman" w:cs="Times New Roman"/>
              </w:rPr>
              <w:t>Mine</w:t>
            </w:r>
          </w:p>
        </w:tc>
        <w:tc>
          <w:tcPr>
            <w:tcW w:w="4788" w:type="dxa"/>
            <w:vAlign w:val="center"/>
          </w:tcPr>
          <w:p w:rsidR="003A4CB9" w:rsidRPr="00397CEF" w:rsidRDefault="003A4CB9" w:rsidP="0004741C">
            <w:pPr>
              <w:jc w:val="center"/>
            </w:pPr>
            <w:r w:rsidRPr="00397CEF">
              <w:rPr>
                <w:rFonts w:ascii="Arial" w:eastAsia="Times New Roman" w:hAnsi="Arial" w:cs="Arial"/>
                <w:sz w:val="16"/>
                <w:szCs w:val="16"/>
              </w:rPr>
              <w:t>425601</w:t>
            </w:r>
          </w:p>
        </w:tc>
      </w:tr>
      <w:tr w:rsidR="003A4CB9" w:rsidRPr="00397CEF" w:rsidTr="0004741C">
        <w:tc>
          <w:tcPr>
            <w:tcW w:w="4788" w:type="dxa"/>
            <w:vAlign w:val="center"/>
          </w:tcPr>
          <w:p w:rsidR="003A4CB9" w:rsidRPr="00397CEF" w:rsidRDefault="003A4CB9" w:rsidP="0004741C">
            <w:pPr>
              <w:jc w:val="center"/>
              <w:rPr>
                <w:rFonts w:ascii="Times New Roman" w:hAnsi="Times New Roman" w:cs="Times New Roman"/>
              </w:rPr>
            </w:pPr>
            <w:r w:rsidRPr="00397CEF">
              <w:rPr>
                <w:rFonts w:ascii="Times New Roman" w:hAnsi="Times New Roman" w:cs="Times New Roman"/>
              </w:rPr>
              <w:t>Construction</w:t>
            </w:r>
          </w:p>
        </w:tc>
        <w:tc>
          <w:tcPr>
            <w:tcW w:w="4788" w:type="dxa"/>
            <w:vAlign w:val="center"/>
          </w:tcPr>
          <w:p w:rsidR="003A4CB9" w:rsidRPr="00397CEF" w:rsidRDefault="003A4CB9" w:rsidP="0004741C">
            <w:pPr>
              <w:jc w:val="center"/>
            </w:pPr>
            <w:r w:rsidRPr="00397CEF">
              <w:rPr>
                <w:rFonts w:ascii="Arial" w:eastAsia="Times New Roman" w:hAnsi="Arial" w:cs="Arial"/>
                <w:sz w:val="16"/>
                <w:szCs w:val="16"/>
              </w:rPr>
              <w:t>10618587</w:t>
            </w:r>
          </w:p>
        </w:tc>
      </w:tr>
      <w:tr w:rsidR="003A4CB9" w:rsidRPr="00397CEF" w:rsidTr="0004741C">
        <w:tc>
          <w:tcPr>
            <w:tcW w:w="4788" w:type="dxa"/>
            <w:vAlign w:val="center"/>
          </w:tcPr>
          <w:p w:rsidR="003A4CB9" w:rsidRPr="00397CEF" w:rsidRDefault="003A4CB9" w:rsidP="0004741C">
            <w:pPr>
              <w:jc w:val="center"/>
              <w:rPr>
                <w:rFonts w:ascii="Times New Roman" w:hAnsi="Times New Roman" w:cs="Times New Roman"/>
              </w:rPr>
            </w:pPr>
            <w:r w:rsidRPr="00397CEF">
              <w:rPr>
                <w:rFonts w:ascii="Times New Roman" w:hAnsi="Times New Roman" w:cs="Times New Roman"/>
              </w:rPr>
              <w:t>Manufacturing</w:t>
            </w:r>
          </w:p>
        </w:tc>
        <w:tc>
          <w:tcPr>
            <w:tcW w:w="4788" w:type="dxa"/>
            <w:vAlign w:val="center"/>
          </w:tcPr>
          <w:p w:rsidR="003A4CB9" w:rsidRPr="00397CEF" w:rsidRDefault="003A4CB9" w:rsidP="0004741C">
            <w:pPr>
              <w:jc w:val="center"/>
            </w:pPr>
            <w:r w:rsidRPr="00397CEF">
              <w:rPr>
                <w:rFonts w:ascii="Arial" w:eastAsia="Times New Roman" w:hAnsi="Arial" w:cs="Arial"/>
                <w:sz w:val="16"/>
                <w:szCs w:val="16"/>
              </w:rPr>
              <w:t>34307876</w:t>
            </w:r>
          </w:p>
        </w:tc>
      </w:tr>
      <w:tr w:rsidR="003A4CB9" w:rsidRPr="00397CEF" w:rsidTr="0004741C">
        <w:tc>
          <w:tcPr>
            <w:tcW w:w="4788" w:type="dxa"/>
            <w:vAlign w:val="center"/>
          </w:tcPr>
          <w:p w:rsidR="003A4CB9" w:rsidRPr="00397CEF" w:rsidRDefault="003A4CB9" w:rsidP="0004741C">
            <w:pPr>
              <w:jc w:val="center"/>
              <w:rPr>
                <w:rFonts w:ascii="Times New Roman" w:hAnsi="Times New Roman" w:cs="Times New Roman"/>
              </w:rPr>
            </w:pPr>
            <w:r w:rsidRPr="00397CEF">
              <w:rPr>
                <w:rFonts w:ascii="Times New Roman" w:hAnsi="Times New Roman" w:cs="Times New Roman"/>
              </w:rPr>
              <w:t>Transportation</w:t>
            </w:r>
          </w:p>
        </w:tc>
        <w:tc>
          <w:tcPr>
            <w:tcW w:w="4788" w:type="dxa"/>
            <w:vAlign w:val="center"/>
          </w:tcPr>
          <w:p w:rsidR="003A4CB9" w:rsidRPr="00397CEF" w:rsidRDefault="003A4CB9" w:rsidP="0004741C">
            <w:pPr>
              <w:jc w:val="center"/>
              <w:rPr>
                <w:rFonts w:ascii="Arial" w:eastAsia="Times New Roman" w:hAnsi="Arial" w:cs="Arial"/>
                <w:sz w:val="16"/>
                <w:szCs w:val="16"/>
              </w:rPr>
            </w:pPr>
            <w:r w:rsidRPr="00397CEF">
              <w:rPr>
                <w:rFonts w:ascii="Arial" w:eastAsia="Times New Roman" w:hAnsi="Arial" w:cs="Arial"/>
                <w:sz w:val="16"/>
                <w:szCs w:val="16"/>
              </w:rPr>
              <w:t>19026044</w:t>
            </w:r>
          </w:p>
        </w:tc>
      </w:tr>
      <w:tr w:rsidR="003A4CB9" w:rsidRPr="00397CEF" w:rsidTr="0004741C">
        <w:tc>
          <w:tcPr>
            <w:tcW w:w="4788" w:type="dxa"/>
            <w:vAlign w:val="center"/>
          </w:tcPr>
          <w:p w:rsidR="003A4CB9" w:rsidRPr="00397CEF" w:rsidRDefault="003A4CB9" w:rsidP="0004741C">
            <w:pPr>
              <w:jc w:val="center"/>
              <w:rPr>
                <w:rFonts w:ascii="Times New Roman" w:hAnsi="Times New Roman" w:cs="Times New Roman"/>
              </w:rPr>
            </w:pPr>
            <w:r w:rsidRPr="00397CEF">
              <w:rPr>
                <w:rFonts w:ascii="Times New Roman" w:hAnsi="Times New Roman" w:cs="Times New Roman"/>
              </w:rPr>
              <w:t>Trade</w:t>
            </w:r>
          </w:p>
        </w:tc>
        <w:tc>
          <w:tcPr>
            <w:tcW w:w="4788" w:type="dxa"/>
            <w:vAlign w:val="center"/>
          </w:tcPr>
          <w:p w:rsidR="003A4CB9" w:rsidRPr="00397CEF" w:rsidRDefault="003A4CB9" w:rsidP="0004741C">
            <w:pPr>
              <w:jc w:val="center"/>
            </w:pPr>
            <w:r w:rsidRPr="00397CEF">
              <w:rPr>
                <w:rFonts w:ascii="Arial" w:eastAsia="Times New Roman" w:hAnsi="Arial" w:cs="Arial"/>
                <w:sz w:val="16"/>
                <w:szCs w:val="16"/>
              </w:rPr>
              <w:t>37410314</w:t>
            </w:r>
          </w:p>
        </w:tc>
      </w:tr>
      <w:tr w:rsidR="003A4CB9" w:rsidRPr="00397CEF" w:rsidTr="0004741C">
        <w:tc>
          <w:tcPr>
            <w:tcW w:w="4788" w:type="dxa"/>
            <w:vAlign w:val="center"/>
          </w:tcPr>
          <w:p w:rsidR="003A4CB9" w:rsidRPr="00397CEF" w:rsidRDefault="003A4CB9" w:rsidP="0004741C">
            <w:pPr>
              <w:jc w:val="center"/>
              <w:rPr>
                <w:rFonts w:ascii="Times New Roman" w:hAnsi="Times New Roman" w:cs="Times New Roman"/>
              </w:rPr>
            </w:pPr>
            <w:r w:rsidRPr="00397CEF">
              <w:rPr>
                <w:rFonts w:ascii="Times New Roman" w:hAnsi="Times New Roman" w:cs="Times New Roman"/>
              </w:rPr>
              <w:t>Finance, Insurance and Real Estate</w:t>
            </w:r>
          </w:p>
        </w:tc>
        <w:tc>
          <w:tcPr>
            <w:tcW w:w="4788" w:type="dxa"/>
            <w:vAlign w:val="center"/>
          </w:tcPr>
          <w:p w:rsidR="003A4CB9" w:rsidRPr="00397CEF" w:rsidRDefault="003A4CB9" w:rsidP="0004741C">
            <w:pPr>
              <w:jc w:val="center"/>
            </w:pPr>
            <w:r w:rsidRPr="00397CEF">
              <w:rPr>
                <w:rFonts w:ascii="Arial" w:eastAsia="Times New Roman" w:hAnsi="Arial" w:cs="Arial"/>
                <w:sz w:val="16"/>
                <w:szCs w:val="16"/>
              </w:rPr>
              <w:t>51038406</w:t>
            </w:r>
          </w:p>
        </w:tc>
      </w:tr>
      <w:tr w:rsidR="003A4CB9" w:rsidRPr="00397CEF" w:rsidTr="0004741C">
        <w:tc>
          <w:tcPr>
            <w:tcW w:w="4788" w:type="dxa"/>
            <w:vAlign w:val="center"/>
          </w:tcPr>
          <w:p w:rsidR="003A4CB9" w:rsidRPr="00397CEF" w:rsidRDefault="003A4CB9" w:rsidP="0004741C">
            <w:pPr>
              <w:jc w:val="center"/>
              <w:rPr>
                <w:rFonts w:ascii="Times New Roman" w:hAnsi="Times New Roman" w:cs="Times New Roman"/>
              </w:rPr>
            </w:pPr>
            <w:r w:rsidRPr="00397CEF">
              <w:rPr>
                <w:rFonts w:ascii="Times New Roman" w:hAnsi="Times New Roman" w:cs="Times New Roman"/>
              </w:rPr>
              <w:t>Service</w:t>
            </w:r>
          </w:p>
        </w:tc>
        <w:tc>
          <w:tcPr>
            <w:tcW w:w="4788" w:type="dxa"/>
            <w:vAlign w:val="center"/>
          </w:tcPr>
          <w:p w:rsidR="003A4CB9" w:rsidRPr="00397CEF" w:rsidRDefault="003A4CB9" w:rsidP="0004741C">
            <w:pPr>
              <w:jc w:val="center"/>
            </w:pPr>
            <w:r w:rsidRPr="00397CEF">
              <w:rPr>
                <w:rFonts w:ascii="Arial" w:eastAsia="Times New Roman" w:hAnsi="Arial" w:cs="Arial"/>
                <w:sz w:val="16"/>
                <w:szCs w:val="16"/>
              </w:rPr>
              <w:t>19644936</w:t>
            </w:r>
          </w:p>
        </w:tc>
      </w:tr>
      <w:tr w:rsidR="003A4CB9" w:rsidRPr="00397CEF" w:rsidTr="0004741C">
        <w:tc>
          <w:tcPr>
            <w:tcW w:w="4788" w:type="dxa"/>
            <w:vAlign w:val="center"/>
          </w:tcPr>
          <w:p w:rsidR="003A4CB9" w:rsidRPr="00397CEF" w:rsidRDefault="003A4CB9" w:rsidP="0004741C">
            <w:pPr>
              <w:jc w:val="center"/>
              <w:rPr>
                <w:rFonts w:ascii="Times New Roman" w:hAnsi="Times New Roman" w:cs="Times New Roman"/>
              </w:rPr>
            </w:pPr>
            <w:r w:rsidRPr="00397CEF">
              <w:rPr>
                <w:rFonts w:ascii="Times New Roman" w:hAnsi="Times New Roman" w:cs="Times New Roman"/>
              </w:rPr>
              <w:t>Government</w:t>
            </w:r>
          </w:p>
        </w:tc>
        <w:tc>
          <w:tcPr>
            <w:tcW w:w="4788" w:type="dxa"/>
            <w:vAlign w:val="center"/>
          </w:tcPr>
          <w:p w:rsidR="003A4CB9" w:rsidRPr="00397CEF" w:rsidRDefault="003A4CB9" w:rsidP="0004741C">
            <w:pPr>
              <w:jc w:val="center"/>
            </w:pPr>
            <w:r w:rsidRPr="00397CEF">
              <w:rPr>
                <w:rFonts w:ascii="Arial" w:eastAsia="Times New Roman" w:hAnsi="Arial" w:cs="Arial"/>
                <w:sz w:val="16"/>
                <w:szCs w:val="16"/>
              </w:rPr>
              <w:t>14830307</w:t>
            </w:r>
          </w:p>
        </w:tc>
      </w:tr>
      <w:tr w:rsidR="003A4CB9" w:rsidRPr="00397CEF" w:rsidTr="0004741C">
        <w:tc>
          <w:tcPr>
            <w:tcW w:w="4788" w:type="dxa"/>
            <w:vAlign w:val="center"/>
          </w:tcPr>
          <w:p w:rsidR="003A4CB9" w:rsidRPr="00397CEF" w:rsidRDefault="003A4CB9" w:rsidP="0004741C">
            <w:pPr>
              <w:jc w:val="center"/>
              <w:rPr>
                <w:rFonts w:ascii="Times New Roman" w:hAnsi="Times New Roman" w:cs="Times New Roman"/>
              </w:rPr>
            </w:pPr>
            <w:r w:rsidRPr="00397CEF">
              <w:rPr>
                <w:rFonts w:ascii="Times New Roman" w:hAnsi="Times New Roman" w:cs="Times New Roman"/>
              </w:rPr>
              <w:t>GDP</w:t>
            </w:r>
          </w:p>
        </w:tc>
        <w:tc>
          <w:tcPr>
            <w:tcW w:w="4788" w:type="dxa"/>
            <w:vAlign w:val="center"/>
          </w:tcPr>
          <w:p w:rsidR="003A4CB9" w:rsidRPr="00397CEF" w:rsidRDefault="003A4CB9" w:rsidP="0004741C">
            <w:pPr>
              <w:jc w:val="center"/>
            </w:pPr>
            <w:r w:rsidRPr="00397CEF">
              <w:rPr>
                <w:rFonts w:ascii="Arial" w:eastAsia="Times New Roman" w:hAnsi="Arial" w:cs="Arial"/>
                <w:sz w:val="16"/>
                <w:szCs w:val="16"/>
              </w:rPr>
              <w:t>191302455</w:t>
            </w:r>
          </w:p>
        </w:tc>
      </w:tr>
    </w:tbl>
    <w:p w:rsidR="009C611C" w:rsidRPr="00397CEF" w:rsidRDefault="009C611C" w:rsidP="00CB00D9">
      <w:pPr>
        <w:jc w:val="both"/>
        <w:rPr>
          <w:rFonts w:ascii="Times New Roman" w:hAnsi="Times New Roman" w:cs="Times New Roman"/>
        </w:rPr>
      </w:pPr>
    </w:p>
    <w:p w:rsidR="00CB00D9" w:rsidRPr="00397CEF" w:rsidRDefault="00CB00D9" w:rsidP="00FB6BCD">
      <w:pPr>
        <w:jc w:val="both"/>
        <w:rPr>
          <w:rFonts w:ascii="Times New Roman" w:hAnsi="Times New Roman" w:cs="Times New Roman"/>
        </w:rPr>
      </w:pPr>
      <w:r w:rsidRPr="00397CEF">
        <w:rPr>
          <w:rFonts w:ascii="Times New Roman" w:hAnsi="Times New Roman" w:cs="Times New Roman"/>
        </w:rPr>
        <w:lastRenderedPageBreak/>
        <w:t xml:space="preserve">4.4.1.4. GDP Reduction </w:t>
      </w:r>
      <w:r w:rsidR="00FB6BCD" w:rsidRPr="00397CEF">
        <w:rPr>
          <w:rFonts w:ascii="Times New Roman" w:hAnsi="Times New Roman" w:cs="Times New Roman"/>
        </w:rPr>
        <w:t>and Post Earthquake GDP using approach 1</w:t>
      </w:r>
    </w:p>
    <w:p w:rsidR="00CB00D9" w:rsidRPr="00397CEF" w:rsidRDefault="00CB00D9" w:rsidP="009C611C">
      <w:pPr>
        <w:jc w:val="both"/>
        <w:rPr>
          <w:rFonts w:asciiTheme="majorBidi" w:hAnsiTheme="majorBidi" w:cstheme="majorBidi"/>
        </w:rPr>
      </w:pPr>
      <w:r w:rsidRPr="00397CEF">
        <w:rPr>
          <w:rFonts w:ascii="Times New Roman" w:hAnsi="Times New Roman" w:cs="Times New Roman"/>
        </w:rPr>
        <w:t xml:space="preserve">The amount of GDP Reduction Percentage is equal to </w:t>
      </w:r>
      <w:r w:rsidR="00932CF2" w:rsidRPr="00397CEF">
        <w:rPr>
          <w:rFonts w:asciiTheme="majorBidi" w:hAnsiTheme="majorBidi" w:cstheme="majorBidi"/>
        </w:rPr>
        <w:t xml:space="preserve">total gross output reduction of the economy as a result of simultaneous damage of all sectors which is calculated in section 4.4.1.1 divided by total gross output of the economy before earthquake occurrence shown in </w:t>
      </w:r>
      <w:r w:rsidR="009C611C" w:rsidRPr="00397CEF">
        <w:rPr>
          <w:rFonts w:asciiTheme="majorBidi" w:hAnsiTheme="majorBidi" w:cstheme="majorBidi"/>
        </w:rPr>
        <w:t>Table 29</w:t>
      </w:r>
      <w:r w:rsidR="00932CF2" w:rsidRPr="00397CEF">
        <w:rPr>
          <w:rFonts w:asciiTheme="majorBidi" w:hAnsiTheme="majorBidi" w:cstheme="majorBidi"/>
        </w:rPr>
        <w:t>.</w:t>
      </w:r>
    </w:p>
    <w:p w:rsidR="009C611C" w:rsidRPr="00397CEF" w:rsidRDefault="009C611C" w:rsidP="00397CEF">
      <w:pPr>
        <w:jc w:val="center"/>
        <w:rPr>
          <w:rFonts w:asciiTheme="majorBidi" w:hAnsiTheme="majorBidi" w:cstheme="majorBidi"/>
        </w:rPr>
      </w:pPr>
      <w:r w:rsidRPr="00397CEF">
        <w:rPr>
          <w:rFonts w:asciiTheme="majorBidi" w:hAnsiTheme="majorBidi" w:cstheme="majorBidi"/>
        </w:rPr>
        <w:t xml:space="preserve">Table </w:t>
      </w:r>
      <w:r w:rsidR="00397CEF">
        <w:rPr>
          <w:rFonts w:asciiTheme="majorBidi" w:hAnsiTheme="majorBidi" w:cstheme="majorBidi"/>
        </w:rPr>
        <w:t>13</w:t>
      </w:r>
      <w:r w:rsidRPr="00397CEF">
        <w:rPr>
          <w:rFonts w:asciiTheme="majorBidi" w:hAnsiTheme="majorBidi" w:cstheme="majorBidi"/>
        </w:rPr>
        <w:t xml:space="preserve">- GDP Reduction </w:t>
      </w:r>
      <w:r w:rsidR="0004741C" w:rsidRPr="00397CEF">
        <w:rPr>
          <w:rFonts w:asciiTheme="majorBidi" w:hAnsiTheme="majorBidi" w:cstheme="majorBidi"/>
        </w:rPr>
        <w:t>and Post Earthquake GDP</w:t>
      </w:r>
      <w:r w:rsidR="00FB6BCD" w:rsidRPr="00397CEF">
        <w:rPr>
          <w:rFonts w:asciiTheme="majorBidi" w:hAnsiTheme="majorBidi" w:cstheme="majorBidi"/>
        </w:rPr>
        <w:t xml:space="preserve"> using approach 1</w:t>
      </w:r>
    </w:p>
    <w:tbl>
      <w:tblPr>
        <w:tblStyle w:val="TableGrid"/>
        <w:tblW w:w="9812" w:type="dxa"/>
        <w:tblLook w:val="04A0"/>
      </w:tblPr>
      <w:tblGrid>
        <w:gridCol w:w="5024"/>
        <w:gridCol w:w="4788"/>
      </w:tblGrid>
      <w:tr w:rsidR="00027778" w:rsidRPr="00397CEF" w:rsidTr="0004741C">
        <w:trPr>
          <w:trHeight w:val="437"/>
        </w:trPr>
        <w:tc>
          <w:tcPr>
            <w:tcW w:w="5024" w:type="dxa"/>
            <w:vAlign w:val="center"/>
          </w:tcPr>
          <w:p w:rsidR="00027778" w:rsidRPr="00397CEF" w:rsidRDefault="00027778" w:rsidP="0004741C">
            <w:pPr>
              <w:jc w:val="center"/>
              <w:rPr>
                <w:rFonts w:ascii="Times New Roman" w:hAnsi="Times New Roman" w:cs="Times New Roman"/>
              </w:rPr>
            </w:pPr>
            <w:r w:rsidRPr="00397CEF">
              <w:rPr>
                <w:rFonts w:ascii="Times New Roman" w:hAnsi="Times New Roman" w:cs="Times New Roman"/>
              </w:rPr>
              <w:t>Total gross output reduction</w:t>
            </w:r>
          </w:p>
        </w:tc>
        <w:tc>
          <w:tcPr>
            <w:tcW w:w="4788" w:type="dxa"/>
            <w:vAlign w:val="center"/>
          </w:tcPr>
          <w:p w:rsidR="00027778" w:rsidRPr="00397CEF" w:rsidRDefault="00027778" w:rsidP="0004741C">
            <w:pPr>
              <w:jc w:val="center"/>
              <w:rPr>
                <w:rFonts w:ascii="Times New Roman" w:hAnsi="Times New Roman" w:cs="Times New Roman"/>
              </w:rPr>
            </w:pPr>
            <w:r w:rsidRPr="00397CEF">
              <w:rPr>
                <w:rFonts w:ascii="Arial" w:eastAsia="Times New Roman" w:hAnsi="Arial" w:cs="Arial"/>
                <w:b/>
                <w:bCs/>
              </w:rPr>
              <w:t>-58970853.64</w:t>
            </w:r>
          </w:p>
        </w:tc>
      </w:tr>
      <w:tr w:rsidR="00027778" w:rsidRPr="00397CEF" w:rsidTr="0004741C">
        <w:trPr>
          <w:trHeight w:val="437"/>
        </w:trPr>
        <w:tc>
          <w:tcPr>
            <w:tcW w:w="5024" w:type="dxa"/>
            <w:vAlign w:val="center"/>
          </w:tcPr>
          <w:p w:rsidR="00027778" w:rsidRPr="00397CEF" w:rsidRDefault="00027778" w:rsidP="0004741C">
            <w:pPr>
              <w:jc w:val="center"/>
              <w:rPr>
                <w:rFonts w:ascii="Times New Roman" w:hAnsi="Times New Roman" w:cs="Times New Roman"/>
              </w:rPr>
            </w:pPr>
            <w:r w:rsidRPr="00397CEF">
              <w:rPr>
                <w:rFonts w:ascii="Times New Roman" w:hAnsi="Times New Roman" w:cs="Times New Roman"/>
              </w:rPr>
              <w:t>Pre-earthquake Total gross output of the economy</w:t>
            </w:r>
          </w:p>
        </w:tc>
        <w:tc>
          <w:tcPr>
            <w:tcW w:w="4788" w:type="dxa"/>
            <w:vAlign w:val="center"/>
          </w:tcPr>
          <w:p w:rsidR="00027778" w:rsidRPr="00397CEF" w:rsidRDefault="00027778" w:rsidP="0004741C">
            <w:pPr>
              <w:jc w:val="center"/>
              <w:rPr>
                <w:rFonts w:ascii="Times New Roman" w:hAnsi="Times New Roman" w:cs="Times New Roman"/>
              </w:rPr>
            </w:pPr>
            <w:r w:rsidRPr="00397CEF">
              <w:rPr>
                <w:rFonts w:ascii="Arial" w:eastAsia="Times New Roman" w:hAnsi="Arial" w:cs="Arial"/>
              </w:rPr>
              <w:t>352851851</w:t>
            </w:r>
          </w:p>
        </w:tc>
      </w:tr>
      <w:tr w:rsidR="00027778" w:rsidRPr="00397CEF" w:rsidTr="0004741C">
        <w:trPr>
          <w:trHeight w:val="437"/>
        </w:trPr>
        <w:tc>
          <w:tcPr>
            <w:tcW w:w="5024" w:type="dxa"/>
            <w:vAlign w:val="center"/>
          </w:tcPr>
          <w:p w:rsidR="00027778" w:rsidRPr="00397CEF" w:rsidRDefault="00027778" w:rsidP="0004741C">
            <w:pPr>
              <w:jc w:val="center"/>
              <w:rPr>
                <w:rFonts w:ascii="Times New Roman" w:hAnsi="Times New Roman" w:cs="Times New Roman"/>
              </w:rPr>
            </w:pPr>
            <w:r w:rsidRPr="00397CEF">
              <w:rPr>
                <w:rFonts w:ascii="Times New Roman" w:hAnsi="Times New Roman" w:cs="Times New Roman"/>
              </w:rPr>
              <w:t>GDP reduction percentage</w:t>
            </w:r>
          </w:p>
        </w:tc>
        <w:tc>
          <w:tcPr>
            <w:tcW w:w="4788" w:type="dxa"/>
            <w:vAlign w:val="center"/>
          </w:tcPr>
          <w:p w:rsidR="00027778" w:rsidRPr="00397CEF" w:rsidRDefault="00027778" w:rsidP="0004741C">
            <w:pPr>
              <w:jc w:val="center"/>
              <w:rPr>
                <w:rFonts w:ascii="Arial" w:hAnsi="Arial" w:cs="Arial"/>
              </w:rPr>
            </w:pPr>
            <w:r w:rsidRPr="00397CEF">
              <w:rPr>
                <w:rFonts w:ascii="Arial" w:hAnsi="Arial" w:cs="Arial"/>
              </w:rPr>
              <w:t>-0.167126383</w:t>
            </w:r>
          </w:p>
          <w:p w:rsidR="00027778" w:rsidRPr="00397CEF" w:rsidRDefault="00027778" w:rsidP="0004741C">
            <w:pPr>
              <w:jc w:val="center"/>
              <w:rPr>
                <w:rFonts w:ascii="Times New Roman" w:hAnsi="Times New Roman" w:cs="Times New Roman"/>
              </w:rPr>
            </w:pPr>
          </w:p>
        </w:tc>
      </w:tr>
      <w:tr w:rsidR="00077AB9" w:rsidRPr="00397CEF" w:rsidTr="0004741C">
        <w:trPr>
          <w:trHeight w:val="437"/>
        </w:trPr>
        <w:tc>
          <w:tcPr>
            <w:tcW w:w="5024" w:type="dxa"/>
            <w:vAlign w:val="center"/>
          </w:tcPr>
          <w:p w:rsidR="00077AB9" w:rsidRPr="00397CEF" w:rsidRDefault="00077AB9" w:rsidP="0004741C">
            <w:pPr>
              <w:jc w:val="center"/>
              <w:rPr>
                <w:rFonts w:ascii="Times New Roman" w:hAnsi="Times New Roman" w:cs="Times New Roman"/>
              </w:rPr>
            </w:pPr>
            <w:r w:rsidRPr="00397CEF">
              <w:rPr>
                <w:rFonts w:ascii="Times New Roman" w:hAnsi="Times New Roman" w:cs="Times New Roman"/>
              </w:rPr>
              <w:t>GDP reduction amount</w:t>
            </w:r>
          </w:p>
        </w:tc>
        <w:tc>
          <w:tcPr>
            <w:tcW w:w="4788" w:type="dxa"/>
            <w:vAlign w:val="center"/>
          </w:tcPr>
          <w:p w:rsidR="00077AB9" w:rsidRPr="00397CEF" w:rsidRDefault="00077AB9" w:rsidP="0004741C">
            <w:pPr>
              <w:jc w:val="center"/>
              <w:rPr>
                <w:rFonts w:ascii="Arial" w:hAnsi="Arial" w:cs="Arial"/>
              </w:rPr>
            </w:pPr>
            <w:r w:rsidRPr="00397CEF">
              <w:rPr>
                <w:rFonts w:ascii="Arial" w:hAnsi="Arial" w:cs="Arial"/>
              </w:rPr>
              <w:t>31971687.39</w:t>
            </w:r>
          </w:p>
          <w:p w:rsidR="00077AB9" w:rsidRPr="00397CEF" w:rsidRDefault="00077AB9" w:rsidP="0004741C">
            <w:pPr>
              <w:jc w:val="center"/>
              <w:rPr>
                <w:rFonts w:ascii="Arial" w:hAnsi="Arial" w:cs="Arial"/>
              </w:rPr>
            </w:pPr>
          </w:p>
        </w:tc>
      </w:tr>
      <w:tr w:rsidR="0004741C" w:rsidRPr="00397CEF" w:rsidTr="0004741C">
        <w:trPr>
          <w:trHeight w:val="437"/>
        </w:trPr>
        <w:tc>
          <w:tcPr>
            <w:tcW w:w="5024" w:type="dxa"/>
            <w:vAlign w:val="center"/>
          </w:tcPr>
          <w:p w:rsidR="0004741C" w:rsidRPr="00397CEF" w:rsidRDefault="0004741C" w:rsidP="0004741C">
            <w:pPr>
              <w:jc w:val="center"/>
              <w:rPr>
                <w:rFonts w:ascii="Times New Roman" w:hAnsi="Times New Roman" w:cs="Times New Roman"/>
              </w:rPr>
            </w:pPr>
            <w:r w:rsidRPr="00397CEF">
              <w:rPr>
                <w:rFonts w:ascii="Times New Roman" w:hAnsi="Times New Roman" w:cs="Times New Roman"/>
              </w:rPr>
              <w:t>Pre earthquake GDP</w:t>
            </w:r>
          </w:p>
        </w:tc>
        <w:tc>
          <w:tcPr>
            <w:tcW w:w="4788" w:type="dxa"/>
            <w:vAlign w:val="center"/>
          </w:tcPr>
          <w:p w:rsidR="0004741C" w:rsidRPr="00397CEF" w:rsidRDefault="0004741C" w:rsidP="0004741C">
            <w:pPr>
              <w:jc w:val="center"/>
              <w:rPr>
                <w:rFonts w:ascii="Times New Roman" w:hAnsi="Times New Roman" w:cs="Times New Roman"/>
              </w:rPr>
            </w:pPr>
            <w:r w:rsidRPr="00397CEF">
              <w:rPr>
                <w:rFonts w:ascii="Arial" w:eastAsia="Times New Roman" w:hAnsi="Arial" w:cs="Arial"/>
              </w:rPr>
              <w:t>191302455.067157</w:t>
            </w:r>
          </w:p>
        </w:tc>
      </w:tr>
      <w:tr w:rsidR="0004741C" w:rsidRPr="00397CEF" w:rsidTr="0004741C">
        <w:trPr>
          <w:trHeight w:val="437"/>
        </w:trPr>
        <w:tc>
          <w:tcPr>
            <w:tcW w:w="5024" w:type="dxa"/>
            <w:vAlign w:val="center"/>
          </w:tcPr>
          <w:p w:rsidR="0004741C" w:rsidRPr="00397CEF" w:rsidRDefault="0004741C" w:rsidP="0004741C">
            <w:pPr>
              <w:jc w:val="center"/>
              <w:rPr>
                <w:rFonts w:ascii="Times New Roman" w:hAnsi="Times New Roman" w:cs="Times New Roman"/>
              </w:rPr>
            </w:pPr>
            <w:r w:rsidRPr="00397CEF">
              <w:rPr>
                <w:rFonts w:ascii="Times New Roman" w:hAnsi="Times New Roman" w:cs="Times New Roman"/>
              </w:rPr>
              <w:t>GDP reduction amount</w:t>
            </w:r>
          </w:p>
        </w:tc>
        <w:tc>
          <w:tcPr>
            <w:tcW w:w="4788" w:type="dxa"/>
            <w:vAlign w:val="center"/>
          </w:tcPr>
          <w:p w:rsidR="0004741C" w:rsidRPr="00397CEF" w:rsidRDefault="0004741C" w:rsidP="0004741C">
            <w:pPr>
              <w:jc w:val="center"/>
              <w:rPr>
                <w:rFonts w:ascii="Arial" w:hAnsi="Arial" w:cs="Arial"/>
              </w:rPr>
            </w:pPr>
            <w:r w:rsidRPr="00397CEF">
              <w:rPr>
                <w:rFonts w:ascii="Arial" w:hAnsi="Arial" w:cs="Arial"/>
              </w:rPr>
              <w:t>31971687.387974</w:t>
            </w:r>
          </w:p>
          <w:p w:rsidR="0004741C" w:rsidRPr="00397CEF" w:rsidRDefault="0004741C" w:rsidP="0004741C">
            <w:pPr>
              <w:jc w:val="center"/>
              <w:rPr>
                <w:rFonts w:ascii="Times New Roman" w:hAnsi="Times New Roman" w:cs="Times New Roman"/>
              </w:rPr>
            </w:pPr>
          </w:p>
        </w:tc>
      </w:tr>
      <w:tr w:rsidR="0004741C" w:rsidRPr="00397CEF" w:rsidTr="0004741C">
        <w:trPr>
          <w:trHeight w:val="437"/>
        </w:trPr>
        <w:tc>
          <w:tcPr>
            <w:tcW w:w="5024" w:type="dxa"/>
            <w:vAlign w:val="center"/>
          </w:tcPr>
          <w:p w:rsidR="0004741C" w:rsidRPr="00397CEF" w:rsidRDefault="0004741C" w:rsidP="0004741C">
            <w:pPr>
              <w:jc w:val="center"/>
              <w:rPr>
                <w:rFonts w:ascii="Times New Roman" w:hAnsi="Times New Roman" w:cs="Times New Roman"/>
              </w:rPr>
            </w:pPr>
            <w:r w:rsidRPr="00397CEF">
              <w:rPr>
                <w:rFonts w:ascii="Times New Roman" w:hAnsi="Times New Roman" w:cs="Times New Roman"/>
              </w:rPr>
              <w:t>Post earthquake GDP</w:t>
            </w:r>
          </w:p>
        </w:tc>
        <w:tc>
          <w:tcPr>
            <w:tcW w:w="4788" w:type="dxa"/>
            <w:vAlign w:val="center"/>
          </w:tcPr>
          <w:p w:rsidR="0004741C" w:rsidRPr="00397CEF" w:rsidRDefault="0004741C" w:rsidP="0004741C">
            <w:pPr>
              <w:jc w:val="center"/>
              <w:rPr>
                <w:rFonts w:ascii="Arial" w:hAnsi="Arial" w:cs="Arial"/>
              </w:rPr>
            </w:pPr>
            <w:r w:rsidRPr="00397CEF">
              <w:rPr>
                <w:rFonts w:ascii="Arial" w:hAnsi="Arial" w:cs="Arial"/>
              </w:rPr>
              <w:t>159330767.679183</w:t>
            </w:r>
          </w:p>
          <w:p w:rsidR="0004741C" w:rsidRPr="00397CEF" w:rsidRDefault="0004741C" w:rsidP="0004741C">
            <w:pPr>
              <w:jc w:val="center"/>
              <w:rPr>
                <w:rFonts w:ascii="Times New Roman" w:hAnsi="Times New Roman" w:cs="Times New Roman"/>
              </w:rPr>
            </w:pPr>
          </w:p>
        </w:tc>
      </w:tr>
    </w:tbl>
    <w:p w:rsidR="009C611C" w:rsidRPr="00397CEF" w:rsidRDefault="009C611C" w:rsidP="0004741C">
      <w:pPr>
        <w:rPr>
          <w:rFonts w:asciiTheme="majorBidi" w:hAnsiTheme="majorBidi" w:cstheme="majorBidi"/>
        </w:rPr>
      </w:pPr>
    </w:p>
    <w:p w:rsidR="0025675A" w:rsidRPr="00397CEF" w:rsidRDefault="0025675A" w:rsidP="0085004F">
      <w:pPr>
        <w:jc w:val="both"/>
        <w:rPr>
          <w:rFonts w:asciiTheme="majorBidi" w:hAnsiTheme="majorBidi" w:cstheme="majorBidi"/>
        </w:rPr>
      </w:pPr>
      <w:r w:rsidRPr="00397CEF">
        <w:rPr>
          <w:rFonts w:asciiTheme="majorBidi" w:hAnsiTheme="majorBidi" w:cstheme="majorBidi"/>
        </w:rPr>
        <w:t xml:space="preserve">4.4.2. Approach 2: </w:t>
      </w:r>
      <w:r w:rsidR="0085004F" w:rsidRPr="00397CEF">
        <w:rPr>
          <w:rFonts w:asciiTheme="majorBidi" w:hAnsiTheme="majorBidi" w:cstheme="majorBidi"/>
        </w:rPr>
        <w:t>Considering direct indirect backward links and forward links</w:t>
      </w:r>
    </w:p>
    <w:p w:rsidR="00077AB9" w:rsidRPr="00397CEF" w:rsidRDefault="00580222" w:rsidP="00580222">
      <w:pPr>
        <w:jc w:val="both"/>
        <w:rPr>
          <w:rFonts w:asciiTheme="majorBidi" w:hAnsiTheme="majorBidi" w:cstheme="majorBidi"/>
        </w:rPr>
      </w:pPr>
      <w:r w:rsidRPr="00397CEF">
        <w:rPr>
          <w:rFonts w:asciiTheme="majorBidi" w:hAnsiTheme="majorBidi" w:cstheme="majorBidi"/>
        </w:rPr>
        <w:t>Another approach to find out macroeconomic effects of simultaneous reduction in final demand of all economic sectors is to consider direct indirect backward links and forward links of each economic sector.</w:t>
      </w:r>
    </w:p>
    <w:p w:rsidR="0011114F" w:rsidRPr="00397CEF" w:rsidRDefault="0011114F" w:rsidP="00580222">
      <w:pPr>
        <w:jc w:val="both"/>
        <w:rPr>
          <w:rFonts w:asciiTheme="majorBidi" w:hAnsiTheme="majorBidi" w:cstheme="majorBidi"/>
        </w:rPr>
      </w:pPr>
      <w:r w:rsidRPr="00397CEF">
        <w:rPr>
          <w:rFonts w:asciiTheme="majorBidi" w:hAnsiTheme="majorBidi" w:cstheme="majorBidi"/>
        </w:rPr>
        <w:t>4.4.2.1. Direct indirect backward links</w:t>
      </w:r>
    </w:p>
    <w:p w:rsidR="0011114F" w:rsidRPr="00397CEF" w:rsidRDefault="0011114F" w:rsidP="00580222">
      <w:pPr>
        <w:jc w:val="both"/>
        <w:rPr>
          <w:rFonts w:asciiTheme="majorBidi" w:hAnsiTheme="majorBidi" w:cstheme="majorBidi"/>
        </w:rPr>
      </w:pPr>
      <w:r w:rsidRPr="00397CEF">
        <w:rPr>
          <w:rFonts w:asciiTheme="majorBidi" w:hAnsiTheme="majorBidi" w:cstheme="majorBidi"/>
        </w:rPr>
        <w:t>For each economic sector the related direct indirect backward link determines the effects of one unit change in that sector final demand on the production of total economy. This will be achieved through column sums of Leontief Inverse Matrix for each sector. The results are as follows:</w:t>
      </w:r>
    </w:p>
    <w:p w:rsidR="009C611C" w:rsidRPr="00397CEF" w:rsidRDefault="009C611C" w:rsidP="00397CEF">
      <w:pPr>
        <w:jc w:val="center"/>
        <w:rPr>
          <w:rFonts w:asciiTheme="majorBidi" w:hAnsiTheme="majorBidi" w:cstheme="majorBidi"/>
        </w:rPr>
      </w:pPr>
      <w:r w:rsidRPr="00397CEF">
        <w:rPr>
          <w:rFonts w:asciiTheme="majorBidi" w:hAnsiTheme="majorBidi" w:cstheme="majorBidi"/>
        </w:rPr>
        <w:t xml:space="preserve">Table </w:t>
      </w:r>
      <w:r w:rsidR="00397CEF">
        <w:rPr>
          <w:rFonts w:asciiTheme="majorBidi" w:hAnsiTheme="majorBidi" w:cstheme="majorBidi"/>
        </w:rPr>
        <w:t>14</w:t>
      </w:r>
      <w:r w:rsidRPr="00397CEF">
        <w:rPr>
          <w:rFonts w:asciiTheme="majorBidi" w:hAnsiTheme="majorBidi" w:cstheme="majorBidi"/>
        </w:rPr>
        <w:t>- Direct and Indirect backward links</w:t>
      </w:r>
    </w:p>
    <w:tbl>
      <w:tblPr>
        <w:tblStyle w:val="TableGrid"/>
        <w:tblW w:w="10222" w:type="dxa"/>
        <w:jc w:val="center"/>
        <w:tblLook w:val="04A0"/>
      </w:tblPr>
      <w:tblGrid>
        <w:gridCol w:w="1062"/>
        <w:gridCol w:w="884"/>
        <w:gridCol w:w="1151"/>
        <w:gridCol w:w="1256"/>
        <w:gridCol w:w="1265"/>
        <w:gridCol w:w="1151"/>
        <w:gridCol w:w="1151"/>
        <w:gridCol w:w="1151"/>
        <w:gridCol w:w="1151"/>
      </w:tblGrid>
      <w:tr w:rsidR="00957064" w:rsidRPr="00397CEF" w:rsidTr="0004741C">
        <w:trPr>
          <w:trHeight w:val="354"/>
          <w:jc w:val="center"/>
        </w:trPr>
        <w:tc>
          <w:tcPr>
            <w:tcW w:w="10222" w:type="dxa"/>
            <w:gridSpan w:val="9"/>
            <w:vAlign w:val="center"/>
          </w:tcPr>
          <w:p w:rsidR="00957064" w:rsidRPr="00397CEF" w:rsidRDefault="00957064" w:rsidP="0004741C">
            <w:pPr>
              <w:jc w:val="center"/>
              <w:rPr>
                <w:rFonts w:asciiTheme="majorBidi" w:hAnsiTheme="majorBidi" w:cstheme="majorBidi"/>
                <w:b/>
                <w:bCs/>
                <w:sz w:val="16"/>
                <w:szCs w:val="16"/>
              </w:rPr>
            </w:pPr>
            <w:r w:rsidRPr="00397CEF">
              <w:rPr>
                <w:rFonts w:ascii="Times New Roman" w:hAnsi="Times New Roman" w:cs="Times New Roman"/>
              </w:rPr>
              <w:t>Direct indirect backward link (DIBL</w:t>
            </w:r>
            <w:r w:rsidRPr="00397CEF">
              <w:rPr>
                <w:rFonts w:ascii="Times New Roman" w:hAnsi="Times New Roman" w:cs="Times New Roman"/>
                <w:vertAlign w:val="subscript"/>
              </w:rPr>
              <w:t>j</w:t>
            </w:r>
            <w:r w:rsidRPr="00397CEF">
              <w:rPr>
                <w:rFonts w:ascii="Times New Roman" w:hAnsi="Times New Roman" w:cs="Times New Roman"/>
              </w:rPr>
              <w:t>)</w:t>
            </w:r>
          </w:p>
        </w:tc>
      </w:tr>
      <w:tr w:rsidR="00957064" w:rsidRPr="00397CEF" w:rsidTr="0004741C">
        <w:trPr>
          <w:trHeight w:val="354"/>
          <w:jc w:val="center"/>
        </w:trPr>
        <w:tc>
          <w:tcPr>
            <w:tcW w:w="1062" w:type="dxa"/>
            <w:vAlign w:val="center"/>
          </w:tcPr>
          <w:p w:rsidR="00957064" w:rsidRPr="00397CEF" w:rsidRDefault="00957064" w:rsidP="0004741C">
            <w:pPr>
              <w:jc w:val="center"/>
              <w:rPr>
                <w:rFonts w:asciiTheme="majorBidi" w:hAnsiTheme="majorBidi" w:cstheme="majorBidi"/>
                <w:b/>
                <w:bCs/>
                <w:sz w:val="16"/>
                <w:szCs w:val="16"/>
              </w:rPr>
            </w:pPr>
            <w:r w:rsidRPr="00397CEF">
              <w:rPr>
                <w:rFonts w:asciiTheme="majorBidi" w:hAnsiTheme="majorBidi" w:cstheme="majorBidi"/>
                <w:b/>
                <w:bCs/>
                <w:sz w:val="16"/>
                <w:szCs w:val="16"/>
              </w:rPr>
              <w:t>Agriculture</w:t>
            </w:r>
          </w:p>
        </w:tc>
        <w:tc>
          <w:tcPr>
            <w:tcW w:w="884" w:type="dxa"/>
            <w:vAlign w:val="center"/>
          </w:tcPr>
          <w:p w:rsidR="00957064" w:rsidRPr="00397CEF" w:rsidRDefault="00957064" w:rsidP="0004741C">
            <w:pPr>
              <w:jc w:val="center"/>
              <w:rPr>
                <w:rFonts w:asciiTheme="majorBidi" w:hAnsiTheme="majorBidi" w:cstheme="majorBidi"/>
                <w:b/>
                <w:bCs/>
                <w:sz w:val="16"/>
                <w:szCs w:val="16"/>
              </w:rPr>
            </w:pPr>
            <w:r w:rsidRPr="00397CEF">
              <w:rPr>
                <w:rFonts w:asciiTheme="majorBidi" w:hAnsiTheme="majorBidi" w:cstheme="majorBidi"/>
                <w:b/>
                <w:bCs/>
                <w:sz w:val="16"/>
                <w:szCs w:val="16"/>
              </w:rPr>
              <w:t>Mine</w:t>
            </w:r>
          </w:p>
        </w:tc>
        <w:tc>
          <w:tcPr>
            <w:tcW w:w="1151" w:type="dxa"/>
            <w:vAlign w:val="center"/>
          </w:tcPr>
          <w:p w:rsidR="00957064" w:rsidRPr="00397CEF" w:rsidRDefault="00957064" w:rsidP="0004741C">
            <w:pPr>
              <w:jc w:val="center"/>
              <w:rPr>
                <w:rFonts w:asciiTheme="majorBidi" w:hAnsiTheme="majorBidi" w:cstheme="majorBidi"/>
                <w:b/>
                <w:bCs/>
                <w:sz w:val="16"/>
                <w:szCs w:val="16"/>
              </w:rPr>
            </w:pPr>
            <w:r w:rsidRPr="00397CEF">
              <w:rPr>
                <w:rFonts w:asciiTheme="majorBidi" w:hAnsiTheme="majorBidi" w:cstheme="majorBidi"/>
                <w:b/>
                <w:bCs/>
                <w:sz w:val="16"/>
                <w:szCs w:val="16"/>
              </w:rPr>
              <w:t>Construction</w:t>
            </w:r>
          </w:p>
        </w:tc>
        <w:tc>
          <w:tcPr>
            <w:tcW w:w="1256" w:type="dxa"/>
            <w:vAlign w:val="center"/>
          </w:tcPr>
          <w:p w:rsidR="00957064" w:rsidRPr="00397CEF" w:rsidRDefault="00957064" w:rsidP="0004741C">
            <w:pPr>
              <w:jc w:val="center"/>
              <w:rPr>
                <w:rFonts w:asciiTheme="majorBidi" w:hAnsiTheme="majorBidi" w:cstheme="majorBidi"/>
                <w:b/>
                <w:bCs/>
                <w:sz w:val="16"/>
                <w:szCs w:val="16"/>
              </w:rPr>
            </w:pPr>
            <w:r w:rsidRPr="00397CEF">
              <w:rPr>
                <w:rFonts w:asciiTheme="majorBidi" w:hAnsiTheme="majorBidi" w:cstheme="majorBidi"/>
                <w:b/>
                <w:bCs/>
                <w:sz w:val="16"/>
                <w:szCs w:val="16"/>
              </w:rPr>
              <w:t>Manufacturing</w:t>
            </w:r>
          </w:p>
        </w:tc>
        <w:tc>
          <w:tcPr>
            <w:tcW w:w="1265" w:type="dxa"/>
            <w:vAlign w:val="center"/>
          </w:tcPr>
          <w:p w:rsidR="00957064" w:rsidRPr="00397CEF" w:rsidRDefault="00957064" w:rsidP="0004741C">
            <w:pPr>
              <w:jc w:val="center"/>
              <w:rPr>
                <w:rFonts w:asciiTheme="majorBidi" w:hAnsiTheme="majorBidi" w:cstheme="majorBidi"/>
                <w:b/>
                <w:bCs/>
                <w:sz w:val="16"/>
                <w:szCs w:val="16"/>
              </w:rPr>
            </w:pPr>
            <w:r w:rsidRPr="00397CEF">
              <w:rPr>
                <w:rFonts w:asciiTheme="majorBidi" w:hAnsiTheme="majorBidi" w:cstheme="majorBidi"/>
                <w:b/>
                <w:bCs/>
                <w:sz w:val="16"/>
                <w:szCs w:val="16"/>
              </w:rPr>
              <w:t>Transportation</w:t>
            </w:r>
          </w:p>
        </w:tc>
        <w:tc>
          <w:tcPr>
            <w:tcW w:w="1151" w:type="dxa"/>
            <w:vAlign w:val="center"/>
          </w:tcPr>
          <w:p w:rsidR="00957064" w:rsidRPr="00397CEF" w:rsidRDefault="00957064" w:rsidP="0004741C">
            <w:pPr>
              <w:jc w:val="center"/>
              <w:rPr>
                <w:rFonts w:asciiTheme="majorBidi" w:hAnsiTheme="majorBidi" w:cstheme="majorBidi"/>
                <w:b/>
                <w:bCs/>
                <w:sz w:val="16"/>
                <w:szCs w:val="16"/>
              </w:rPr>
            </w:pPr>
            <w:r w:rsidRPr="00397CEF">
              <w:rPr>
                <w:rFonts w:asciiTheme="majorBidi" w:hAnsiTheme="majorBidi" w:cstheme="majorBidi"/>
                <w:b/>
                <w:bCs/>
                <w:sz w:val="16"/>
                <w:szCs w:val="16"/>
              </w:rPr>
              <w:t>Trade</w:t>
            </w:r>
          </w:p>
        </w:tc>
        <w:tc>
          <w:tcPr>
            <w:tcW w:w="1151" w:type="dxa"/>
            <w:vAlign w:val="center"/>
          </w:tcPr>
          <w:p w:rsidR="00957064" w:rsidRPr="00397CEF" w:rsidRDefault="00957064" w:rsidP="0004741C">
            <w:pPr>
              <w:jc w:val="center"/>
              <w:rPr>
                <w:rFonts w:asciiTheme="majorBidi" w:hAnsiTheme="majorBidi" w:cstheme="majorBidi"/>
                <w:b/>
                <w:bCs/>
                <w:sz w:val="16"/>
                <w:szCs w:val="16"/>
              </w:rPr>
            </w:pPr>
            <w:r w:rsidRPr="00397CEF">
              <w:rPr>
                <w:rFonts w:asciiTheme="majorBidi" w:hAnsiTheme="majorBidi" w:cstheme="majorBidi"/>
                <w:b/>
                <w:bCs/>
                <w:sz w:val="16"/>
                <w:szCs w:val="16"/>
              </w:rPr>
              <w:t>Finance Insurance Real Estate</w:t>
            </w:r>
          </w:p>
        </w:tc>
        <w:tc>
          <w:tcPr>
            <w:tcW w:w="1151" w:type="dxa"/>
            <w:vAlign w:val="center"/>
          </w:tcPr>
          <w:p w:rsidR="00957064" w:rsidRPr="00397CEF" w:rsidRDefault="00957064" w:rsidP="0004741C">
            <w:pPr>
              <w:jc w:val="center"/>
              <w:rPr>
                <w:rFonts w:asciiTheme="majorBidi" w:hAnsiTheme="majorBidi" w:cstheme="majorBidi"/>
                <w:b/>
                <w:bCs/>
                <w:sz w:val="16"/>
                <w:szCs w:val="16"/>
              </w:rPr>
            </w:pPr>
            <w:r w:rsidRPr="00397CEF">
              <w:rPr>
                <w:rFonts w:asciiTheme="majorBidi" w:hAnsiTheme="majorBidi" w:cstheme="majorBidi"/>
                <w:b/>
                <w:bCs/>
                <w:sz w:val="16"/>
                <w:szCs w:val="16"/>
              </w:rPr>
              <w:t>Services</w:t>
            </w:r>
          </w:p>
        </w:tc>
        <w:tc>
          <w:tcPr>
            <w:tcW w:w="1151" w:type="dxa"/>
            <w:vAlign w:val="center"/>
          </w:tcPr>
          <w:p w:rsidR="00957064" w:rsidRPr="00397CEF" w:rsidRDefault="00957064" w:rsidP="0004741C">
            <w:pPr>
              <w:jc w:val="center"/>
              <w:rPr>
                <w:rFonts w:asciiTheme="majorBidi" w:hAnsiTheme="majorBidi" w:cstheme="majorBidi"/>
                <w:b/>
                <w:bCs/>
                <w:sz w:val="16"/>
                <w:szCs w:val="16"/>
              </w:rPr>
            </w:pPr>
            <w:r w:rsidRPr="00397CEF">
              <w:rPr>
                <w:rFonts w:asciiTheme="majorBidi" w:hAnsiTheme="majorBidi" w:cstheme="majorBidi"/>
                <w:b/>
                <w:bCs/>
                <w:sz w:val="16"/>
                <w:szCs w:val="16"/>
              </w:rPr>
              <w:t>Government</w:t>
            </w:r>
          </w:p>
        </w:tc>
      </w:tr>
      <w:tr w:rsidR="00125F8E" w:rsidRPr="00397CEF" w:rsidTr="0004741C">
        <w:trPr>
          <w:trHeight w:val="354"/>
          <w:jc w:val="center"/>
        </w:trPr>
        <w:tc>
          <w:tcPr>
            <w:tcW w:w="1062" w:type="dxa"/>
            <w:vAlign w:val="center"/>
          </w:tcPr>
          <w:p w:rsidR="00957064" w:rsidRPr="00397CEF" w:rsidRDefault="00957064" w:rsidP="0004741C">
            <w:pPr>
              <w:jc w:val="center"/>
              <w:rPr>
                <w:rFonts w:ascii="Arial" w:hAnsi="Arial" w:cs="Arial"/>
                <w:sz w:val="16"/>
                <w:szCs w:val="16"/>
              </w:rPr>
            </w:pPr>
            <w:r w:rsidRPr="00397CEF">
              <w:rPr>
                <w:rFonts w:ascii="Arial" w:hAnsi="Arial" w:cs="Arial"/>
                <w:sz w:val="16"/>
                <w:szCs w:val="16"/>
              </w:rPr>
              <w:t>1.27002472</w:t>
            </w:r>
          </w:p>
        </w:tc>
        <w:tc>
          <w:tcPr>
            <w:tcW w:w="884" w:type="dxa"/>
            <w:vAlign w:val="center"/>
          </w:tcPr>
          <w:p w:rsidR="00957064" w:rsidRPr="00397CEF" w:rsidRDefault="00957064" w:rsidP="0004741C">
            <w:pPr>
              <w:jc w:val="center"/>
              <w:rPr>
                <w:rFonts w:ascii="Arial" w:hAnsi="Arial" w:cs="Arial"/>
                <w:sz w:val="16"/>
                <w:szCs w:val="16"/>
              </w:rPr>
            </w:pPr>
            <w:r w:rsidRPr="00397CEF">
              <w:rPr>
                <w:rFonts w:ascii="Arial" w:hAnsi="Arial" w:cs="Arial"/>
                <w:sz w:val="16"/>
                <w:szCs w:val="16"/>
              </w:rPr>
              <w:t>1.064258</w:t>
            </w:r>
          </w:p>
        </w:tc>
        <w:tc>
          <w:tcPr>
            <w:tcW w:w="1151" w:type="dxa"/>
            <w:vAlign w:val="center"/>
          </w:tcPr>
          <w:p w:rsidR="00957064" w:rsidRPr="00397CEF" w:rsidRDefault="00957064" w:rsidP="0004741C">
            <w:pPr>
              <w:jc w:val="center"/>
              <w:rPr>
                <w:rFonts w:ascii="Arial" w:hAnsi="Arial" w:cs="Arial"/>
                <w:sz w:val="16"/>
                <w:szCs w:val="16"/>
              </w:rPr>
            </w:pPr>
            <w:r w:rsidRPr="00397CEF">
              <w:rPr>
                <w:rFonts w:ascii="Arial" w:hAnsi="Arial" w:cs="Arial"/>
                <w:sz w:val="16"/>
                <w:szCs w:val="16"/>
              </w:rPr>
              <w:t>1.181217699</w:t>
            </w:r>
          </w:p>
        </w:tc>
        <w:tc>
          <w:tcPr>
            <w:tcW w:w="1256" w:type="dxa"/>
            <w:vAlign w:val="center"/>
          </w:tcPr>
          <w:p w:rsidR="00957064" w:rsidRPr="00397CEF" w:rsidRDefault="00957064" w:rsidP="0004741C">
            <w:pPr>
              <w:jc w:val="center"/>
              <w:rPr>
                <w:rFonts w:ascii="Arial" w:hAnsi="Arial" w:cs="Arial"/>
                <w:sz w:val="16"/>
                <w:szCs w:val="16"/>
              </w:rPr>
            </w:pPr>
            <w:r w:rsidRPr="00397CEF">
              <w:rPr>
                <w:rFonts w:ascii="Arial" w:hAnsi="Arial" w:cs="Arial"/>
                <w:sz w:val="16"/>
                <w:szCs w:val="16"/>
              </w:rPr>
              <w:t>1.15890924</w:t>
            </w:r>
          </w:p>
        </w:tc>
        <w:tc>
          <w:tcPr>
            <w:tcW w:w="1265" w:type="dxa"/>
            <w:vAlign w:val="center"/>
          </w:tcPr>
          <w:p w:rsidR="00957064" w:rsidRPr="00397CEF" w:rsidRDefault="00957064" w:rsidP="0004741C">
            <w:pPr>
              <w:jc w:val="center"/>
              <w:rPr>
                <w:rFonts w:ascii="Arial" w:hAnsi="Arial" w:cs="Arial"/>
                <w:sz w:val="16"/>
                <w:szCs w:val="16"/>
              </w:rPr>
            </w:pPr>
            <w:r w:rsidRPr="00397CEF">
              <w:rPr>
                <w:rFonts w:ascii="Arial" w:hAnsi="Arial" w:cs="Arial"/>
                <w:sz w:val="16"/>
                <w:szCs w:val="16"/>
              </w:rPr>
              <w:t>1.128512238</w:t>
            </w:r>
          </w:p>
        </w:tc>
        <w:tc>
          <w:tcPr>
            <w:tcW w:w="1151" w:type="dxa"/>
            <w:vAlign w:val="center"/>
          </w:tcPr>
          <w:p w:rsidR="00957064" w:rsidRPr="00397CEF" w:rsidRDefault="00957064" w:rsidP="0004741C">
            <w:pPr>
              <w:jc w:val="center"/>
              <w:rPr>
                <w:rFonts w:ascii="Arial" w:hAnsi="Arial" w:cs="Arial"/>
                <w:sz w:val="16"/>
                <w:szCs w:val="16"/>
              </w:rPr>
            </w:pPr>
            <w:r w:rsidRPr="00397CEF">
              <w:rPr>
                <w:rFonts w:ascii="Arial" w:hAnsi="Arial" w:cs="Arial"/>
                <w:sz w:val="16"/>
                <w:szCs w:val="16"/>
              </w:rPr>
              <w:t>1.067369027</w:t>
            </w:r>
          </w:p>
        </w:tc>
        <w:tc>
          <w:tcPr>
            <w:tcW w:w="1151" w:type="dxa"/>
            <w:vAlign w:val="center"/>
          </w:tcPr>
          <w:p w:rsidR="00957064" w:rsidRPr="00397CEF" w:rsidRDefault="00957064" w:rsidP="0004741C">
            <w:pPr>
              <w:jc w:val="center"/>
              <w:rPr>
                <w:rFonts w:ascii="Arial" w:hAnsi="Arial" w:cs="Arial"/>
                <w:sz w:val="16"/>
                <w:szCs w:val="16"/>
              </w:rPr>
            </w:pPr>
            <w:r w:rsidRPr="00397CEF">
              <w:rPr>
                <w:rFonts w:ascii="Arial" w:hAnsi="Arial" w:cs="Arial"/>
                <w:sz w:val="16"/>
                <w:szCs w:val="16"/>
              </w:rPr>
              <w:t>1.060670207</w:t>
            </w:r>
          </w:p>
        </w:tc>
        <w:tc>
          <w:tcPr>
            <w:tcW w:w="1151" w:type="dxa"/>
            <w:vAlign w:val="center"/>
          </w:tcPr>
          <w:p w:rsidR="00957064" w:rsidRPr="00397CEF" w:rsidRDefault="00957064" w:rsidP="0004741C">
            <w:pPr>
              <w:jc w:val="center"/>
              <w:rPr>
                <w:rFonts w:ascii="Arial" w:hAnsi="Arial" w:cs="Arial"/>
                <w:sz w:val="16"/>
                <w:szCs w:val="16"/>
              </w:rPr>
            </w:pPr>
            <w:r w:rsidRPr="00397CEF">
              <w:rPr>
                <w:rFonts w:ascii="Arial" w:hAnsi="Arial" w:cs="Arial"/>
                <w:sz w:val="16"/>
                <w:szCs w:val="16"/>
              </w:rPr>
              <w:t>1.088342472</w:t>
            </w:r>
          </w:p>
        </w:tc>
        <w:tc>
          <w:tcPr>
            <w:tcW w:w="1151" w:type="dxa"/>
            <w:vAlign w:val="center"/>
          </w:tcPr>
          <w:p w:rsidR="00957064" w:rsidRPr="00397CEF" w:rsidRDefault="00957064" w:rsidP="0004741C">
            <w:pPr>
              <w:jc w:val="center"/>
              <w:rPr>
                <w:rFonts w:ascii="Arial" w:hAnsi="Arial" w:cs="Arial"/>
                <w:sz w:val="16"/>
                <w:szCs w:val="16"/>
              </w:rPr>
            </w:pPr>
            <w:r w:rsidRPr="00397CEF">
              <w:rPr>
                <w:rFonts w:ascii="Arial" w:hAnsi="Arial" w:cs="Arial"/>
                <w:sz w:val="16"/>
                <w:szCs w:val="16"/>
              </w:rPr>
              <w:t>1.082852222</w:t>
            </w:r>
          </w:p>
        </w:tc>
      </w:tr>
    </w:tbl>
    <w:p w:rsidR="009C611C" w:rsidRPr="00397CEF" w:rsidRDefault="009C611C" w:rsidP="001B6506">
      <w:pPr>
        <w:jc w:val="both"/>
        <w:rPr>
          <w:rFonts w:asciiTheme="majorBidi" w:hAnsiTheme="majorBidi" w:cstheme="majorBidi"/>
        </w:rPr>
      </w:pPr>
    </w:p>
    <w:p w:rsidR="001B6506" w:rsidRPr="00397CEF" w:rsidRDefault="001B6506" w:rsidP="001B6506">
      <w:pPr>
        <w:jc w:val="both"/>
        <w:rPr>
          <w:rFonts w:asciiTheme="majorBidi" w:hAnsiTheme="majorBidi" w:cstheme="majorBidi"/>
        </w:rPr>
      </w:pPr>
      <w:r w:rsidRPr="00397CEF">
        <w:rPr>
          <w:rFonts w:asciiTheme="majorBidi" w:hAnsiTheme="majorBidi" w:cstheme="majorBidi"/>
        </w:rPr>
        <w:t>4.4.2.2. Direct indirect forward</w:t>
      </w:r>
      <w:r w:rsidR="00A259DF" w:rsidRPr="00397CEF">
        <w:rPr>
          <w:rFonts w:asciiTheme="majorBidi" w:hAnsiTheme="majorBidi" w:cstheme="majorBidi"/>
        </w:rPr>
        <w:t xml:space="preserve"> </w:t>
      </w:r>
      <w:r w:rsidRPr="00397CEF">
        <w:rPr>
          <w:rFonts w:asciiTheme="majorBidi" w:hAnsiTheme="majorBidi" w:cstheme="majorBidi"/>
        </w:rPr>
        <w:t>links</w:t>
      </w:r>
    </w:p>
    <w:p w:rsidR="00A259DF" w:rsidRPr="00397CEF" w:rsidRDefault="00A259DF" w:rsidP="001B6506">
      <w:pPr>
        <w:jc w:val="both"/>
        <w:rPr>
          <w:rFonts w:asciiTheme="majorBidi" w:hAnsiTheme="majorBidi" w:cstheme="majorBidi"/>
        </w:rPr>
      </w:pPr>
      <w:r w:rsidRPr="00397CEF">
        <w:rPr>
          <w:rFonts w:asciiTheme="majorBidi" w:hAnsiTheme="majorBidi" w:cstheme="majorBidi"/>
        </w:rPr>
        <w:t>Direct i</w:t>
      </w:r>
      <w:r w:rsidR="008525CE" w:rsidRPr="00397CEF">
        <w:rPr>
          <w:rFonts w:asciiTheme="majorBidi" w:hAnsiTheme="majorBidi" w:cstheme="majorBidi"/>
        </w:rPr>
        <w:t>ndirect forward links show how each economic sector sells its products and services to the others. It is calculated by row sums of Gosh Matrix as follows:</w:t>
      </w:r>
    </w:p>
    <w:p w:rsidR="0004741C" w:rsidRPr="00397CEF" w:rsidRDefault="0004741C" w:rsidP="001B6506">
      <w:pPr>
        <w:jc w:val="both"/>
        <w:rPr>
          <w:rFonts w:asciiTheme="majorBidi" w:hAnsiTheme="majorBidi" w:cstheme="majorBidi"/>
        </w:rPr>
      </w:pPr>
    </w:p>
    <w:p w:rsidR="0004741C" w:rsidRPr="00397CEF" w:rsidRDefault="0004741C" w:rsidP="001B6506">
      <w:pPr>
        <w:jc w:val="both"/>
        <w:rPr>
          <w:rFonts w:asciiTheme="majorBidi" w:hAnsiTheme="majorBidi" w:cstheme="majorBidi"/>
        </w:rPr>
      </w:pPr>
    </w:p>
    <w:p w:rsidR="0004741C" w:rsidRPr="00397CEF" w:rsidRDefault="0004741C" w:rsidP="001B6506">
      <w:pPr>
        <w:jc w:val="both"/>
        <w:rPr>
          <w:rFonts w:asciiTheme="majorBidi" w:hAnsiTheme="majorBidi" w:cstheme="majorBidi"/>
        </w:rPr>
      </w:pPr>
    </w:p>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tblLook w:val="04A0"/>
      </w:tblPr>
      <w:tblGrid>
        <w:gridCol w:w="1064"/>
        <w:gridCol w:w="1063"/>
        <w:gridCol w:w="1065"/>
        <w:gridCol w:w="1063"/>
        <w:gridCol w:w="1065"/>
        <w:gridCol w:w="1063"/>
        <w:gridCol w:w="1065"/>
        <w:gridCol w:w="1063"/>
        <w:gridCol w:w="1065"/>
      </w:tblGrid>
      <w:tr w:rsidR="009C611C" w:rsidRPr="00397CEF" w:rsidTr="00704977">
        <w:trPr>
          <w:trHeight w:val="264"/>
          <w:jc w:val="center"/>
        </w:trPr>
        <w:tc>
          <w:tcPr>
            <w:tcW w:w="555" w:type="pct"/>
            <w:tcBorders>
              <w:top w:val="single" w:sz="4" w:space="0" w:color="auto"/>
              <w:bottom w:val="single" w:sz="4" w:space="0" w:color="auto"/>
            </w:tcBorders>
            <w:shd w:val="clear" w:color="auto" w:fill="auto"/>
            <w:noWrap/>
            <w:hideMark/>
          </w:tcPr>
          <w:p w:rsidR="009C611C" w:rsidRPr="00397CEF" w:rsidRDefault="009C611C" w:rsidP="009C611C">
            <w:pPr>
              <w:jc w:val="center"/>
              <w:rPr>
                <w:sz w:val="14"/>
                <w:szCs w:val="14"/>
              </w:rPr>
            </w:pPr>
            <w:r w:rsidRPr="00397CEF">
              <w:rPr>
                <w:rFonts w:ascii="Arial" w:eastAsia="Times New Roman" w:hAnsi="Arial" w:cs="Arial"/>
                <w:sz w:val="14"/>
                <w:szCs w:val="14"/>
              </w:rPr>
              <w:lastRenderedPageBreak/>
              <w:t>Ag</w:t>
            </w:r>
          </w:p>
        </w:tc>
        <w:tc>
          <w:tcPr>
            <w:tcW w:w="555" w:type="pct"/>
            <w:tcBorders>
              <w:top w:val="single" w:sz="4" w:space="0" w:color="auto"/>
              <w:bottom w:val="single" w:sz="4" w:space="0" w:color="auto"/>
            </w:tcBorders>
            <w:shd w:val="clear" w:color="auto" w:fill="auto"/>
            <w:noWrap/>
            <w:hideMark/>
          </w:tcPr>
          <w:p w:rsidR="009C611C" w:rsidRPr="00397CEF" w:rsidRDefault="009C611C" w:rsidP="009C611C">
            <w:pPr>
              <w:jc w:val="center"/>
              <w:rPr>
                <w:sz w:val="14"/>
                <w:szCs w:val="14"/>
              </w:rPr>
            </w:pPr>
            <w:r w:rsidRPr="00397CEF">
              <w:rPr>
                <w:rFonts w:ascii="Arial" w:eastAsia="Times New Roman" w:hAnsi="Arial" w:cs="Arial"/>
                <w:sz w:val="14"/>
                <w:szCs w:val="14"/>
              </w:rPr>
              <w:t>Mine</w:t>
            </w:r>
          </w:p>
        </w:tc>
        <w:tc>
          <w:tcPr>
            <w:tcW w:w="556" w:type="pct"/>
            <w:tcBorders>
              <w:top w:val="single" w:sz="4" w:space="0" w:color="auto"/>
              <w:bottom w:val="single" w:sz="4" w:space="0" w:color="auto"/>
            </w:tcBorders>
            <w:shd w:val="clear" w:color="auto" w:fill="auto"/>
            <w:noWrap/>
            <w:hideMark/>
          </w:tcPr>
          <w:p w:rsidR="009C611C" w:rsidRPr="00397CEF" w:rsidRDefault="009C611C" w:rsidP="009C611C">
            <w:pPr>
              <w:jc w:val="center"/>
              <w:rPr>
                <w:sz w:val="14"/>
                <w:szCs w:val="14"/>
              </w:rPr>
            </w:pPr>
            <w:r w:rsidRPr="00397CEF">
              <w:rPr>
                <w:rFonts w:ascii="Arial" w:eastAsia="Times New Roman" w:hAnsi="Arial" w:cs="Arial"/>
                <w:sz w:val="14"/>
                <w:szCs w:val="14"/>
              </w:rPr>
              <w:t>Cnst</w:t>
            </w:r>
          </w:p>
        </w:tc>
        <w:tc>
          <w:tcPr>
            <w:tcW w:w="555" w:type="pct"/>
            <w:tcBorders>
              <w:top w:val="single" w:sz="4" w:space="0" w:color="auto"/>
              <w:bottom w:val="single" w:sz="4" w:space="0" w:color="auto"/>
            </w:tcBorders>
            <w:shd w:val="clear" w:color="auto" w:fill="auto"/>
            <w:noWrap/>
            <w:hideMark/>
          </w:tcPr>
          <w:p w:rsidR="009C611C" w:rsidRPr="00397CEF" w:rsidRDefault="009C611C" w:rsidP="009C611C">
            <w:pPr>
              <w:jc w:val="center"/>
              <w:rPr>
                <w:sz w:val="14"/>
                <w:szCs w:val="14"/>
              </w:rPr>
            </w:pPr>
            <w:r w:rsidRPr="00397CEF">
              <w:rPr>
                <w:rFonts w:ascii="Arial" w:eastAsia="Times New Roman" w:hAnsi="Arial" w:cs="Arial"/>
                <w:sz w:val="14"/>
                <w:szCs w:val="14"/>
              </w:rPr>
              <w:t>Mfg</w:t>
            </w:r>
          </w:p>
        </w:tc>
        <w:tc>
          <w:tcPr>
            <w:tcW w:w="556" w:type="pct"/>
            <w:tcBorders>
              <w:top w:val="single" w:sz="4" w:space="0" w:color="auto"/>
              <w:bottom w:val="single" w:sz="4" w:space="0" w:color="auto"/>
            </w:tcBorders>
            <w:shd w:val="clear" w:color="auto" w:fill="auto"/>
            <w:noWrap/>
            <w:hideMark/>
          </w:tcPr>
          <w:p w:rsidR="009C611C" w:rsidRPr="00397CEF" w:rsidRDefault="009C611C" w:rsidP="009C611C">
            <w:pPr>
              <w:jc w:val="center"/>
              <w:rPr>
                <w:sz w:val="14"/>
                <w:szCs w:val="14"/>
              </w:rPr>
            </w:pPr>
            <w:r w:rsidRPr="00397CEF">
              <w:rPr>
                <w:rFonts w:ascii="Arial" w:eastAsia="Times New Roman" w:hAnsi="Arial" w:cs="Arial"/>
                <w:sz w:val="14"/>
                <w:szCs w:val="14"/>
              </w:rPr>
              <w:t>Trns</w:t>
            </w:r>
          </w:p>
        </w:tc>
        <w:tc>
          <w:tcPr>
            <w:tcW w:w="555" w:type="pct"/>
            <w:tcBorders>
              <w:top w:val="single" w:sz="4" w:space="0" w:color="auto"/>
              <w:bottom w:val="single" w:sz="4" w:space="0" w:color="auto"/>
            </w:tcBorders>
            <w:shd w:val="clear" w:color="auto" w:fill="auto"/>
            <w:noWrap/>
            <w:hideMark/>
          </w:tcPr>
          <w:p w:rsidR="009C611C" w:rsidRPr="00397CEF" w:rsidRDefault="009C611C" w:rsidP="009C611C">
            <w:pPr>
              <w:jc w:val="center"/>
              <w:rPr>
                <w:sz w:val="14"/>
                <w:szCs w:val="14"/>
              </w:rPr>
            </w:pPr>
            <w:r w:rsidRPr="00397CEF">
              <w:rPr>
                <w:rFonts w:ascii="Arial" w:eastAsia="Times New Roman" w:hAnsi="Arial" w:cs="Arial"/>
                <w:sz w:val="14"/>
                <w:szCs w:val="14"/>
              </w:rPr>
              <w:t>Trde</w:t>
            </w:r>
          </w:p>
        </w:tc>
        <w:tc>
          <w:tcPr>
            <w:tcW w:w="556" w:type="pct"/>
            <w:tcBorders>
              <w:top w:val="single" w:sz="4" w:space="0" w:color="auto"/>
              <w:bottom w:val="single" w:sz="4" w:space="0" w:color="auto"/>
            </w:tcBorders>
            <w:shd w:val="clear" w:color="auto" w:fill="auto"/>
            <w:noWrap/>
            <w:hideMark/>
          </w:tcPr>
          <w:p w:rsidR="009C611C" w:rsidRPr="00397CEF" w:rsidRDefault="009C611C" w:rsidP="009C611C">
            <w:pPr>
              <w:jc w:val="center"/>
              <w:rPr>
                <w:sz w:val="14"/>
                <w:szCs w:val="14"/>
              </w:rPr>
            </w:pPr>
            <w:r w:rsidRPr="00397CEF">
              <w:rPr>
                <w:rFonts w:ascii="Arial" w:eastAsia="Times New Roman" w:hAnsi="Arial" w:cs="Arial"/>
                <w:sz w:val="14"/>
                <w:szCs w:val="14"/>
              </w:rPr>
              <w:t>FIRE</w:t>
            </w:r>
          </w:p>
        </w:tc>
        <w:tc>
          <w:tcPr>
            <w:tcW w:w="555" w:type="pct"/>
            <w:tcBorders>
              <w:top w:val="single" w:sz="4" w:space="0" w:color="auto"/>
              <w:bottom w:val="single" w:sz="4" w:space="0" w:color="auto"/>
            </w:tcBorders>
            <w:shd w:val="clear" w:color="auto" w:fill="auto"/>
            <w:noWrap/>
            <w:hideMark/>
          </w:tcPr>
          <w:p w:rsidR="009C611C" w:rsidRPr="00397CEF" w:rsidRDefault="009C611C" w:rsidP="009C611C">
            <w:pPr>
              <w:jc w:val="center"/>
              <w:rPr>
                <w:sz w:val="14"/>
                <w:szCs w:val="14"/>
              </w:rPr>
            </w:pPr>
            <w:r w:rsidRPr="00397CEF">
              <w:rPr>
                <w:rFonts w:ascii="Arial" w:eastAsia="Times New Roman" w:hAnsi="Arial" w:cs="Arial"/>
                <w:sz w:val="14"/>
                <w:szCs w:val="14"/>
              </w:rPr>
              <w:t>Serv</w:t>
            </w:r>
          </w:p>
        </w:tc>
        <w:tc>
          <w:tcPr>
            <w:tcW w:w="556" w:type="pct"/>
            <w:tcBorders>
              <w:top w:val="single" w:sz="4" w:space="0" w:color="auto"/>
              <w:bottom w:val="single" w:sz="4" w:space="0" w:color="auto"/>
            </w:tcBorders>
            <w:shd w:val="clear" w:color="auto" w:fill="auto"/>
            <w:noWrap/>
            <w:hideMark/>
          </w:tcPr>
          <w:p w:rsidR="009C611C" w:rsidRPr="00397CEF" w:rsidRDefault="009C611C" w:rsidP="009C611C">
            <w:pPr>
              <w:jc w:val="center"/>
              <w:rPr>
                <w:sz w:val="14"/>
                <w:szCs w:val="14"/>
              </w:rPr>
            </w:pPr>
            <w:r w:rsidRPr="00397CEF">
              <w:rPr>
                <w:rFonts w:ascii="Arial" w:eastAsia="Times New Roman" w:hAnsi="Arial" w:cs="Arial"/>
                <w:sz w:val="14"/>
                <w:szCs w:val="14"/>
              </w:rPr>
              <w:t>Govt</w:t>
            </w:r>
          </w:p>
        </w:tc>
      </w:tr>
      <w:tr w:rsidR="009C611C" w:rsidRPr="00397CEF" w:rsidTr="00704977">
        <w:trPr>
          <w:trHeight w:val="264"/>
          <w:jc w:val="center"/>
        </w:trPr>
        <w:tc>
          <w:tcPr>
            <w:tcW w:w="555" w:type="pct"/>
            <w:tcBorders>
              <w:top w:val="single" w:sz="4" w:space="0" w:color="auto"/>
            </w:tcBorders>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1.02814705</w:t>
            </w:r>
          </w:p>
        </w:tc>
        <w:tc>
          <w:tcPr>
            <w:tcW w:w="555" w:type="pct"/>
            <w:tcBorders>
              <w:top w:val="single" w:sz="4" w:space="0" w:color="auto"/>
            </w:tcBorders>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0.000197</w:t>
            </w:r>
          </w:p>
        </w:tc>
        <w:tc>
          <w:tcPr>
            <w:tcW w:w="556" w:type="pct"/>
            <w:tcBorders>
              <w:top w:val="single" w:sz="4" w:space="0" w:color="auto"/>
            </w:tcBorders>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0.001905458</w:t>
            </w:r>
          </w:p>
        </w:tc>
        <w:tc>
          <w:tcPr>
            <w:tcW w:w="555" w:type="pct"/>
            <w:tcBorders>
              <w:top w:val="single" w:sz="4" w:space="0" w:color="auto"/>
            </w:tcBorders>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0.138609754</w:t>
            </w:r>
          </w:p>
        </w:tc>
        <w:tc>
          <w:tcPr>
            <w:tcW w:w="556" w:type="pct"/>
            <w:tcBorders>
              <w:top w:val="single" w:sz="4" w:space="0" w:color="auto"/>
            </w:tcBorders>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0.001132459</w:t>
            </w:r>
          </w:p>
        </w:tc>
        <w:tc>
          <w:tcPr>
            <w:tcW w:w="555" w:type="pct"/>
            <w:tcBorders>
              <w:top w:val="single" w:sz="4" w:space="0" w:color="auto"/>
            </w:tcBorders>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0.001577549</w:t>
            </w:r>
          </w:p>
        </w:tc>
        <w:tc>
          <w:tcPr>
            <w:tcW w:w="556" w:type="pct"/>
            <w:tcBorders>
              <w:top w:val="single" w:sz="4" w:space="0" w:color="auto"/>
            </w:tcBorders>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0.001091138</w:t>
            </w:r>
          </w:p>
        </w:tc>
        <w:tc>
          <w:tcPr>
            <w:tcW w:w="555" w:type="pct"/>
            <w:tcBorders>
              <w:top w:val="single" w:sz="4" w:space="0" w:color="auto"/>
            </w:tcBorders>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0.003383825</w:t>
            </w:r>
          </w:p>
        </w:tc>
        <w:tc>
          <w:tcPr>
            <w:tcW w:w="556" w:type="pct"/>
            <w:tcBorders>
              <w:top w:val="single" w:sz="4" w:space="0" w:color="auto"/>
            </w:tcBorders>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0.00138648</w:t>
            </w:r>
          </w:p>
        </w:tc>
      </w:tr>
      <w:tr w:rsidR="009C611C" w:rsidRPr="00397CEF" w:rsidTr="00704977">
        <w:trPr>
          <w:trHeight w:val="264"/>
          <w:jc w:val="center"/>
        </w:trPr>
        <w:tc>
          <w:tcPr>
            <w:tcW w:w="555" w:type="pct"/>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0.00293989</w:t>
            </w:r>
          </w:p>
        </w:tc>
        <w:tc>
          <w:tcPr>
            <w:tcW w:w="555" w:type="pct"/>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1.000157</w:t>
            </w:r>
          </w:p>
        </w:tc>
        <w:tc>
          <w:tcPr>
            <w:tcW w:w="556" w:type="pct"/>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0.017838992</w:t>
            </w:r>
          </w:p>
        </w:tc>
        <w:tc>
          <w:tcPr>
            <w:tcW w:w="555" w:type="pct"/>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0.073336112</w:t>
            </w:r>
          </w:p>
        </w:tc>
        <w:tc>
          <w:tcPr>
            <w:tcW w:w="556" w:type="pct"/>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0.000737543</w:t>
            </w:r>
          </w:p>
        </w:tc>
        <w:tc>
          <w:tcPr>
            <w:tcW w:w="555" w:type="pct"/>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0.00104068</w:t>
            </w:r>
          </w:p>
        </w:tc>
        <w:tc>
          <w:tcPr>
            <w:tcW w:w="556" w:type="pct"/>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0.003047963</w:t>
            </w:r>
          </w:p>
        </w:tc>
        <w:tc>
          <w:tcPr>
            <w:tcW w:w="555" w:type="pct"/>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0.001130066</w:t>
            </w:r>
          </w:p>
        </w:tc>
        <w:tc>
          <w:tcPr>
            <w:tcW w:w="556" w:type="pct"/>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0.000765694</w:t>
            </w:r>
          </w:p>
        </w:tc>
      </w:tr>
      <w:tr w:rsidR="009C611C" w:rsidRPr="00397CEF" w:rsidTr="00704977">
        <w:trPr>
          <w:trHeight w:val="276"/>
          <w:jc w:val="center"/>
        </w:trPr>
        <w:tc>
          <w:tcPr>
            <w:tcW w:w="555" w:type="pct"/>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0.00054479</w:t>
            </w:r>
          </w:p>
        </w:tc>
        <w:tc>
          <w:tcPr>
            <w:tcW w:w="555" w:type="pct"/>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8.54E-05</w:t>
            </w:r>
          </w:p>
        </w:tc>
        <w:tc>
          <w:tcPr>
            <w:tcW w:w="556" w:type="pct"/>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1.012379797</w:t>
            </w:r>
          </w:p>
        </w:tc>
        <w:tc>
          <w:tcPr>
            <w:tcW w:w="555" w:type="pct"/>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0.00232357</w:t>
            </w:r>
          </w:p>
        </w:tc>
        <w:tc>
          <w:tcPr>
            <w:tcW w:w="556" w:type="pct"/>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0.000820072</w:t>
            </w:r>
          </w:p>
        </w:tc>
        <w:tc>
          <w:tcPr>
            <w:tcW w:w="555" w:type="pct"/>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0.002144892</w:t>
            </w:r>
          </w:p>
        </w:tc>
        <w:tc>
          <w:tcPr>
            <w:tcW w:w="556" w:type="pct"/>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0.0378825</w:t>
            </w:r>
          </w:p>
        </w:tc>
        <w:tc>
          <w:tcPr>
            <w:tcW w:w="555" w:type="pct"/>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0.002132782</w:t>
            </w:r>
          </w:p>
        </w:tc>
        <w:tc>
          <w:tcPr>
            <w:tcW w:w="556" w:type="pct"/>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0.000941709</w:t>
            </w:r>
          </w:p>
        </w:tc>
      </w:tr>
      <w:tr w:rsidR="009C611C" w:rsidRPr="00397CEF" w:rsidTr="00704977">
        <w:trPr>
          <w:trHeight w:val="324"/>
          <w:jc w:val="center"/>
        </w:trPr>
        <w:tc>
          <w:tcPr>
            <w:tcW w:w="555" w:type="pct"/>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0.00852162</w:t>
            </w:r>
          </w:p>
        </w:tc>
        <w:tc>
          <w:tcPr>
            <w:tcW w:w="555" w:type="pct"/>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0.000141</w:t>
            </w:r>
          </w:p>
        </w:tc>
        <w:tc>
          <w:tcPr>
            <w:tcW w:w="556" w:type="pct"/>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0.013673065</w:t>
            </w:r>
          </w:p>
        </w:tc>
        <w:tc>
          <w:tcPr>
            <w:tcW w:w="555" w:type="pct"/>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1.103994902</w:t>
            </w:r>
          </w:p>
        </w:tc>
        <w:tc>
          <w:tcPr>
            <w:tcW w:w="556" w:type="pct"/>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0.008139352</w:t>
            </w:r>
          </w:p>
        </w:tc>
        <w:tc>
          <w:tcPr>
            <w:tcW w:w="555" w:type="pct"/>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0.009458631</w:t>
            </w:r>
          </w:p>
        </w:tc>
        <w:tc>
          <w:tcPr>
            <w:tcW w:w="556" w:type="pct"/>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0.005040429</w:t>
            </w:r>
          </w:p>
        </w:tc>
        <w:tc>
          <w:tcPr>
            <w:tcW w:w="555" w:type="pct"/>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0.008574634</w:t>
            </w:r>
          </w:p>
        </w:tc>
        <w:tc>
          <w:tcPr>
            <w:tcW w:w="556" w:type="pct"/>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0.005127154</w:t>
            </w:r>
          </w:p>
        </w:tc>
      </w:tr>
      <w:tr w:rsidR="009C611C" w:rsidRPr="00397CEF" w:rsidTr="00704977">
        <w:trPr>
          <w:trHeight w:val="324"/>
          <w:jc w:val="center"/>
        </w:trPr>
        <w:tc>
          <w:tcPr>
            <w:tcW w:w="555" w:type="pct"/>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0.00931099</w:t>
            </w:r>
          </w:p>
        </w:tc>
        <w:tc>
          <w:tcPr>
            <w:tcW w:w="555" w:type="pct"/>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0.000199</w:t>
            </w:r>
          </w:p>
        </w:tc>
        <w:tc>
          <w:tcPr>
            <w:tcW w:w="556" w:type="pct"/>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0.027160225</w:t>
            </w:r>
          </w:p>
        </w:tc>
        <w:tc>
          <w:tcPr>
            <w:tcW w:w="555" w:type="pct"/>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0.042273799</w:t>
            </w:r>
          </w:p>
        </w:tc>
        <w:tc>
          <w:tcPr>
            <w:tcW w:w="556" w:type="pct"/>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1.048757632</w:t>
            </w:r>
          </w:p>
        </w:tc>
        <w:tc>
          <w:tcPr>
            <w:tcW w:w="555" w:type="pct"/>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0.032249466</w:t>
            </w:r>
          </w:p>
        </w:tc>
        <w:tc>
          <w:tcPr>
            <w:tcW w:w="556" w:type="pct"/>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0.008894351</w:t>
            </w:r>
          </w:p>
        </w:tc>
        <w:tc>
          <w:tcPr>
            <w:tcW w:w="555" w:type="pct"/>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0.007173453</w:t>
            </w:r>
          </w:p>
        </w:tc>
        <w:tc>
          <w:tcPr>
            <w:tcW w:w="556" w:type="pct"/>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0.003582053</w:t>
            </w:r>
          </w:p>
        </w:tc>
      </w:tr>
      <w:tr w:rsidR="009C611C" w:rsidRPr="00397CEF" w:rsidTr="00704977">
        <w:trPr>
          <w:trHeight w:val="264"/>
          <w:jc w:val="center"/>
        </w:trPr>
        <w:tc>
          <w:tcPr>
            <w:tcW w:w="555" w:type="pct"/>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0.00872724</w:t>
            </w:r>
          </w:p>
        </w:tc>
        <w:tc>
          <w:tcPr>
            <w:tcW w:w="555" w:type="pct"/>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7.36E-05</w:t>
            </w:r>
          </w:p>
        </w:tc>
        <w:tc>
          <w:tcPr>
            <w:tcW w:w="556" w:type="pct"/>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0.017923619</w:t>
            </w:r>
          </w:p>
        </w:tc>
        <w:tc>
          <w:tcPr>
            <w:tcW w:w="555" w:type="pct"/>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0.063420524</w:t>
            </w:r>
          </w:p>
        </w:tc>
        <w:tc>
          <w:tcPr>
            <w:tcW w:w="556" w:type="pct"/>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0.018297072</w:t>
            </w:r>
          </w:p>
        </w:tc>
        <w:tc>
          <w:tcPr>
            <w:tcW w:w="555" w:type="pct"/>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1.009035254</w:t>
            </w:r>
          </w:p>
        </w:tc>
        <w:tc>
          <w:tcPr>
            <w:tcW w:w="556" w:type="pct"/>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0.004137311</w:t>
            </w:r>
          </w:p>
        </w:tc>
        <w:tc>
          <w:tcPr>
            <w:tcW w:w="555" w:type="pct"/>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0.005849432</w:t>
            </w:r>
          </w:p>
        </w:tc>
        <w:tc>
          <w:tcPr>
            <w:tcW w:w="556" w:type="pct"/>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0.004127215</w:t>
            </w:r>
          </w:p>
        </w:tc>
      </w:tr>
      <w:tr w:rsidR="009C611C" w:rsidRPr="00397CEF" w:rsidTr="00704977">
        <w:trPr>
          <w:trHeight w:val="264"/>
          <w:jc w:val="center"/>
        </w:trPr>
        <w:tc>
          <w:tcPr>
            <w:tcW w:w="555" w:type="pct"/>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0.00232681</w:t>
            </w:r>
          </w:p>
        </w:tc>
        <w:tc>
          <w:tcPr>
            <w:tcW w:w="555" w:type="pct"/>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0.000125</w:t>
            </w:r>
          </w:p>
        </w:tc>
        <w:tc>
          <w:tcPr>
            <w:tcW w:w="556" w:type="pct"/>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0.012217444</w:t>
            </w:r>
          </w:p>
        </w:tc>
        <w:tc>
          <w:tcPr>
            <w:tcW w:w="555" w:type="pct"/>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0.021824867</w:t>
            </w:r>
          </w:p>
        </w:tc>
        <w:tc>
          <w:tcPr>
            <w:tcW w:w="556" w:type="pct"/>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0.005190858</w:t>
            </w:r>
          </w:p>
        </w:tc>
        <w:tc>
          <w:tcPr>
            <w:tcW w:w="555" w:type="pct"/>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0.00942206</w:t>
            </w:r>
          </w:p>
        </w:tc>
        <w:tc>
          <w:tcPr>
            <w:tcW w:w="556" w:type="pct"/>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1.022895517</w:t>
            </w:r>
          </w:p>
        </w:tc>
        <w:tc>
          <w:tcPr>
            <w:tcW w:w="555" w:type="pct"/>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0.006684709</w:t>
            </w:r>
          </w:p>
        </w:tc>
        <w:tc>
          <w:tcPr>
            <w:tcW w:w="556" w:type="pct"/>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0.007763971</w:t>
            </w:r>
          </w:p>
        </w:tc>
      </w:tr>
      <w:tr w:rsidR="009C611C" w:rsidRPr="00397CEF" w:rsidTr="00704977">
        <w:trPr>
          <w:trHeight w:val="264"/>
          <w:jc w:val="center"/>
        </w:trPr>
        <w:tc>
          <w:tcPr>
            <w:tcW w:w="555" w:type="pct"/>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0.00066902</w:t>
            </w:r>
          </w:p>
        </w:tc>
        <w:tc>
          <w:tcPr>
            <w:tcW w:w="555" w:type="pct"/>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8E-05</w:t>
            </w:r>
          </w:p>
        </w:tc>
        <w:tc>
          <w:tcPr>
            <w:tcW w:w="556" w:type="pct"/>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0.000795957</w:t>
            </w:r>
          </w:p>
        </w:tc>
        <w:tc>
          <w:tcPr>
            <w:tcW w:w="555" w:type="pct"/>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0.007284788</w:t>
            </w:r>
          </w:p>
        </w:tc>
        <w:tc>
          <w:tcPr>
            <w:tcW w:w="556" w:type="pct"/>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0.00309145</w:t>
            </w:r>
          </w:p>
        </w:tc>
        <w:tc>
          <w:tcPr>
            <w:tcW w:w="555" w:type="pct"/>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0.002876381</w:t>
            </w:r>
          </w:p>
        </w:tc>
        <w:tc>
          <w:tcPr>
            <w:tcW w:w="556" w:type="pct"/>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0.002668438</w:t>
            </w:r>
          </w:p>
        </w:tc>
        <w:tc>
          <w:tcPr>
            <w:tcW w:w="555" w:type="pct"/>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1.008578778</w:t>
            </w:r>
          </w:p>
        </w:tc>
        <w:tc>
          <w:tcPr>
            <w:tcW w:w="556" w:type="pct"/>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0.002336815</w:t>
            </w:r>
          </w:p>
        </w:tc>
      </w:tr>
      <w:tr w:rsidR="009C611C" w:rsidRPr="00397CEF" w:rsidTr="00704977">
        <w:trPr>
          <w:trHeight w:val="276"/>
          <w:jc w:val="center"/>
        </w:trPr>
        <w:tc>
          <w:tcPr>
            <w:tcW w:w="555" w:type="pct"/>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8.5665E-05</w:t>
            </w:r>
          </w:p>
        </w:tc>
        <w:tc>
          <w:tcPr>
            <w:tcW w:w="555" w:type="pct"/>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2.33E-05</w:t>
            </w:r>
          </w:p>
        </w:tc>
        <w:tc>
          <w:tcPr>
            <w:tcW w:w="556" w:type="pct"/>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0.001295295</w:t>
            </w:r>
          </w:p>
        </w:tc>
        <w:tc>
          <w:tcPr>
            <w:tcW w:w="555" w:type="pct"/>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0.001717916</w:t>
            </w:r>
          </w:p>
        </w:tc>
        <w:tc>
          <w:tcPr>
            <w:tcW w:w="556" w:type="pct"/>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0.00059082</w:t>
            </w:r>
          </w:p>
        </w:tc>
        <w:tc>
          <w:tcPr>
            <w:tcW w:w="555" w:type="pct"/>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0.000535165</w:t>
            </w:r>
          </w:p>
        </w:tc>
        <w:tc>
          <w:tcPr>
            <w:tcW w:w="556" w:type="pct"/>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0.00093499</w:t>
            </w:r>
          </w:p>
        </w:tc>
        <w:tc>
          <w:tcPr>
            <w:tcW w:w="555" w:type="pct"/>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0.000662394</w:t>
            </w:r>
          </w:p>
        </w:tc>
        <w:tc>
          <w:tcPr>
            <w:tcW w:w="556" w:type="pct"/>
            <w:shd w:val="clear" w:color="auto" w:fill="auto"/>
            <w:noWrap/>
            <w:vAlign w:val="bottom"/>
            <w:hideMark/>
          </w:tcPr>
          <w:p w:rsidR="009C611C" w:rsidRPr="00397CEF" w:rsidRDefault="009C611C" w:rsidP="009C611C">
            <w:pPr>
              <w:spacing w:after="0"/>
              <w:jc w:val="right"/>
              <w:rPr>
                <w:rFonts w:ascii="Arial" w:eastAsia="Times New Roman" w:hAnsi="Arial" w:cs="Arial"/>
                <w:sz w:val="14"/>
                <w:szCs w:val="14"/>
              </w:rPr>
            </w:pPr>
            <w:r w:rsidRPr="00397CEF">
              <w:rPr>
                <w:rFonts w:ascii="Arial" w:eastAsia="Times New Roman" w:hAnsi="Arial" w:cs="Arial"/>
                <w:sz w:val="14"/>
                <w:szCs w:val="14"/>
              </w:rPr>
              <w:t>1.000664181</w:t>
            </w:r>
          </w:p>
        </w:tc>
      </w:tr>
    </w:tbl>
    <w:p w:rsidR="009C611C" w:rsidRPr="00397CEF" w:rsidRDefault="009C611C" w:rsidP="009C611C">
      <w:pPr>
        <w:jc w:val="center"/>
        <w:rPr>
          <w:rFonts w:asciiTheme="majorBidi" w:hAnsiTheme="majorBidi" w:cstheme="majorBidi"/>
        </w:rPr>
      </w:pPr>
    </w:p>
    <w:p w:rsidR="009C611C" w:rsidRPr="00397CEF" w:rsidRDefault="009C611C" w:rsidP="00397CEF">
      <w:pPr>
        <w:jc w:val="center"/>
        <w:rPr>
          <w:rFonts w:asciiTheme="majorBidi" w:hAnsiTheme="majorBidi" w:cstheme="majorBidi"/>
        </w:rPr>
      </w:pPr>
      <w:r w:rsidRPr="00397CEF">
        <w:rPr>
          <w:rFonts w:asciiTheme="majorBidi" w:hAnsiTheme="majorBidi" w:cstheme="majorBidi"/>
        </w:rPr>
        <w:t xml:space="preserve">Table </w:t>
      </w:r>
      <w:r w:rsidR="00397CEF">
        <w:rPr>
          <w:rFonts w:asciiTheme="majorBidi" w:hAnsiTheme="majorBidi" w:cstheme="majorBidi"/>
        </w:rPr>
        <w:t>15</w:t>
      </w:r>
      <w:r w:rsidRPr="00397CEF">
        <w:rPr>
          <w:rFonts w:asciiTheme="majorBidi" w:hAnsiTheme="majorBidi" w:cstheme="majorBidi"/>
        </w:rPr>
        <w:t>- Direct</w:t>
      </w:r>
      <w:r w:rsidR="00397CEF">
        <w:rPr>
          <w:rFonts w:asciiTheme="majorBidi" w:hAnsiTheme="majorBidi" w:cstheme="majorBidi"/>
        </w:rPr>
        <w:t xml:space="preserve"> and</w:t>
      </w:r>
      <w:r w:rsidRPr="00397CEF">
        <w:rPr>
          <w:rFonts w:asciiTheme="majorBidi" w:hAnsiTheme="majorBidi" w:cstheme="majorBidi"/>
        </w:rPr>
        <w:t xml:space="preserve"> </w:t>
      </w:r>
      <w:r w:rsidR="00397CEF">
        <w:rPr>
          <w:rFonts w:asciiTheme="majorBidi" w:hAnsiTheme="majorBidi" w:cstheme="majorBidi"/>
        </w:rPr>
        <w:t>I</w:t>
      </w:r>
      <w:r w:rsidRPr="00397CEF">
        <w:rPr>
          <w:rFonts w:asciiTheme="majorBidi" w:hAnsiTheme="majorBidi" w:cstheme="majorBidi"/>
        </w:rPr>
        <w:t>ndirect forward links</w:t>
      </w:r>
    </w:p>
    <w:tbl>
      <w:tblPr>
        <w:tblStyle w:val="TableGrid"/>
        <w:tblW w:w="10541" w:type="dxa"/>
        <w:jc w:val="center"/>
        <w:tblLook w:val="04A0"/>
      </w:tblPr>
      <w:tblGrid>
        <w:gridCol w:w="1151"/>
        <w:gridCol w:w="1151"/>
        <w:gridCol w:w="1114"/>
        <w:gridCol w:w="1256"/>
        <w:gridCol w:w="1265"/>
        <w:gridCol w:w="1151"/>
        <w:gridCol w:w="1151"/>
        <w:gridCol w:w="1151"/>
        <w:gridCol w:w="1151"/>
      </w:tblGrid>
      <w:tr w:rsidR="00125F8E" w:rsidRPr="00397CEF" w:rsidTr="0004741C">
        <w:trPr>
          <w:trHeight w:val="354"/>
          <w:jc w:val="center"/>
        </w:trPr>
        <w:tc>
          <w:tcPr>
            <w:tcW w:w="10541" w:type="dxa"/>
            <w:gridSpan w:val="9"/>
            <w:vAlign w:val="center"/>
          </w:tcPr>
          <w:p w:rsidR="00125F8E" w:rsidRPr="00397CEF" w:rsidRDefault="00125F8E" w:rsidP="0004741C">
            <w:pPr>
              <w:jc w:val="center"/>
              <w:rPr>
                <w:rFonts w:ascii="Arial" w:hAnsi="Arial" w:cs="Arial"/>
                <w:sz w:val="20"/>
                <w:szCs w:val="20"/>
              </w:rPr>
            </w:pPr>
            <w:r w:rsidRPr="00397CEF">
              <w:rPr>
                <w:rFonts w:ascii="Times New Roman" w:hAnsi="Times New Roman" w:cs="Times New Roman"/>
              </w:rPr>
              <w:t>Direct indirect Forward link (DIFL</w:t>
            </w:r>
            <w:r w:rsidRPr="00397CEF">
              <w:rPr>
                <w:rFonts w:ascii="Times New Roman" w:hAnsi="Times New Roman" w:cs="Times New Roman"/>
                <w:vertAlign w:val="subscript"/>
              </w:rPr>
              <w:t>i</w:t>
            </w:r>
            <w:r w:rsidRPr="00397CEF">
              <w:rPr>
                <w:rFonts w:ascii="Times New Roman" w:hAnsi="Times New Roman" w:cs="Times New Roman"/>
              </w:rPr>
              <w:t>)</w:t>
            </w:r>
          </w:p>
        </w:tc>
      </w:tr>
      <w:tr w:rsidR="0004741C" w:rsidRPr="00397CEF" w:rsidTr="0004741C">
        <w:trPr>
          <w:trHeight w:val="354"/>
          <w:jc w:val="center"/>
        </w:trPr>
        <w:tc>
          <w:tcPr>
            <w:tcW w:w="1151" w:type="dxa"/>
            <w:vAlign w:val="center"/>
          </w:tcPr>
          <w:p w:rsidR="00125F8E" w:rsidRPr="00397CEF" w:rsidRDefault="00125F8E" w:rsidP="0004741C">
            <w:pPr>
              <w:jc w:val="center"/>
              <w:rPr>
                <w:rFonts w:asciiTheme="majorBidi" w:hAnsiTheme="majorBidi" w:cstheme="majorBidi"/>
                <w:b/>
                <w:bCs/>
                <w:sz w:val="16"/>
                <w:szCs w:val="16"/>
              </w:rPr>
            </w:pPr>
            <w:r w:rsidRPr="00397CEF">
              <w:rPr>
                <w:rFonts w:asciiTheme="majorBidi" w:hAnsiTheme="majorBidi" w:cstheme="majorBidi"/>
                <w:b/>
                <w:bCs/>
                <w:sz w:val="16"/>
                <w:szCs w:val="16"/>
              </w:rPr>
              <w:t>Agriculture</w:t>
            </w:r>
          </w:p>
        </w:tc>
        <w:tc>
          <w:tcPr>
            <w:tcW w:w="1151" w:type="dxa"/>
            <w:vAlign w:val="center"/>
          </w:tcPr>
          <w:p w:rsidR="00125F8E" w:rsidRPr="00397CEF" w:rsidRDefault="00125F8E" w:rsidP="0004741C">
            <w:pPr>
              <w:jc w:val="center"/>
              <w:rPr>
                <w:rFonts w:asciiTheme="majorBidi" w:hAnsiTheme="majorBidi" w:cstheme="majorBidi"/>
                <w:b/>
                <w:bCs/>
                <w:sz w:val="16"/>
                <w:szCs w:val="16"/>
              </w:rPr>
            </w:pPr>
            <w:r w:rsidRPr="00397CEF">
              <w:rPr>
                <w:rFonts w:asciiTheme="majorBidi" w:hAnsiTheme="majorBidi" w:cstheme="majorBidi"/>
                <w:b/>
                <w:bCs/>
                <w:sz w:val="16"/>
                <w:szCs w:val="16"/>
              </w:rPr>
              <w:t>Mine</w:t>
            </w:r>
          </w:p>
        </w:tc>
        <w:tc>
          <w:tcPr>
            <w:tcW w:w="1114" w:type="dxa"/>
            <w:vAlign w:val="center"/>
          </w:tcPr>
          <w:p w:rsidR="00125F8E" w:rsidRPr="00397CEF" w:rsidRDefault="00125F8E" w:rsidP="0004741C">
            <w:pPr>
              <w:jc w:val="center"/>
              <w:rPr>
                <w:rFonts w:asciiTheme="majorBidi" w:hAnsiTheme="majorBidi" w:cstheme="majorBidi"/>
                <w:b/>
                <w:bCs/>
                <w:sz w:val="16"/>
                <w:szCs w:val="16"/>
              </w:rPr>
            </w:pPr>
            <w:r w:rsidRPr="00397CEF">
              <w:rPr>
                <w:rFonts w:asciiTheme="majorBidi" w:hAnsiTheme="majorBidi" w:cstheme="majorBidi"/>
                <w:b/>
                <w:bCs/>
                <w:sz w:val="16"/>
                <w:szCs w:val="16"/>
              </w:rPr>
              <w:t>Construction</w:t>
            </w:r>
          </w:p>
        </w:tc>
        <w:tc>
          <w:tcPr>
            <w:tcW w:w="1256" w:type="dxa"/>
            <w:vAlign w:val="center"/>
          </w:tcPr>
          <w:p w:rsidR="00125F8E" w:rsidRPr="00397CEF" w:rsidRDefault="00125F8E" w:rsidP="0004741C">
            <w:pPr>
              <w:jc w:val="center"/>
              <w:rPr>
                <w:rFonts w:asciiTheme="majorBidi" w:hAnsiTheme="majorBidi" w:cstheme="majorBidi"/>
                <w:b/>
                <w:bCs/>
                <w:sz w:val="16"/>
                <w:szCs w:val="16"/>
              </w:rPr>
            </w:pPr>
            <w:r w:rsidRPr="00397CEF">
              <w:rPr>
                <w:rFonts w:asciiTheme="majorBidi" w:hAnsiTheme="majorBidi" w:cstheme="majorBidi"/>
                <w:b/>
                <w:bCs/>
                <w:sz w:val="16"/>
                <w:szCs w:val="16"/>
              </w:rPr>
              <w:t>Manufacturing</w:t>
            </w:r>
          </w:p>
        </w:tc>
        <w:tc>
          <w:tcPr>
            <w:tcW w:w="1265" w:type="dxa"/>
            <w:vAlign w:val="center"/>
          </w:tcPr>
          <w:p w:rsidR="00125F8E" w:rsidRPr="00397CEF" w:rsidRDefault="00125F8E" w:rsidP="0004741C">
            <w:pPr>
              <w:jc w:val="center"/>
              <w:rPr>
                <w:rFonts w:asciiTheme="majorBidi" w:hAnsiTheme="majorBidi" w:cstheme="majorBidi"/>
                <w:b/>
                <w:bCs/>
                <w:sz w:val="16"/>
                <w:szCs w:val="16"/>
              </w:rPr>
            </w:pPr>
            <w:r w:rsidRPr="00397CEF">
              <w:rPr>
                <w:rFonts w:asciiTheme="majorBidi" w:hAnsiTheme="majorBidi" w:cstheme="majorBidi"/>
                <w:b/>
                <w:bCs/>
                <w:sz w:val="16"/>
                <w:szCs w:val="16"/>
              </w:rPr>
              <w:t>Transportation</w:t>
            </w:r>
          </w:p>
        </w:tc>
        <w:tc>
          <w:tcPr>
            <w:tcW w:w="1151" w:type="dxa"/>
            <w:vAlign w:val="center"/>
          </w:tcPr>
          <w:p w:rsidR="00125F8E" w:rsidRPr="00397CEF" w:rsidRDefault="00125F8E" w:rsidP="0004741C">
            <w:pPr>
              <w:jc w:val="center"/>
              <w:rPr>
                <w:rFonts w:asciiTheme="majorBidi" w:hAnsiTheme="majorBidi" w:cstheme="majorBidi"/>
                <w:b/>
                <w:bCs/>
                <w:sz w:val="16"/>
                <w:szCs w:val="16"/>
              </w:rPr>
            </w:pPr>
            <w:r w:rsidRPr="00397CEF">
              <w:rPr>
                <w:rFonts w:asciiTheme="majorBidi" w:hAnsiTheme="majorBidi" w:cstheme="majorBidi"/>
                <w:b/>
                <w:bCs/>
                <w:sz w:val="16"/>
                <w:szCs w:val="16"/>
              </w:rPr>
              <w:t>Trade</w:t>
            </w:r>
          </w:p>
        </w:tc>
        <w:tc>
          <w:tcPr>
            <w:tcW w:w="1151" w:type="dxa"/>
            <w:vAlign w:val="center"/>
          </w:tcPr>
          <w:p w:rsidR="00125F8E" w:rsidRPr="00397CEF" w:rsidRDefault="00125F8E" w:rsidP="0004741C">
            <w:pPr>
              <w:jc w:val="center"/>
              <w:rPr>
                <w:rFonts w:asciiTheme="majorBidi" w:hAnsiTheme="majorBidi" w:cstheme="majorBidi"/>
                <w:b/>
                <w:bCs/>
                <w:sz w:val="16"/>
                <w:szCs w:val="16"/>
              </w:rPr>
            </w:pPr>
            <w:r w:rsidRPr="00397CEF">
              <w:rPr>
                <w:rFonts w:asciiTheme="majorBidi" w:hAnsiTheme="majorBidi" w:cstheme="majorBidi"/>
                <w:b/>
                <w:bCs/>
                <w:sz w:val="16"/>
                <w:szCs w:val="16"/>
              </w:rPr>
              <w:t>Finance Insurance Real Estate</w:t>
            </w:r>
          </w:p>
        </w:tc>
        <w:tc>
          <w:tcPr>
            <w:tcW w:w="1151" w:type="dxa"/>
            <w:vAlign w:val="center"/>
          </w:tcPr>
          <w:p w:rsidR="00125F8E" w:rsidRPr="00397CEF" w:rsidRDefault="00125F8E" w:rsidP="0004741C">
            <w:pPr>
              <w:jc w:val="center"/>
              <w:rPr>
                <w:rFonts w:asciiTheme="majorBidi" w:hAnsiTheme="majorBidi" w:cstheme="majorBidi"/>
                <w:b/>
                <w:bCs/>
                <w:sz w:val="16"/>
                <w:szCs w:val="16"/>
              </w:rPr>
            </w:pPr>
            <w:r w:rsidRPr="00397CEF">
              <w:rPr>
                <w:rFonts w:asciiTheme="majorBidi" w:hAnsiTheme="majorBidi" w:cstheme="majorBidi"/>
                <w:b/>
                <w:bCs/>
                <w:sz w:val="16"/>
                <w:szCs w:val="16"/>
              </w:rPr>
              <w:t>Services</w:t>
            </w:r>
          </w:p>
        </w:tc>
        <w:tc>
          <w:tcPr>
            <w:tcW w:w="1151" w:type="dxa"/>
            <w:vAlign w:val="center"/>
          </w:tcPr>
          <w:p w:rsidR="00125F8E" w:rsidRPr="00397CEF" w:rsidRDefault="00125F8E" w:rsidP="0004741C">
            <w:pPr>
              <w:jc w:val="center"/>
              <w:rPr>
                <w:rFonts w:asciiTheme="majorBidi" w:hAnsiTheme="majorBidi" w:cstheme="majorBidi"/>
                <w:b/>
                <w:bCs/>
                <w:sz w:val="16"/>
                <w:szCs w:val="16"/>
              </w:rPr>
            </w:pPr>
            <w:r w:rsidRPr="00397CEF">
              <w:rPr>
                <w:rFonts w:asciiTheme="majorBidi" w:hAnsiTheme="majorBidi" w:cstheme="majorBidi"/>
                <w:b/>
                <w:bCs/>
                <w:sz w:val="16"/>
                <w:szCs w:val="16"/>
              </w:rPr>
              <w:t>Government</w:t>
            </w:r>
          </w:p>
        </w:tc>
      </w:tr>
      <w:tr w:rsidR="0004741C" w:rsidRPr="00397CEF" w:rsidTr="0004741C">
        <w:trPr>
          <w:trHeight w:val="354"/>
          <w:jc w:val="center"/>
        </w:trPr>
        <w:tc>
          <w:tcPr>
            <w:tcW w:w="1151" w:type="dxa"/>
            <w:vAlign w:val="center"/>
          </w:tcPr>
          <w:p w:rsidR="0004741C" w:rsidRPr="00397CEF" w:rsidRDefault="0004741C" w:rsidP="0004741C">
            <w:pPr>
              <w:jc w:val="center"/>
              <w:rPr>
                <w:rFonts w:ascii="Arial" w:hAnsi="Arial" w:cs="Arial"/>
                <w:sz w:val="16"/>
                <w:szCs w:val="16"/>
              </w:rPr>
            </w:pPr>
            <w:r w:rsidRPr="00397CEF">
              <w:rPr>
                <w:rFonts w:ascii="Arial" w:hAnsi="Arial" w:cs="Arial"/>
                <w:sz w:val="16"/>
                <w:szCs w:val="16"/>
              </w:rPr>
              <w:t>1.177431132</w:t>
            </w:r>
          </w:p>
        </w:tc>
        <w:tc>
          <w:tcPr>
            <w:tcW w:w="1151" w:type="dxa"/>
            <w:vAlign w:val="center"/>
          </w:tcPr>
          <w:p w:rsidR="0004741C" w:rsidRPr="00397CEF" w:rsidRDefault="0004741C" w:rsidP="0004741C">
            <w:pPr>
              <w:jc w:val="center"/>
              <w:rPr>
                <w:rFonts w:ascii="Arial" w:hAnsi="Arial" w:cs="Arial"/>
                <w:sz w:val="16"/>
                <w:szCs w:val="16"/>
              </w:rPr>
            </w:pPr>
            <w:r w:rsidRPr="00397CEF">
              <w:rPr>
                <w:rFonts w:ascii="Arial" w:hAnsi="Arial" w:cs="Arial"/>
                <w:sz w:val="16"/>
                <w:szCs w:val="16"/>
              </w:rPr>
              <w:t>1.100993747</w:t>
            </w:r>
          </w:p>
        </w:tc>
        <w:tc>
          <w:tcPr>
            <w:tcW w:w="1114" w:type="dxa"/>
            <w:vAlign w:val="center"/>
          </w:tcPr>
          <w:p w:rsidR="0004741C" w:rsidRPr="00397CEF" w:rsidRDefault="0004741C" w:rsidP="0004741C">
            <w:pPr>
              <w:jc w:val="center"/>
              <w:rPr>
                <w:rFonts w:ascii="Arial" w:hAnsi="Arial" w:cs="Arial"/>
                <w:sz w:val="16"/>
                <w:szCs w:val="16"/>
              </w:rPr>
            </w:pPr>
            <w:r w:rsidRPr="00397CEF">
              <w:rPr>
                <w:rFonts w:ascii="Arial" w:hAnsi="Arial" w:cs="Arial"/>
                <w:sz w:val="16"/>
                <w:szCs w:val="16"/>
              </w:rPr>
              <w:t>1.05925555</w:t>
            </w:r>
          </w:p>
        </w:tc>
        <w:tc>
          <w:tcPr>
            <w:tcW w:w="1256" w:type="dxa"/>
            <w:vAlign w:val="center"/>
          </w:tcPr>
          <w:p w:rsidR="0004741C" w:rsidRPr="00397CEF" w:rsidRDefault="0004741C" w:rsidP="0004741C">
            <w:pPr>
              <w:jc w:val="center"/>
              <w:rPr>
                <w:rFonts w:ascii="Arial" w:hAnsi="Arial" w:cs="Arial"/>
                <w:sz w:val="16"/>
                <w:szCs w:val="16"/>
              </w:rPr>
            </w:pPr>
            <w:r w:rsidRPr="00397CEF">
              <w:rPr>
                <w:rFonts w:ascii="Arial" w:hAnsi="Arial" w:cs="Arial"/>
                <w:sz w:val="16"/>
                <w:szCs w:val="16"/>
              </w:rPr>
              <w:t>1.162670479</w:t>
            </w:r>
          </w:p>
        </w:tc>
        <w:tc>
          <w:tcPr>
            <w:tcW w:w="1265" w:type="dxa"/>
            <w:vAlign w:val="center"/>
          </w:tcPr>
          <w:p w:rsidR="0004741C" w:rsidRPr="00397CEF" w:rsidRDefault="0004741C" w:rsidP="0004741C">
            <w:pPr>
              <w:jc w:val="center"/>
              <w:rPr>
                <w:rFonts w:ascii="Arial" w:hAnsi="Arial" w:cs="Arial"/>
                <w:sz w:val="16"/>
                <w:szCs w:val="16"/>
              </w:rPr>
            </w:pPr>
            <w:r w:rsidRPr="00397CEF">
              <w:rPr>
                <w:rFonts w:ascii="Arial" w:hAnsi="Arial" w:cs="Arial"/>
                <w:sz w:val="16"/>
                <w:szCs w:val="16"/>
              </w:rPr>
              <w:t>1.179600491</w:t>
            </w:r>
          </w:p>
        </w:tc>
        <w:tc>
          <w:tcPr>
            <w:tcW w:w="1151" w:type="dxa"/>
            <w:vAlign w:val="center"/>
          </w:tcPr>
          <w:p w:rsidR="0004741C" w:rsidRPr="00397CEF" w:rsidRDefault="0004741C" w:rsidP="0004741C">
            <w:pPr>
              <w:jc w:val="center"/>
              <w:rPr>
                <w:rFonts w:ascii="Arial" w:hAnsi="Arial" w:cs="Arial"/>
                <w:sz w:val="16"/>
                <w:szCs w:val="16"/>
              </w:rPr>
            </w:pPr>
            <w:r w:rsidRPr="00397CEF">
              <w:rPr>
                <w:rFonts w:ascii="Arial" w:hAnsi="Arial" w:cs="Arial"/>
                <w:sz w:val="16"/>
                <w:szCs w:val="16"/>
              </w:rPr>
              <w:t>1.131591218</w:t>
            </w:r>
          </w:p>
        </w:tc>
        <w:tc>
          <w:tcPr>
            <w:tcW w:w="1151" w:type="dxa"/>
            <w:vAlign w:val="center"/>
          </w:tcPr>
          <w:p w:rsidR="0004741C" w:rsidRPr="00397CEF" w:rsidRDefault="0004741C" w:rsidP="0004741C">
            <w:pPr>
              <w:jc w:val="center"/>
              <w:rPr>
                <w:rFonts w:ascii="Arial" w:hAnsi="Arial" w:cs="Arial"/>
                <w:sz w:val="16"/>
                <w:szCs w:val="16"/>
              </w:rPr>
            </w:pPr>
            <w:r w:rsidRPr="00397CEF">
              <w:rPr>
                <w:rFonts w:ascii="Arial" w:hAnsi="Arial" w:cs="Arial"/>
                <w:sz w:val="16"/>
                <w:szCs w:val="16"/>
              </w:rPr>
              <w:t>1.088451117</w:t>
            </w:r>
          </w:p>
        </w:tc>
        <w:tc>
          <w:tcPr>
            <w:tcW w:w="1151" w:type="dxa"/>
            <w:vAlign w:val="center"/>
          </w:tcPr>
          <w:p w:rsidR="0004741C" w:rsidRPr="00397CEF" w:rsidRDefault="0004741C" w:rsidP="0004741C">
            <w:pPr>
              <w:jc w:val="center"/>
              <w:rPr>
                <w:rFonts w:ascii="Arial" w:hAnsi="Arial" w:cs="Arial"/>
                <w:sz w:val="16"/>
                <w:szCs w:val="16"/>
              </w:rPr>
            </w:pPr>
            <w:r w:rsidRPr="00397CEF">
              <w:rPr>
                <w:rFonts w:ascii="Arial" w:hAnsi="Arial" w:cs="Arial"/>
                <w:sz w:val="16"/>
                <w:szCs w:val="16"/>
              </w:rPr>
              <w:t>1.028381626</w:t>
            </w:r>
          </w:p>
        </w:tc>
        <w:tc>
          <w:tcPr>
            <w:tcW w:w="1151" w:type="dxa"/>
            <w:vAlign w:val="center"/>
          </w:tcPr>
          <w:p w:rsidR="0004741C" w:rsidRPr="00397CEF" w:rsidRDefault="0004741C" w:rsidP="0004741C">
            <w:pPr>
              <w:jc w:val="center"/>
              <w:rPr>
                <w:rFonts w:ascii="Arial" w:hAnsi="Arial" w:cs="Arial"/>
                <w:sz w:val="16"/>
                <w:szCs w:val="16"/>
              </w:rPr>
            </w:pPr>
            <w:r w:rsidRPr="00397CEF">
              <w:rPr>
                <w:rFonts w:ascii="Arial" w:hAnsi="Arial" w:cs="Arial"/>
                <w:sz w:val="16"/>
                <w:szCs w:val="16"/>
              </w:rPr>
              <w:t>1.006509756</w:t>
            </w:r>
          </w:p>
        </w:tc>
      </w:tr>
    </w:tbl>
    <w:p w:rsidR="009C611C" w:rsidRPr="00397CEF" w:rsidRDefault="009C611C" w:rsidP="00A56F91">
      <w:pPr>
        <w:ind w:left="810" w:hanging="810"/>
        <w:jc w:val="both"/>
        <w:rPr>
          <w:rFonts w:asciiTheme="majorBidi" w:hAnsiTheme="majorBidi" w:cstheme="majorBidi"/>
        </w:rPr>
      </w:pPr>
    </w:p>
    <w:p w:rsidR="00A56F91" w:rsidRPr="00397CEF" w:rsidRDefault="00A56F91" w:rsidP="00A56F91">
      <w:pPr>
        <w:ind w:left="810" w:hanging="810"/>
        <w:jc w:val="both"/>
        <w:rPr>
          <w:rFonts w:asciiTheme="majorBidi" w:hAnsiTheme="majorBidi" w:cstheme="majorBidi"/>
        </w:rPr>
      </w:pPr>
      <w:r w:rsidRPr="00397CEF">
        <w:rPr>
          <w:rFonts w:asciiTheme="majorBidi" w:hAnsiTheme="majorBidi" w:cstheme="majorBidi"/>
        </w:rPr>
        <w:t>4.4.2.3. Total gross output reduction of the economy considering direct indirect backward links and      forward links</w:t>
      </w:r>
    </w:p>
    <w:p w:rsidR="00A56F91" w:rsidRPr="00397CEF" w:rsidRDefault="00A56F91" w:rsidP="00A56F91">
      <w:pPr>
        <w:jc w:val="both"/>
        <w:rPr>
          <w:rFonts w:asciiTheme="majorBidi" w:hAnsiTheme="majorBidi" w:cstheme="majorBidi"/>
        </w:rPr>
      </w:pPr>
      <w:r w:rsidRPr="00397CEF">
        <w:rPr>
          <w:rFonts w:asciiTheme="majorBidi" w:hAnsiTheme="majorBidi" w:cstheme="majorBidi"/>
        </w:rPr>
        <w:t>By applying direct indirect backward links and forward links coefficients of each sector to gross output reduction calculations the results can be shown as following:</w:t>
      </w:r>
    </w:p>
    <w:p w:rsidR="00CA14D9" w:rsidRPr="00397CEF" w:rsidRDefault="00CA14D9" w:rsidP="00397CEF">
      <w:pPr>
        <w:jc w:val="center"/>
        <w:rPr>
          <w:rFonts w:asciiTheme="majorBidi" w:hAnsiTheme="majorBidi" w:cstheme="majorBidi"/>
        </w:rPr>
      </w:pPr>
      <w:r w:rsidRPr="00397CEF">
        <w:rPr>
          <w:rFonts w:asciiTheme="majorBidi" w:hAnsiTheme="majorBidi" w:cstheme="majorBidi"/>
        </w:rPr>
        <w:t xml:space="preserve">Table </w:t>
      </w:r>
      <w:r w:rsidR="00397CEF">
        <w:rPr>
          <w:rFonts w:asciiTheme="majorBidi" w:hAnsiTheme="majorBidi" w:cstheme="majorBidi"/>
        </w:rPr>
        <w:t>16</w:t>
      </w:r>
      <w:r w:rsidRPr="00397CEF">
        <w:rPr>
          <w:rFonts w:asciiTheme="majorBidi" w:hAnsiTheme="majorBidi" w:cstheme="majorBidi"/>
        </w:rPr>
        <w:t>- Total gross output reduction of the economy as a result of simultaneous damage of all sectors using approach 2: considering direct and indirect backward links and forward links</w:t>
      </w:r>
    </w:p>
    <w:tbl>
      <w:tblPr>
        <w:tblW w:w="10836" w:type="dxa"/>
        <w:jc w:val="center"/>
        <w:tblLayout w:type="fixed"/>
        <w:tblLook w:val="04A0"/>
      </w:tblPr>
      <w:tblGrid>
        <w:gridCol w:w="720"/>
        <w:gridCol w:w="484"/>
        <w:gridCol w:w="1293"/>
        <w:gridCol w:w="1115"/>
        <w:gridCol w:w="1204"/>
        <w:gridCol w:w="1204"/>
        <w:gridCol w:w="1204"/>
        <w:gridCol w:w="1204"/>
        <w:gridCol w:w="1204"/>
        <w:gridCol w:w="1204"/>
      </w:tblGrid>
      <w:tr w:rsidR="000A574B" w:rsidRPr="00397CEF" w:rsidTr="009C611C">
        <w:trPr>
          <w:trHeight w:val="276"/>
          <w:jc w:val="center"/>
        </w:trPr>
        <w:tc>
          <w:tcPr>
            <w:tcW w:w="720" w:type="dxa"/>
            <w:tcBorders>
              <w:top w:val="nil"/>
              <w:left w:val="nil"/>
              <w:bottom w:val="nil"/>
              <w:right w:val="nil"/>
            </w:tcBorders>
            <w:shd w:val="clear" w:color="auto" w:fill="auto"/>
            <w:noWrap/>
            <w:vAlign w:val="center"/>
            <w:hideMark/>
          </w:tcPr>
          <w:p w:rsidR="000A574B" w:rsidRPr="00397CEF" w:rsidRDefault="000A574B" w:rsidP="00866B59">
            <w:pPr>
              <w:spacing w:after="0"/>
              <w:rPr>
                <w:rFonts w:ascii="Arial" w:eastAsia="Times New Roman" w:hAnsi="Arial" w:cs="Arial"/>
                <w:sz w:val="16"/>
                <w:szCs w:val="16"/>
              </w:rPr>
            </w:pPr>
          </w:p>
        </w:tc>
        <w:tc>
          <w:tcPr>
            <w:tcW w:w="10116" w:type="dxa"/>
            <w:gridSpan w:val="9"/>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A574B" w:rsidRPr="00397CEF" w:rsidRDefault="000A574B" w:rsidP="000A574B">
            <w:pPr>
              <w:spacing w:after="0"/>
              <w:jc w:val="center"/>
              <w:rPr>
                <w:rFonts w:ascii="Arial" w:eastAsia="Times New Roman" w:hAnsi="Arial" w:cs="Arial"/>
                <w:b/>
                <w:bCs/>
                <w:sz w:val="16"/>
                <w:szCs w:val="16"/>
              </w:rPr>
            </w:pPr>
            <w:r w:rsidRPr="00397CEF">
              <w:rPr>
                <w:rFonts w:ascii="Arial" w:eastAsia="Times New Roman" w:hAnsi="Arial" w:cs="Arial"/>
                <w:b/>
                <w:bCs/>
                <w:sz w:val="16"/>
                <w:szCs w:val="16"/>
              </w:rPr>
              <w:t>Sector</w:t>
            </w:r>
          </w:p>
        </w:tc>
      </w:tr>
      <w:tr w:rsidR="000A574B" w:rsidRPr="00397CEF" w:rsidTr="009C611C">
        <w:trPr>
          <w:trHeight w:val="432"/>
          <w:jc w:val="center"/>
        </w:trPr>
        <w:tc>
          <w:tcPr>
            <w:tcW w:w="7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A574B" w:rsidRPr="00397CEF" w:rsidRDefault="000A574B" w:rsidP="000A574B">
            <w:pPr>
              <w:spacing w:after="0"/>
              <w:jc w:val="center"/>
              <w:rPr>
                <w:rFonts w:ascii="Arial" w:eastAsia="Times New Roman" w:hAnsi="Arial" w:cs="Arial"/>
                <w:b/>
                <w:bCs/>
                <w:sz w:val="16"/>
                <w:szCs w:val="16"/>
              </w:rPr>
            </w:pPr>
            <w:r w:rsidRPr="00397CEF">
              <w:rPr>
                <w:rFonts w:ascii="Calibri" w:eastAsia="Times New Roman" w:hAnsi="Calibri" w:cs="Calibri"/>
                <w:b/>
                <w:bCs/>
                <w:sz w:val="16"/>
                <w:szCs w:val="16"/>
              </w:rPr>
              <w:t>∆</w:t>
            </w:r>
            <w:r w:rsidRPr="00397CEF">
              <w:rPr>
                <w:rFonts w:ascii="Arial" w:eastAsia="Times New Roman" w:hAnsi="Arial" w:cs="Arial"/>
                <w:b/>
                <w:bCs/>
                <w:sz w:val="16"/>
                <w:szCs w:val="16"/>
              </w:rPr>
              <w:t>X</w:t>
            </w:r>
            <w:r w:rsidRPr="00397CEF">
              <w:rPr>
                <w:rFonts w:ascii="Arial" w:eastAsia="Times New Roman" w:hAnsi="Arial" w:cs="Arial"/>
                <w:b/>
                <w:bCs/>
                <w:sz w:val="16"/>
                <w:szCs w:val="16"/>
                <w:vertAlign w:val="subscript"/>
              </w:rPr>
              <w:t>total</w:t>
            </w:r>
            <w:r w:rsidRPr="00397CEF">
              <w:rPr>
                <w:rFonts w:ascii="Arial" w:eastAsia="Times New Roman" w:hAnsi="Arial" w:cs="Arial"/>
                <w:b/>
                <w:bCs/>
                <w:sz w:val="16"/>
                <w:szCs w:val="16"/>
              </w:rPr>
              <w:t>=</w:t>
            </w:r>
          </w:p>
        </w:tc>
        <w:tc>
          <w:tcPr>
            <w:tcW w:w="10116" w:type="dxa"/>
            <w:gridSpan w:val="9"/>
            <w:tcBorders>
              <w:top w:val="nil"/>
              <w:left w:val="nil"/>
              <w:bottom w:val="single" w:sz="8" w:space="0" w:color="auto"/>
              <w:right w:val="single" w:sz="4" w:space="0" w:color="auto"/>
            </w:tcBorders>
            <w:shd w:val="clear" w:color="auto" w:fill="auto"/>
            <w:vAlign w:val="center"/>
            <w:hideMark/>
          </w:tcPr>
          <w:p w:rsidR="000A574B" w:rsidRPr="00397CEF" w:rsidRDefault="000A574B" w:rsidP="000A574B">
            <w:pPr>
              <w:jc w:val="center"/>
              <w:rPr>
                <w:rFonts w:ascii="Arial" w:hAnsi="Arial" w:cs="Arial"/>
                <w:b/>
                <w:bCs/>
                <w:sz w:val="16"/>
                <w:szCs w:val="16"/>
              </w:rPr>
            </w:pPr>
            <w:r w:rsidRPr="00397CEF">
              <w:rPr>
                <w:rFonts w:ascii="Calibri" w:hAnsi="Calibri" w:cs="Calibri"/>
                <w:b/>
                <w:bCs/>
                <w:sz w:val="16"/>
                <w:szCs w:val="16"/>
              </w:rPr>
              <w:t>(∆</w:t>
            </w:r>
            <w:r w:rsidRPr="00397CEF">
              <w:rPr>
                <w:rFonts w:ascii="Arial" w:hAnsi="Arial" w:cs="Arial"/>
                <w:b/>
                <w:bCs/>
                <w:sz w:val="16"/>
                <w:szCs w:val="16"/>
              </w:rPr>
              <w:t>X</w:t>
            </w:r>
            <w:r w:rsidRPr="00397CEF">
              <w:rPr>
                <w:rFonts w:ascii="Arial" w:hAnsi="Arial" w:cs="Arial"/>
                <w:b/>
                <w:bCs/>
                <w:sz w:val="16"/>
                <w:szCs w:val="16"/>
                <w:vertAlign w:val="subscript"/>
              </w:rPr>
              <w:t>Trns</w:t>
            </w:r>
            <w:r w:rsidRPr="00397CEF">
              <w:rPr>
                <w:rFonts w:ascii="Arial" w:hAnsi="Arial" w:cs="Arial"/>
                <w:b/>
                <w:bCs/>
                <w:sz w:val="16"/>
                <w:szCs w:val="16"/>
              </w:rPr>
              <w:t>*DIBL</w:t>
            </w:r>
            <w:r w:rsidRPr="00397CEF">
              <w:rPr>
                <w:rFonts w:ascii="Arial" w:hAnsi="Arial" w:cs="Arial"/>
                <w:b/>
                <w:bCs/>
                <w:sz w:val="16"/>
                <w:szCs w:val="16"/>
                <w:vertAlign w:val="subscript"/>
              </w:rPr>
              <w:t>Trns</w:t>
            </w:r>
            <w:r w:rsidRPr="00397CEF">
              <w:rPr>
                <w:rFonts w:ascii="Arial" w:hAnsi="Arial" w:cs="Arial"/>
                <w:b/>
                <w:bCs/>
                <w:sz w:val="16"/>
                <w:szCs w:val="16"/>
                <w:vertAlign w:val="superscript"/>
              </w:rPr>
              <w:t xml:space="preserve">d </w:t>
            </w:r>
            <w:r w:rsidRPr="00397CEF">
              <w:rPr>
                <w:rFonts w:ascii="Arial" w:hAnsi="Arial" w:cs="Arial"/>
                <w:b/>
                <w:bCs/>
                <w:sz w:val="16"/>
                <w:szCs w:val="16"/>
              </w:rPr>
              <w:t>*DIFL</w:t>
            </w:r>
            <w:r w:rsidRPr="00397CEF">
              <w:rPr>
                <w:rFonts w:ascii="Arial" w:hAnsi="Arial" w:cs="Arial"/>
                <w:b/>
                <w:bCs/>
                <w:sz w:val="16"/>
                <w:szCs w:val="16"/>
                <w:vertAlign w:val="subscript"/>
              </w:rPr>
              <w:t>Trns</w:t>
            </w:r>
            <w:r w:rsidRPr="00397CEF">
              <w:rPr>
                <w:rFonts w:ascii="Arial" w:hAnsi="Arial" w:cs="Arial"/>
                <w:b/>
                <w:bCs/>
                <w:sz w:val="16"/>
                <w:szCs w:val="16"/>
                <w:vertAlign w:val="superscript"/>
              </w:rPr>
              <w:t>s</w:t>
            </w:r>
            <w:r w:rsidRPr="00397CEF">
              <w:rPr>
                <w:rFonts w:ascii="Arial" w:hAnsi="Arial" w:cs="Arial"/>
                <w:b/>
                <w:bCs/>
                <w:sz w:val="16"/>
                <w:szCs w:val="16"/>
              </w:rPr>
              <w:t>)+(∆X</w:t>
            </w:r>
            <w:r w:rsidRPr="00397CEF">
              <w:rPr>
                <w:rFonts w:ascii="Arial" w:hAnsi="Arial" w:cs="Arial"/>
                <w:b/>
                <w:bCs/>
                <w:sz w:val="16"/>
                <w:szCs w:val="16"/>
                <w:vertAlign w:val="subscript"/>
              </w:rPr>
              <w:t>Mfrng</w:t>
            </w:r>
            <w:r w:rsidRPr="00397CEF">
              <w:rPr>
                <w:rFonts w:ascii="Arial" w:hAnsi="Arial" w:cs="Arial"/>
                <w:b/>
                <w:bCs/>
                <w:sz w:val="16"/>
                <w:szCs w:val="16"/>
              </w:rPr>
              <w:t>*DIBL</w:t>
            </w:r>
            <w:r w:rsidRPr="00397CEF">
              <w:rPr>
                <w:rFonts w:ascii="Arial" w:hAnsi="Arial" w:cs="Arial"/>
                <w:b/>
                <w:bCs/>
                <w:sz w:val="16"/>
                <w:szCs w:val="16"/>
                <w:vertAlign w:val="subscript"/>
              </w:rPr>
              <w:t>Mfrng</w:t>
            </w:r>
            <w:r w:rsidRPr="00397CEF">
              <w:rPr>
                <w:rFonts w:ascii="Arial" w:hAnsi="Arial" w:cs="Arial"/>
                <w:b/>
                <w:bCs/>
                <w:sz w:val="16"/>
                <w:szCs w:val="16"/>
                <w:vertAlign w:val="superscript"/>
              </w:rPr>
              <w:t>d</w:t>
            </w:r>
            <w:r w:rsidRPr="00397CEF">
              <w:rPr>
                <w:rFonts w:ascii="Arial" w:hAnsi="Arial" w:cs="Arial"/>
                <w:b/>
                <w:bCs/>
                <w:sz w:val="16"/>
                <w:szCs w:val="16"/>
              </w:rPr>
              <w:t xml:space="preserve"> *DIFL</w:t>
            </w:r>
            <w:r w:rsidRPr="00397CEF">
              <w:rPr>
                <w:rFonts w:ascii="Arial" w:hAnsi="Arial" w:cs="Arial"/>
                <w:b/>
                <w:bCs/>
                <w:sz w:val="16"/>
                <w:szCs w:val="16"/>
                <w:vertAlign w:val="subscript"/>
              </w:rPr>
              <w:t>Mfrng</w:t>
            </w:r>
            <w:r w:rsidRPr="00397CEF">
              <w:rPr>
                <w:rFonts w:ascii="Arial" w:hAnsi="Arial" w:cs="Arial"/>
                <w:b/>
                <w:bCs/>
                <w:sz w:val="16"/>
                <w:szCs w:val="16"/>
                <w:vertAlign w:val="superscript"/>
              </w:rPr>
              <w:t>s</w:t>
            </w:r>
            <w:r w:rsidRPr="00397CEF">
              <w:rPr>
                <w:rFonts w:ascii="Arial" w:hAnsi="Arial" w:cs="Arial"/>
                <w:b/>
                <w:bCs/>
                <w:sz w:val="16"/>
                <w:szCs w:val="16"/>
              </w:rPr>
              <w:t>)+  (∆X</w:t>
            </w:r>
            <w:r w:rsidRPr="00397CEF">
              <w:rPr>
                <w:rFonts w:ascii="Arial" w:hAnsi="Arial" w:cs="Arial"/>
                <w:b/>
                <w:bCs/>
                <w:sz w:val="16"/>
                <w:szCs w:val="16"/>
                <w:vertAlign w:val="subscript"/>
              </w:rPr>
              <w:t>Agric</w:t>
            </w:r>
            <w:r w:rsidRPr="00397CEF">
              <w:rPr>
                <w:rFonts w:ascii="Arial" w:hAnsi="Arial" w:cs="Arial"/>
                <w:b/>
                <w:bCs/>
                <w:sz w:val="16"/>
                <w:szCs w:val="16"/>
              </w:rPr>
              <w:t>*DIBL</w:t>
            </w:r>
            <w:r w:rsidRPr="00397CEF">
              <w:rPr>
                <w:rFonts w:ascii="Arial" w:hAnsi="Arial" w:cs="Arial"/>
                <w:b/>
                <w:bCs/>
                <w:sz w:val="16"/>
                <w:szCs w:val="16"/>
                <w:vertAlign w:val="subscript"/>
              </w:rPr>
              <w:t>Agric</w:t>
            </w:r>
            <w:r w:rsidRPr="00397CEF">
              <w:rPr>
                <w:rFonts w:ascii="Arial" w:hAnsi="Arial" w:cs="Arial"/>
                <w:b/>
                <w:bCs/>
                <w:sz w:val="16"/>
                <w:szCs w:val="16"/>
                <w:vertAlign w:val="superscript"/>
              </w:rPr>
              <w:t>d</w:t>
            </w:r>
            <w:r w:rsidRPr="00397CEF">
              <w:rPr>
                <w:rFonts w:ascii="Arial" w:hAnsi="Arial" w:cs="Arial"/>
                <w:b/>
                <w:bCs/>
                <w:sz w:val="16"/>
                <w:szCs w:val="16"/>
              </w:rPr>
              <w:t xml:space="preserve"> *DIFL</w:t>
            </w:r>
            <w:r w:rsidRPr="00397CEF">
              <w:rPr>
                <w:rFonts w:ascii="Arial" w:hAnsi="Arial" w:cs="Arial"/>
                <w:b/>
                <w:bCs/>
                <w:sz w:val="16"/>
                <w:szCs w:val="16"/>
                <w:vertAlign w:val="subscript"/>
              </w:rPr>
              <w:t>Agric</w:t>
            </w:r>
            <w:r w:rsidRPr="00397CEF">
              <w:rPr>
                <w:rFonts w:ascii="Arial" w:hAnsi="Arial" w:cs="Arial"/>
                <w:b/>
                <w:bCs/>
                <w:sz w:val="16"/>
                <w:szCs w:val="16"/>
                <w:vertAlign w:val="superscript"/>
              </w:rPr>
              <w:t>s</w:t>
            </w:r>
            <w:r w:rsidRPr="00397CEF">
              <w:rPr>
                <w:rFonts w:ascii="Arial" w:hAnsi="Arial" w:cs="Arial"/>
                <w:b/>
                <w:bCs/>
                <w:sz w:val="16"/>
                <w:szCs w:val="16"/>
              </w:rPr>
              <w:t>)+(∆X</w:t>
            </w:r>
            <w:r w:rsidRPr="00397CEF">
              <w:rPr>
                <w:rFonts w:ascii="Arial" w:hAnsi="Arial" w:cs="Arial"/>
                <w:b/>
                <w:bCs/>
                <w:sz w:val="16"/>
                <w:szCs w:val="16"/>
                <w:vertAlign w:val="subscript"/>
              </w:rPr>
              <w:t>Mine</w:t>
            </w:r>
            <w:r w:rsidRPr="00397CEF">
              <w:rPr>
                <w:rFonts w:ascii="Arial" w:hAnsi="Arial" w:cs="Arial"/>
                <w:b/>
                <w:bCs/>
                <w:sz w:val="16"/>
                <w:szCs w:val="16"/>
              </w:rPr>
              <w:t>*DIBL</w:t>
            </w:r>
            <w:r w:rsidRPr="00397CEF">
              <w:rPr>
                <w:rFonts w:ascii="Arial" w:hAnsi="Arial" w:cs="Arial"/>
                <w:b/>
                <w:bCs/>
                <w:sz w:val="16"/>
                <w:szCs w:val="16"/>
                <w:vertAlign w:val="subscript"/>
              </w:rPr>
              <w:t>Mine</w:t>
            </w:r>
            <w:r w:rsidRPr="00397CEF">
              <w:rPr>
                <w:rFonts w:ascii="Arial" w:hAnsi="Arial" w:cs="Arial"/>
                <w:b/>
                <w:bCs/>
                <w:sz w:val="16"/>
                <w:szCs w:val="16"/>
                <w:vertAlign w:val="superscript"/>
              </w:rPr>
              <w:t>d</w:t>
            </w:r>
            <w:r w:rsidRPr="00397CEF">
              <w:rPr>
                <w:rFonts w:ascii="Arial" w:hAnsi="Arial" w:cs="Arial"/>
                <w:b/>
                <w:bCs/>
                <w:sz w:val="16"/>
                <w:szCs w:val="16"/>
              </w:rPr>
              <w:t xml:space="preserve"> *DIFL</w:t>
            </w:r>
            <w:r w:rsidRPr="00397CEF">
              <w:rPr>
                <w:rFonts w:ascii="Arial" w:hAnsi="Arial" w:cs="Arial"/>
                <w:b/>
                <w:bCs/>
                <w:sz w:val="16"/>
                <w:szCs w:val="16"/>
                <w:vertAlign w:val="subscript"/>
              </w:rPr>
              <w:t>Mine</w:t>
            </w:r>
            <w:r w:rsidRPr="00397CEF">
              <w:rPr>
                <w:rFonts w:ascii="Arial" w:hAnsi="Arial" w:cs="Arial"/>
                <w:b/>
                <w:bCs/>
                <w:sz w:val="16"/>
                <w:szCs w:val="16"/>
                <w:vertAlign w:val="superscript"/>
              </w:rPr>
              <w:t>s</w:t>
            </w:r>
            <w:r w:rsidRPr="00397CEF">
              <w:rPr>
                <w:rFonts w:ascii="Arial" w:hAnsi="Arial" w:cs="Arial"/>
                <w:b/>
                <w:bCs/>
                <w:sz w:val="16"/>
                <w:szCs w:val="16"/>
              </w:rPr>
              <w:t>)+             (∆X</w:t>
            </w:r>
            <w:r w:rsidRPr="00397CEF">
              <w:rPr>
                <w:rFonts w:ascii="Arial" w:hAnsi="Arial" w:cs="Arial"/>
                <w:b/>
                <w:bCs/>
                <w:sz w:val="16"/>
                <w:szCs w:val="16"/>
                <w:vertAlign w:val="subscript"/>
              </w:rPr>
              <w:t>Const</w:t>
            </w:r>
            <w:r w:rsidRPr="00397CEF">
              <w:rPr>
                <w:rFonts w:ascii="Arial" w:hAnsi="Arial" w:cs="Arial"/>
                <w:b/>
                <w:bCs/>
                <w:sz w:val="16"/>
                <w:szCs w:val="16"/>
              </w:rPr>
              <w:t>*DIBL</w:t>
            </w:r>
            <w:r w:rsidRPr="00397CEF">
              <w:rPr>
                <w:rFonts w:ascii="Arial" w:hAnsi="Arial" w:cs="Arial"/>
                <w:b/>
                <w:bCs/>
                <w:sz w:val="16"/>
                <w:szCs w:val="16"/>
                <w:vertAlign w:val="subscript"/>
              </w:rPr>
              <w:t>Const</w:t>
            </w:r>
            <w:r w:rsidRPr="00397CEF">
              <w:rPr>
                <w:rFonts w:ascii="Arial" w:hAnsi="Arial" w:cs="Arial"/>
                <w:b/>
                <w:bCs/>
                <w:sz w:val="16"/>
                <w:szCs w:val="16"/>
                <w:vertAlign w:val="superscript"/>
              </w:rPr>
              <w:t>d</w:t>
            </w:r>
            <w:r w:rsidRPr="00397CEF">
              <w:rPr>
                <w:rFonts w:ascii="Arial" w:hAnsi="Arial" w:cs="Arial"/>
                <w:b/>
                <w:bCs/>
                <w:sz w:val="16"/>
                <w:szCs w:val="16"/>
              </w:rPr>
              <w:t xml:space="preserve"> *DIFL</w:t>
            </w:r>
            <w:r w:rsidRPr="00397CEF">
              <w:rPr>
                <w:rFonts w:ascii="Arial" w:hAnsi="Arial" w:cs="Arial"/>
                <w:b/>
                <w:bCs/>
                <w:sz w:val="16"/>
                <w:szCs w:val="16"/>
                <w:vertAlign w:val="subscript"/>
              </w:rPr>
              <w:t>Const</w:t>
            </w:r>
            <w:r w:rsidRPr="00397CEF">
              <w:rPr>
                <w:rFonts w:ascii="Arial" w:hAnsi="Arial" w:cs="Arial"/>
                <w:b/>
                <w:bCs/>
                <w:sz w:val="16"/>
                <w:szCs w:val="16"/>
                <w:vertAlign w:val="superscript"/>
              </w:rPr>
              <w:t>s</w:t>
            </w:r>
            <w:r w:rsidRPr="00397CEF">
              <w:rPr>
                <w:rFonts w:ascii="Arial" w:hAnsi="Arial" w:cs="Arial"/>
                <w:b/>
                <w:bCs/>
                <w:sz w:val="16"/>
                <w:szCs w:val="16"/>
              </w:rPr>
              <w:t>)+(∆X</w:t>
            </w:r>
            <w:r w:rsidRPr="00397CEF">
              <w:rPr>
                <w:rFonts w:ascii="Arial" w:hAnsi="Arial" w:cs="Arial"/>
                <w:b/>
                <w:bCs/>
                <w:sz w:val="16"/>
                <w:szCs w:val="16"/>
                <w:vertAlign w:val="subscript"/>
              </w:rPr>
              <w:t>Trade</w:t>
            </w:r>
            <w:r w:rsidRPr="00397CEF">
              <w:rPr>
                <w:rFonts w:ascii="Arial" w:hAnsi="Arial" w:cs="Arial"/>
                <w:b/>
                <w:bCs/>
                <w:sz w:val="16"/>
                <w:szCs w:val="16"/>
              </w:rPr>
              <w:t>*DIBL</w:t>
            </w:r>
            <w:r w:rsidRPr="00397CEF">
              <w:rPr>
                <w:rFonts w:ascii="Arial" w:hAnsi="Arial" w:cs="Arial"/>
                <w:b/>
                <w:bCs/>
                <w:sz w:val="16"/>
                <w:szCs w:val="16"/>
                <w:vertAlign w:val="subscript"/>
              </w:rPr>
              <w:t>Trade</w:t>
            </w:r>
            <w:r w:rsidRPr="00397CEF">
              <w:rPr>
                <w:rFonts w:ascii="Arial" w:hAnsi="Arial" w:cs="Arial"/>
                <w:b/>
                <w:bCs/>
                <w:sz w:val="16"/>
                <w:szCs w:val="16"/>
                <w:vertAlign w:val="superscript"/>
              </w:rPr>
              <w:t>d</w:t>
            </w:r>
            <w:r w:rsidRPr="00397CEF">
              <w:rPr>
                <w:rFonts w:ascii="Arial" w:hAnsi="Arial" w:cs="Arial"/>
                <w:b/>
                <w:bCs/>
                <w:sz w:val="16"/>
                <w:szCs w:val="16"/>
              </w:rPr>
              <w:t xml:space="preserve"> *DIFL</w:t>
            </w:r>
            <w:r w:rsidRPr="00397CEF">
              <w:rPr>
                <w:rFonts w:ascii="Arial" w:hAnsi="Arial" w:cs="Arial"/>
                <w:b/>
                <w:bCs/>
                <w:sz w:val="16"/>
                <w:szCs w:val="16"/>
                <w:vertAlign w:val="subscript"/>
              </w:rPr>
              <w:t>Trade</w:t>
            </w:r>
            <w:r w:rsidRPr="00397CEF">
              <w:rPr>
                <w:rFonts w:ascii="Arial" w:hAnsi="Arial" w:cs="Arial"/>
                <w:b/>
                <w:bCs/>
                <w:sz w:val="16"/>
                <w:szCs w:val="16"/>
                <w:vertAlign w:val="superscript"/>
              </w:rPr>
              <w:t>s</w:t>
            </w:r>
            <w:r w:rsidR="000F0D96" w:rsidRPr="00397CEF">
              <w:rPr>
                <w:rFonts w:ascii="Arial" w:hAnsi="Arial" w:cs="Arial"/>
                <w:b/>
                <w:bCs/>
                <w:sz w:val="16"/>
                <w:szCs w:val="16"/>
              </w:rPr>
              <w:t xml:space="preserve">)+ </w:t>
            </w:r>
            <w:r w:rsidRPr="00397CEF">
              <w:rPr>
                <w:rFonts w:ascii="Arial" w:hAnsi="Arial" w:cs="Arial"/>
                <w:b/>
                <w:bCs/>
                <w:sz w:val="16"/>
                <w:szCs w:val="16"/>
              </w:rPr>
              <w:t>(∆X</w:t>
            </w:r>
            <w:r w:rsidRPr="00397CEF">
              <w:rPr>
                <w:rFonts w:ascii="Arial" w:hAnsi="Arial" w:cs="Arial"/>
                <w:b/>
                <w:bCs/>
                <w:sz w:val="16"/>
                <w:szCs w:val="16"/>
                <w:vertAlign w:val="subscript"/>
              </w:rPr>
              <w:t>FIRE</w:t>
            </w:r>
            <w:r w:rsidRPr="00397CEF">
              <w:rPr>
                <w:rFonts w:ascii="Arial" w:hAnsi="Arial" w:cs="Arial"/>
                <w:b/>
                <w:bCs/>
                <w:sz w:val="16"/>
                <w:szCs w:val="16"/>
              </w:rPr>
              <w:t>*DIBL</w:t>
            </w:r>
            <w:r w:rsidRPr="00397CEF">
              <w:rPr>
                <w:rFonts w:ascii="Arial" w:hAnsi="Arial" w:cs="Arial"/>
                <w:b/>
                <w:bCs/>
                <w:sz w:val="16"/>
                <w:szCs w:val="16"/>
                <w:vertAlign w:val="subscript"/>
              </w:rPr>
              <w:t>FIRE</w:t>
            </w:r>
            <w:r w:rsidRPr="00397CEF">
              <w:rPr>
                <w:rFonts w:ascii="Arial" w:hAnsi="Arial" w:cs="Arial"/>
                <w:b/>
                <w:bCs/>
                <w:sz w:val="16"/>
                <w:szCs w:val="16"/>
                <w:vertAlign w:val="superscript"/>
              </w:rPr>
              <w:t>d</w:t>
            </w:r>
            <w:r w:rsidRPr="00397CEF">
              <w:rPr>
                <w:rFonts w:ascii="Arial" w:hAnsi="Arial" w:cs="Arial"/>
                <w:b/>
                <w:bCs/>
                <w:sz w:val="16"/>
                <w:szCs w:val="16"/>
              </w:rPr>
              <w:t xml:space="preserve"> *DIFL</w:t>
            </w:r>
            <w:r w:rsidRPr="00397CEF">
              <w:rPr>
                <w:rFonts w:ascii="Arial" w:hAnsi="Arial" w:cs="Arial"/>
                <w:b/>
                <w:bCs/>
                <w:sz w:val="16"/>
                <w:szCs w:val="16"/>
                <w:vertAlign w:val="subscript"/>
              </w:rPr>
              <w:t>FIRE</w:t>
            </w:r>
            <w:r w:rsidRPr="00397CEF">
              <w:rPr>
                <w:rFonts w:ascii="Arial" w:hAnsi="Arial" w:cs="Arial"/>
                <w:b/>
                <w:bCs/>
                <w:sz w:val="16"/>
                <w:szCs w:val="16"/>
                <w:vertAlign w:val="superscript"/>
              </w:rPr>
              <w:t>s</w:t>
            </w:r>
            <w:r w:rsidRPr="00397CEF">
              <w:rPr>
                <w:rFonts w:ascii="Arial" w:hAnsi="Arial" w:cs="Arial"/>
                <w:b/>
                <w:bCs/>
                <w:sz w:val="16"/>
                <w:szCs w:val="16"/>
              </w:rPr>
              <w:t>)+(∆X</w:t>
            </w:r>
            <w:r w:rsidRPr="00397CEF">
              <w:rPr>
                <w:rFonts w:ascii="Arial" w:hAnsi="Arial" w:cs="Arial"/>
                <w:b/>
                <w:bCs/>
                <w:sz w:val="16"/>
                <w:szCs w:val="16"/>
                <w:vertAlign w:val="subscript"/>
              </w:rPr>
              <w:t>Serv</w:t>
            </w:r>
            <w:r w:rsidRPr="00397CEF">
              <w:rPr>
                <w:rFonts w:ascii="Arial" w:hAnsi="Arial" w:cs="Arial"/>
                <w:b/>
                <w:bCs/>
                <w:sz w:val="16"/>
                <w:szCs w:val="16"/>
              </w:rPr>
              <w:t>*DIBL</w:t>
            </w:r>
            <w:r w:rsidRPr="00397CEF">
              <w:rPr>
                <w:rFonts w:ascii="Arial" w:hAnsi="Arial" w:cs="Arial"/>
                <w:b/>
                <w:bCs/>
                <w:sz w:val="16"/>
                <w:szCs w:val="16"/>
                <w:vertAlign w:val="subscript"/>
              </w:rPr>
              <w:t>Serv</w:t>
            </w:r>
            <w:r w:rsidRPr="00397CEF">
              <w:rPr>
                <w:rFonts w:ascii="Arial" w:hAnsi="Arial" w:cs="Arial"/>
                <w:b/>
                <w:bCs/>
                <w:sz w:val="16"/>
                <w:szCs w:val="16"/>
                <w:vertAlign w:val="superscript"/>
              </w:rPr>
              <w:t>d</w:t>
            </w:r>
            <w:r w:rsidRPr="00397CEF">
              <w:rPr>
                <w:rFonts w:ascii="Arial" w:hAnsi="Arial" w:cs="Arial"/>
                <w:b/>
                <w:bCs/>
                <w:sz w:val="16"/>
                <w:szCs w:val="16"/>
              </w:rPr>
              <w:t xml:space="preserve"> *DIFL</w:t>
            </w:r>
            <w:r w:rsidRPr="00397CEF">
              <w:rPr>
                <w:rFonts w:ascii="Arial" w:hAnsi="Arial" w:cs="Arial"/>
                <w:b/>
                <w:bCs/>
                <w:sz w:val="16"/>
                <w:szCs w:val="16"/>
                <w:vertAlign w:val="subscript"/>
              </w:rPr>
              <w:t>Serv</w:t>
            </w:r>
            <w:r w:rsidRPr="00397CEF">
              <w:rPr>
                <w:rFonts w:ascii="Arial" w:hAnsi="Arial" w:cs="Arial"/>
                <w:b/>
                <w:bCs/>
                <w:sz w:val="16"/>
                <w:szCs w:val="16"/>
                <w:vertAlign w:val="superscript"/>
              </w:rPr>
              <w:t>s</w:t>
            </w:r>
            <w:r w:rsidRPr="00397CEF">
              <w:rPr>
                <w:rFonts w:ascii="Arial" w:hAnsi="Arial" w:cs="Arial"/>
                <w:b/>
                <w:bCs/>
                <w:sz w:val="16"/>
                <w:szCs w:val="16"/>
              </w:rPr>
              <w:t>)+                   (∆X</w:t>
            </w:r>
            <w:r w:rsidRPr="00397CEF">
              <w:rPr>
                <w:rFonts w:ascii="Arial" w:hAnsi="Arial" w:cs="Arial"/>
                <w:b/>
                <w:bCs/>
                <w:sz w:val="16"/>
                <w:szCs w:val="16"/>
                <w:vertAlign w:val="subscript"/>
              </w:rPr>
              <w:t>Gov</w:t>
            </w:r>
            <w:r w:rsidRPr="00397CEF">
              <w:rPr>
                <w:rFonts w:ascii="Arial" w:hAnsi="Arial" w:cs="Arial"/>
                <w:b/>
                <w:bCs/>
                <w:sz w:val="16"/>
                <w:szCs w:val="16"/>
              </w:rPr>
              <w:t>*DIBL</w:t>
            </w:r>
            <w:r w:rsidRPr="00397CEF">
              <w:rPr>
                <w:rFonts w:ascii="Arial" w:hAnsi="Arial" w:cs="Arial"/>
                <w:b/>
                <w:bCs/>
                <w:sz w:val="16"/>
                <w:szCs w:val="16"/>
                <w:vertAlign w:val="subscript"/>
              </w:rPr>
              <w:t>Gov</w:t>
            </w:r>
            <w:r w:rsidRPr="00397CEF">
              <w:rPr>
                <w:rFonts w:ascii="Arial" w:hAnsi="Arial" w:cs="Arial"/>
                <w:b/>
                <w:bCs/>
                <w:sz w:val="16"/>
                <w:szCs w:val="16"/>
                <w:vertAlign w:val="superscript"/>
              </w:rPr>
              <w:t>d</w:t>
            </w:r>
            <w:r w:rsidRPr="00397CEF">
              <w:rPr>
                <w:rFonts w:ascii="Arial" w:hAnsi="Arial" w:cs="Arial"/>
                <w:b/>
                <w:bCs/>
                <w:sz w:val="16"/>
                <w:szCs w:val="16"/>
              </w:rPr>
              <w:t xml:space="preserve"> *DIFL</w:t>
            </w:r>
            <w:r w:rsidRPr="00397CEF">
              <w:rPr>
                <w:rFonts w:ascii="Arial" w:hAnsi="Arial" w:cs="Arial"/>
                <w:b/>
                <w:bCs/>
                <w:sz w:val="16"/>
                <w:szCs w:val="16"/>
                <w:vertAlign w:val="subscript"/>
              </w:rPr>
              <w:t>Gov</w:t>
            </w:r>
            <w:r w:rsidRPr="00397CEF">
              <w:rPr>
                <w:rFonts w:ascii="Arial" w:hAnsi="Arial" w:cs="Arial"/>
                <w:b/>
                <w:bCs/>
                <w:sz w:val="16"/>
                <w:szCs w:val="16"/>
                <w:vertAlign w:val="superscript"/>
              </w:rPr>
              <w:t>s</w:t>
            </w:r>
            <w:r w:rsidRPr="00397CEF">
              <w:rPr>
                <w:rFonts w:ascii="Arial" w:hAnsi="Arial" w:cs="Arial"/>
                <w:b/>
                <w:bCs/>
                <w:sz w:val="16"/>
                <w:szCs w:val="16"/>
              </w:rPr>
              <w:t>)=</w:t>
            </w:r>
          </w:p>
          <w:p w:rsidR="000A574B" w:rsidRPr="00397CEF" w:rsidRDefault="000A574B" w:rsidP="000A574B">
            <w:pPr>
              <w:spacing w:after="0"/>
              <w:jc w:val="center"/>
              <w:rPr>
                <w:rFonts w:ascii="Arial" w:eastAsia="Times New Roman" w:hAnsi="Arial" w:cs="Arial"/>
                <w:b/>
                <w:bCs/>
                <w:sz w:val="16"/>
                <w:szCs w:val="16"/>
              </w:rPr>
            </w:pPr>
          </w:p>
        </w:tc>
      </w:tr>
      <w:tr w:rsidR="000A574B" w:rsidRPr="00397CEF" w:rsidTr="009C611C">
        <w:trPr>
          <w:trHeight w:val="276"/>
          <w:jc w:val="center"/>
        </w:trPr>
        <w:tc>
          <w:tcPr>
            <w:tcW w:w="1204" w:type="dxa"/>
            <w:gridSpan w:val="2"/>
            <w:tcBorders>
              <w:top w:val="single" w:sz="8" w:space="0" w:color="auto"/>
              <w:left w:val="single" w:sz="4" w:space="0" w:color="auto"/>
              <w:bottom w:val="single" w:sz="8" w:space="0" w:color="auto"/>
              <w:right w:val="single" w:sz="8" w:space="0" w:color="auto"/>
            </w:tcBorders>
            <w:shd w:val="clear" w:color="auto" w:fill="auto"/>
            <w:noWrap/>
            <w:vAlign w:val="center"/>
            <w:hideMark/>
          </w:tcPr>
          <w:p w:rsidR="000A574B" w:rsidRPr="00397CEF" w:rsidRDefault="000A574B" w:rsidP="000A574B">
            <w:pPr>
              <w:spacing w:after="0"/>
              <w:jc w:val="center"/>
              <w:rPr>
                <w:rFonts w:ascii="Arial" w:eastAsia="Times New Roman" w:hAnsi="Arial" w:cs="Arial"/>
                <w:b/>
                <w:bCs/>
                <w:sz w:val="16"/>
                <w:szCs w:val="16"/>
              </w:rPr>
            </w:pPr>
            <w:r w:rsidRPr="00397CEF">
              <w:rPr>
                <w:rFonts w:ascii="Arial" w:eastAsia="Times New Roman" w:hAnsi="Arial" w:cs="Arial"/>
                <w:b/>
                <w:bCs/>
                <w:sz w:val="16"/>
                <w:szCs w:val="16"/>
              </w:rPr>
              <w:t>Trns</w:t>
            </w:r>
          </w:p>
        </w:tc>
        <w:tc>
          <w:tcPr>
            <w:tcW w:w="1293" w:type="dxa"/>
            <w:tcBorders>
              <w:top w:val="single" w:sz="8" w:space="0" w:color="auto"/>
              <w:left w:val="nil"/>
              <w:bottom w:val="single" w:sz="8" w:space="0" w:color="auto"/>
              <w:right w:val="single" w:sz="8" w:space="0" w:color="auto"/>
            </w:tcBorders>
            <w:shd w:val="clear" w:color="auto" w:fill="auto"/>
            <w:noWrap/>
            <w:vAlign w:val="center"/>
            <w:hideMark/>
          </w:tcPr>
          <w:p w:rsidR="000A574B" w:rsidRPr="00397CEF" w:rsidRDefault="000A574B" w:rsidP="000A574B">
            <w:pPr>
              <w:spacing w:after="0"/>
              <w:jc w:val="center"/>
              <w:rPr>
                <w:rFonts w:ascii="Arial" w:eastAsia="Times New Roman" w:hAnsi="Arial" w:cs="Arial"/>
                <w:b/>
                <w:bCs/>
                <w:sz w:val="16"/>
                <w:szCs w:val="16"/>
              </w:rPr>
            </w:pPr>
            <w:r w:rsidRPr="00397CEF">
              <w:rPr>
                <w:rFonts w:ascii="Arial" w:eastAsia="Times New Roman" w:hAnsi="Arial" w:cs="Arial"/>
                <w:b/>
                <w:bCs/>
                <w:sz w:val="16"/>
                <w:szCs w:val="16"/>
              </w:rPr>
              <w:t>Mfg</w:t>
            </w:r>
          </w:p>
        </w:tc>
        <w:tc>
          <w:tcPr>
            <w:tcW w:w="1115" w:type="dxa"/>
            <w:tcBorders>
              <w:top w:val="single" w:sz="8" w:space="0" w:color="auto"/>
              <w:left w:val="nil"/>
              <w:bottom w:val="single" w:sz="8" w:space="0" w:color="auto"/>
              <w:right w:val="single" w:sz="8" w:space="0" w:color="auto"/>
            </w:tcBorders>
            <w:shd w:val="clear" w:color="auto" w:fill="auto"/>
            <w:noWrap/>
            <w:vAlign w:val="center"/>
            <w:hideMark/>
          </w:tcPr>
          <w:p w:rsidR="000A574B" w:rsidRPr="00397CEF" w:rsidRDefault="000A574B" w:rsidP="000A574B">
            <w:pPr>
              <w:spacing w:after="0"/>
              <w:jc w:val="center"/>
              <w:rPr>
                <w:rFonts w:ascii="Arial" w:eastAsia="Times New Roman" w:hAnsi="Arial" w:cs="Arial"/>
                <w:b/>
                <w:bCs/>
                <w:sz w:val="16"/>
                <w:szCs w:val="16"/>
              </w:rPr>
            </w:pPr>
            <w:r w:rsidRPr="00397CEF">
              <w:rPr>
                <w:rFonts w:ascii="Arial" w:eastAsia="Times New Roman" w:hAnsi="Arial" w:cs="Arial"/>
                <w:b/>
                <w:bCs/>
                <w:sz w:val="16"/>
                <w:szCs w:val="16"/>
              </w:rPr>
              <w:t>Ag</w:t>
            </w:r>
          </w:p>
        </w:tc>
        <w:tc>
          <w:tcPr>
            <w:tcW w:w="1204" w:type="dxa"/>
            <w:tcBorders>
              <w:top w:val="single" w:sz="8" w:space="0" w:color="auto"/>
              <w:left w:val="nil"/>
              <w:bottom w:val="single" w:sz="8" w:space="0" w:color="auto"/>
              <w:right w:val="single" w:sz="8" w:space="0" w:color="auto"/>
            </w:tcBorders>
            <w:shd w:val="clear" w:color="auto" w:fill="auto"/>
            <w:noWrap/>
            <w:vAlign w:val="center"/>
            <w:hideMark/>
          </w:tcPr>
          <w:p w:rsidR="000A574B" w:rsidRPr="00397CEF" w:rsidRDefault="000A574B" w:rsidP="000A574B">
            <w:pPr>
              <w:spacing w:after="0"/>
              <w:jc w:val="center"/>
              <w:rPr>
                <w:rFonts w:ascii="Arial" w:eastAsia="Times New Roman" w:hAnsi="Arial" w:cs="Arial"/>
                <w:b/>
                <w:bCs/>
                <w:sz w:val="16"/>
                <w:szCs w:val="16"/>
              </w:rPr>
            </w:pPr>
            <w:r w:rsidRPr="00397CEF">
              <w:rPr>
                <w:rFonts w:ascii="Arial" w:eastAsia="Times New Roman" w:hAnsi="Arial" w:cs="Arial"/>
                <w:b/>
                <w:bCs/>
                <w:sz w:val="16"/>
                <w:szCs w:val="16"/>
              </w:rPr>
              <w:t>Mine</w:t>
            </w:r>
          </w:p>
        </w:tc>
        <w:tc>
          <w:tcPr>
            <w:tcW w:w="1204" w:type="dxa"/>
            <w:tcBorders>
              <w:top w:val="single" w:sz="8" w:space="0" w:color="auto"/>
              <w:left w:val="nil"/>
              <w:bottom w:val="single" w:sz="8" w:space="0" w:color="auto"/>
              <w:right w:val="single" w:sz="8" w:space="0" w:color="auto"/>
            </w:tcBorders>
            <w:shd w:val="clear" w:color="auto" w:fill="auto"/>
            <w:noWrap/>
            <w:vAlign w:val="center"/>
            <w:hideMark/>
          </w:tcPr>
          <w:p w:rsidR="000A574B" w:rsidRPr="00397CEF" w:rsidRDefault="000A574B" w:rsidP="000A574B">
            <w:pPr>
              <w:spacing w:after="0"/>
              <w:jc w:val="center"/>
              <w:rPr>
                <w:rFonts w:ascii="Arial" w:eastAsia="Times New Roman" w:hAnsi="Arial" w:cs="Arial"/>
                <w:b/>
                <w:bCs/>
                <w:sz w:val="16"/>
                <w:szCs w:val="16"/>
              </w:rPr>
            </w:pPr>
            <w:r w:rsidRPr="00397CEF">
              <w:rPr>
                <w:rFonts w:ascii="Arial" w:eastAsia="Times New Roman" w:hAnsi="Arial" w:cs="Arial"/>
                <w:b/>
                <w:bCs/>
                <w:sz w:val="16"/>
                <w:szCs w:val="16"/>
              </w:rPr>
              <w:t>Const</w:t>
            </w:r>
          </w:p>
        </w:tc>
        <w:tc>
          <w:tcPr>
            <w:tcW w:w="1204" w:type="dxa"/>
            <w:tcBorders>
              <w:top w:val="single" w:sz="8" w:space="0" w:color="auto"/>
              <w:left w:val="nil"/>
              <w:bottom w:val="single" w:sz="8" w:space="0" w:color="auto"/>
              <w:right w:val="single" w:sz="8" w:space="0" w:color="auto"/>
            </w:tcBorders>
            <w:shd w:val="clear" w:color="auto" w:fill="auto"/>
            <w:noWrap/>
            <w:vAlign w:val="center"/>
            <w:hideMark/>
          </w:tcPr>
          <w:p w:rsidR="000A574B" w:rsidRPr="00397CEF" w:rsidRDefault="000A574B" w:rsidP="000A574B">
            <w:pPr>
              <w:spacing w:after="0"/>
              <w:jc w:val="center"/>
              <w:rPr>
                <w:rFonts w:ascii="Arial" w:eastAsia="Times New Roman" w:hAnsi="Arial" w:cs="Arial"/>
                <w:b/>
                <w:bCs/>
                <w:sz w:val="16"/>
                <w:szCs w:val="16"/>
              </w:rPr>
            </w:pPr>
            <w:r w:rsidRPr="00397CEF">
              <w:rPr>
                <w:rFonts w:ascii="Arial" w:eastAsia="Times New Roman" w:hAnsi="Arial" w:cs="Arial"/>
                <w:b/>
                <w:bCs/>
                <w:sz w:val="16"/>
                <w:szCs w:val="16"/>
              </w:rPr>
              <w:t>Trde</w:t>
            </w:r>
          </w:p>
        </w:tc>
        <w:tc>
          <w:tcPr>
            <w:tcW w:w="1204" w:type="dxa"/>
            <w:tcBorders>
              <w:top w:val="single" w:sz="8" w:space="0" w:color="auto"/>
              <w:left w:val="nil"/>
              <w:bottom w:val="single" w:sz="8" w:space="0" w:color="auto"/>
              <w:right w:val="single" w:sz="8" w:space="0" w:color="auto"/>
            </w:tcBorders>
            <w:shd w:val="clear" w:color="auto" w:fill="auto"/>
            <w:noWrap/>
            <w:vAlign w:val="center"/>
            <w:hideMark/>
          </w:tcPr>
          <w:p w:rsidR="000A574B" w:rsidRPr="00397CEF" w:rsidRDefault="000A574B" w:rsidP="000A574B">
            <w:pPr>
              <w:spacing w:after="0"/>
              <w:jc w:val="center"/>
              <w:rPr>
                <w:rFonts w:ascii="Arial" w:eastAsia="Times New Roman" w:hAnsi="Arial" w:cs="Arial"/>
                <w:b/>
                <w:bCs/>
                <w:sz w:val="16"/>
                <w:szCs w:val="16"/>
              </w:rPr>
            </w:pPr>
            <w:r w:rsidRPr="00397CEF">
              <w:rPr>
                <w:rFonts w:ascii="Arial" w:eastAsia="Times New Roman" w:hAnsi="Arial" w:cs="Arial"/>
                <w:b/>
                <w:bCs/>
                <w:sz w:val="16"/>
                <w:szCs w:val="16"/>
              </w:rPr>
              <w:t>FIRE</w:t>
            </w:r>
          </w:p>
        </w:tc>
        <w:tc>
          <w:tcPr>
            <w:tcW w:w="1204" w:type="dxa"/>
            <w:tcBorders>
              <w:top w:val="single" w:sz="8" w:space="0" w:color="auto"/>
              <w:left w:val="nil"/>
              <w:bottom w:val="single" w:sz="8" w:space="0" w:color="auto"/>
              <w:right w:val="single" w:sz="8" w:space="0" w:color="auto"/>
            </w:tcBorders>
            <w:shd w:val="clear" w:color="auto" w:fill="auto"/>
            <w:noWrap/>
            <w:vAlign w:val="center"/>
            <w:hideMark/>
          </w:tcPr>
          <w:p w:rsidR="000A574B" w:rsidRPr="00397CEF" w:rsidRDefault="000A574B" w:rsidP="000A574B">
            <w:pPr>
              <w:spacing w:after="0"/>
              <w:jc w:val="center"/>
              <w:rPr>
                <w:rFonts w:ascii="Arial" w:eastAsia="Times New Roman" w:hAnsi="Arial" w:cs="Arial"/>
                <w:b/>
                <w:bCs/>
                <w:sz w:val="16"/>
                <w:szCs w:val="16"/>
              </w:rPr>
            </w:pPr>
            <w:r w:rsidRPr="00397CEF">
              <w:rPr>
                <w:rFonts w:ascii="Arial" w:eastAsia="Times New Roman" w:hAnsi="Arial" w:cs="Arial"/>
                <w:b/>
                <w:bCs/>
                <w:sz w:val="16"/>
                <w:szCs w:val="16"/>
              </w:rPr>
              <w:t>Serv</w:t>
            </w:r>
          </w:p>
        </w:tc>
        <w:tc>
          <w:tcPr>
            <w:tcW w:w="1204" w:type="dxa"/>
            <w:tcBorders>
              <w:top w:val="single" w:sz="8" w:space="0" w:color="auto"/>
              <w:left w:val="nil"/>
              <w:bottom w:val="single" w:sz="8" w:space="0" w:color="auto"/>
              <w:right w:val="single" w:sz="8" w:space="0" w:color="auto"/>
            </w:tcBorders>
            <w:shd w:val="clear" w:color="auto" w:fill="auto"/>
            <w:noWrap/>
            <w:vAlign w:val="center"/>
            <w:hideMark/>
          </w:tcPr>
          <w:p w:rsidR="000A574B" w:rsidRPr="00397CEF" w:rsidRDefault="000A574B" w:rsidP="000A574B">
            <w:pPr>
              <w:spacing w:after="0"/>
              <w:jc w:val="center"/>
              <w:rPr>
                <w:rFonts w:ascii="Arial" w:eastAsia="Times New Roman" w:hAnsi="Arial" w:cs="Arial"/>
                <w:b/>
                <w:bCs/>
                <w:sz w:val="16"/>
                <w:szCs w:val="16"/>
              </w:rPr>
            </w:pPr>
            <w:r w:rsidRPr="00397CEF">
              <w:rPr>
                <w:rFonts w:ascii="Arial" w:eastAsia="Times New Roman" w:hAnsi="Arial" w:cs="Arial"/>
                <w:b/>
                <w:bCs/>
                <w:sz w:val="16"/>
                <w:szCs w:val="16"/>
              </w:rPr>
              <w:t>Govt</w:t>
            </w:r>
          </w:p>
        </w:tc>
      </w:tr>
      <w:tr w:rsidR="000A574B" w:rsidRPr="00397CEF" w:rsidTr="009C611C">
        <w:trPr>
          <w:trHeight w:val="432"/>
          <w:jc w:val="center"/>
        </w:trPr>
        <w:tc>
          <w:tcPr>
            <w:tcW w:w="1204" w:type="dxa"/>
            <w:gridSpan w:val="2"/>
            <w:tcBorders>
              <w:top w:val="nil"/>
              <w:left w:val="single" w:sz="8" w:space="0" w:color="auto"/>
              <w:bottom w:val="single" w:sz="8" w:space="0" w:color="auto"/>
              <w:right w:val="single" w:sz="8" w:space="0" w:color="auto"/>
            </w:tcBorders>
            <w:shd w:val="clear" w:color="auto" w:fill="auto"/>
            <w:noWrap/>
            <w:vAlign w:val="bottom"/>
            <w:hideMark/>
          </w:tcPr>
          <w:p w:rsidR="000A574B" w:rsidRPr="00397CEF" w:rsidRDefault="000A574B">
            <w:pPr>
              <w:jc w:val="right"/>
              <w:rPr>
                <w:rFonts w:ascii="Arial" w:hAnsi="Arial" w:cs="Arial"/>
                <w:sz w:val="16"/>
                <w:szCs w:val="16"/>
              </w:rPr>
            </w:pPr>
            <w:r w:rsidRPr="00397CEF">
              <w:rPr>
                <w:rFonts w:ascii="Arial" w:hAnsi="Arial" w:cs="Arial"/>
                <w:sz w:val="16"/>
                <w:szCs w:val="16"/>
              </w:rPr>
              <w:t>-7533687.567</w:t>
            </w:r>
          </w:p>
        </w:tc>
        <w:tc>
          <w:tcPr>
            <w:tcW w:w="1293" w:type="dxa"/>
            <w:tcBorders>
              <w:top w:val="nil"/>
              <w:left w:val="nil"/>
              <w:bottom w:val="single" w:sz="8" w:space="0" w:color="auto"/>
              <w:right w:val="single" w:sz="8" w:space="0" w:color="auto"/>
            </w:tcBorders>
            <w:shd w:val="clear" w:color="auto" w:fill="auto"/>
            <w:noWrap/>
            <w:vAlign w:val="bottom"/>
            <w:hideMark/>
          </w:tcPr>
          <w:p w:rsidR="000A574B" w:rsidRPr="00397CEF" w:rsidRDefault="000A574B">
            <w:pPr>
              <w:jc w:val="right"/>
              <w:rPr>
                <w:rFonts w:ascii="Arial" w:hAnsi="Arial" w:cs="Arial"/>
                <w:sz w:val="16"/>
                <w:szCs w:val="16"/>
              </w:rPr>
            </w:pPr>
            <w:r w:rsidRPr="00397CEF">
              <w:rPr>
                <w:rFonts w:ascii="Arial" w:hAnsi="Arial" w:cs="Arial"/>
                <w:sz w:val="16"/>
                <w:szCs w:val="16"/>
              </w:rPr>
              <w:t>-34413114.47</w:t>
            </w:r>
          </w:p>
        </w:tc>
        <w:tc>
          <w:tcPr>
            <w:tcW w:w="1115" w:type="dxa"/>
            <w:tcBorders>
              <w:top w:val="nil"/>
              <w:left w:val="nil"/>
              <w:bottom w:val="single" w:sz="8" w:space="0" w:color="auto"/>
              <w:right w:val="single" w:sz="8" w:space="0" w:color="auto"/>
            </w:tcBorders>
            <w:shd w:val="clear" w:color="auto" w:fill="auto"/>
            <w:noWrap/>
            <w:vAlign w:val="bottom"/>
            <w:hideMark/>
          </w:tcPr>
          <w:p w:rsidR="000A574B" w:rsidRPr="00397CEF" w:rsidRDefault="000A574B">
            <w:pPr>
              <w:jc w:val="right"/>
              <w:rPr>
                <w:rFonts w:ascii="Arial" w:hAnsi="Arial" w:cs="Arial"/>
                <w:sz w:val="16"/>
                <w:szCs w:val="16"/>
              </w:rPr>
            </w:pPr>
            <w:r w:rsidRPr="00397CEF">
              <w:rPr>
                <w:rFonts w:ascii="Arial" w:hAnsi="Arial" w:cs="Arial"/>
                <w:sz w:val="16"/>
                <w:szCs w:val="16"/>
              </w:rPr>
              <w:t>-268487.49</w:t>
            </w:r>
          </w:p>
        </w:tc>
        <w:tc>
          <w:tcPr>
            <w:tcW w:w="1204" w:type="dxa"/>
            <w:tcBorders>
              <w:top w:val="nil"/>
              <w:left w:val="nil"/>
              <w:bottom w:val="single" w:sz="8" w:space="0" w:color="auto"/>
              <w:right w:val="single" w:sz="8" w:space="0" w:color="auto"/>
            </w:tcBorders>
            <w:shd w:val="clear" w:color="auto" w:fill="auto"/>
            <w:noWrap/>
            <w:vAlign w:val="bottom"/>
            <w:hideMark/>
          </w:tcPr>
          <w:p w:rsidR="000A574B" w:rsidRPr="00397CEF" w:rsidRDefault="000A574B">
            <w:pPr>
              <w:jc w:val="right"/>
              <w:rPr>
                <w:rFonts w:ascii="Arial" w:hAnsi="Arial" w:cs="Arial"/>
                <w:sz w:val="16"/>
                <w:szCs w:val="16"/>
              </w:rPr>
            </w:pPr>
            <w:r w:rsidRPr="00397CEF">
              <w:rPr>
                <w:rFonts w:ascii="Arial" w:hAnsi="Arial" w:cs="Arial"/>
                <w:sz w:val="16"/>
                <w:szCs w:val="16"/>
              </w:rPr>
              <w:t>-14947.3726</w:t>
            </w:r>
          </w:p>
        </w:tc>
        <w:tc>
          <w:tcPr>
            <w:tcW w:w="1204" w:type="dxa"/>
            <w:tcBorders>
              <w:top w:val="nil"/>
              <w:left w:val="nil"/>
              <w:bottom w:val="single" w:sz="8" w:space="0" w:color="auto"/>
              <w:right w:val="single" w:sz="8" w:space="0" w:color="auto"/>
            </w:tcBorders>
            <w:shd w:val="clear" w:color="auto" w:fill="auto"/>
            <w:noWrap/>
            <w:vAlign w:val="bottom"/>
            <w:hideMark/>
          </w:tcPr>
          <w:p w:rsidR="000A574B" w:rsidRPr="00397CEF" w:rsidRDefault="000A574B">
            <w:pPr>
              <w:jc w:val="right"/>
              <w:rPr>
                <w:rFonts w:ascii="Arial" w:hAnsi="Arial" w:cs="Arial"/>
                <w:sz w:val="16"/>
                <w:szCs w:val="16"/>
              </w:rPr>
            </w:pPr>
            <w:r w:rsidRPr="00397CEF">
              <w:rPr>
                <w:rFonts w:ascii="Arial" w:hAnsi="Arial" w:cs="Arial"/>
                <w:sz w:val="16"/>
                <w:szCs w:val="16"/>
              </w:rPr>
              <w:t>-3534414.23</w:t>
            </w:r>
          </w:p>
        </w:tc>
        <w:tc>
          <w:tcPr>
            <w:tcW w:w="1204" w:type="dxa"/>
            <w:tcBorders>
              <w:top w:val="nil"/>
              <w:left w:val="nil"/>
              <w:bottom w:val="single" w:sz="8" w:space="0" w:color="auto"/>
              <w:right w:val="single" w:sz="8" w:space="0" w:color="auto"/>
            </w:tcBorders>
            <w:shd w:val="clear" w:color="auto" w:fill="auto"/>
            <w:noWrap/>
            <w:vAlign w:val="bottom"/>
            <w:hideMark/>
          </w:tcPr>
          <w:p w:rsidR="000A574B" w:rsidRPr="00397CEF" w:rsidRDefault="000A574B">
            <w:pPr>
              <w:jc w:val="right"/>
              <w:rPr>
                <w:rFonts w:ascii="Arial" w:hAnsi="Arial" w:cs="Arial"/>
                <w:sz w:val="16"/>
                <w:szCs w:val="16"/>
              </w:rPr>
            </w:pPr>
            <w:r w:rsidRPr="00397CEF">
              <w:rPr>
                <w:rFonts w:ascii="Arial" w:hAnsi="Arial" w:cs="Arial"/>
                <w:sz w:val="16"/>
                <w:szCs w:val="16"/>
              </w:rPr>
              <w:t>-11373350</w:t>
            </w:r>
          </w:p>
        </w:tc>
        <w:tc>
          <w:tcPr>
            <w:tcW w:w="1204" w:type="dxa"/>
            <w:tcBorders>
              <w:top w:val="nil"/>
              <w:left w:val="nil"/>
              <w:bottom w:val="single" w:sz="8" w:space="0" w:color="auto"/>
              <w:right w:val="single" w:sz="8" w:space="0" w:color="auto"/>
            </w:tcBorders>
            <w:shd w:val="clear" w:color="auto" w:fill="auto"/>
            <w:noWrap/>
            <w:vAlign w:val="bottom"/>
            <w:hideMark/>
          </w:tcPr>
          <w:p w:rsidR="000A574B" w:rsidRPr="00397CEF" w:rsidRDefault="000A574B">
            <w:pPr>
              <w:jc w:val="right"/>
              <w:rPr>
                <w:rFonts w:ascii="Arial" w:hAnsi="Arial" w:cs="Arial"/>
                <w:sz w:val="16"/>
                <w:szCs w:val="16"/>
              </w:rPr>
            </w:pPr>
            <w:r w:rsidRPr="00397CEF">
              <w:rPr>
                <w:rFonts w:ascii="Arial" w:hAnsi="Arial" w:cs="Arial"/>
                <w:sz w:val="16"/>
                <w:szCs w:val="16"/>
              </w:rPr>
              <w:t>-6586150.5</w:t>
            </w:r>
          </w:p>
        </w:tc>
        <w:tc>
          <w:tcPr>
            <w:tcW w:w="1204" w:type="dxa"/>
            <w:tcBorders>
              <w:top w:val="nil"/>
              <w:left w:val="nil"/>
              <w:bottom w:val="single" w:sz="8" w:space="0" w:color="auto"/>
              <w:right w:val="single" w:sz="8" w:space="0" w:color="auto"/>
            </w:tcBorders>
            <w:shd w:val="clear" w:color="auto" w:fill="auto"/>
            <w:noWrap/>
            <w:vAlign w:val="bottom"/>
            <w:hideMark/>
          </w:tcPr>
          <w:p w:rsidR="000A574B" w:rsidRPr="00397CEF" w:rsidRDefault="000A574B">
            <w:pPr>
              <w:jc w:val="right"/>
              <w:rPr>
                <w:rFonts w:ascii="Arial" w:hAnsi="Arial" w:cs="Arial"/>
                <w:sz w:val="16"/>
                <w:szCs w:val="16"/>
              </w:rPr>
            </w:pPr>
            <w:r w:rsidRPr="00397CEF">
              <w:rPr>
                <w:rFonts w:ascii="Arial" w:hAnsi="Arial" w:cs="Arial"/>
                <w:sz w:val="16"/>
                <w:szCs w:val="16"/>
              </w:rPr>
              <w:t>-6263704.183</w:t>
            </w:r>
          </w:p>
        </w:tc>
        <w:tc>
          <w:tcPr>
            <w:tcW w:w="1204" w:type="dxa"/>
            <w:tcBorders>
              <w:top w:val="nil"/>
              <w:left w:val="nil"/>
              <w:bottom w:val="single" w:sz="8" w:space="0" w:color="auto"/>
              <w:right w:val="single" w:sz="8" w:space="0" w:color="auto"/>
            </w:tcBorders>
            <w:shd w:val="clear" w:color="auto" w:fill="auto"/>
            <w:noWrap/>
            <w:vAlign w:val="bottom"/>
            <w:hideMark/>
          </w:tcPr>
          <w:p w:rsidR="000A574B" w:rsidRPr="00397CEF" w:rsidRDefault="000A574B">
            <w:pPr>
              <w:jc w:val="right"/>
              <w:rPr>
                <w:rFonts w:ascii="Arial" w:hAnsi="Arial" w:cs="Arial"/>
                <w:sz w:val="16"/>
                <w:szCs w:val="16"/>
              </w:rPr>
            </w:pPr>
            <w:r w:rsidRPr="00397CEF">
              <w:rPr>
                <w:rFonts w:ascii="Arial" w:hAnsi="Arial" w:cs="Arial"/>
                <w:sz w:val="16"/>
                <w:szCs w:val="16"/>
              </w:rPr>
              <w:t>-4399866.487</w:t>
            </w:r>
          </w:p>
        </w:tc>
      </w:tr>
      <w:tr w:rsidR="00D50FC3" w:rsidRPr="00397CEF" w:rsidTr="00103C2C">
        <w:trPr>
          <w:trHeight w:val="432"/>
          <w:jc w:val="center"/>
        </w:trPr>
        <w:tc>
          <w:tcPr>
            <w:tcW w:w="2497" w:type="dxa"/>
            <w:gridSpan w:val="3"/>
            <w:tcBorders>
              <w:top w:val="nil"/>
              <w:left w:val="single" w:sz="8" w:space="0" w:color="auto"/>
              <w:bottom w:val="single" w:sz="8" w:space="0" w:color="auto"/>
              <w:right w:val="single" w:sz="8" w:space="0" w:color="auto"/>
            </w:tcBorders>
            <w:shd w:val="clear" w:color="auto" w:fill="auto"/>
            <w:noWrap/>
            <w:vAlign w:val="bottom"/>
            <w:hideMark/>
          </w:tcPr>
          <w:p w:rsidR="00D50FC3" w:rsidRPr="00397CEF" w:rsidRDefault="00D50FC3" w:rsidP="00D50FC3">
            <w:pPr>
              <w:spacing w:after="0"/>
              <w:jc w:val="center"/>
              <w:rPr>
                <w:rFonts w:ascii="Arial" w:eastAsia="Times New Roman" w:hAnsi="Arial" w:cs="Arial"/>
                <w:b/>
                <w:bCs/>
              </w:rPr>
            </w:pPr>
            <w:r w:rsidRPr="00397CEF">
              <w:rPr>
                <w:rFonts w:ascii="Calibri" w:eastAsia="Times New Roman" w:hAnsi="Calibri" w:cs="Calibri"/>
                <w:b/>
                <w:bCs/>
              </w:rPr>
              <w:t>∆</w:t>
            </w:r>
            <w:r w:rsidRPr="00397CEF">
              <w:rPr>
                <w:rFonts w:ascii="Arial" w:eastAsia="Times New Roman" w:hAnsi="Arial" w:cs="Arial"/>
                <w:b/>
                <w:bCs/>
              </w:rPr>
              <w:t>X</w:t>
            </w:r>
            <w:r w:rsidRPr="00397CEF">
              <w:rPr>
                <w:rFonts w:ascii="Arial" w:eastAsia="Times New Roman" w:hAnsi="Arial" w:cs="Arial"/>
                <w:b/>
                <w:bCs/>
                <w:vertAlign w:val="subscript"/>
              </w:rPr>
              <w:t>total</w:t>
            </w:r>
            <w:r w:rsidRPr="00397CEF">
              <w:rPr>
                <w:rFonts w:ascii="Arial" w:eastAsia="Times New Roman" w:hAnsi="Arial" w:cs="Arial"/>
                <w:b/>
                <w:bCs/>
              </w:rPr>
              <w:t>=</w:t>
            </w:r>
            <w:r w:rsidRPr="00397CEF">
              <w:rPr>
                <w:rFonts w:ascii="Arial" w:hAnsi="Arial" w:cs="Arial"/>
                <w:b/>
                <w:bCs/>
              </w:rPr>
              <w:t>-74387722.21</w:t>
            </w:r>
          </w:p>
          <w:p w:rsidR="00D50FC3" w:rsidRPr="00397CEF" w:rsidRDefault="00D50FC3" w:rsidP="00D50FC3">
            <w:pPr>
              <w:jc w:val="right"/>
              <w:rPr>
                <w:rFonts w:ascii="Arial" w:hAnsi="Arial" w:cs="Arial"/>
                <w:sz w:val="16"/>
                <w:szCs w:val="16"/>
              </w:rPr>
            </w:pPr>
          </w:p>
        </w:tc>
        <w:tc>
          <w:tcPr>
            <w:tcW w:w="8339" w:type="dxa"/>
            <w:gridSpan w:val="7"/>
            <w:tcBorders>
              <w:top w:val="nil"/>
              <w:left w:val="nil"/>
              <w:bottom w:val="single" w:sz="8" w:space="0" w:color="auto"/>
              <w:right w:val="single" w:sz="8" w:space="0" w:color="auto"/>
            </w:tcBorders>
            <w:shd w:val="clear" w:color="auto" w:fill="auto"/>
            <w:noWrap/>
            <w:vAlign w:val="center"/>
            <w:hideMark/>
          </w:tcPr>
          <w:p w:rsidR="00D50FC3" w:rsidRPr="00397CEF" w:rsidRDefault="00D50FC3" w:rsidP="00D50FC3">
            <w:pPr>
              <w:spacing w:after="0"/>
              <w:jc w:val="center"/>
              <w:rPr>
                <w:rFonts w:ascii="Times New Roman" w:eastAsia="Times New Roman" w:hAnsi="Times New Roman" w:cs="Times New Roman"/>
              </w:rPr>
            </w:pPr>
            <w:r w:rsidRPr="00397CEF">
              <w:rPr>
                <w:rFonts w:ascii="Times New Roman" w:eastAsia="Times New Roman" w:hAnsi="Times New Roman" w:cs="Times New Roman"/>
              </w:rPr>
              <w:t>Total gross output reduction of the economy as a result of simultaneous damage of all sectors considering direct and indirect backward links and forward links</w:t>
            </w:r>
          </w:p>
        </w:tc>
      </w:tr>
    </w:tbl>
    <w:p w:rsidR="00FB6BCD" w:rsidRPr="00397CEF" w:rsidRDefault="00FB6BCD" w:rsidP="00BE11E0">
      <w:pPr>
        <w:jc w:val="both"/>
        <w:rPr>
          <w:rFonts w:ascii="Times New Roman" w:hAnsi="Times New Roman" w:cs="Times New Roman"/>
        </w:rPr>
      </w:pPr>
    </w:p>
    <w:p w:rsidR="00B53F37" w:rsidRPr="00397CEF" w:rsidRDefault="00BE11E0" w:rsidP="00103C2C">
      <w:pPr>
        <w:jc w:val="both"/>
        <w:rPr>
          <w:rFonts w:asciiTheme="majorBidi" w:hAnsiTheme="majorBidi" w:cstheme="majorBidi"/>
        </w:rPr>
      </w:pPr>
      <w:r w:rsidRPr="00397CEF">
        <w:rPr>
          <w:rFonts w:ascii="Times New Roman" w:hAnsi="Times New Roman" w:cs="Times New Roman"/>
        </w:rPr>
        <w:t xml:space="preserve">4.4.2.4. GDP Reduction and </w:t>
      </w:r>
      <w:r w:rsidR="00B53F37" w:rsidRPr="00397CEF">
        <w:rPr>
          <w:rFonts w:asciiTheme="majorBidi" w:hAnsiTheme="majorBidi" w:cstheme="majorBidi"/>
        </w:rPr>
        <w:t>Post Earthquake GDP using approach 2</w:t>
      </w:r>
    </w:p>
    <w:p w:rsidR="00CA14D9" w:rsidRPr="00397CEF" w:rsidRDefault="003511CE" w:rsidP="00B53F37">
      <w:pPr>
        <w:jc w:val="both"/>
        <w:rPr>
          <w:rFonts w:asciiTheme="majorBidi" w:hAnsiTheme="majorBidi" w:cstheme="majorBidi"/>
        </w:rPr>
      </w:pPr>
      <w:r w:rsidRPr="00397CEF">
        <w:rPr>
          <w:rFonts w:ascii="Times New Roman" w:hAnsi="Times New Roman" w:cs="Times New Roman"/>
        </w:rPr>
        <w:t>As explained earlier, t</w:t>
      </w:r>
      <w:r w:rsidR="00BE11E0" w:rsidRPr="00397CEF">
        <w:rPr>
          <w:rFonts w:ascii="Times New Roman" w:hAnsi="Times New Roman" w:cs="Times New Roman"/>
        </w:rPr>
        <w:t xml:space="preserve">he amount of GDP Reduction Percentage is equal to </w:t>
      </w:r>
      <w:r w:rsidR="00BE11E0" w:rsidRPr="00397CEF">
        <w:rPr>
          <w:rFonts w:asciiTheme="majorBidi" w:hAnsiTheme="majorBidi" w:cstheme="majorBidi"/>
        </w:rPr>
        <w:t>total gross output reduction of the economy as a result of simultaneous damage of all sectors divided by total gross output of the economy before earthqua</w:t>
      </w:r>
      <w:r w:rsidRPr="00397CEF">
        <w:rPr>
          <w:rFonts w:asciiTheme="majorBidi" w:hAnsiTheme="majorBidi" w:cstheme="majorBidi"/>
        </w:rPr>
        <w:t>ke occurrence</w:t>
      </w:r>
      <w:r w:rsidR="00BE11E0" w:rsidRPr="00397CEF">
        <w:rPr>
          <w:rFonts w:asciiTheme="majorBidi" w:hAnsiTheme="majorBidi" w:cstheme="majorBidi"/>
        </w:rPr>
        <w:t>.</w:t>
      </w:r>
      <w:r w:rsidRPr="00397CEF">
        <w:rPr>
          <w:rFonts w:asciiTheme="majorBidi" w:hAnsiTheme="majorBidi" w:cstheme="majorBidi"/>
        </w:rPr>
        <w:t xml:space="preserve"> Following this procedure, considering sectoral direct and indirect backward links and forward links will be resulted in following figures:</w:t>
      </w:r>
    </w:p>
    <w:p w:rsidR="00FB6BCD" w:rsidRPr="00397CEF" w:rsidRDefault="00FB6BCD" w:rsidP="0004741C">
      <w:pPr>
        <w:jc w:val="both"/>
        <w:rPr>
          <w:rFonts w:asciiTheme="majorBidi" w:hAnsiTheme="majorBidi" w:cstheme="majorBidi"/>
        </w:rPr>
      </w:pPr>
    </w:p>
    <w:p w:rsidR="00CA14D9" w:rsidRPr="00397CEF" w:rsidRDefault="00B53F37" w:rsidP="00397CEF">
      <w:pPr>
        <w:jc w:val="center"/>
        <w:rPr>
          <w:rFonts w:asciiTheme="majorBidi" w:hAnsiTheme="majorBidi" w:cstheme="majorBidi"/>
        </w:rPr>
      </w:pPr>
      <w:r w:rsidRPr="00397CEF">
        <w:rPr>
          <w:rFonts w:asciiTheme="majorBidi" w:hAnsiTheme="majorBidi" w:cstheme="majorBidi"/>
        </w:rPr>
        <w:lastRenderedPageBreak/>
        <w:t xml:space="preserve">Table </w:t>
      </w:r>
      <w:r w:rsidR="00397CEF">
        <w:rPr>
          <w:rFonts w:asciiTheme="majorBidi" w:hAnsiTheme="majorBidi" w:cstheme="majorBidi"/>
        </w:rPr>
        <w:t>17</w:t>
      </w:r>
      <w:r w:rsidRPr="00397CEF">
        <w:rPr>
          <w:rFonts w:asciiTheme="majorBidi" w:hAnsiTheme="majorBidi" w:cstheme="majorBidi"/>
        </w:rPr>
        <w:t>- GDP Reduction and</w:t>
      </w:r>
      <w:r w:rsidR="00CA14D9" w:rsidRPr="00397CEF">
        <w:rPr>
          <w:rFonts w:asciiTheme="majorBidi" w:hAnsiTheme="majorBidi" w:cstheme="majorBidi"/>
        </w:rPr>
        <w:t xml:space="preserve"> </w:t>
      </w:r>
      <w:r w:rsidRPr="00397CEF">
        <w:rPr>
          <w:rFonts w:asciiTheme="majorBidi" w:hAnsiTheme="majorBidi" w:cstheme="majorBidi"/>
        </w:rPr>
        <w:t>Post Earthquake GDP using approach 2</w:t>
      </w:r>
    </w:p>
    <w:tbl>
      <w:tblPr>
        <w:tblStyle w:val="TableGrid"/>
        <w:tblW w:w="9812" w:type="dxa"/>
        <w:tblLook w:val="04A0"/>
      </w:tblPr>
      <w:tblGrid>
        <w:gridCol w:w="5024"/>
        <w:gridCol w:w="4788"/>
      </w:tblGrid>
      <w:tr w:rsidR="00BE11E0" w:rsidRPr="00397CEF" w:rsidTr="008E3CED">
        <w:trPr>
          <w:trHeight w:val="437"/>
        </w:trPr>
        <w:tc>
          <w:tcPr>
            <w:tcW w:w="5024" w:type="dxa"/>
          </w:tcPr>
          <w:p w:rsidR="00BE11E0" w:rsidRPr="00397CEF" w:rsidRDefault="00BE11E0" w:rsidP="008E3CED">
            <w:pPr>
              <w:jc w:val="both"/>
              <w:rPr>
                <w:rFonts w:ascii="Times New Roman" w:hAnsi="Times New Roman" w:cs="Times New Roman"/>
              </w:rPr>
            </w:pPr>
            <w:r w:rsidRPr="00397CEF">
              <w:rPr>
                <w:rFonts w:ascii="Times New Roman" w:hAnsi="Times New Roman" w:cs="Times New Roman"/>
              </w:rPr>
              <w:t>Total gross output reduction</w:t>
            </w:r>
          </w:p>
        </w:tc>
        <w:tc>
          <w:tcPr>
            <w:tcW w:w="4788" w:type="dxa"/>
          </w:tcPr>
          <w:p w:rsidR="00BE11E0" w:rsidRPr="00397CEF" w:rsidRDefault="003511CE" w:rsidP="008E3CED">
            <w:pPr>
              <w:jc w:val="center"/>
              <w:rPr>
                <w:rFonts w:ascii="Times New Roman" w:hAnsi="Times New Roman" w:cs="Times New Roman"/>
              </w:rPr>
            </w:pPr>
            <w:r w:rsidRPr="00397CEF">
              <w:rPr>
                <w:rFonts w:ascii="Arial" w:hAnsi="Arial" w:cs="Arial"/>
                <w:b/>
                <w:bCs/>
              </w:rPr>
              <w:t>-74387722.21</w:t>
            </w:r>
          </w:p>
        </w:tc>
      </w:tr>
      <w:tr w:rsidR="00BE11E0" w:rsidRPr="00397CEF" w:rsidTr="008E3CED">
        <w:trPr>
          <w:trHeight w:val="437"/>
        </w:trPr>
        <w:tc>
          <w:tcPr>
            <w:tcW w:w="5024" w:type="dxa"/>
          </w:tcPr>
          <w:p w:rsidR="00BE11E0" w:rsidRPr="00397CEF" w:rsidRDefault="00BE11E0" w:rsidP="008E3CED">
            <w:pPr>
              <w:jc w:val="both"/>
              <w:rPr>
                <w:rFonts w:ascii="Times New Roman" w:hAnsi="Times New Roman" w:cs="Times New Roman"/>
              </w:rPr>
            </w:pPr>
            <w:r w:rsidRPr="00397CEF">
              <w:rPr>
                <w:rFonts w:ascii="Times New Roman" w:hAnsi="Times New Roman" w:cs="Times New Roman"/>
              </w:rPr>
              <w:t xml:space="preserve">Pre-earthquake Total gross output of the economy </w:t>
            </w:r>
          </w:p>
        </w:tc>
        <w:tc>
          <w:tcPr>
            <w:tcW w:w="4788" w:type="dxa"/>
          </w:tcPr>
          <w:p w:rsidR="00BE11E0" w:rsidRPr="00397CEF" w:rsidRDefault="00BE11E0" w:rsidP="008E3CED">
            <w:pPr>
              <w:jc w:val="center"/>
              <w:rPr>
                <w:rFonts w:ascii="Times New Roman" w:hAnsi="Times New Roman" w:cs="Times New Roman"/>
              </w:rPr>
            </w:pPr>
            <w:r w:rsidRPr="00397CEF">
              <w:rPr>
                <w:rFonts w:ascii="Arial" w:eastAsia="Times New Roman" w:hAnsi="Arial" w:cs="Arial"/>
              </w:rPr>
              <w:t>352851851</w:t>
            </w:r>
          </w:p>
        </w:tc>
      </w:tr>
      <w:tr w:rsidR="00BE11E0" w:rsidRPr="00397CEF" w:rsidTr="008E3CED">
        <w:trPr>
          <w:trHeight w:val="437"/>
        </w:trPr>
        <w:tc>
          <w:tcPr>
            <w:tcW w:w="5024" w:type="dxa"/>
          </w:tcPr>
          <w:p w:rsidR="00BE11E0" w:rsidRPr="00397CEF" w:rsidRDefault="00BE11E0" w:rsidP="008E3CED">
            <w:pPr>
              <w:jc w:val="both"/>
              <w:rPr>
                <w:rFonts w:ascii="Times New Roman" w:hAnsi="Times New Roman" w:cs="Times New Roman"/>
              </w:rPr>
            </w:pPr>
            <w:r w:rsidRPr="00397CEF">
              <w:rPr>
                <w:rFonts w:ascii="Times New Roman" w:hAnsi="Times New Roman" w:cs="Times New Roman"/>
              </w:rPr>
              <w:t>GDP reduction percentage</w:t>
            </w:r>
          </w:p>
        </w:tc>
        <w:tc>
          <w:tcPr>
            <w:tcW w:w="4788" w:type="dxa"/>
          </w:tcPr>
          <w:p w:rsidR="003511CE" w:rsidRPr="00397CEF" w:rsidRDefault="003511CE" w:rsidP="003511CE">
            <w:pPr>
              <w:jc w:val="center"/>
              <w:rPr>
                <w:rFonts w:ascii="Arial" w:hAnsi="Arial" w:cs="Arial"/>
              </w:rPr>
            </w:pPr>
            <w:r w:rsidRPr="00397CEF">
              <w:rPr>
                <w:rFonts w:ascii="Arial" w:hAnsi="Arial" w:cs="Arial"/>
              </w:rPr>
              <w:t>-0.210818569</w:t>
            </w:r>
          </w:p>
          <w:p w:rsidR="00BE11E0" w:rsidRPr="00397CEF" w:rsidRDefault="00BE11E0" w:rsidP="008E3CED">
            <w:pPr>
              <w:jc w:val="both"/>
              <w:rPr>
                <w:rFonts w:ascii="Times New Roman" w:hAnsi="Times New Roman" w:cs="Times New Roman"/>
              </w:rPr>
            </w:pPr>
          </w:p>
        </w:tc>
      </w:tr>
      <w:tr w:rsidR="00BE11E0" w:rsidRPr="00397CEF" w:rsidTr="008E3CED">
        <w:trPr>
          <w:trHeight w:val="437"/>
        </w:trPr>
        <w:tc>
          <w:tcPr>
            <w:tcW w:w="5024" w:type="dxa"/>
          </w:tcPr>
          <w:p w:rsidR="00BE11E0" w:rsidRPr="00397CEF" w:rsidRDefault="00BE11E0" w:rsidP="008E3CED">
            <w:pPr>
              <w:jc w:val="both"/>
              <w:rPr>
                <w:rFonts w:ascii="Times New Roman" w:hAnsi="Times New Roman" w:cs="Times New Roman"/>
              </w:rPr>
            </w:pPr>
            <w:r w:rsidRPr="00397CEF">
              <w:rPr>
                <w:rFonts w:ascii="Times New Roman" w:hAnsi="Times New Roman" w:cs="Times New Roman"/>
              </w:rPr>
              <w:t>GDP reduction amount</w:t>
            </w:r>
          </w:p>
        </w:tc>
        <w:tc>
          <w:tcPr>
            <w:tcW w:w="4788" w:type="dxa"/>
          </w:tcPr>
          <w:p w:rsidR="003511CE" w:rsidRPr="00397CEF" w:rsidRDefault="003511CE" w:rsidP="003511CE">
            <w:pPr>
              <w:jc w:val="center"/>
              <w:rPr>
                <w:rFonts w:ascii="Arial" w:hAnsi="Arial" w:cs="Arial"/>
              </w:rPr>
            </w:pPr>
            <w:r w:rsidRPr="00397CEF">
              <w:rPr>
                <w:rFonts w:ascii="Arial" w:hAnsi="Arial" w:cs="Arial"/>
              </w:rPr>
              <w:t>40330109.76</w:t>
            </w:r>
          </w:p>
          <w:p w:rsidR="00BE11E0" w:rsidRPr="00397CEF" w:rsidRDefault="00E44273" w:rsidP="008E3CED">
            <w:pPr>
              <w:jc w:val="center"/>
              <w:rPr>
                <w:rFonts w:ascii="Arial" w:hAnsi="Arial" w:cs="Arial"/>
              </w:rPr>
            </w:pPr>
            <w:r w:rsidRPr="00397CEF">
              <w:rPr>
                <w:rFonts w:ascii="Arial" w:hAnsi="Arial" w:cs="Arial"/>
              </w:rPr>
              <w:t xml:space="preserve"> </w:t>
            </w:r>
          </w:p>
        </w:tc>
      </w:tr>
      <w:tr w:rsidR="00B53F37" w:rsidRPr="00397CEF" w:rsidTr="00103C2C">
        <w:trPr>
          <w:trHeight w:val="437"/>
        </w:trPr>
        <w:tc>
          <w:tcPr>
            <w:tcW w:w="5024" w:type="dxa"/>
          </w:tcPr>
          <w:p w:rsidR="00B53F37" w:rsidRPr="00397CEF" w:rsidRDefault="00B53F37" w:rsidP="00103C2C">
            <w:pPr>
              <w:jc w:val="both"/>
              <w:rPr>
                <w:rFonts w:ascii="Times New Roman" w:hAnsi="Times New Roman" w:cs="Times New Roman"/>
              </w:rPr>
            </w:pPr>
            <w:r w:rsidRPr="00397CEF">
              <w:rPr>
                <w:rFonts w:ascii="Times New Roman" w:hAnsi="Times New Roman" w:cs="Times New Roman"/>
              </w:rPr>
              <w:t>Pre earthquake GDP</w:t>
            </w:r>
          </w:p>
        </w:tc>
        <w:tc>
          <w:tcPr>
            <w:tcW w:w="4788" w:type="dxa"/>
            <w:vAlign w:val="center"/>
          </w:tcPr>
          <w:p w:rsidR="00B53F37" w:rsidRPr="00397CEF" w:rsidRDefault="00B53F37" w:rsidP="00103C2C">
            <w:pPr>
              <w:jc w:val="center"/>
              <w:rPr>
                <w:rFonts w:ascii="Times New Roman" w:hAnsi="Times New Roman" w:cs="Times New Roman"/>
              </w:rPr>
            </w:pPr>
            <w:r w:rsidRPr="00397CEF">
              <w:rPr>
                <w:rFonts w:ascii="Arial" w:eastAsia="Times New Roman" w:hAnsi="Arial" w:cs="Arial"/>
              </w:rPr>
              <w:t>191302455.067157</w:t>
            </w:r>
          </w:p>
        </w:tc>
      </w:tr>
      <w:tr w:rsidR="00B53F37" w:rsidRPr="00397CEF" w:rsidTr="00103C2C">
        <w:trPr>
          <w:trHeight w:val="437"/>
        </w:trPr>
        <w:tc>
          <w:tcPr>
            <w:tcW w:w="5024" w:type="dxa"/>
          </w:tcPr>
          <w:p w:rsidR="00B53F37" w:rsidRPr="00397CEF" w:rsidRDefault="00B53F37" w:rsidP="00103C2C">
            <w:pPr>
              <w:jc w:val="both"/>
              <w:rPr>
                <w:rFonts w:ascii="Times New Roman" w:hAnsi="Times New Roman" w:cs="Times New Roman"/>
              </w:rPr>
            </w:pPr>
            <w:r w:rsidRPr="00397CEF">
              <w:rPr>
                <w:rFonts w:ascii="Times New Roman" w:hAnsi="Times New Roman" w:cs="Times New Roman"/>
              </w:rPr>
              <w:t>GDP reduction amount</w:t>
            </w:r>
          </w:p>
        </w:tc>
        <w:tc>
          <w:tcPr>
            <w:tcW w:w="4788" w:type="dxa"/>
            <w:vAlign w:val="center"/>
          </w:tcPr>
          <w:p w:rsidR="00B53F37" w:rsidRPr="00397CEF" w:rsidRDefault="00B53F37" w:rsidP="00103C2C">
            <w:pPr>
              <w:jc w:val="center"/>
              <w:rPr>
                <w:rFonts w:ascii="Arial" w:hAnsi="Arial" w:cs="Arial"/>
              </w:rPr>
            </w:pPr>
            <w:r w:rsidRPr="00397CEF">
              <w:rPr>
                <w:rFonts w:ascii="Arial" w:hAnsi="Arial" w:cs="Arial"/>
              </w:rPr>
              <w:t>40330109.759147</w:t>
            </w:r>
          </w:p>
          <w:p w:rsidR="00B53F37" w:rsidRPr="00397CEF" w:rsidRDefault="00B53F37" w:rsidP="00103C2C">
            <w:pPr>
              <w:jc w:val="center"/>
              <w:rPr>
                <w:rFonts w:ascii="Times New Roman" w:hAnsi="Times New Roman" w:cs="Times New Roman"/>
              </w:rPr>
            </w:pPr>
          </w:p>
        </w:tc>
      </w:tr>
      <w:tr w:rsidR="00B53F37" w:rsidRPr="00397CEF" w:rsidTr="00103C2C">
        <w:trPr>
          <w:trHeight w:val="437"/>
        </w:trPr>
        <w:tc>
          <w:tcPr>
            <w:tcW w:w="5024" w:type="dxa"/>
          </w:tcPr>
          <w:p w:rsidR="00B53F37" w:rsidRPr="00397CEF" w:rsidRDefault="00B53F37" w:rsidP="00103C2C">
            <w:pPr>
              <w:jc w:val="both"/>
              <w:rPr>
                <w:rFonts w:ascii="Times New Roman" w:hAnsi="Times New Roman" w:cs="Times New Roman"/>
              </w:rPr>
            </w:pPr>
            <w:r w:rsidRPr="00397CEF">
              <w:rPr>
                <w:rFonts w:ascii="Times New Roman" w:hAnsi="Times New Roman" w:cs="Times New Roman"/>
              </w:rPr>
              <w:t>Post earthquake GDP</w:t>
            </w:r>
          </w:p>
        </w:tc>
        <w:tc>
          <w:tcPr>
            <w:tcW w:w="4788" w:type="dxa"/>
            <w:vAlign w:val="center"/>
          </w:tcPr>
          <w:p w:rsidR="00B53F37" w:rsidRPr="00397CEF" w:rsidRDefault="00B53F37" w:rsidP="00103C2C">
            <w:pPr>
              <w:jc w:val="center"/>
              <w:rPr>
                <w:rFonts w:ascii="Arial" w:hAnsi="Arial" w:cs="Arial"/>
              </w:rPr>
            </w:pPr>
            <w:r w:rsidRPr="00397CEF">
              <w:rPr>
                <w:rFonts w:ascii="Arial" w:hAnsi="Arial" w:cs="Arial"/>
              </w:rPr>
              <w:t>150972345.308010</w:t>
            </w:r>
          </w:p>
          <w:p w:rsidR="00B53F37" w:rsidRPr="00397CEF" w:rsidRDefault="00B53F37" w:rsidP="00103C2C">
            <w:pPr>
              <w:jc w:val="center"/>
              <w:rPr>
                <w:rFonts w:ascii="Times New Roman" w:hAnsi="Times New Roman" w:cs="Times New Roman"/>
              </w:rPr>
            </w:pPr>
          </w:p>
        </w:tc>
      </w:tr>
    </w:tbl>
    <w:p w:rsidR="006A0749" w:rsidRPr="00397CEF" w:rsidRDefault="006A0749" w:rsidP="00EF7D98">
      <w:pPr>
        <w:jc w:val="both"/>
        <w:rPr>
          <w:rFonts w:asciiTheme="majorBidi" w:hAnsiTheme="majorBidi" w:cstheme="majorBidi"/>
        </w:rPr>
      </w:pPr>
    </w:p>
    <w:p w:rsidR="008E3CED" w:rsidRPr="00397CEF" w:rsidRDefault="008E3CED" w:rsidP="00EF7D98">
      <w:pPr>
        <w:jc w:val="both"/>
        <w:rPr>
          <w:rFonts w:asciiTheme="majorBidi" w:hAnsiTheme="majorBidi" w:cstheme="majorBidi"/>
        </w:rPr>
      </w:pPr>
      <w:r w:rsidRPr="00397CEF">
        <w:rPr>
          <w:rFonts w:asciiTheme="majorBidi" w:hAnsiTheme="majorBidi" w:cstheme="majorBidi"/>
        </w:rPr>
        <w:t xml:space="preserve">4.4.3. Approach 3: </w:t>
      </w:r>
      <w:r w:rsidR="00EF7D98" w:rsidRPr="00397CEF">
        <w:rPr>
          <w:rFonts w:asciiTheme="majorBidi" w:hAnsiTheme="majorBidi" w:cstheme="majorBidi"/>
        </w:rPr>
        <w:t>Normalized</w:t>
      </w:r>
      <w:r w:rsidRPr="00397CEF">
        <w:rPr>
          <w:rFonts w:asciiTheme="majorBidi" w:hAnsiTheme="majorBidi" w:cstheme="majorBidi"/>
        </w:rPr>
        <w:t xml:space="preserve"> direct indirect backward links and forward links</w:t>
      </w:r>
    </w:p>
    <w:p w:rsidR="00A56F91" w:rsidRPr="00397CEF" w:rsidRDefault="00CC0AC4" w:rsidP="00371664">
      <w:pPr>
        <w:jc w:val="both"/>
        <w:rPr>
          <w:rFonts w:asciiTheme="majorBidi" w:hAnsiTheme="majorBidi" w:cstheme="majorBidi"/>
        </w:rPr>
      </w:pPr>
      <w:r w:rsidRPr="00397CEF">
        <w:rPr>
          <w:rFonts w:asciiTheme="majorBidi" w:hAnsiTheme="majorBidi" w:cstheme="majorBidi"/>
        </w:rPr>
        <w:t xml:space="preserve">In order to have economic interpretation of sectors performance </w:t>
      </w:r>
      <w:r w:rsidR="00371664" w:rsidRPr="00397CEF">
        <w:rPr>
          <w:rFonts w:asciiTheme="majorBidi" w:hAnsiTheme="majorBidi" w:cstheme="majorBidi"/>
        </w:rPr>
        <w:t>one should normalize their direct indirect backward links and forward links. This is done by dividing average performance of each sector to the average performance of total economy. The results contain some coefficients whose numerical values are around one. As the average performance of total economy is equal to one, each sector whose index is greater than one has more average performance than the total economy and vice versa.</w:t>
      </w:r>
      <w:r w:rsidR="00866B59" w:rsidRPr="00397CEF">
        <w:rPr>
          <w:rFonts w:asciiTheme="majorBidi" w:hAnsiTheme="majorBidi" w:cstheme="majorBidi"/>
        </w:rPr>
        <w:t xml:space="preserve"> </w:t>
      </w:r>
    </w:p>
    <w:p w:rsidR="00866B59" w:rsidRPr="00397CEF" w:rsidRDefault="00866B59" w:rsidP="00866B59">
      <w:pPr>
        <w:jc w:val="both"/>
        <w:rPr>
          <w:rFonts w:asciiTheme="majorBidi" w:hAnsiTheme="majorBidi" w:cstheme="majorBidi"/>
        </w:rPr>
      </w:pPr>
      <w:r w:rsidRPr="00397CEF">
        <w:rPr>
          <w:rFonts w:asciiTheme="majorBidi" w:hAnsiTheme="majorBidi" w:cstheme="majorBidi"/>
        </w:rPr>
        <w:t>4.4.3.1. Normalized direct indirect backward links</w:t>
      </w:r>
    </w:p>
    <w:p w:rsidR="00866B59" w:rsidRPr="00397CEF" w:rsidRDefault="00866B59" w:rsidP="00866B59">
      <w:pPr>
        <w:jc w:val="both"/>
        <w:rPr>
          <w:rFonts w:asciiTheme="majorBidi" w:hAnsiTheme="majorBidi" w:cstheme="majorBidi"/>
        </w:rPr>
      </w:pPr>
      <w:r w:rsidRPr="00397CEF">
        <w:rPr>
          <w:rFonts w:asciiTheme="majorBidi" w:hAnsiTheme="majorBidi" w:cstheme="majorBidi"/>
        </w:rPr>
        <w:t>Following above mentioned procedure produce below results for normalized direct indirect backward links of each economic sector:</w:t>
      </w:r>
    </w:p>
    <w:p w:rsidR="00E44273" w:rsidRPr="00397CEF" w:rsidRDefault="00E44273" w:rsidP="00397CEF">
      <w:pPr>
        <w:jc w:val="center"/>
        <w:rPr>
          <w:rFonts w:asciiTheme="majorBidi" w:hAnsiTheme="majorBidi" w:cstheme="majorBidi"/>
        </w:rPr>
      </w:pPr>
      <w:r w:rsidRPr="00397CEF">
        <w:rPr>
          <w:rFonts w:asciiTheme="majorBidi" w:hAnsiTheme="majorBidi" w:cstheme="majorBidi"/>
        </w:rPr>
        <w:t xml:space="preserve">Table </w:t>
      </w:r>
      <w:r w:rsidR="00397CEF">
        <w:rPr>
          <w:rFonts w:asciiTheme="majorBidi" w:hAnsiTheme="majorBidi" w:cstheme="majorBidi"/>
        </w:rPr>
        <w:t>18</w:t>
      </w:r>
      <w:r w:rsidRPr="00397CEF">
        <w:rPr>
          <w:rFonts w:asciiTheme="majorBidi" w:hAnsiTheme="majorBidi" w:cstheme="majorBidi"/>
        </w:rPr>
        <w:t>- Normalized direct and indirect backward links</w:t>
      </w:r>
    </w:p>
    <w:tbl>
      <w:tblPr>
        <w:tblStyle w:val="TableGrid"/>
        <w:tblW w:w="10222" w:type="dxa"/>
        <w:jc w:val="center"/>
        <w:tblLook w:val="04A0"/>
      </w:tblPr>
      <w:tblGrid>
        <w:gridCol w:w="1062"/>
        <w:gridCol w:w="884"/>
        <w:gridCol w:w="1151"/>
        <w:gridCol w:w="1256"/>
        <w:gridCol w:w="1265"/>
        <w:gridCol w:w="1151"/>
        <w:gridCol w:w="1151"/>
        <w:gridCol w:w="1151"/>
        <w:gridCol w:w="1151"/>
      </w:tblGrid>
      <w:tr w:rsidR="00B53F37" w:rsidRPr="00397CEF" w:rsidTr="00B53F37">
        <w:trPr>
          <w:trHeight w:val="354"/>
          <w:jc w:val="center"/>
        </w:trPr>
        <w:tc>
          <w:tcPr>
            <w:tcW w:w="10222" w:type="dxa"/>
            <w:gridSpan w:val="9"/>
            <w:vAlign w:val="center"/>
          </w:tcPr>
          <w:p w:rsidR="00B53F37" w:rsidRPr="00397CEF" w:rsidRDefault="00B53F37" w:rsidP="00B53F37">
            <w:pPr>
              <w:jc w:val="center"/>
              <w:rPr>
                <w:rFonts w:ascii="Arial" w:hAnsi="Arial" w:cs="Arial"/>
                <w:sz w:val="20"/>
                <w:szCs w:val="20"/>
              </w:rPr>
            </w:pPr>
            <w:r w:rsidRPr="00397CEF">
              <w:rPr>
                <w:rFonts w:ascii="Times New Roman" w:hAnsi="Times New Roman" w:cs="Times New Roman"/>
              </w:rPr>
              <w:t>Normalized direct indirect backward link (DIBL</w:t>
            </w:r>
            <w:r w:rsidRPr="00397CEF">
              <w:rPr>
                <w:rFonts w:ascii="Times New Roman" w:hAnsi="Times New Roman" w:cs="Times New Roman"/>
                <w:vertAlign w:val="subscript"/>
              </w:rPr>
              <w:t>jn</w:t>
            </w:r>
            <w:r w:rsidRPr="00397CEF">
              <w:rPr>
                <w:rFonts w:ascii="Times New Roman" w:hAnsi="Times New Roman" w:cs="Times New Roman"/>
                <w:vertAlign w:val="superscript"/>
              </w:rPr>
              <w:t>d</w:t>
            </w:r>
            <w:r w:rsidRPr="00397CEF">
              <w:rPr>
                <w:rFonts w:ascii="Times New Roman" w:hAnsi="Times New Roman" w:cs="Times New Roman"/>
              </w:rPr>
              <w:t>)</w:t>
            </w:r>
          </w:p>
        </w:tc>
      </w:tr>
      <w:tr w:rsidR="00B53F37" w:rsidRPr="00397CEF" w:rsidTr="00B53F37">
        <w:trPr>
          <w:trHeight w:val="354"/>
          <w:jc w:val="center"/>
        </w:trPr>
        <w:tc>
          <w:tcPr>
            <w:tcW w:w="1062" w:type="dxa"/>
            <w:vAlign w:val="center"/>
          </w:tcPr>
          <w:p w:rsidR="00B53F37" w:rsidRPr="00397CEF" w:rsidRDefault="00B53F37" w:rsidP="00B53F37">
            <w:pPr>
              <w:jc w:val="center"/>
              <w:rPr>
                <w:rFonts w:asciiTheme="majorBidi" w:hAnsiTheme="majorBidi" w:cstheme="majorBidi"/>
                <w:b/>
                <w:bCs/>
                <w:sz w:val="16"/>
                <w:szCs w:val="16"/>
              </w:rPr>
            </w:pPr>
            <w:r w:rsidRPr="00397CEF">
              <w:rPr>
                <w:rFonts w:asciiTheme="majorBidi" w:hAnsiTheme="majorBidi" w:cstheme="majorBidi"/>
                <w:b/>
                <w:bCs/>
                <w:sz w:val="16"/>
                <w:szCs w:val="16"/>
              </w:rPr>
              <w:t>Agriculture</w:t>
            </w:r>
          </w:p>
        </w:tc>
        <w:tc>
          <w:tcPr>
            <w:tcW w:w="884" w:type="dxa"/>
            <w:vAlign w:val="center"/>
          </w:tcPr>
          <w:p w:rsidR="00B53F37" w:rsidRPr="00397CEF" w:rsidRDefault="00B53F37" w:rsidP="00B53F37">
            <w:pPr>
              <w:jc w:val="center"/>
              <w:rPr>
                <w:rFonts w:asciiTheme="majorBidi" w:hAnsiTheme="majorBidi" w:cstheme="majorBidi"/>
                <w:b/>
                <w:bCs/>
                <w:sz w:val="16"/>
                <w:szCs w:val="16"/>
              </w:rPr>
            </w:pPr>
            <w:r w:rsidRPr="00397CEF">
              <w:rPr>
                <w:rFonts w:asciiTheme="majorBidi" w:hAnsiTheme="majorBidi" w:cstheme="majorBidi"/>
                <w:b/>
                <w:bCs/>
                <w:sz w:val="16"/>
                <w:szCs w:val="16"/>
              </w:rPr>
              <w:t>Mine</w:t>
            </w:r>
          </w:p>
        </w:tc>
        <w:tc>
          <w:tcPr>
            <w:tcW w:w="1151" w:type="dxa"/>
            <w:vAlign w:val="center"/>
          </w:tcPr>
          <w:p w:rsidR="00B53F37" w:rsidRPr="00397CEF" w:rsidRDefault="00B53F37" w:rsidP="00B53F37">
            <w:pPr>
              <w:jc w:val="center"/>
              <w:rPr>
                <w:rFonts w:asciiTheme="majorBidi" w:hAnsiTheme="majorBidi" w:cstheme="majorBidi"/>
                <w:b/>
                <w:bCs/>
                <w:sz w:val="16"/>
                <w:szCs w:val="16"/>
              </w:rPr>
            </w:pPr>
            <w:r w:rsidRPr="00397CEF">
              <w:rPr>
                <w:rFonts w:asciiTheme="majorBidi" w:hAnsiTheme="majorBidi" w:cstheme="majorBidi"/>
                <w:b/>
                <w:bCs/>
                <w:sz w:val="16"/>
                <w:szCs w:val="16"/>
              </w:rPr>
              <w:t>Construction</w:t>
            </w:r>
          </w:p>
        </w:tc>
        <w:tc>
          <w:tcPr>
            <w:tcW w:w="1256" w:type="dxa"/>
            <w:vAlign w:val="center"/>
          </w:tcPr>
          <w:p w:rsidR="00B53F37" w:rsidRPr="00397CEF" w:rsidRDefault="00B53F37" w:rsidP="00B53F37">
            <w:pPr>
              <w:jc w:val="center"/>
              <w:rPr>
                <w:rFonts w:asciiTheme="majorBidi" w:hAnsiTheme="majorBidi" w:cstheme="majorBidi"/>
                <w:b/>
                <w:bCs/>
                <w:sz w:val="16"/>
                <w:szCs w:val="16"/>
              </w:rPr>
            </w:pPr>
            <w:r w:rsidRPr="00397CEF">
              <w:rPr>
                <w:rFonts w:asciiTheme="majorBidi" w:hAnsiTheme="majorBidi" w:cstheme="majorBidi"/>
                <w:b/>
                <w:bCs/>
                <w:sz w:val="16"/>
                <w:szCs w:val="16"/>
              </w:rPr>
              <w:t>Manufacturing</w:t>
            </w:r>
          </w:p>
        </w:tc>
        <w:tc>
          <w:tcPr>
            <w:tcW w:w="1265" w:type="dxa"/>
            <w:vAlign w:val="center"/>
          </w:tcPr>
          <w:p w:rsidR="00B53F37" w:rsidRPr="00397CEF" w:rsidRDefault="00B53F37" w:rsidP="00B53F37">
            <w:pPr>
              <w:jc w:val="center"/>
              <w:rPr>
                <w:rFonts w:asciiTheme="majorBidi" w:hAnsiTheme="majorBidi" w:cstheme="majorBidi"/>
                <w:b/>
                <w:bCs/>
                <w:sz w:val="16"/>
                <w:szCs w:val="16"/>
              </w:rPr>
            </w:pPr>
            <w:r w:rsidRPr="00397CEF">
              <w:rPr>
                <w:rFonts w:asciiTheme="majorBidi" w:hAnsiTheme="majorBidi" w:cstheme="majorBidi"/>
                <w:b/>
                <w:bCs/>
                <w:sz w:val="16"/>
                <w:szCs w:val="16"/>
              </w:rPr>
              <w:t>Transportation</w:t>
            </w:r>
          </w:p>
        </w:tc>
        <w:tc>
          <w:tcPr>
            <w:tcW w:w="1151" w:type="dxa"/>
            <w:vAlign w:val="center"/>
          </w:tcPr>
          <w:p w:rsidR="00B53F37" w:rsidRPr="00397CEF" w:rsidRDefault="00B53F37" w:rsidP="00B53F37">
            <w:pPr>
              <w:jc w:val="center"/>
              <w:rPr>
                <w:rFonts w:asciiTheme="majorBidi" w:hAnsiTheme="majorBidi" w:cstheme="majorBidi"/>
                <w:b/>
                <w:bCs/>
                <w:sz w:val="16"/>
                <w:szCs w:val="16"/>
              </w:rPr>
            </w:pPr>
            <w:r w:rsidRPr="00397CEF">
              <w:rPr>
                <w:rFonts w:asciiTheme="majorBidi" w:hAnsiTheme="majorBidi" w:cstheme="majorBidi"/>
                <w:b/>
                <w:bCs/>
                <w:sz w:val="16"/>
                <w:szCs w:val="16"/>
              </w:rPr>
              <w:t>Trade</w:t>
            </w:r>
          </w:p>
        </w:tc>
        <w:tc>
          <w:tcPr>
            <w:tcW w:w="1151" w:type="dxa"/>
            <w:vAlign w:val="center"/>
          </w:tcPr>
          <w:p w:rsidR="00B53F37" w:rsidRPr="00397CEF" w:rsidRDefault="00B53F37" w:rsidP="00B53F37">
            <w:pPr>
              <w:jc w:val="center"/>
              <w:rPr>
                <w:rFonts w:asciiTheme="majorBidi" w:hAnsiTheme="majorBidi" w:cstheme="majorBidi"/>
                <w:b/>
                <w:bCs/>
                <w:sz w:val="16"/>
                <w:szCs w:val="16"/>
              </w:rPr>
            </w:pPr>
            <w:r w:rsidRPr="00397CEF">
              <w:rPr>
                <w:rFonts w:asciiTheme="majorBidi" w:hAnsiTheme="majorBidi" w:cstheme="majorBidi"/>
                <w:b/>
                <w:bCs/>
                <w:sz w:val="16"/>
                <w:szCs w:val="16"/>
              </w:rPr>
              <w:t>Finance Insurance Real Estate</w:t>
            </w:r>
          </w:p>
        </w:tc>
        <w:tc>
          <w:tcPr>
            <w:tcW w:w="1151" w:type="dxa"/>
            <w:vAlign w:val="center"/>
          </w:tcPr>
          <w:p w:rsidR="00B53F37" w:rsidRPr="00397CEF" w:rsidRDefault="00B53F37" w:rsidP="00B53F37">
            <w:pPr>
              <w:jc w:val="center"/>
              <w:rPr>
                <w:rFonts w:asciiTheme="majorBidi" w:hAnsiTheme="majorBidi" w:cstheme="majorBidi"/>
                <w:b/>
                <w:bCs/>
                <w:sz w:val="16"/>
                <w:szCs w:val="16"/>
              </w:rPr>
            </w:pPr>
            <w:r w:rsidRPr="00397CEF">
              <w:rPr>
                <w:rFonts w:asciiTheme="majorBidi" w:hAnsiTheme="majorBidi" w:cstheme="majorBidi"/>
                <w:b/>
                <w:bCs/>
                <w:sz w:val="16"/>
                <w:szCs w:val="16"/>
              </w:rPr>
              <w:t>Services</w:t>
            </w:r>
          </w:p>
        </w:tc>
        <w:tc>
          <w:tcPr>
            <w:tcW w:w="1151" w:type="dxa"/>
            <w:vAlign w:val="center"/>
          </w:tcPr>
          <w:p w:rsidR="00B53F37" w:rsidRPr="00397CEF" w:rsidRDefault="00B53F37" w:rsidP="00B53F37">
            <w:pPr>
              <w:jc w:val="center"/>
              <w:rPr>
                <w:rFonts w:asciiTheme="majorBidi" w:hAnsiTheme="majorBidi" w:cstheme="majorBidi"/>
                <w:b/>
                <w:bCs/>
                <w:sz w:val="16"/>
                <w:szCs w:val="16"/>
              </w:rPr>
            </w:pPr>
            <w:r w:rsidRPr="00397CEF">
              <w:rPr>
                <w:rFonts w:asciiTheme="majorBidi" w:hAnsiTheme="majorBidi" w:cstheme="majorBidi"/>
                <w:b/>
                <w:bCs/>
                <w:sz w:val="16"/>
                <w:szCs w:val="16"/>
              </w:rPr>
              <w:t>Government</w:t>
            </w:r>
          </w:p>
        </w:tc>
      </w:tr>
      <w:tr w:rsidR="00B53F37" w:rsidRPr="00397CEF" w:rsidTr="00B53F37">
        <w:trPr>
          <w:trHeight w:val="354"/>
          <w:jc w:val="center"/>
        </w:trPr>
        <w:tc>
          <w:tcPr>
            <w:tcW w:w="1062" w:type="dxa"/>
            <w:vAlign w:val="center"/>
          </w:tcPr>
          <w:p w:rsidR="00B53F37" w:rsidRPr="00397CEF" w:rsidRDefault="00B53F37" w:rsidP="00B53F37">
            <w:pPr>
              <w:jc w:val="center"/>
              <w:rPr>
                <w:rFonts w:ascii="Arial" w:hAnsi="Arial" w:cs="Arial"/>
                <w:sz w:val="16"/>
                <w:szCs w:val="16"/>
              </w:rPr>
            </w:pPr>
            <w:r w:rsidRPr="00397CEF">
              <w:rPr>
                <w:rFonts w:ascii="Arial" w:hAnsi="Arial" w:cs="Arial"/>
                <w:sz w:val="16"/>
                <w:szCs w:val="16"/>
              </w:rPr>
              <w:t>1.13146363</w:t>
            </w:r>
          </w:p>
        </w:tc>
        <w:tc>
          <w:tcPr>
            <w:tcW w:w="884" w:type="dxa"/>
            <w:vAlign w:val="center"/>
          </w:tcPr>
          <w:p w:rsidR="00B53F37" w:rsidRPr="00397CEF" w:rsidRDefault="00B53F37" w:rsidP="00B53F37">
            <w:pPr>
              <w:jc w:val="center"/>
              <w:rPr>
                <w:rFonts w:ascii="Arial" w:hAnsi="Arial" w:cs="Arial"/>
                <w:sz w:val="16"/>
                <w:szCs w:val="16"/>
              </w:rPr>
            </w:pPr>
            <w:r w:rsidRPr="00397CEF">
              <w:rPr>
                <w:rFonts w:ascii="Arial" w:hAnsi="Arial" w:cs="Arial"/>
                <w:sz w:val="16"/>
                <w:szCs w:val="16"/>
              </w:rPr>
              <w:t>0.948147</w:t>
            </w:r>
          </w:p>
        </w:tc>
        <w:tc>
          <w:tcPr>
            <w:tcW w:w="1151" w:type="dxa"/>
            <w:vAlign w:val="center"/>
          </w:tcPr>
          <w:p w:rsidR="00B53F37" w:rsidRPr="00397CEF" w:rsidRDefault="00B53F37" w:rsidP="00B53F37">
            <w:pPr>
              <w:jc w:val="center"/>
              <w:rPr>
                <w:rFonts w:ascii="Arial" w:hAnsi="Arial" w:cs="Arial"/>
                <w:sz w:val="16"/>
                <w:szCs w:val="16"/>
              </w:rPr>
            </w:pPr>
            <w:r w:rsidRPr="00397CEF">
              <w:rPr>
                <w:rFonts w:ascii="Arial" w:hAnsi="Arial" w:cs="Arial"/>
                <w:sz w:val="16"/>
                <w:szCs w:val="16"/>
              </w:rPr>
              <w:t>1.052345557</w:t>
            </w:r>
          </w:p>
        </w:tc>
        <w:tc>
          <w:tcPr>
            <w:tcW w:w="1256" w:type="dxa"/>
            <w:vAlign w:val="center"/>
          </w:tcPr>
          <w:p w:rsidR="00B53F37" w:rsidRPr="00397CEF" w:rsidRDefault="00B53F37" w:rsidP="00B53F37">
            <w:pPr>
              <w:jc w:val="center"/>
              <w:rPr>
                <w:rFonts w:ascii="Arial" w:hAnsi="Arial" w:cs="Arial"/>
                <w:sz w:val="16"/>
                <w:szCs w:val="16"/>
              </w:rPr>
            </w:pPr>
            <w:r w:rsidRPr="00397CEF">
              <w:rPr>
                <w:rFonts w:ascii="Arial" w:hAnsi="Arial" w:cs="Arial"/>
                <w:sz w:val="16"/>
                <w:szCs w:val="16"/>
              </w:rPr>
              <w:t>1.032470975</w:t>
            </w:r>
          </w:p>
        </w:tc>
        <w:tc>
          <w:tcPr>
            <w:tcW w:w="1265" w:type="dxa"/>
            <w:vAlign w:val="center"/>
          </w:tcPr>
          <w:p w:rsidR="00B53F37" w:rsidRPr="00397CEF" w:rsidRDefault="00B53F37" w:rsidP="00B53F37">
            <w:pPr>
              <w:jc w:val="center"/>
              <w:rPr>
                <w:rFonts w:ascii="Arial" w:hAnsi="Arial" w:cs="Arial"/>
                <w:sz w:val="16"/>
                <w:szCs w:val="16"/>
              </w:rPr>
            </w:pPr>
            <w:r w:rsidRPr="00397CEF">
              <w:rPr>
                <w:rFonts w:ascii="Arial" w:hAnsi="Arial" w:cs="Arial"/>
                <w:sz w:val="16"/>
                <w:szCs w:val="16"/>
              </w:rPr>
              <w:t>1.00539032</w:t>
            </w:r>
          </w:p>
        </w:tc>
        <w:tc>
          <w:tcPr>
            <w:tcW w:w="1151" w:type="dxa"/>
            <w:vAlign w:val="center"/>
          </w:tcPr>
          <w:p w:rsidR="00B53F37" w:rsidRPr="00397CEF" w:rsidRDefault="00B53F37" w:rsidP="00B53F37">
            <w:pPr>
              <w:jc w:val="center"/>
              <w:rPr>
                <w:rFonts w:ascii="Arial" w:hAnsi="Arial" w:cs="Arial"/>
                <w:sz w:val="16"/>
                <w:szCs w:val="16"/>
              </w:rPr>
            </w:pPr>
            <w:r w:rsidRPr="00397CEF">
              <w:rPr>
                <w:rFonts w:ascii="Arial" w:hAnsi="Arial" w:cs="Arial"/>
                <w:sz w:val="16"/>
                <w:szCs w:val="16"/>
              </w:rPr>
              <w:t>0.9509179</w:t>
            </w:r>
          </w:p>
        </w:tc>
        <w:tc>
          <w:tcPr>
            <w:tcW w:w="1151" w:type="dxa"/>
            <w:vAlign w:val="center"/>
          </w:tcPr>
          <w:p w:rsidR="00B53F37" w:rsidRPr="00397CEF" w:rsidRDefault="00B53F37" w:rsidP="00B53F37">
            <w:pPr>
              <w:jc w:val="center"/>
              <w:rPr>
                <w:rFonts w:ascii="Arial" w:hAnsi="Arial" w:cs="Arial"/>
                <w:sz w:val="16"/>
                <w:szCs w:val="16"/>
              </w:rPr>
            </w:pPr>
            <w:r w:rsidRPr="00397CEF">
              <w:rPr>
                <w:rFonts w:ascii="Arial" w:hAnsi="Arial" w:cs="Arial"/>
                <w:sz w:val="16"/>
                <w:szCs w:val="16"/>
              </w:rPr>
              <w:t>0.944949928</w:t>
            </w:r>
          </w:p>
        </w:tc>
        <w:tc>
          <w:tcPr>
            <w:tcW w:w="1151" w:type="dxa"/>
            <w:vAlign w:val="center"/>
          </w:tcPr>
          <w:p w:rsidR="00B53F37" w:rsidRPr="00397CEF" w:rsidRDefault="00B53F37" w:rsidP="00B53F37">
            <w:pPr>
              <w:jc w:val="center"/>
              <w:rPr>
                <w:rFonts w:ascii="Arial" w:hAnsi="Arial" w:cs="Arial"/>
                <w:sz w:val="16"/>
                <w:szCs w:val="16"/>
              </w:rPr>
            </w:pPr>
            <w:r w:rsidRPr="00397CEF">
              <w:rPr>
                <w:rFonts w:ascii="Arial" w:hAnsi="Arial" w:cs="Arial"/>
                <w:sz w:val="16"/>
                <w:szCs w:val="16"/>
              </w:rPr>
              <w:t>0.969603118</w:t>
            </w:r>
          </w:p>
        </w:tc>
        <w:tc>
          <w:tcPr>
            <w:tcW w:w="1151" w:type="dxa"/>
            <w:vAlign w:val="center"/>
          </w:tcPr>
          <w:p w:rsidR="00B53F37" w:rsidRPr="00397CEF" w:rsidRDefault="00B53F37" w:rsidP="00B53F37">
            <w:pPr>
              <w:jc w:val="center"/>
              <w:rPr>
                <w:rFonts w:ascii="Arial" w:hAnsi="Arial" w:cs="Arial"/>
                <w:sz w:val="16"/>
                <w:szCs w:val="16"/>
              </w:rPr>
            </w:pPr>
            <w:r w:rsidRPr="00397CEF">
              <w:rPr>
                <w:rFonts w:ascii="Arial" w:hAnsi="Arial" w:cs="Arial"/>
                <w:sz w:val="16"/>
                <w:szCs w:val="16"/>
              </w:rPr>
              <w:t>0.964711861</w:t>
            </w:r>
          </w:p>
        </w:tc>
      </w:tr>
    </w:tbl>
    <w:p w:rsidR="0040074C" w:rsidRPr="00397CEF" w:rsidRDefault="0040074C" w:rsidP="0040074C">
      <w:pPr>
        <w:jc w:val="both"/>
        <w:rPr>
          <w:rFonts w:asciiTheme="majorBidi" w:hAnsiTheme="majorBidi" w:cstheme="majorBidi"/>
        </w:rPr>
      </w:pPr>
    </w:p>
    <w:p w:rsidR="00866B59" w:rsidRPr="00397CEF" w:rsidRDefault="00866B59" w:rsidP="0040074C">
      <w:pPr>
        <w:jc w:val="both"/>
        <w:rPr>
          <w:rFonts w:asciiTheme="majorBidi" w:hAnsiTheme="majorBidi" w:cstheme="majorBidi"/>
        </w:rPr>
      </w:pPr>
      <w:r w:rsidRPr="00397CEF">
        <w:rPr>
          <w:rFonts w:asciiTheme="majorBidi" w:hAnsiTheme="majorBidi" w:cstheme="majorBidi"/>
        </w:rPr>
        <w:t>4.4.</w:t>
      </w:r>
      <w:r w:rsidR="0040074C" w:rsidRPr="00397CEF">
        <w:rPr>
          <w:rFonts w:asciiTheme="majorBidi" w:hAnsiTheme="majorBidi" w:cstheme="majorBidi"/>
        </w:rPr>
        <w:t>3</w:t>
      </w:r>
      <w:r w:rsidRPr="00397CEF">
        <w:rPr>
          <w:rFonts w:asciiTheme="majorBidi" w:hAnsiTheme="majorBidi" w:cstheme="majorBidi"/>
        </w:rPr>
        <w:t xml:space="preserve">.2. </w:t>
      </w:r>
      <w:r w:rsidR="0040074C" w:rsidRPr="00397CEF">
        <w:rPr>
          <w:rFonts w:asciiTheme="majorBidi" w:hAnsiTheme="majorBidi" w:cstheme="majorBidi"/>
        </w:rPr>
        <w:t>Normalized d</w:t>
      </w:r>
      <w:r w:rsidRPr="00397CEF">
        <w:rPr>
          <w:rFonts w:asciiTheme="majorBidi" w:hAnsiTheme="majorBidi" w:cstheme="majorBidi"/>
        </w:rPr>
        <w:t>irect indirect forward links</w:t>
      </w:r>
    </w:p>
    <w:p w:rsidR="00E44273" w:rsidRPr="00397CEF" w:rsidRDefault="0040074C" w:rsidP="00E26D0B">
      <w:pPr>
        <w:jc w:val="both"/>
        <w:rPr>
          <w:rFonts w:asciiTheme="majorBidi" w:hAnsiTheme="majorBidi" w:cstheme="majorBidi"/>
        </w:rPr>
      </w:pPr>
      <w:r w:rsidRPr="00397CEF">
        <w:rPr>
          <w:rFonts w:asciiTheme="majorBidi" w:hAnsiTheme="majorBidi" w:cstheme="majorBidi"/>
        </w:rPr>
        <w:t xml:space="preserve">Following above mentioned procedure produce below results for normalized direct indirect </w:t>
      </w:r>
      <w:r w:rsidR="00E26D0B" w:rsidRPr="00397CEF">
        <w:rPr>
          <w:rFonts w:asciiTheme="majorBidi" w:hAnsiTheme="majorBidi" w:cstheme="majorBidi"/>
        </w:rPr>
        <w:t>forward</w:t>
      </w:r>
      <w:r w:rsidRPr="00397CEF">
        <w:rPr>
          <w:rFonts w:asciiTheme="majorBidi" w:hAnsiTheme="majorBidi" w:cstheme="majorBidi"/>
        </w:rPr>
        <w:t xml:space="preserve"> links of each economic sector using Gosh supplier pattern:</w:t>
      </w:r>
    </w:p>
    <w:p w:rsidR="00E44273" w:rsidRPr="00397CEF" w:rsidRDefault="00E44273" w:rsidP="00397CEF">
      <w:pPr>
        <w:jc w:val="center"/>
        <w:rPr>
          <w:rFonts w:asciiTheme="majorBidi" w:hAnsiTheme="majorBidi" w:cstheme="majorBidi"/>
        </w:rPr>
      </w:pPr>
      <w:r w:rsidRPr="00397CEF">
        <w:rPr>
          <w:rFonts w:asciiTheme="majorBidi" w:hAnsiTheme="majorBidi" w:cstheme="majorBidi"/>
        </w:rPr>
        <w:t xml:space="preserve">Table </w:t>
      </w:r>
      <w:r w:rsidR="00397CEF">
        <w:rPr>
          <w:rFonts w:asciiTheme="majorBidi" w:hAnsiTheme="majorBidi" w:cstheme="majorBidi"/>
        </w:rPr>
        <w:t>19</w:t>
      </w:r>
      <w:r w:rsidRPr="00397CEF">
        <w:rPr>
          <w:rFonts w:asciiTheme="majorBidi" w:hAnsiTheme="majorBidi" w:cstheme="majorBidi"/>
        </w:rPr>
        <w:t>-Normalized direct indirect forward links</w:t>
      </w:r>
    </w:p>
    <w:tbl>
      <w:tblPr>
        <w:tblStyle w:val="TableGrid"/>
        <w:tblW w:w="10222" w:type="dxa"/>
        <w:jc w:val="center"/>
        <w:tblLook w:val="04A0"/>
      </w:tblPr>
      <w:tblGrid>
        <w:gridCol w:w="1056"/>
        <w:gridCol w:w="973"/>
        <w:gridCol w:w="1146"/>
        <w:gridCol w:w="1256"/>
        <w:gridCol w:w="1265"/>
        <w:gridCol w:w="1128"/>
        <w:gridCol w:w="1128"/>
        <w:gridCol w:w="1128"/>
        <w:gridCol w:w="1142"/>
      </w:tblGrid>
      <w:tr w:rsidR="00E26D0B" w:rsidRPr="00397CEF" w:rsidTr="00103C2C">
        <w:trPr>
          <w:trHeight w:val="354"/>
          <w:jc w:val="center"/>
        </w:trPr>
        <w:tc>
          <w:tcPr>
            <w:tcW w:w="10222" w:type="dxa"/>
            <w:gridSpan w:val="9"/>
          </w:tcPr>
          <w:p w:rsidR="00E26D0B" w:rsidRPr="00397CEF" w:rsidRDefault="00E26D0B" w:rsidP="00103C2C">
            <w:pPr>
              <w:jc w:val="center"/>
              <w:rPr>
                <w:rFonts w:ascii="Arial" w:hAnsi="Arial" w:cs="Arial"/>
                <w:sz w:val="20"/>
                <w:szCs w:val="20"/>
              </w:rPr>
            </w:pPr>
            <w:r w:rsidRPr="00397CEF">
              <w:rPr>
                <w:rFonts w:ascii="Times New Roman" w:hAnsi="Times New Roman" w:cs="Times New Roman"/>
              </w:rPr>
              <w:t>Normalized direct indirect Forward link (DIFL</w:t>
            </w:r>
            <w:r w:rsidRPr="00397CEF">
              <w:rPr>
                <w:rFonts w:ascii="Times New Roman" w:hAnsi="Times New Roman" w:cs="Times New Roman"/>
                <w:vertAlign w:val="subscript"/>
              </w:rPr>
              <w:t>in</w:t>
            </w:r>
            <w:r w:rsidRPr="00397CEF">
              <w:rPr>
                <w:rFonts w:ascii="Times New Roman" w:hAnsi="Times New Roman" w:cs="Times New Roman"/>
                <w:vertAlign w:val="superscript"/>
              </w:rPr>
              <w:t>s</w:t>
            </w:r>
            <w:r w:rsidRPr="00397CEF">
              <w:rPr>
                <w:rFonts w:ascii="Times New Roman" w:hAnsi="Times New Roman" w:cs="Times New Roman"/>
              </w:rPr>
              <w:t>)</w:t>
            </w:r>
          </w:p>
        </w:tc>
      </w:tr>
      <w:tr w:rsidR="00E26D0B" w:rsidRPr="00397CEF" w:rsidTr="00E26D0B">
        <w:trPr>
          <w:trHeight w:val="354"/>
          <w:jc w:val="center"/>
        </w:trPr>
        <w:tc>
          <w:tcPr>
            <w:tcW w:w="1056" w:type="dxa"/>
            <w:vAlign w:val="center"/>
          </w:tcPr>
          <w:p w:rsidR="00E26D0B" w:rsidRPr="00397CEF" w:rsidRDefault="00E26D0B" w:rsidP="00103C2C">
            <w:pPr>
              <w:jc w:val="center"/>
              <w:rPr>
                <w:rFonts w:asciiTheme="majorBidi" w:hAnsiTheme="majorBidi" w:cstheme="majorBidi"/>
                <w:b/>
                <w:bCs/>
                <w:sz w:val="16"/>
                <w:szCs w:val="16"/>
              </w:rPr>
            </w:pPr>
            <w:r w:rsidRPr="00397CEF">
              <w:rPr>
                <w:rFonts w:asciiTheme="majorBidi" w:hAnsiTheme="majorBidi" w:cstheme="majorBidi"/>
                <w:b/>
                <w:bCs/>
                <w:sz w:val="16"/>
                <w:szCs w:val="16"/>
              </w:rPr>
              <w:t>Agriculture</w:t>
            </w:r>
          </w:p>
        </w:tc>
        <w:tc>
          <w:tcPr>
            <w:tcW w:w="973" w:type="dxa"/>
            <w:vAlign w:val="center"/>
          </w:tcPr>
          <w:p w:rsidR="00E26D0B" w:rsidRPr="00397CEF" w:rsidRDefault="00E26D0B" w:rsidP="00103C2C">
            <w:pPr>
              <w:jc w:val="center"/>
              <w:rPr>
                <w:rFonts w:asciiTheme="majorBidi" w:hAnsiTheme="majorBidi" w:cstheme="majorBidi"/>
                <w:b/>
                <w:bCs/>
                <w:sz w:val="16"/>
                <w:szCs w:val="16"/>
              </w:rPr>
            </w:pPr>
            <w:r w:rsidRPr="00397CEF">
              <w:rPr>
                <w:rFonts w:asciiTheme="majorBidi" w:hAnsiTheme="majorBidi" w:cstheme="majorBidi"/>
                <w:b/>
                <w:bCs/>
                <w:sz w:val="16"/>
                <w:szCs w:val="16"/>
              </w:rPr>
              <w:t>Mine</w:t>
            </w:r>
          </w:p>
        </w:tc>
        <w:tc>
          <w:tcPr>
            <w:tcW w:w="1146" w:type="dxa"/>
            <w:vAlign w:val="center"/>
          </w:tcPr>
          <w:p w:rsidR="00E26D0B" w:rsidRPr="00397CEF" w:rsidRDefault="00E26D0B" w:rsidP="00103C2C">
            <w:pPr>
              <w:jc w:val="center"/>
              <w:rPr>
                <w:rFonts w:asciiTheme="majorBidi" w:hAnsiTheme="majorBidi" w:cstheme="majorBidi"/>
                <w:b/>
                <w:bCs/>
                <w:sz w:val="16"/>
                <w:szCs w:val="16"/>
              </w:rPr>
            </w:pPr>
            <w:r w:rsidRPr="00397CEF">
              <w:rPr>
                <w:rFonts w:asciiTheme="majorBidi" w:hAnsiTheme="majorBidi" w:cstheme="majorBidi"/>
                <w:b/>
                <w:bCs/>
                <w:sz w:val="16"/>
                <w:szCs w:val="16"/>
              </w:rPr>
              <w:t>Construction</w:t>
            </w:r>
          </w:p>
        </w:tc>
        <w:tc>
          <w:tcPr>
            <w:tcW w:w="1256" w:type="dxa"/>
            <w:vAlign w:val="center"/>
          </w:tcPr>
          <w:p w:rsidR="00E26D0B" w:rsidRPr="00397CEF" w:rsidRDefault="00E26D0B" w:rsidP="00103C2C">
            <w:pPr>
              <w:jc w:val="center"/>
              <w:rPr>
                <w:rFonts w:asciiTheme="majorBidi" w:hAnsiTheme="majorBidi" w:cstheme="majorBidi"/>
                <w:b/>
                <w:bCs/>
                <w:sz w:val="16"/>
                <w:szCs w:val="16"/>
              </w:rPr>
            </w:pPr>
            <w:r w:rsidRPr="00397CEF">
              <w:rPr>
                <w:rFonts w:asciiTheme="majorBidi" w:hAnsiTheme="majorBidi" w:cstheme="majorBidi"/>
                <w:b/>
                <w:bCs/>
                <w:sz w:val="16"/>
                <w:szCs w:val="16"/>
              </w:rPr>
              <w:t>Manufacturing</w:t>
            </w:r>
          </w:p>
        </w:tc>
        <w:tc>
          <w:tcPr>
            <w:tcW w:w="1265" w:type="dxa"/>
            <w:vAlign w:val="center"/>
          </w:tcPr>
          <w:p w:rsidR="00E26D0B" w:rsidRPr="00397CEF" w:rsidRDefault="00E26D0B" w:rsidP="00103C2C">
            <w:pPr>
              <w:jc w:val="center"/>
              <w:rPr>
                <w:rFonts w:asciiTheme="majorBidi" w:hAnsiTheme="majorBidi" w:cstheme="majorBidi"/>
                <w:b/>
                <w:bCs/>
                <w:sz w:val="16"/>
                <w:szCs w:val="16"/>
              </w:rPr>
            </w:pPr>
            <w:r w:rsidRPr="00397CEF">
              <w:rPr>
                <w:rFonts w:asciiTheme="majorBidi" w:hAnsiTheme="majorBidi" w:cstheme="majorBidi"/>
                <w:b/>
                <w:bCs/>
                <w:sz w:val="16"/>
                <w:szCs w:val="16"/>
              </w:rPr>
              <w:t>Transportation</w:t>
            </w:r>
          </w:p>
        </w:tc>
        <w:tc>
          <w:tcPr>
            <w:tcW w:w="1128" w:type="dxa"/>
            <w:vAlign w:val="center"/>
          </w:tcPr>
          <w:p w:rsidR="00E26D0B" w:rsidRPr="00397CEF" w:rsidRDefault="00E26D0B" w:rsidP="00103C2C">
            <w:pPr>
              <w:jc w:val="center"/>
              <w:rPr>
                <w:rFonts w:asciiTheme="majorBidi" w:hAnsiTheme="majorBidi" w:cstheme="majorBidi"/>
                <w:b/>
                <w:bCs/>
                <w:sz w:val="16"/>
                <w:szCs w:val="16"/>
              </w:rPr>
            </w:pPr>
            <w:r w:rsidRPr="00397CEF">
              <w:rPr>
                <w:rFonts w:asciiTheme="majorBidi" w:hAnsiTheme="majorBidi" w:cstheme="majorBidi"/>
                <w:b/>
                <w:bCs/>
                <w:sz w:val="16"/>
                <w:szCs w:val="16"/>
              </w:rPr>
              <w:t>Trade</w:t>
            </w:r>
          </w:p>
        </w:tc>
        <w:tc>
          <w:tcPr>
            <w:tcW w:w="1128" w:type="dxa"/>
            <w:vAlign w:val="center"/>
          </w:tcPr>
          <w:p w:rsidR="00E26D0B" w:rsidRPr="00397CEF" w:rsidRDefault="00E26D0B" w:rsidP="00103C2C">
            <w:pPr>
              <w:jc w:val="center"/>
              <w:rPr>
                <w:rFonts w:asciiTheme="majorBidi" w:hAnsiTheme="majorBidi" w:cstheme="majorBidi"/>
                <w:b/>
                <w:bCs/>
                <w:sz w:val="16"/>
                <w:szCs w:val="16"/>
              </w:rPr>
            </w:pPr>
            <w:r w:rsidRPr="00397CEF">
              <w:rPr>
                <w:rFonts w:asciiTheme="majorBidi" w:hAnsiTheme="majorBidi" w:cstheme="majorBidi"/>
                <w:b/>
                <w:bCs/>
                <w:sz w:val="16"/>
                <w:szCs w:val="16"/>
              </w:rPr>
              <w:t>Finance Insurance Real Estate</w:t>
            </w:r>
          </w:p>
        </w:tc>
        <w:tc>
          <w:tcPr>
            <w:tcW w:w="1128" w:type="dxa"/>
            <w:vAlign w:val="center"/>
          </w:tcPr>
          <w:p w:rsidR="00E26D0B" w:rsidRPr="00397CEF" w:rsidRDefault="00E26D0B" w:rsidP="00103C2C">
            <w:pPr>
              <w:jc w:val="center"/>
              <w:rPr>
                <w:rFonts w:asciiTheme="majorBidi" w:hAnsiTheme="majorBidi" w:cstheme="majorBidi"/>
                <w:b/>
                <w:bCs/>
                <w:sz w:val="16"/>
                <w:szCs w:val="16"/>
              </w:rPr>
            </w:pPr>
            <w:r w:rsidRPr="00397CEF">
              <w:rPr>
                <w:rFonts w:asciiTheme="majorBidi" w:hAnsiTheme="majorBidi" w:cstheme="majorBidi"/>
                <w:b/>
                <w:bCs/>
                <w:sz w:val="16"/>
                <w:szCs w:val="16"/>
              </w:rPr>
              <w:t>Services</w:t>
            </w:r>
          </w:p>
        </w:tc>
        <w:tc>
          <w:tcPr>
            <w:tcW w:w="1142" w:type="dxa"/>
            <w:vAlign w:val="center"/>
          </w:tcPr>
          <w:p w:rsidR="00E26D0B" w:rsidRPr="00397CEF" w:rsidRDefault="00E26D0B" w:rsidP="00103C2C">
            <w:pPr>
              <w:jc w:val="center"/>
              <w:rPr>
                <w:rFonts w:asciiTheme="majorBidi" w:hAnsiTheme="majorBidi" w:cstheme="majorBidi"/>
                <w:b/>
                <w:bCs/>
                <w:sz w:val="16"/>
                <w:szCs w:val="16"/>
              </w:rPr>
            </w:pPr>
            <w:r w:rsidRPr="00397CEF">
              <w:rPr>
                <w:rFonts w:asciiTheme="majorBidi" w:hAnsiTheme="majorBidi" w:cstheme="majorBidi"/>
                <w:b/>
                <w:bCs/>
                <w:sz w:val="16"/>
                <w:szCs w:val="16"/>
              </w:rPr>
              <w:t>Government</w:t>
            </w:r>
          </w:p>
        </w:tc>
      </w:tr>
      <w:tr w:rsidR="00E26D0B" w:rsidRPr="00397CEF" w:rsidTr="00E26D0B">
        <w:trPr>
          <w:trHeight w:val="354"/>
          <w:jc w:val="center"/>
        </w:trPr>
        <w:tc>
          <w:tcPr>
            <w:tcW w:w="1056" w:type="dxa"/>
            <w:vAlign w:val="bottom"/>
          </w:tcPr>
          <w:p w:rsidR="00E26D0B" w:rsidRPr="00397CEF" w:rsidRDefault="00E26D0B" w:rsidP="00103C2C">
            <w:pPr>
              <w:jc w:val="center"/>
              <w:rPr>
                <w:rFonts w:ascii="Arial" w:hAnsi="Arial" w:cs="Arial"/>
                <w:sz w:val="16"/>
                <w:szCs w:val="16"/>
              </w:rPr>
            </w:pPr>
            <w:r w:rsidRPr="00397CEF">
              <w:rPr>
                <w:rFonts w:ascii="Arial" w:hAnsi="Arial" w:cs="Arial"/>
                <w:sz w:val="16"/>
                <w:szCs w:val="16"/>
              </w:rPr>
              <w:t>1.0666334</w:t>
            </w:r>
          </w:p>
        </w:tc>
        <w:tc>
          <w:tcPr>
            <w:tcW w:w="973" w:type="dxa"/>
            <w:vAlign w:val="bottom"/>
          </w:tcPr>
          <w:p w:rsidR="00E26D0B" w:rsidRPr="00397CEF" w:rsidRDefault="00E26D0B" w:rsidP="00103C2C">
            <w:pPr>
              <w:jc w:val="center"/>
              <w:rPr>
                <w:rFonts w:ascii="Arial" w:hAnsi="Arial" w:cs="Arial"/>
                <w:sz w:val="16"/>
                <w:szCs w:val="16"/>
              </w:rPr>
            </w:pPr>
            <w:r w:rsidRPr="00397CEF">
              <w:rPr>
                <w:rFonts w:ascii="Arial" w:hAnsi="Arial" w:cs="Arial"/>
                <w:sz w:val="16"/>
                <w:szCs w:val="16"/>
              </w:rPr>
              <w:t>0.9973889</w:t>
            </w:r>
          </w:p>
        </w:tc>
        <w:tc>
          <w:tcPr>
            <w:tcW w:w="1146" w:type="dxa"/>
            <w:vAlign w:val="bottom"/>
          </w:tcPr>
          <w:p w:rsidR="00E26D0B" w:rsidRPr="00397CEF" w:rsidRDefault="00E26D0B" w:rsidP="00103C2C">
            <w:pPr>
              <w:jc w:val="center"/>
              <w:rPr>
                <w:rFonts w:ascii="Arial" w:hAnsi="Arial" w:cs="Arial"/>
                <w:sz w:val="16"/>
                <w:szCs w:val="16"/>
              </w:rPr>
            </w:pPr>
            <w:r w:rsidRPr="00397CEF">
              <w:rPr>
                <w:rFonts w:ascii="Arial" w:hAnsi="Arial" w:cs="Arial"/>
                <w:sz w:val="16"/>
                <w:szCs w:val="16"/>
              </w:rPr>
              <w:t>0.9595783</w:t>
            </w:r>
          </w:p>
        </w:tc>
        <w:tc>
          <w:tcPr>
            <w:tcW w:w="1256" w:type="dxa"/>
            <w:vAlign w:val="bottom"/>
          </w:tcPr>
          <w:p w:rsidR="00E26D0B" w:rsidRPr="00397CEF" w:rsidRDefault="00E26D0B" w:rsidP="00103C2C">
            <w:pPr>
              <w:jc w:val="center"/>
              <w:rPr>
                <w:rFonts w:ascii="Arial" w:hAnsi="Arial" w:cs="Arial"/>
                <w:sz w:val="16"/>
                <w:szCs w:val="16"/>
              </w:rPr>
            </w:pPr>
            <w:r w:rsidRPr="00397CEF">
              <w:rPr>
                <w:rFonts w:ascii="Arial" w:hAnsi="Arial" w:cs="Arial"/>
                <w:sz w:val="16"/>
                <w:szCs w:val="16"/>
              </w:rPr>
              <w:t>1.0532617</w:t>
            </w:r>
          </w:p>
        </w:tc>
        <w:tc>
          <w:tcPr>
            <w:tcW w:w="1265" w:type="dxa"/>
            <w:vAlign w:val="bottom"/>
          </w:tcPr>
          <w:p w:rsidR="00E26D0B" w:rsidRPr="00397CEF" w:rsidRDefault="00E26D0B" w:rsidP="00103C2C">
            <w:pPr>
              <w:jc w:val="center"/>
              <w:rPr>
                <w:rFonts w:ascii="Arial" w:hAnsi="Arial" w:cs="Arial"/>
                <w:sz w:val="16"/>
                <w:szCs w:val="16"/>
              </w:rPr>
            </w:pPr>
            <w:r w:rsidRPr="00397CEF">
              <w:rPr>
                <w:rFonts w:ascii="Arial" w:hAnsi="Arial" w:cs="Arial"/>
                <w:sz w:val="16"/>
                <w:szCs w:val="16"/>
              </w:rPr>
              <w:t>1.0685986</w:t>
            </w:r>
          </w:p>
        </w:tc>
        <w:tc>
          <w:tcPr>
            <w:tcW w:w="1128" w:type="dxa"/>
            <w:vAlign w:val="bottom"/>
          </w:tcPr>
          <w:p w:rsidR="00E26D0B" w:rsidRPr="00397CEF" w:rsidRDefault="00E26D0B" w:rsidP="00103C2C">
            <w:pPr>
              <w:jc w:val="center"/>
              <w:rPr>
                <w:rFonts w:ascii="Arial" w:hAnsi="Arial" w:cs="Arial"/>
                <w:sz w:val="16"/>
                <w:szCs w:val="16"/>
              </w:rPr>
            </w:pPr>
            <w:r w:rsidRPr="00397CEF">
              <w:rPr>
                <w:rFonts w:ascii="Arial" w:hAnsi="Arial" w:cs="Arial"/>
                <w:sz w:val="16"/>
                <w:szCs w:val="16"/>
              </w:rPr>
              <w:t>1.0251071</w:t>
            </w:r>
          </w:p>
        </w:tc>
        <w:tc>
          <w:tcPr>
            <w:tcW w:w="1128" w:type="dxa"/>
            <w:vAlign w:val="bottom"/>
          </w:tcPr>
          <w:p w:rsidR="00E26D0B" w:rsidRPr="00397CEF" w:rsidRDefault="00E26D0B" w:rsidP="00103C2C">
            <w:pPr>
              <w:jc w:val="center"/>
              <w:rPr>
                <w:rFonts w:ascii="Arial" w:hAnsi="Arial" w:cs="Arial"/>
                <w:sz w:val="16"/>
                <w:szCs w:val="16"/>
              </w:rPr>
            </w:pPr>
            <w:r w:rsidRPr="00397CEF">
              <w:rPr>
                <w:rFonts w:ascii="Arial" w:hAnsi="Arial" w:cs="Arial"/>
                <w:sz w:val="16"/>
                <w:szCs w:val="16"/>
              </w:rPr>
              <w:t>0.9860265</w:t>
            </w:r>
          </w:p>
        </w:tc>
        <w:tc>
          <w:tcPr>
            <w:tcW w:w="1128" w:type="dxa"/>
            <w:vAlign w:val="bottom"/>
          </w:tcPr>
          <w:p w:rsidR="00E26D0B" w:rsidRPr="00397CEF" w:rsidRDefault="00E26D0B" w:rsidP="00103C2C">
            <w:pPr>
              <w:jc w:val="center"/>
              <w:rPr>
                <w:rFonts w:ascii="Arial" w:hAnsi="Arial" w:cs="Arial"/>
                <w:sz w:val="16"/>
                <w:szCs w:val="16"/>
              </w:rPr>
            </w:pPr>
            <w:r w:rsidRPr="00397CEF">
              <w:rPr>
                <w:rFonts w:ascii="Arial" w:hAnsi="Arial" w:cs="Arial"/>
                <w:sz w:val="16"/>
                <w:szCs w:val="16"/>
              </w:rPr>
              <w:t>0.9316096</w:t>
            </w:r>
          </w:p>
        </w:tc>
        <w:tc>
          <w:tcPr>
            <w:tcW w:w="1142" w:type="dxa"/>
            <w:vAlign w:val="bottom"/>
          </w:tcPr>
          <w:p w:rsidR="00E26D0B" w:rsidRPr="00397CEF" w:rsidRDefault="00E26D0B" w:rsidP="00103C2C">
            <w:pPr>
              <w:jc w:val="center"/>
              <w:rPr>
                <w:rFonts w:ascii="Arial" w:hAnsi="Arial" w:cs="Arial"/>
                <w:sz w:val="16"/>
                <w:szCs w:val="16"/>
              </w:rPr>
            </w:pPr>
            <w:r w:rsidRPr="00397CEF">
              <w:rPr>
                <w:rFonts w:ascii="Arial" w:hAnsi="Arial" w:cs="Arial"/>
                <w:sz w:val="16"/>
                <w:szCs w:val="16"/>
              </w:rPr>
              <w:t>0.9117959</w:t>
            </w:r>
          </w:p>
        </w:tc>
      </w:tr>
    </w:tbl>
    <w:p w:rsidR="00E44273" w:rsidRPr="00397CEF" w:rsidRDefault="00E44273" w:rsidP="000F0D96">
      <w:pPr>
        <w:ind w:left="810" w:hanging="810"/>
        <w:jc w:val="both"/>
        <w:rPr>
          <w:rFonts w:asciiTheme="majorBidi" w:hAnsiTheme="majorBidi" w:cstheme="majorBidi"/>
        </w:rPr>
      </w:pPr>
    </w:p>
    <w:p w:rsidR="000F0D96" w:rsidRPr="00397CEF" w:rsidRDefault="000F0D96" w:rsidP="000F0D96">
      <w:pPr>
        <w:ind w:left="810" w:hanging="810"/>
        <w:jc w:val="both"/>
        <w:rPr>
          <w:rFonts w:asciiTheme="majorBidi" w:hAnsiTheme="majorBidi" w:cstheme="majorBidi"/>
        </w:rPr>
      </w:pPr>
      <w:r w:rsidRPr="00397CEF">
        <w:rPr>
          <w:rFonts w:asciiTheme="majorBidi" w:hAnsiTheme="majorBidi" w:cstheme="majorBidi"/>
        </w:rPr>
        <w:lastRenderedPageBreak/>
        <w:t>4.4.3.3. Total gross output reduction of the economy considering normalized direct indirect backward links and forward links</w:t>
      </w:r>
    </w:p>
    <w:p w:rsidR="000F0D96" w:rsidRPr="00397CEF" w:rsidRDefault="000F0D96" w:rsidP="000F0D96">
      <w:pPr>
        <w:jc w:val="both"/>
        <w:rPr>
          <w:rFonts w:asciiTheme="majorBidi" w:hAnsiTheme="majorBidi" w:cstheme="majorBidi"/>
        </w:rPr>
      </w:pPr>
      <w:r w:rsidRPr="00397CEF">
        <w:rPr>
          <w:rFonts w:asciiTheme="majorBidi" w:hAnsiTheme="majorBidi" w:cstheme="majorBidi"/>
        </w:rPr>
        <w:t>By applying normalized direct indirect backward links and forward links coefficients of each sector to gross output reduction calculations the results can be shown as following:</w:t>
      </w:r>
    </w:p>
    <w:p w:rsidR="00E44273" w:rsidRPr="00397CEF" w:rsidRDefault="00E44273" w:rsidP="00397CEF">
      <w:pPr>
        <w:jc w:val="center"/>
        <w:rPr>
          <w:rFonts w:asciiTheme="majorBidi" w:hAnsiTheme="majorBidi" w:cstheme="majorBidi"/>
        </w:rPr>
      </w:pPr>
      <w:r w:rsidRPr="00397CEF">
        <w:rPr>
          <w:rFonts w:asciiTheme="majorBidi" w:hAnsiTheme="majorBidi" w:cstheme="majorBidi"/>
        </w:rPr>
        <w:t xml:space="preserve">Table </w:t>
      </w:r>
      <w:r w:rsidR="00397CEF">
        <w:rPr>
          <w:rFonts w:asciiTheme="majorBidi" w:hAnsiTheme="majorBidi" w:cstheme="majorBidi"/>
        </w:rPr>
        <w:t>20</w:t>
      </w:r>
      <w:r w:rsidRPr="00397CEF">
        <w:rPr>
          <w:rFonts w:asciiTheme="majorBidi" w:hAnsiTheme="majorBidi" w:cstheme="majorBidi"/>
        </w:rPr>
        <w:t>- Total gross output reduction of the economy as a result of simultaneous damage of all sectors using approach 3: considering normalized direct and indirect backward links and forward links</w:t>
      </w:r>
    </w:p>
    <w:tbl>
      <w:tblPr>
        <w:tblW w:w="10836" w:type="dxa"/>
        <w:jc w:val="center"/>
        <w:tblLayout w:type="fixed"/>
        <w:tblLook w:val="04A0"/>
      </w:tblPr>
      <w:tblGrid>
        <w:gridCol w:w="720"/>
        <w:gridCol w:w="484"/>
        <w:gridCol w:w="1293"/>
        <w:gridCol w:w="1115"/>
        <w:gridCol w:w="1204"/>
        <w:gridCol w:w="1204"/>
        <w:gridCol w:w="1204"/>
        <w:gridCol w:w="1204"/>
        <w:gridCol w:w="1204"/>
        <w:gridCol w:w="1204"/>
      </w:tblGrid>
      <w:tr w:rsidR="000F0D96" w:rsidRPr="00397CEF" w:rsidTr="00E44273">
        <w:trPr>
          <w:trHeight w:val="276"/>
          <w:jc w:val="center"/>
        </w:trPr>
        <w:tc>
          <w:tcPr>
            <w:tcW w:w="720" w:type="dxa"/>
            <w:tcBorders>
              <w:top w:val="nil"/>
              <w:left w:val="nil"/>
              <w:bottom w:val="nil"/>
              <w:right w:val="nil"/>
            </w:tcBorders>
            <w:shd w:val="clear" w:color="auto" w:fill="auto"/>
            <w:noWrap/>
            <w:vAlign w:val="center"/>
            <w:hideMark/>
          </w:tcPr>
          <w:p w:rsidR="000F0D96" w:rsidRPr="00397CEF" w:rsidRDefault="000F0D96" w:rsidP="00FF2D0C">
            <w:pPr>
              <w:spacing w:after="0"/>
              <w:rPr>
                <w:rFonts w:ascii="Arial" w:eastAsia="Times New Roman" w:hAnsi="Arial" w:cs="Arial"/>
                <w:sz w:val="16"/>
                <w:szCs w:val="16"/>
              </w:rPr>
            </w:pPr>
          </w:p>
        </w:tc>
        <w:tc>
          <w:tcPr>
            <w:tcW w:w="10116" w:type="dxa"/>
            <w:gridSpan w:val="9"/>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F0D96" w:rsidRPr="00397CEF" w:rsidRDefault="000F0D96" w:rsidP="00FF2D0C">
            <w:pPr>
              <w:spacing w:after="0"/>
              <w:jc w:val="center"/>
              <w:rPr>
                <w:rFonts w:ascii="Arial" w:eastAsia="Times New Roman" w:hAnsi="Arial" w:cs="Arial"/>
                <w:b/>
                <w:bCs/>
                <w:sz w:val="16"/>
                <w:szCs w:val="16"/>
              </w:rPr>
            </w:pPr>
            <w:r w:rsidRPr="00397CEF">
              <w:rPr>
                <w:rFonts w:ascii="Arial" w:eastAsia="Times New Roman" w:hAnsi="Arial" w:cs="Arial"/>
                <w:b/>
                <w:bCs/>
                <w:sz w:val="16"/>
                <w:szCs w:val="16"/>
              </w:rPr>
              <w:t>Sector</w:t>
            </w:r>
          </w:p>
        </w:tc>
      </w:tr>
      <w:tr w:rsidR="000F0D96" w:rsidRPr="00397CEF" w:rsidTr="00E44273">
        <w:trPr>
          <w:trHeight w:val="432"/>
          <w:jc w:val="center"/>
        </w:trPr>
        <w:tc>
          <w:tcPr>
            <w:tcW w:w="7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F0D96" w:rsidRPr="00397CEF" w:rsidRDefault="000F0D96" w:rsidP="00FF2D0C">
            <w:pPr>
              <w:spacing w:after="0"/>
              <w:jc w:val="center"/>
              <w:rPr>
                <w:rFonts w:ascii="Arial" w:eastAsia="Times New Roman" w:hAnsi="Arial" w:cs="Arial"/>
                <w:b/>
                <w:bCs/>
                <w:sz w:val="16"/>
                <w:szCs w:val="16"/>
              </w:rPr>
            </w:pPr>
            <w:r w:rsidRPr="00397CEF">
              <w:rPr>
                <w:rFonts w:ascii="Calibri" w:eastAsia="Times New Roman" w:hAnsi="Calibri" w:cs="Calibri"/>
                <w:b/>
                <w:bCs/>
                <w:sz w:val="16"/>
                <w:szCs w:val="16"/>
              </w:rPr>
              <w:t>∆</w:t>
            </w:r>
            <w:r w:rsidRPr="00397CEF">
              <w:rPr>
                <w:rFonts w:ascii="Arial" w:eastAsia="Times New Roman" w:hAnsi="Arial" w:cs="Arial"/>
                <w:b/>
                <w:bCs/>
                <w:sz w:val="16"/>
                <w:szCs w:val="16"/>
              </w:rPr>
              <w:t>X</w:t>
            </w:r>
            <w:r w:rsidRPr="00397CEF">
              <w:rPr>
                <w:rFonts w:ascii="Arial" w:eastAsia="Times New Roman" w:hAnsi="Arial" w:cs="Arial"/>
                <w:b/>
                <w:bCs/>
                <w:sz w:val="16"/>
                <w:szCs w:val="16"/>
                <w:vertAlign w:val="subscript"/>
              </w:rPr>
              <w:t>total</w:t>
            </w:r>
            <w:r w:rsidRPr="00397CEF">
              <w:rPr>
                <w:rFonts w:ascii="Arial" w:eastAsia="Times New Roman" w:hAnsi="Arial" w:cs="Arial"/>
                <w:b/>
                <w:bCs/>
                <w:sz w:val="16"/>
                <w:szCs w:val="16"/>
              </w:rPr>
              <w:t>=</w:t>
            </w:r>
          </w:p>
        </w:tc>
        <w:tc>
          <w:tcPr>
            <w:tcW w:w="10116" w:type="dxa"/>
            <w:gridSpan w:val="9"/>
            <w:tcBorders>
              <w:top w:val="nil"/>
              <w:left w:val="nil"/>
              <w:bottom w:val="single" w:sz="8" w:space="0" w:color="auto"/>
              <w:right w:val="single" w:sz="4" w:space="0" w:color="auto"/>
            </w:tcBorders>
            <w:shd w:val="clear" w:color="auto" w:fill="auto"/>
            <w:vAlign w:val="center"/>
            <w:hideMark/>
          </w:tcPr>
          <w:p w:rsidR="00D07C83" w:rsidRPr="00397CEF" w:rsidRDefault="00D07C83" w:rsidP="00D07C83">
            <w:pPr>
              <w:jc w:val="center"/>
              <w:rPr>
                <w:rFonts w:ascii="Arial" w:hAnsi="Arial" w:cs="Arial"/>
                <w:b/>
                <w:bCs/>
                <w:sz w:val="16"/>
                <w:szCs w:val="16"/>
              </w:rPr>
            </w:pPr>
            <w:r w:rsidRPr="00397CEF">
              <w:rPr>
                <w:rFonts w:ascii="Calibri" w:hAnsi="Calibri" w:cs="Calibri"/>
                <w:b/>
                <w:bCs/>
                <w:sz w:val="16"/>
                <w:szCs w:val="16"/>
              </w:rPr>
              <w:t>(∆</w:t>
            </w:r>
            <w:r w:rsidRPr="00397CEF">
              <w:rPr>
                <w:rFonts w:ascii="Arial" w:hAnsi="Arial" w:cs="Arial"/>
                <w:b/>
                <w:bCs/>
                <w:sz w:val="16"/>
                <w:szCs w:val="16"/>
              </w:rPr>
              <w:t>X</w:t>
            </w:r>
            <w:r w:rsidRPr="00397CEF">
              <w:rPr>
                <w:rFonts w:ascii="Arial" w:hAnsi="Arial" w:cs="Arial"/>
                <w:b/>
                <w:bCs/>
                <w:sz w:val="16"/>
                <w:szCs w:val="16"/>
                <w:vertAlign w:val="subscript"/>
              </w:rPr>
              <w:t>Trns</w:t>
            </w:r>
            <w:r w:rsidRPr="00397CEF">
              <w:rPr>
                <w:rFonts w:ascii="Arial" w:hAnsi="Arial" w:cs="Arial"/>
                <w:b/>
                <w:bCs/>
                <w:sz w:val="16"/>
                <w:szCs w:val="16"/>
              </w:rPr>
              <w:t>*DIBL</w:t>
            </w:r>
            <w:r w:rsidRPr="00397CEF">
              <w:rPr>
                <w:rFonts w:ascii="Arial" w:hAnsi="Arial" w:cs="Arial"/>
                <w:b/>
                <w:bCs/>
                <w:sz w:val="16"/>
                <w:szCs w:val="16"/>
                <w:vertAlign w:val="subscript"/>
              </w:rPr>
              <w:t>Trnsn</w:t>
            </w:r>
            <w:r w:rsidRPr="00397CEF">
              <w:rPr>
                <w:rFonts w:ascii="Arial" w:hAnsi="Arial" w:cs="Arial"/>
                <w:b/>
                <w:bCs/>
                <w:sz w:val="16"/>
                <w:szCs w:val="16"/>
                <w:vertAlign w:val="superscript"/>
              </w:rPr>
              <w:t xml:space="preserve">d </w:t>
            </w:r>
            <w:r w:rsidRPr="00397CEF">
              <w:rPr>
                <w:rFonts w:ascii="Arial" w:hAnsi="Arial" w:cs="Arial"/>
                <w:b/>
                <w:bCs/>
                <w:sz w:val="16"/>
                <w:szCs w:val="16"/>
              </w:rPr>
              <w:t>*DIFL</w:t>
            </w:r>
            <w:r w:rsidRPr="00397CEF">
              <w:rPr>
                <w:rFonts w:ascii="Arial" w:hAnsi="Arial" w:cs="Arial"/>
                <w:b/>
                <w:bCs/>
                <w:sz w:val="16"/>
                <w:szCs w:val="16"/>
                <w:vertAlign w:val="subscript"/>
              </w:rPr>
              <w:t>Trnsn</w:t>
            </w:r>
            <w:r w:rsidRPr="00397CEF">
              <w:rPr>
                <w:rFonts w:ascii="Arial" w:hAnsi="Arial" w:cs="Arial"/>
                <w:b/>
                <w:bCs/>
                <w:sz w:val="16"/>
                <w:szCs w:val="16"/>
                <w:vertAlign w:val="superscript"/>
              </w:rPr>
              <w:t>s</w:t>
            </w:r>
            <w:r w:rsidRPr="00397CEF">
              <w:rPr>
                <w:rFonts w:ascii="Arial" w:hAnsi="Arial" w:cs="Arial"/>
                <w:b/>
                <w:bCs/>
                <w:sz w:val="16"/>
                <w:szCs w:val="16"/>
              </w:rPr>
              <w:t>)+(∆X</w:t>
            </w:r>
            <w:r w:rsidRPr="00397CEF">
              <w:rPr>
                <w:rFonts w:ascii="Arial" w:hAnsi="Arial" w:cs="Arial"/>
                <w:b/>
                <w:bCs/>
                <w:sz w:val="16"/>
                <w:szCs w:val="16"/>
                <w:vertAlign w:val="subscript"/>
              </w:rPr>
              <w:t>Mfrng</w:t>
            </w:r>
            <w:r w:rsidRPr="00397CEF">
              <w:rPr>
                <w:rFonts w:ascii="Arial" w:hAnsi="Arial" w:cs="Arial"/>
                <w:b/>
                <w:bCs/>
                <w:sz w:val="16"/>
                <w:szCs w:val="16"/>
              </w:rPr>
              <w:t>*DIBL</w:t>
            </w:r>
            <w:r w:rsidRPr="00397CEF">
              <w:rPr>
                <w:rFonts w:ascii="Arial" w:hAnsi="Arial" w:cs="Arial"/>
                <w:b/>
                <w:bCs/>
                <w:sz w:val="16"/>
                <w:szCs w:val="16"/>
                <w:vertAlign w:val="subscript"/>
              </w:rPr>
              <w:t>Mfrngn</w:t>
            </w:r>
            <w:r w:rsidRPr="00397CEF">
              <w:rPr>
                <w:rFonts w:ascii="Arial" w:hAnsi="Arial" w:cs="Arial"/>
                <w:b/>
                <w:bCs/>
                <w:sz w:val="16"/>
                <w:szCs w:val="16"/>
                <w:vertAlign w:val="superscript"/>
              </w:rPr>
              <w:t>d</w:t>
            </w:r>
            <w:r w:rsidRPr="00397CEF">
              <w:rPr>
                <w:rFonts w:ascii="Arial" w:hAnsi="Arial" w:cs="Arial"/>
                <w:b/>
                <w:bCs/>
                <w:sz w:val="16"/>
                <w:szCs w:val="16"/>
              </w:rPr>
              <w:t xml:space="preserve"> *DIFL</w:t>
            </w:r>
            <w:r w:rsidRPr="00397CEF">
              <w:rPr>
                <w:rFonts w:ascii="Arial" w:hAnsi="Arial" w:cs="Arial"/>
                <w:b/>
                <w:bCs/>
                <w:sz w:val="16"/>
                <w:szCs w:val="16"/>
                <w:vertAlign w:val="subscript"/>
              </w:rPr>
              <w:t>Mfrngn</w:t>
            </w:r>
            <w:r w:rsidRPr="00397CEF">
              <w:rPr>
                <w:rFonts w:ascii="Arial" w:hAnsi="Arial" w:cs="Arial"/>
                <w:b/>
                <w:bCs/>
                <w:sz w:val="16"/>
                <w:szCs w:val="16"/>
                <w:vertAlign w:val="superscript"/>
              </w:rPr>
              <w:t>s</w:t>
            </w:r>
            <w:r w:rsidRPr="00397CEF">
              <w:rPr>
                <w:rFonts w:ascii="Arial" w:hAnsi="Arial" w:cs="Arial"/>
                <w:b/>
                <w:bCs/>
                <w:sz w:val="16"/>
                <w:szCs w:val="16"/>
              </w:rPr>
              <w:t>)+       (∆X</w:t>
            </w:r>
            <w:r w:rsidRPr="00397CEF">
              <w:rPr>
                <w:rFonts w:ascii="Arial" w:hAnsi="Arial" w:cs="Arial"/>
                <w:b/>
                <w:bCs/>
                <w:sz w:val="16"/>
                <w:szCs w:val="16"/>
                <w:vertAlign w:val="subscript"/>
              </w:rPr>
              <w:t>Agric</w:t>
            </w:r>
            <w:r w:rsidRPr="00397CEF">
              <w:rPr>
                <w:rFonts w:ascii="Arial" w:hAnsi="Arial" w:cs="Arial"/>
                <w:b/>
                <w:bCs/>
                <w:sz w:val="16"/>
                <w:szCs w:val="16"/>
              </w:rPr>
              <w:t>*DIBL</w:t>
            </w:r>
            <w:r w:rsidRPr="00397CEF">
              <w:rPr>
                <w:rFonts w:ascii="Arial" w:hAnsi="Arial" w:cs="Arial"/>
                <w:b/>
                <w:bCs/>
                <w:sz w:val="16"/>
                <w:szCs w:val="16"/>
                <w:vertAlign w:val="subscript"/>
              </w:rPr>
              <w:t>Agricn</w:t>
            </w:r>
            <w:r w:rsidRPr="00397CEF">
              <w:rPr>
                <w:rFonts w:ascii="Arial" w:hAnsi="Arial" w:cs="Arial"/>
                <w:b/>
                <w:bCs/>
                <w:sz w:val="16"/>
                <w:szCs w:val="16"/>
                <w:vertAlign w:val="superscript"/>
              </w:rPr>
              <w:t>d</w:t>
            </w:r>
            <w:r w:rsidRPr="00397CEF">
              <w:rPr>
                <w:rFonts w:ascii="Arial" w:hAnsi="Arial" w:cs="Arial"/>
                <w:b/>
                <w:bCs/>
                <w:sz w:val="16"/>
                <w:szCs w:val="16"/>
              </w:rPr>
              <w:t xml:space="preserve"> *DIFL</w:t>
            </w:r>
            <w:r w:rsidRPr="00397CEF">
              <w:rPr>
                <w:rFonts w:ascii="Arial" w:hAnsi="Arial" w:cs="Arial"/>
                <w:b/>
                <w:bCs/>
                <w:sz w:val="16"/>
                <w:szCs w:val="16"/>
                <w:vertAlign w:val="subscript"/>
              </w:rPr>
              <w:t>Agricn</w:t>
            </w:r>
            <w:r w:rsidRPr="00397CEF">
              <w:rPr>
                <w:rFonts w:ascii="Arial" w:hAnsi="Arial" w:cs="Arial"/>
                <w:b/>
                <w:bCs/>
                <w:sz w:val="16"/>
                <w:szCs w:val="16"/>
                <w:vertAlign w:val="superscript"/>
              </w:rPr>
              <w:t>s</w:t>
            </w:r>
            <w:r w:rsidRPr="00397CEF">
              <w:rPr>
                <w:rFonts w:ascii="Arial" w:hAnsi="Arial" w:cs="Arial"/>
                <w:b/>
                <w:bCs/>
                <w:sz w:val="16"/>
                <w:szCs w:val="16"/>
              </w:rPr>
              <w:t>)+(∆X</w:t>
            </w:r>
            <w:r w:rsidRPr="00397CEF">
              <w:rPr>
                <w:rFonts w:ascii="Arial" w:hAnsi="Arial" w:cs="Arial"/>
                <w:b/>
                <w:bCs/>
                <w:sz w:val="16"/>
                <w:szCs w:val="16"/>
                <w:vertAlign w:val="subscript"/>
              </w:rPr>
              <w:t>Mine</w:t>
            </w:r>
            <w:r w:rsidRPr="00397CEF">
              <w:rPr>
                <w:rFonts w:ascii="Arial" w:hAnsi="Arial" w:cs="Arial"/>
                <w:b/>
                <w:bCs/>
                <w:sz w:val="16"/>
                <w:szCs w:val="16"/>
              </w:rPr>
              <w:t>*DIBL</w:t>
            </w:r>
            <w:r w:rsidRPr="00397CEF">
              <w:rPr>
                <w:rFonts w:ascii="Arial" w:hAnsi="Arial" w:cs="Arial"/>
                <w:b/>
                <w:bCs/>
                <w:sz w:val="16"/>
                <w:szCs w:val="16"/>
                <w:vertAlign w:val="subscript"/>
              </w:rPr>
              <w:t>Minen</w:t>
            </w:r>
            <w:r w:rsidRPr="00397CEF">
              <w:rPr>
                <w:rFonts w:ascii="Arial" w:hAnsi="Arial" w:cs="Arial"/>
                <w:b/>
                <w:bCs/>
                <w:sz w:val="16"/>
                <w:szCs w:val="16"/>
                <w:vertAlign w:val="superscript"/>
              </w:rPr>
              <w:t>d</w:t>
            </w:r>
            <w:r w:rsidRPr="00397CEF">
              <w:rPr>
                <w:rFonts w:ascii="Arial" w:hAnsi="Arial" w:cs="Arial"/>
                <w:b/>
                <w:bCs/>
                <w:sz w:val="16"/>
                <w:szCs w:val="16"/>
              </w:rPr>
              <w:t xml:space="preserve"> *DIFL</w:t>
            </w:r>
            <w:r w:rsidRPr="00397CEF">
              <w:rPr>
                <w:rFonts w:ascii="Arial" w:hAnsi="Arial" w:cs="Arial"/>
                <w:b/>
                <w:bCs/>
                <w:sz w:val="16"/>
                <w:szCs w:val="16"/>
                <w:vertAlign w:val="subscript"/>
              </w:rPr>
              <w:t>Minen</w:t>
            </w:r>
            <w:r w:rsidRPr="00397CEF">
              <w:rPr>
                <w:rFonts w:ascii="Arial" w:hAnsi="Arial" w:cs="Arial"/>
                <w:b/>
                <w:bCs/>
                <w:sz w:val="16"/>
                <w:szCs w:val="16"/>
                <w:vertAlign w:val="superscript"/>
              </w:rPr>
              <w:t>s</w:t>
            </w:r>
            <w:r w:rsidRPr="00397CEF">
              <w:rPr>
                <w:rFonts w:ascii="Arial" w:hAnsi="Arial" w:cs="Arial"/>
                <w:b/>
                <w:bCs/>
                <w:sz w:val="16"/>
                <w:szCs w:val="16"/>
              </w:rPr>
              <w:t>)+       (∆X</w:t>
            </w:r>
            <w:r w:rsidRPr="00397CEF">
              <w:rPr>
                <w:rFonts w:ascii="Arial" w:hAnsi="Arial" w:cs="Arial"/>
                <w:b/>
                <w:bCs/>
                <w:sz w:val="16"/>
                <w:szCs w:val="16"/>
                <w:vertAlign w:val="subscript"/>
              </w:rPr>
              <w:t>Const</w:t>
            </w:r>
            <w:r w:rsidRPr="00397CEF">
              <w:rPr>
                <w:rFonts w:ascii="Arial" w:hAnsi="Arial" w:cs="Arial"/>
                <w:b/>
                <w:bCs/>
                <w:sz w:val="16"/>
                <w:szCs w:val="16"/>
              </w:rPr>
              <w:t>*DIBL</w:t>
            </w:r>
            <w:r w:rsidRPr="00397CEF">
              <w:rPr>
                <w:rFonts w:ascii="Arial" w:hAnsi="Arial" w:cs="Arial"/>
                <w:b/>
                <w:bCs/>
                <w:sz w:val="16"/>
                <w:szCs w:val="16"/>
                <w:vertAlign w:val="subscript"/>
              </w:rPr>
              <w:t>Constn</w:t>
            </w:r>
            <w:r w:rsidRPr="00397CEF">
              <w:rPr>
                <w:rFonts w:ascii="Arial" w:hAnsi="Arial" w:cs="Arial"/>
                <w:b/>
                <w:bCs/>
                <w:sz w:val="16"/>
                <w:szCs w:val="16"/>
                <w:vertAlign w:val="superscript"/>
              </w:rPr>
              <w:t>d</w:t>
            </w:r>
            <w:r w:rsidRPr="00397CEF">
              <w:rPr>
                <w:rFonts w:ascii="Arial" w:hAnsi="Arial" w:cs="Arial"/>
                <w:b/>
                <w:bCs/>
                <w:sz w:val="16"/>
                <w:szCs w:val="16"/>
              </w:rPr>
              <w:t xml:space="preserve"> *DIFL</w:t>
            </w:r>
            <w:r w:rsidRPr="00397CEF">
              <w:rPr>
                <w:rFonts w:ascii="Arial" w:hAnsi="Arial" w:cs="Arial"/>
                <w:b/>
                <w:bCs/>
                <w:sz w:val="16"/>
                <w:szCs w:val="16"/>
                <w:vertAlign w:val="subscript"/>
              </w:rPr>
              <w:t>Constn</w:t>
            </w:r>
            <w:r w:rsidRPr="00397CEF">
              <w:rPr>
                <w:rFonts w:ascii="Arial" w:hAnsi="Arial" w:cs="Arial"/>
                <w:b/>
                <w:bCs/>
                <w:sz w:val="16"/>
                <w:szCs w:val="16"/>
                <w:vertAlign w:val="superscript"/>
              </w:rPr>
              <w:t>s</w:t>
            </w:r>
            <w:r w:rsidRPr="00397CEF">
              <w:rPr>
                <w:rFonts w:ascii="Arial" w:hAnsi="Arial" w:cs="Arial"/>
                <w:b/>
                <w:bCs/>
                <w:sz w:val="16"/>
                <w:szCs w:val="16"/>
              </w:rPr>
              <w:t>)+(∆X</w:t>
            </w:r>
            <w:r w:rsidRPr="00397CEF">
              <w:rPr>
                <w:rFonts w:ascii="Arial" w:hAnsi="Arial" w:cs="Arial"/>
                <w:b/>
                <w:bCs/>
                <w:sz w:val="16"/>
                <w:szCs w:val="16"/>
                <w:vertAlign w:val="subscript"/>
              </w:rPr>
              <w:t>Trade</w:t>
            </w:r>
            <w:r w:rsidRPr="00397CEF">
              <w:rPr>
                <w:rFonts w:ascii="Arial" w:hAnsi="Arial" w:cs="Arial"/>
                <w:b/>
                <w:bCs/>
                <w:sz w:val="16"/>
                <w:szCs w:val="16"/>
              </w:rPr>
              <w:t>*DIBL</w:t>
            </w:r>
            <w:r w:rsidRPr="00397CEF">
              <w:rPr>
                <w:rFonts w:ascii="Arial" w:hAnsi="Arial" w:cs="Arial"/>
                <w:b/>
                <w:bCs/>
                <w:sz w:val="16"/>
                <w:szCs w:val="16"/>
                <w:vertAlign w:val="subscript"/>
              </w:rPr>
              <w:t>Traden</w:t>
            </w:r>
            <w:r w:rsidRPr="00397CEF">
              <w:rPr>
                <w:rFonts w:ascii="Arial" w:hAnsi="Arial" w:cs="Arial"/>
                <w:b/>
                <w:bCs/>
                <w:sz w:val="16"/>
                <w:szCs w:val="16"/>
                <w:vertAlign w:val="superscript"/>
              </w:rPr>
              <w:t>d</w:t>
            </w:r>
            <w:r w:rsidRPr="00397CEF">
              <w:rPr>
                <w:rFonts w:ascii="Arial" w:hAnsi="Arial" w:cs="Arial"/>
                <w:b/>
                <w:bCs/>
                <w:sz w:val="16"/>
                <w:szCs w:val="16"/>
              </w:rPr>
              <w:t xml:space="preserve"> *DIFL</w:t>
            </w:r>
            <w:r w:rsidRPr="00397CEF">
              <w:rPr>
                <w:rFonts w:ascii="Arial" w:hAnsi="Arial" w:cs="Arial"/>
                <w:b/>
                <w:bCs/>
                <w:sz w:val="16"/>
                <w:szCs w:val="16"/>
                <w:vertAlign w:val="subscript"/>
              </w:rPr>
              <w:t>Traden</w:t>
            </w:r>
            <w:r w:rsidRPr="00397CEF">
              <w:rPr>
                <w:rFonts w:ascii="Arial" w:hAnsi="Arial" w:cs="Arial"/>
                <w:b/>
                <w:bCs/>
                <w:sz w:val="16"/>
                <w:szCs w:val="16"/>
                <w:vertAlign w:val="superscript"/>
              </w:rPr>
              <w:t>s</w:t>
            </w:r>
            <w:r w:rsidRPr="00397CEF">
              <w:rPr>
                <w:rFonts w:ascii="Arial" w:hAnsi="Arial" w:cs="Arial"/>
                <w:b/>
                <w:bCs/>
                <w:sz w:val="16"/>
                <w:szCs w:val="16"/>
              </w:rPr>
              <w:t>)+      (∆X</w:t>
            </w:r>
            <w:r w:rsidRPr="00397CEF">
              <w:rPr>
                <w:rFonts w:ascii="Arial" w:hAnsi="Arial" w:cs="Arial"/>
                <w:b/>
                <w:bCs/>
                <w:sz w:val="16"/>
                <w:szCs w:val="16"/>
                <w:vertAlign w:val="subscript"/>
              </w:rPr>
              <w:t>FIRE</w:t>
            </w:r>
            <w:r w:rsidRPr="00397CEF">
              <w:rPr>
                <w:rFonts w:ascii="Arial" w:hAnsi="Arial" w:cs="Arial"/>
                <w:b/>
                <w:bCs/>
                <w:sz w:val="16"/>
                <w:szCs w:val="16"/>
              </w:rPr>
              <w:t>*DIBL</w:t>
            </w:r>
            <w:r w:rsidRPr="00397CEF">
              <w:rPr>
                <w:rFonts w:ascii="Arial" w:hAnsi="Arial" w:cs="Arial"/>
                <w:b/>
                <w:bCs/>
                <w:sz w:val="16"/>
                <w:szCs w:val="16"/>
                <w:vertAlign w:val="subscript"/>
              </w:rPr>
              <w:t>FIREn</w:t>
            </w:r>
            <w:r w:rsidRPr="00397CEF">
              <w:rPr>
                <w:rFonts w:ascii="Arial" w:hAnsi="Arial" w:cs="Arial"/>
                <w:b/>
                <w:bCs/>
                <w:sz w:val="16"/>
                <w:szCs w:val="16"/>
                <w:vertAlign w:val="superscript"/>
              </w:rPr>
              <w:t>d</w:t>
            </w:r>
            <w:r w:rsidRPr="00397CEF">
              <w:rPr>
                <w:rFonts w:ascii="Arial" w:hAnsi="Arial" w:cs="Arial"/>
                <w:b/>
                <w:bCs/>
                <w:sz w:val="16"/>
                <w:szCs w:val="16"/>
              </w:rPr>
              <w:t xml:space="preserve"> *DIFL</w:t>
            </w:r>
            <w:r w:rsidRPr="00397CEF">
              <w:rPr>
                <w:rFonts w:ascii="Arial" w:hAnsi="Arial" w:cs="Arial"/>
                <w:b/>
                <w:bCs/>
                <w:sz w:val="16"/>
                <w:szCs w:val="16"/>
                <w:vertAlign w:val="subscript"/>
              </w:rPr>
              <w:t>FIREn</w:t>
            </w:r>
            <w:r w:rsidRPr="00397CEF">
              <w:rPr>
                <w:rFonts w:ascii="Arial" w:hAnsi="Arial" w:cs="Arial"/>
                <w:b/>
                <w:bCs/>
                <w:sz w:val="16"/>
                <w:szCs w:val="16"/>
                <w:vertAlign w:val="superscript"/>
              </w:rPr>
              <w:t>s</w:t>
            </w:r>
            <w:r w:rsidRPr="00397CEF">
              <w:rPr>
                <w:rFonts w:ascii="Arial" w:hAnsi="Arial" w:cs="Arial"/>
                <w:b/>
                <w:bCs/>
                <w:sz w:val="16"/>
                <w:szCs w:val="16"/>
              </w:rPr>
              <w:t>)+(∆X</w:t>
            </w:r>
            <w:r w:rsidRPr="00397CEF">
              <w:rPr>
                <w:rFonts w:ascii="Arial" w:hAnsi="Arial" w:cs="Arial"/>
                <w:b/>
                <w:bCs/>
                <w:sz w:val="16"/>
                <w:szCs w:val="16"/>
                <w:vertAlign w:val="subscript"/>
              </w:rPr>
              <w:t>Serv</w:t>
            </w:r>
            <w:r w:rsidRPr="00397CEF">
              <w:rPr>
                <w:rFonts w:ascii="Arial" w:hAnsi="Arial" w:cs="Arial"/>
                <w:b/>
                <w:bCs/>
                <w:sz w:val="16"/>
                <w:szCs w:val="16"/>
              </w:rPr>
              <w:t>*DIBL</w:t>
            </w:r>
            <w:r w:rsidRPr="00397CEF">
              <w:rPr>
                <w:rFonts w:ascii="Arial" w:hAnsi="Arial" w:cs="Arial"/>
                <w:b/>
                <w:bCs/>
                <w:sz w:val="16"/>
                <w:szCs w:val="16"/>
                <w:vertAlign w:val="subscript"/>
              </w:rPr>
              <w:t>Servn</w:t>
            </w:r>
            <w:r w:rsidRPr="00397CEF">
              <w:rPr>
                <w:rFonts w:ascii="Arial" w:hAnsi="Arial" w:cs="Arial"/>
                <w:b/>
                <w:bCs/>
                <w:sz w:val="16"/>
                <w:szCs w:val="16"/>
                <w:vertAlign w:val="superscript"/>
              </w:rPr>
              <w:t>d</w:t>
            </w:r>
            <w:r w:rsidRPr="00397CEF">
              <w:rPr>
                <w:rFonts w:ascii="Arial" w:hAnsi="Arial" w:cs="Arial"/>
                <w:b/>
                <w:bCs/>
                <w:sz w:val="16"/>
                <w:szCs w:val="16"/>
              </w:rPr>
              <w:t xml:space="preserve"> *DIFL</w:t>
            </w:r>
            <w:r w:rsidRPr="00397CEF">
              <w:rPr>
                <w:rFonts w:ascii="Arial" w:hAnsi="Arial" w:cs="Arial"/>
                <w:b/>
                <w:bCs/>
                <w:sz w:val="16"/>
                <w:szCs w:val="16"/>
                <w:vertAlign w:val="subscript"/>
              </w:rPr>
              <w:t>Servn</w:t>
            </w:r>
            <w:r w:rsidRPr="00397CEF">
              <w:rPr>
                <w:rFonts w:ascii="Arial" w:hAnsi="Arial" w:cs="Arial"/>
                <w:b/>
                <w:bCs/>
                <w:sz w:val="16"/>
                <w:szCs w:val="16"/>
                <w:vertAlign w:val="superscript"/>
              </w:rPr>
              <w:t>s</w:t>
            </w:r>
            <w:r w:rsidRPr="00397CEF">
              <w:rPr>
                <w:rFonts w:ascii="Arial" w:hAnsi="Arial" w:cs="Arial"/>
                <w:b/>
                <w:bCs/>
                <w:sz w:val="16"/>
                <w:szCs w:val="16"/>
              </w:rPr>
              <w:t>)+             (∆X</w:t>
            </w:r>
            <w:r w:rsidRPr="00397CEF">
              <w:rPr>
                <w:rFonts w:ascii="Arial" w:hAnsi="Arial" w:cs="Arial"/>
                <w:b/>
                <w:bCs/>
                <w:sz w:val="16"/>
                <w:szCs w:val="16"/>
                <w:vertAlign w:val="subscript"/>
              </w:rPr>
              <w:t>Gov</w:t>
            </w:r>
            <w:r w:rsidRPr="00397CEF">
              <w:rPr>
                <w:rFonts w:ascii="Arial" w:hAnsi="Arial" w:cs="Arial"/>
                <w:b/>
                <w:bCs/>
                <w:sz w:val="16"/>
                <w:szCs w:val="16"/>
              </w:rPr>
              <w:t>*DIBL</w:t>
            </w:r>
            <w:r w:rsidRPr="00397CEF">
              <w:rPr>
                <w:rFonts w:ascii="Arial" w:hAnsi="Arial" w:cs="Arial"/>
                <w:b/>
                <w:bCs/>
                <w:sz w:val="16"/>
                <w:szCs w:val="16"/>
                <w:vertAlign w:val="subscript"/>
              </w:rPr>
              <w:t>Govn</w:t>
            </w:r>
            <w:r w:rsidRPr="00397CEF">
              <w:rPr>
                <w:rFonts w:ascii="Arial" w:hAnsi="Arial" w:cs="Arial"/>
                <w:b/>
                <w:bCs/>
                <w:sz w:val="16"/>
                <w:szCs w:val="16"/>
                <w:vertAlign w:val="superscript"/>
              </w:rPr>
              <w:t>d</w:t>
            </w:r>
            <w:r w:rsidRPr="00397CEF">
              <w:rPr>
                <w:rFonts w:ascii="Arial" w:hAnsi="Arial" w:cs="Arial"/>
                <w:b/>
                <w:bCs/>
                <w:sz w:val="16"/>
                <w:szCs w:val="16"/>
              </w:rPr>
              <w:t xml:space="preserve"> *DIFL</w:t>
            </w:r>
            <w:r w:rsidRPr="00397CEF">
              <w:rPr>
                <w:rFonts w:ascii="Arial" w:hAnsi="Arial" w:cs="Arial"/>
                <w:b/>
                <w:bCs/>
                <w:sz w:val="16"/>
                <w:szCs w:val="16"/>
                <w:vertAlign w:val="subscript"/>
              </w:rPr>
              <w:t>Govn</w:t>
            </w:r>
            <w:r w:rsidRPr="00397CEF">
              <w:rPr>
                <w:rFonts w:ascii="Arial" w:hAnsi="Arial" w:cs="Arial"/>
                <w:b/>
                <w:bCs/>
                <w:sz w:val="16"/>
                <w:szCs w:val="16"/>
                <w:vertAlign w:val="superscript"/>
              </w:rPr>
              <w:t>s</w:t>
            </w:r>
            <w:r w:rsidRPr="00397CEF">
              <w:rPr>
                <w:rFonts w:ascii="Arial" w:hAnsi="Arial" w:cs="Arial"/>
                <w:b/>
                <w:bCs/>
                <w:sz w:val="16"/>
                <w:szCs w:val="16"/>
              </w:rPr>
              <w:t>)=</w:t>
            </w:r>
          </w:p>
          <w:p w:rsidR="000F0D96" w:rsidRPr="00397CEF" w:rsidRDefault="000F0D96" w:rsidP="00FF2D0C">
            <w:pPr>
              <w:spacing w:after="0"/>
              <w:jc w:val="center"/>
              <w:rPr>
                <w:rFonts w:ascii="Arial" w:eastAsia="Times New Roman" w:hAnsi="Arial" w:cs="Arial"/>
                <w:b/>
                <w:bCs/>
                <w:sz w:val="16"/>
                <w:szCs w:val="16"/>
              </w:rPr>
            </w:pPr>
          </w:p>
        </w:tc>
      </w:tr>
      <w:tr w:rsidR="000F0D96" w:rsidRPr="00397CEF" w:rsidTr="00E44273">
        <w:trPr>
          <w:trHeight w:val="276"/>
          <w:jc w:val="center"/>
        </w:trPr>
        <w:tc>
          <w:tcPr>
            <w:tcW w:w="1204" w:type="dxa"/>
            <w:gridSpan w:val="2"/>
            <w:tcBorders>
              <w:top w:val="single" w:sz="8" w:space="0" w:color="auto"/>
              <w:left w:val="single" w:sz="4" w:space="0" w:color="auto"/>
              <w:bottom w:val="single" w:sz="8" w:space="0" w:color="auto"/>
              <w:right w:val="single" w:sz="8" w:space="0" w:color="auto"/>
            </w:tcBorders>
            <w:shd w:val="clear" w:color="auto" w:fill="auto"/>
            <w:noWrap/>
            <w:vAlign w:val="center"/>
            <w:hideMark/>
          </w:tcPr>
          <w:p w:rsidR="000F0D96" w:rsidRPr="00397CEF" w:rsidRDefault="000F0D96" w:rsidP="00FF2D0C">
            <w:pPr>
              <w:spacing w:after="0"/>
              <w:jc w:val="center"/>
              <w:rPr>
                <w:rFonts w:ascii="Arial" w:eastAsia="Times New Roman" w:hAnsi="Arial" w:cs="Arial"/>
                <w:b/>
                <w:bCs/>
                <w:sz w:val="16"/>
                <w:szCs w:val="16"/>
              </w:rPr>
            </w:pPr>
            <w:r w:rsidRPr="00397CEF">
              <w:rPr>
                <w:rFonts w:ascii="Arial" w:eastAsia="Times New Roman" w:hAnsi="Arial" w:cs="Arial"/>
                <w:b/>
                <w:bCs/>
                <w:sz w:val="16"/>
                <w:szCs w:val="16"/>
              </w:rPr>
              <w:t>Trns</w:t>
            </w:r>
          </w:p>
        </w:tc>
        <w:tc>
          <w:tcPr>
            <w:tcW w:w="1293" w:type="dxa"/>
            <w:tcBorders>
              <w:top w:val="single" w:sz="8" w:space="0" w:color="auto"/>
              <w:left w:val="nil"/>
              <w:bottom w:val="single" w:sz="8" w:space="0" w:color="auto"/>
              <w:right w:val="single" w:sz="8" w:space="0" w:color="auto"/>
            </w:tcBorders>
            <w:shd w:val="clear" w:color="auto" w:fill="auto"/>
            <w:noWrap/>
            <w:vAlign w:val="center"/>
            <w:hideMark/>
          </w:tcPr>
          <w:p w:rsidR="000F0D96" w:rsidRPr="00397CEF" w:rsidRDefault="000F0D96" w:rsidP="00FF2D0C">
            <w:pPr>
              <w:spacing w:after="0"/>
              <w:jc w:val="center"/>
              <w:rPr>
                <w:rFonts w:ascii="Arial" w:eastAsia="Times New Roman" w:hAnsi="Arial" w:cs="Arial"/>
                <w:b/>
                <w:bCs/>
                <w:sz w:val="16"/>
                <w:szCs w:val="16"/>
              </w:rPr>
            </w:pPr>
            <w:r w:rsidRPr="00397CEF">
              <w:rPr>
                <w:rFonts w:ascii="Arial" w:eastAsia="Times New Roman" w:hAnsi="Arial" w:cs="Arial"/>
                <w:b/>
                <w:bCs/>
                <w:sz w:val="16"/>
                <w:szCs w:val="16"/>
              </w:rPr>
              <w:t>Mfg</w:t>
            </w:r>
          </w:p>
        </w:tc>
        <w:tc>
          <w:tcPr>
            <w:tcW w:w="1115" w:type="dxa"/>
            <w:tcBorders>
              <w:top w:val="single" w:sz="8" w:space="0" w:color="auto"/>
              <w:left w:val="nil"/>
              <w:bottom w:val="single" w:sz="8" w:space="0" w:color="auto"/>
              <w:right w:val="single" w:sz="8" w:space="0" w:color="auto"/>
            </w:tcBorders>
            <w:shd w:val="clear" w:color="auto" w:fill="auto"/>
            <w:noWrap/>
            <w:vAlign w:val="center"/>
            <w:hideMark/>
          </w:tcPr>
          <w:p w:rsidR="000F0D96" w:rsidRPr="00397CEF" w:rsidRDefault="000F0D96" w:rsidP="00FF2D0C">
            <w:pPr>
              <w:spacing w:after="0"/>
              <w:jc w:val="center"/>
              <w:rPr>
                <w:rFonts w:ascii="Arial" w:eastAsia="Times New Roman" w:hAnsi="Arial" w:cs="Arial"/>
                <w:b/>
                <w:bCs/>
                <w:sz w:val="16"/>
                <w:szCs w:val="16"/>
              </w:rPr>
            </w:pPr>
            <w:r w:rsidRPr="00397CEF">
              <w:rPr>
                <w:rFonts w:ascii="Arial" w:eastAsia="Times New Roman" w:hAnsi="Arial" w:cs="Arial"/>
                <w:b/>
                <w:bCs/>
                <w:sz w:val="16"/>
                <w:szCs w:val="16"/>
              </w:rPr>
              <w:t>Ag</w:t>
            </w:r>
          </w:p>
        </w:tc>
        <w:tc>
          <w:tcPr>
            <w:tcW w:w="1204" w:type="dxa"/>
            <w:tcBorders>
              <w:top w:val="single" w:sz="8" w:space="0" w:color="auto"/>
              <w:left w:val="nil"/>
              <w:bottom w:val="single" w:sz="8" w:space="0" w:color="auto"/>
              <w:right w:val="single" w:sz="8" w:space="0" w:color="auto"/>
            </w:tcBorders>
            <w:shd w:val="clear" w:color="auto" w:fill="auto"/>
            <w:noWrap/>
            <w:vAlign w:val="center"/>
            <w:hideMark/>
          </w:tcPr>
          <w:p w:rsidR="000F0D96" w:rsidRPr="00397CEF" w:rsidRDefault="000F0D96" w:rsidP="00FF2D0C">
            <w:pPr>
              <w:spacing w:after="0"/>
              <w:jc w:val="center"/>
              <w:rPr>
                <w:rFonts w:ascii="Arial" w:eastAsia="Times New Roman" w:hAnsi="Arial" w:cs="Arial"/>
                <w:b/>
                <w:bCs/>
                <w:sz w:val="16"/>
                <w:szCs w:val="16"/>
              </w:rPr>
            </w:pPr>
            <w:r w:rsidRPr="00397CEF">
              <w:rPr>
                <w:rFonts w:ascii="Arial" w:eastAsia="Times New Roman" w:hAnsi="Arial" w:cs="Arial"/>
                <w:b/>
                <w:bCs/>
                <w:sz w:val="16"/>
                <w:szCs w:val="16"/>
              </w:rPr>
              <w:t>Mine</w:t>
            </w:r>
          </w:p>
        </w:tc>
        <w:tc>
          <w:tcPr>
            <w:tcW w:w="1204" w:type="dxa"/>
            <w:tcBorders>
              <w:top w:val="single" w:sz="8" w:space="0" w:color="auto"/>
              <w:left w:val="nil"/>
              <w:bottom w:val="single" w:sz="8" w:space="0" w:color="auto"/>
              <w:right w:val="single" w:sz="8" w:space="0" w:color="auto"/>
            </w:tcBorders>
            <w:shd w:val="clear" w:color="auto" w:fill="auto"/>
            <w:noWrap/>
            <w:vAlign w:val="center"/>
            <w:hideMark/>
          </w:tcPr>
          <w:p w:rsidR="000F0D96" w:rsidRPr="00397CEF" w:rsidRDefault="000F0D96" w:rsidP="00FF2D0C">
            <w:pPr>
              <w:spacing w:after="0"/>
              <w:jc w:val="center"/>
              <w:rPr>
                <w:rFonts w:ascii="Arial" w:eastAsia="Times New Roman" w:hAnsi="Arial" w:cs="Arial"/>
                <w:b/>
                <w:bCs/>
                <w:sz w:val="16"/>
                <w:szCs w:val="16"/>
              </w:rPr>
            </w:pPr>
            <w:r w:rsidRPr="00397CEF">
              <w:rPr>
                <w:rFonts w:ascii="Arial" w:eastAsia="Times New Roman" w:hAnsi="Arial" w:cs="Arial"/>
                <w:b/>
                <w:bCs/>
                <w:sz w:val="16"/>
                <w:szCs w:val="16"/>
              </w:rPr>
              <w:t>Const</w:t>
            </w:r>
          </w:p>
        </w:tc>
        <w:tc>
          <w:tcPr>
            <w:tcW w:w="1204" w:type="dxa"/>
            <w:tcBorders>
              <w:top w:val="single" w:sz="8" w:space="0" w:color="auto"/>
              <w:left w:val="nil"/>
              <w:bottom w:val="single" w:sz="8" w:space="0" w:color="auto"/>
              <w:right w:val="single" w:sz="8" w:space="0" w:color="auto"/>
            </w:tcBorders>
            <w:shd w:val="clear" w:color="auto" w:fill="auto"/>
            <w:noWrap/>
            <w:vAlign w:val="center"/>
            <w:hideMark/>
          </w:tcPr>
          <w:p w:rsidR="000F0D96" w:rsidRPr="00397CEF" w:rsidRDefault="000F0D96" w:rsidP="00FF2D0C">
            <w:pPr>
              <w:spacing w:after="0"/>
              <w:jc w:val="center"/>
              <w:rPr>
                <w:rFonts w:ascii="Arial" w:eastAsia="Times New Roman" w:hAnsi="Arial" w:cs="Arial"/>
                <w:b/>
                <w:bCs/>
                <w:sz w:val="16"/>
                <w:szCs w:val="16"/>
              </w:rPr>
            </w:pPr>
            <w:r w:rsidRPr="00397CEF">
              <w:rPr>
                <w:rFonts w:ascii="Arial" w:eastAsia="Times New Roman" w:hAnsi="Arial" w:cs="Arial"/>
                <w:b/>
                <w:bCs/>
                <w:sz w:val="16"/>
                <w:szCs w:val="16"/>
              </w:rPr>
              <w:t>Trde</w:t>
            </w:r>
          </w:p>
        </w:tc>
        <w:tc>
          <w:tcPr>
            <w:tcW w:w="1204" w:type="dxa"/>
            <w:tcBorders>
              <w:top w:val="single" w:sz="8" w:space="0" w:color="auto"/>
              <w:left w:val="nil"/>
              <w:bottom w:val="single" w:sz="8" w:space="0" w:color="auto"/>
              <w:right w:val="single" w:sz="8" w:space="0" w:color="auto"/>
            </w:tcBorders>
            <w:shd w:val="clear" w:color="auto" w:fill="auto"/>
            <w:noWrap/>
            <w:vAlign w:val="center"/>
            <w:hideMark/>
          </w:tcPr>
          <w:p w:rsidR="000F0D96" w:rsidRPr="00397CEF" w:rsidRDefault="000F0D96" w:rsidP="00FF2D0C">
            <w:pPr>
              <w:spacing w:after="0"/>
              <w:jc w:val="center"/>
              <w:rPr>
                <w:rFonts w:ascii="Arial" w:eastAsia="Times New Roman" w:hAnsi="Arial" w:cs="Arial"/>
                <w:b/>
                <w:bCs/>
                <w:sz w:val="16"/>
                <w:szCs w:val="16"/>
              </w:rPr>
            </w:pPr>
            <w:r w:rsidRPr="00397CEF">
              <w:rPr>
                <w:rFonts w:ascii="Arial" w:eastAsia="Times New Roman" w:hAnsi="Arial" w:cs="Arial"/>
                <w:b/>
                <w:bCs/>
                <w:sz w:val="16"/>
                <w:szCs w:val="16"/>
              </w:rPr>
              <w:t>FIRE</w:t>
            </w:r>
          </w:p>
        </w:tc>
        <w:tc>
          <w:tcPr>
            <w:tcW w:w="1204" w:type="dxa"/>
            <w:tcBorders>
              <w:top w:val="single" w:sz="8" w:space="0" w:color="auto"/>
              <w:left w:val="nil"/>
              <w:bottom w:val="single" w:sz="8" w:space="0" w:color="auto"/>
              <w:right w:val="single" w:sz="8" w:space="0" w:color="auto"/>
            </w:tcBorders>
            <w:shd w:val="clear" w:color="auto" w:fill="auto"/>
            <w:noWrap/>
            <w:vAlign w:val="center"/>
            <w:hideMark/>
          </w:tcPr>
          <w:p w:rsidR="000F0D96" w:rsidRPr="00397CEF" w:rsidRDefault="000F0D96" w:rsidP="00FF2D0C">
            <w:pPr>
              <w:spacing w:after="0"/>
              <w:jc w:val="center"/>
              <w:rPr>
                <w:rFonts w:ascii="Arial" w:eastAsia="Times New Roman" w:hAnsi="Arial" w:cs="Arial"/>
                <w:b/>
                <w:bCs/>
                <w:sz w:val="16"/>
                <w:szCs w:val="16"/>
              </w:rPr>
            </w:pPr>
            <w:r w:rsidRPr="00397CEF">
              <w:rPr>
                <w:rFonts w:ascii="Arial" w:eastAsia="Times New Roman" w:hAnsi="Arial" w:cs="Arial"/>
                <w:b/>
                <w:bCs/>
                <w:sz w:val="16"/>
                <w:szCs w:val="16"/>
              </w:rPr>
              <w:t>Serv</w:t>
            </w:r>
          </w:p>
        </w:tc>
        <w:tc>
          <w:tcPr>
            <w:tcW w:w="1204" w:type="dxa"/>
            <w:tcBorders>
              <w:top w:val="single" w:sz="8" w:space="0" w:color="auto"/>
              <w:left w:val="nil"/>
              <w:bottom w:val="single" w:sz="8" w:space="0" w:color="auto"/>
              <w:right w:val="single" w:sz="8" w:space="0" w:color="auto"/>
            </w:tcBorders>
            <w:shd w:val="clear" w:color="auto" w:fill="auto"/>
            <w:noWrap/>
            <w:vAlign w:val="center"/>
            <w:hideMark/>
          </w:tcPr>
          <w:p w:rsidR="000F0D96" w:rsidRPr="00397CEF" w:rsidRDefault="000F0D96" w:rsidP="00FF2D0C">
            <w:pPr>
              <w:spacing w:after="0"/>
              <w:jc w:val="center"/>
              <w:rPr>
                <w:rFonts w:ascii="Arial" w:eastAsia="Times New Roman" w:hAnsi="Arial" w:cs="Arial"/>
                <w:b/>
                <w:bCs/>
                <w:sz w:val="16"/>
                <w:szCs w:val="16"/>
              </w:rPr>
            </w:pPr>
            <w:r w:rsidRPr="00397CEF">
              <w:rPr>
                <w:rFonts w:ascii="Arial" w:eastAsia="Times New Roman" w:hAnsi="Arial" w:cs="Arial"/>
                <w:b/>
                <w:bCs/>
                <w:sz w:val="16"/>
                <w:szCs w:val="16"/>
              </w:rPr>
              <w:t>Govt</w:t>
            </w:r>
          </w:p>
        </w:tc>
      </w:tr>
      <w:tr w:rsidR="00D07C83" w:rsidRPr="00397CEF" w:rsidTr="00E44273">
        <w:trPr>
          <w:trHeight w:val="432"/>
          <w:jc w:val="center"/>
        </w:trPr>
        <w:tc>
          <w:tcPr>
            <w:tcW w:w="1204" w:type="dxa"/>
            <w:gridSpan w:val="2"/>
            <w:tcBorders>
              <w:top w:val="nil"/>
              <w:left w:val="single" w:sz="8" w:space="0" w:color="auto"/>
              <w:bottom w:val="single" w:sz="8" w:space="0" w:color="auto"/>
              <w:right w:val="single" w:sz="8" w:space="0" w:color="auto"/>
            </w:tcBorders>
            <w:shd w:val="clear" w:color="auto" w:fill="auto"/>
            <w:noWrap/>
            <w:vAlign w:val="center"/>
            <w:hideMark/>
          </w:tcPr>
          <w:p w:rsidR="00D07C83" w:rsidRPr="00397CEF" w:rsidRDefault="00D07C83">
            <w:pPr>
              <w:jc w:val="right"/>
              <w:rPr>
                <w:rFonts w:ascii="Arial" w:hAnsi="Arial" w:cs="Arial"/>
                <w:sz w:val="16"/>
                <w:szCs w:val="16"/>
              </w:rPr>
            </w:pPr>
            <w:r w:rsidRPr="00397CEF">
              <w:rPr>
                <w:rFonts w:ascii="Arial" w:hAnsi="Arial" w:cs="Arial"/>
                <w:sz w:val="16"/>
                <w:szCs w:val="16"/>
              </w:rPr>
              <w:t>-6830022.919</w:t>
            </w:r>
          </w:p>
        </w:tc>
        <w:tc>
          <w:tcPr>
            <w:tcW w:w="1293" w:type="dxa"/>
            <w:tcBorders>
              <w:top w:val="nil"/>
              <w:left w:val="nil"/>
              <w:bottom w:val="single" w:sz="8" w:space="0" w:color="auto"/>
              <w:right w:val="single" w:sz="8" w:space="0" w:color="auto"/>
            </w:tcBorders>
            <w:shd w:val="clear" w:color="auto" w:fill="auto"/>
            <w:noWrap/>
            <w:vAlign w:val="center"/>
            <w:hideMark/>
          </w:tcPr>
          <w:p w:rsidR="00D07C83" w:rsidRPr="00397CEF" w:rsidRDefault="00D07C83">
            <w:pPr>
              <w:jc w:val="right"/>
              <w:rPr>
                <w:rFonts w:ascii="Arial" w:hAnsi="Arial" w:cs="Arial"/>
                <w:sz w:val="16"/>
                <w:szCs w:val="16"/>
              </w:rPr>
            </w:pPr>
            <w:r w:rsidRPr="00397CEF">
              <w:rPr>
                <w:rFonts w:ascii="Arial" w:hAnsi="Arial" w:cs="Arial"/>
                <w:sz w:val="16"/>
                <w:szCs w:val="16"/>
              </w:rPr>
              <w:t>-24152270.43</w:t>
            </w:r>
          </w:p>
        </w:tc>
        <w:tc>
          <w:tcPr>
            <w:tcW w:w="1115" w:type="dxa"/>
            <w:tcBorders>
              <w:top w:val="nil"/>
              <w:left w:val="nil"/>
              <w:bottom w:val="single" w:sz="8" w:space="0" w:color="auto"/>
              <w:right w:val="single" w:sz="8" w:space="0" w:color="auto"/>
            </w:tcBorders>
            <w:shd w:val="clear" w:color="auto" w:fill="auto"/>
            <w:noWrap/>
            <w:vAlign w:val="center"/>
            <w:hideMark/>
          </w:tcPr>
          <w:p w:rsidR="00D07C83" w:rsidRPr="00397CEF" w:rsidRDefault="00D07C83">
            <w:pPr>
              <w:jc w:val="right"/>
              <w:rPr>
                <w:rFonts w:ascii="Arial" w:hAnsi="Arial" w:cs="Arial"/>
                <w:sz w:val="16"/>
                <w:szCs w:val="16"/>
              </w:rPr>
            </w:pPr>
            <w:r w:rsidRPr="00397CEF">
              <w:rPr>
                <w:rFonts w:ascii="Arial" w:hAnsi="Arial" w:cs="Arial"/>
                <w:sz w:val="16"/>
                <w:szCs w:val="16"/>
              </w:rPr>
              <w:t>-181307.24</w:t>
            </w:r>
          </w:p>
        </w:tc>
        <w:tc>
          <w:tcPr>
            <w:tcW w:w="1204" w:type="dxa"/>
            <w:tcBorders>
              <w:top w:val="nil"/>
              <w:left w:val="nil"/>
              <w:bottom w:val="single" w:sz="8" w:space="0" w:color="auto"/>
              <w:right w:val="single" w:sz="8" w:space="0" w:color="auto"/>
            </w:tcBorders>
            <w:shd w:val="clear" w:color="auto" w:fill="auto"/>
            <w:noWrap/>
            <w:vAlign w:val="center"/>
            <w:hideMark/>
          </w:tcPr>
          <w:p w:rsidR="00D07C83" w:rsidRPr="00397CEF" w:rsidRDefault="00D07C83">
            <w:pPr>
              <w:jc w:val="right"/>
              <w:rPr>
                <w:rFonts w:ascii="Arial" w:hAnsi="Arial" w:cs="Arial"/>
                <w:sz w:val="16"/>
                <w:szCs w:val="16"/>
              </w:rPr>
            </w:pPr>
            <w:r w:rsidRPr="00397CEF">
              <w:rPr>
                <w:rFonts w:ascii="Arial" w:hAnsi="Arial" w:cs="Arial"/>
                <w:sz w:val="16"/>
                <w:szCs w:val="16"/>
              </w:rPr>
              <w:t>-13872.25455</w:t>
            </w:r>
          </w:p>
        </w:tc>
        <w:tc>
          <w:tcPr>
            <w:tcW w:w="1204" w:type="dxa"/>
            <w:tcBorders>
              <w:top w:val="nil"/>
              <w:left w:val="nil"/>
              <w:bottom w:val="single" w:sz="8" w:space="0" w:color="auto"/>
              <w:right w:val="single" w:sz="8" w:space="0" w:color="auto"/>
            </w:tcBorders>
            <w:shd w:val="clear" w:color="auto" w:fill="auto"/>
            <w:noWrap/>
            <w:vAlign w:val="center"/>
            <w:hideMark/>
          </w:tcPr>
          <w:p w:rsidR="00D07C83" w:rsidRPr="00397CEF" w:rsidRDefault="00D07C83">
            <w:pPr>
              <w:jc w:val="right"/>
              <w:rPr>
                <w:rFonts w:ascii="Arial" w:hAnsi="Arial" w:cs="Arial"/>
                <w:sz w:val="16"/>
                <w:szCs w:val="16"/>
              </w:rPr>
            </w:pPr>
            <w:r w:rsidRPr="00397CEF">
              <w:rPr>
                <w:rFonts w:ascii="Arial" w:hAnsi="Arial" w:cs="Arial"/>
                <w:sz w:val="16"/>
                <w:szCs w:val="16"/>
              </w:rPr>
              <w:t>-3034841.8</w:t>
            </w:r>
          </w:p>
        </w:tc>
        <w:tc>
          <w:tcPr>
            <w:tcW w:w="1204" w:type="dxa"/>
            <w:tcBorders>
              <w:top w:val="nil"/>
              <w:left w:val="nil"/>
              <w:bottom w:val="single" w:sz="8" w:space="0" w:color="auto"/>
              <w:right w:val="single" w:sz="8" w:space="0" w:color="auto"/>
            </w:tcBorders>
            <w:shd w:val="clear" w:color="auto" w:fill="auto"/>
            <w:noWrap/>
            <w:vAlign w:val="center"/>
            <w:hideMark/>
          </w:tcPr>
          <w:p w:rsidR="00D07C83" w:rsidRPr="00397CEF" w:rsidRDefault="00D07C83">
            <w:pPr>
              <w:jc w:val="right"/>
              <w:rPr>
                <w:rFonts w:ascii="Arial" w:hAnsi="Arial" w:cs="Arial"/>
                <w:sz w:val="16"/>
                <w:szCs w:val="16"/>
              </w:rPr>
            </w:pPr>
            <w:r w:rsidRPr="00397CEF">
              <w:rPr>
                <w:rFonts w:ascii="Arial" w:hAnsi="Arial" w:cs="Arial"/>
                <w:sz w:val="16"/>
                <w:szCs w:val="16"/>
              </w:rPr>
              <w:t>-9179023.6</w:t>
            </w:r>
          </w:p>
        </w:tc>
        <w:tc>
          <w:tcPr>
            <w:tcW w:w="1204" w:type="dxa"/>
            <w:tcBorders>
              <w:top w:val="nil"/>
              <w:left w:val="nil"/>
              <w:bottom w:val="single" w:sz="8" w:space="0" w:color="auto"/>
              <w:right w:val="single" w:sz="8" w:space="0" w:color="auto"/>
            </w:tcBorders>
            <w:shd w:val="clear" w:color="auto" w:fill="auto"/>
            <w:noWrap/>
            <w:vAlign w:val="center"/>
            <w:hideMark/>
          </w:tcPr>
          <w:p w:rsidR="00D07C83" w:rsidRPr="00397CEF" w:rsidRDefault="00D07C83">
            <w:pPr>
              <w:jc w:val="right"/>
              <w:rPr>
                <w:rFonts w:ascii="Arial" w:hAnsi="Arial" w:cs="Arial"/>
                <w:sz w:val="16"/>
                <w:szCs w:val="16"/>
              </w:rPr>
            </w:pPr>
            <w:r w:rsidRPr="00397CEF">
              <w:rPr>
                <w:rFonts w:ascii="Arial" w:hAnsi="Arial" w:cs="Arial"/>
                <w:sz w:val="16"/>
                <w:szCs w:val="16"/>
              </w:rPr>
              <w:t>-5315446.3</w:t>
            </w:r>
          </w:p>
        </w:tc>
        <w:tc>
          <w:tcPr>
            <w:tcW w:w="1204" w:type="dxa"/>
            <w:tcBorders>
              <w:top w:val="nil"/>
              <w:left w:val="nil"/>
              <w:bottom w:val="single" w:sz="8" w:space="0" w:color="auto"/>
              <w:right w:val="single" w:sz="8" w:space="0" w:color="auto"/>
            </w:tcBorders>
            <w:shd w:val="clear" w:color="auto" w:fill="auto"/>
            <w:noWrap/>
            <w:vAlign w:val="center"/>
            <w:hideMark/>
          </w:tcPr>
          <w:p w:rsidR="00D07C83" w:rsidRPr="00397CEF" w:rsidRDefault="00D07C83">
            <w:pPr>
              <w:jc w:val="right"/>
              <w:rPr>
                <w:rFonts w:ascii="Arial" w:hAnsi="Arial" w:cs="Arial"/>
                <w:sz w:val="16"/>
                <w:szCs w:val="16"/>
              </w:rPr>
            </w:pPr>
            <w:r w:rsidRPr="00397CEF">
              <w:rPr>
                <w:rFonts w:ascii="Arial" w:hAnsi="Arial" w:cs="Arial"/>
                <w:sz w:val="16"/>
                <w:szCs w:val="16"/>
              </w:rPr>
              <w:t>-5055211.44</w:t>
            </w:r>
          </w:p>
        </w:tc>
        <w:tc>
          <w:tcPr>
            <w:tcW w:w="1204" w:type="dxa"/>
            <w:tcBorders>
              <w:top w:val="nil"/>
              <w:left w:val="nil"/>
              <w:bottom w:val="single" w:sz="8" w:space="0" w:color="auto"/>
              <w:right w:val="single" w:sz="8" w:space="0" w:color="auto"/>
            </w:tcBorders>
            <w:shd w:val="clear" w:color="auto" w:fill="auto"/>
            <w:noWrap/>
            <w:vAlign w:val="center"/>
            <w:hideMark/>
          </w:tcPr>
          <w:p w:rsidR="00D07C83" w:rsidRPr="00397CEF" w:rsidRDefault="00D07C83">
            <w:pPr>
              <w:jc w:val="right"/>
              <w:rPr>
                <w:rFonts w:ascii="Arial" w:hAnsi="Arial" w:cs="Arial"/>
                <w:sz w:val="16"/>
                <w:szCs w:val="16"/>
              </w:rPr>
            </w:pPr>
            <w:r w:rsidRPr="00397CEF">
              <w:rPr>
                <w:rFonts w:ascii="Arial" w:hAnsi="Arial" w:cs="Arial"/>
                <w:sz w:val="16"/>
                <w:szCs w:val="16"/>
              </w:rPr>
              <w:t>-3550974.751</w:t>
            </w:r>
          </w:p>
        </w:tc>
      </w:tr>
      <w:tr w:rsidR="00103C2C" w:rsidRPr="00397CEF" w:rsidTr="00103C2C">
        <w:trPr>
          <w:trHeight w:val="432"/>
          <w:jc w:val="center"/>
        </w:trPr>
        <w:tc>
          <w:tcPr>
            <w:tcW w:w="2497" w:type="dxa"/>
            <w:gridSpan w:val="3"/>
            <w:tcBorders>
              <w:top w:val="nil"/>
              <w:left w:val="single" w:sz="8" w:space="0" w:color="auto"/>
              <w:bottom w:val="single" w:sz="8" w:space="0" w:color="auto"/>
              <w:right w:val="single" w:sz="8" w:space="0" w:color="auto"/>
            </w:tcBorders>
            <w:shd w:val="clear" w:color="auto" w:fill="auto"/>
            <w:noWrap/>
            <w:vAlign w:val="center"/>
            <w:hideMark/>
          </w:tcPr>
          <w:p w:rsidR="00103C2C" w:rsidRPr="00397CEF" w:rsidRDefault="00103C2C" w:rsidP="00103C2C">
            <w:pPr>
              <w:spacing w:after="0"/>
              <w:jc w:val="center"/>
              <w:rPr>
                <w:rFonts w:ascii="Arial" w:hAnsi="Arial" w:cs="Arial"/>
                <w:b/>
                <w:bCs/>
              </w:rPr>
            </w:pPr>
            <w:r w:rsidRPr="00397CEF">
              <w:rPr>
                <w:rFonts w:ascii="Calibri" w:eastAsia="Times New Roman" w:hAnsi="Calibri" w:cs="Calibri"/>
                <w:b/>
                <w:bCs/>
              </w:rPr>
              <w:t>∆</w:t>
            </w:r>
            <w:r w:rsidRPr="00397CEF">
              <w:rPr>
                <w:rFonts w:ascii="Arial" w:eastAsia="Times New Roman" w:hAnsi="Arial" w:cs="Arial"/>
                <w:b/>
                <w:bCs/>
              </w:rPr>
              <w:t>X</w:t>
            </w:r>
            <w:r w:rsidRPr="00397CEF">
              <w:rPr>
                <w:rFonts w:ascii="Arial" w:eastAsia="Times New Roman" w:hAnsi="Arial" w:cs="Arial"/>
                <w:b/>
                <w:bCs/>
                <w:vertAlign w:val="subscript"/>
              </w:rPr>
              <w:t>total</w:t>
            </w:r>
            <w:r w:rsidRPr="00397CEF">
              <w:rPr>
                <w:rFonts w:ascii="Arial" w:eastAsia="Times New Roman" w:hAnsi="Arial" w:cs="Arial"/>
                <w:b/>
                <w:bCs/>
              </w:rPr>
              <w:t>=</w:t>
            </w:r>
            <w:r w:rsidRPr="00397CEF">
              <w:rPr>
                <w:rFonts w:ascii="Arial" w:hAnsi="Arial" w:cs="Arial"/>
                <w:b/>
                <w:bCs/>
              </w:rPr>
              <w:t>-57312970.76</w:t>
            </w:r>
          </w:p>
          <w:p w:rsidR="00103C2C" w:rsidRPr="00397CEF" w:rsidRDefault="00103C2C" w:rsidP="00103C2C">
            <w:pPr>
              <w:jc w:val="right"/>
              <w:rPr>
                <w:rFonts w:ascii="Arial" w:hAnsi="Arial" w:cs="Arial"/>
                <w:sz w:val="16"/>
                <w:szCs w:val="16"/>
              </w:rPr>
            </w:pPr>
          </w:p>
        </w:tc>
        <w:tc>
          <w:tcPr>
            <w:tcW w:w="8339" w:type="dxa"/>
            <w:gridSpan w:val="7"/>
            <w:tcBorders>
              <w:top w:val="nil"/>
              <w:left w:val="nil"/>
              <w:bottom w:val="single" w:sz="8" w:space="0" w:color="auto"/>
              <w:right w:val="single" w:sz="8" w:space="0" w:color="auto"/>
            </w:tcBorders>
            <w:shd w:val="clear" w:color="auto" w:fill="auto"/>
            <w:noWrap/>
            <w:vAlign w:val="center"/>
            <w:hideMark/>
          </w:tcPr>
          <w:p w:rsidR="00103C2C" w:rsidRPr="00397CEF" w:rsidRDefault="00103C2C" w:rsidP="00103C2C">
            <w:pPr>
              <w:spacing w:after="0"/>
              <w:jc w:val="center"/>
              <w:rPr>
                <w:rFonts w:ascii="Times New Roman" w:eastAsia="Times New Roman" w:hAnsi="Times New Roman" w:cs="Times New Roman"/>
              </w:rPr>
            </w:pPr>
            <w:r w:rsidRPr="00397CEF">
              <w:rPr>
                <w:rFonts w:ascii="Times New Roman" w:eastAsia="Times New Roman" w:hAnsi="Times New Roman" w:cs="Times New Roman"/>
              </w:rPr>
              <w:t>Total gross output reduction of the economy as a result of simultaneous damage of all sectors considering  normalized direct and indirect backward links and forward links</w:t>
            </w:r>
          </w:p>
        </w:tc>
      </w:tr>
    </w:tbl>
    <w:p w:rsidR="000F0D96" w:rsidRPr="00397CEF" w:rsidRDefault="000F0D96" w:rsidP="000F0D96">
      <w:pPr>
        <w:jc w:val="both"/>
        <w:rPr>
          <w:rFonts w:asciiTheme="majorBidi" w:hAnsiTheme="majorBidi" w:cstheme="majorBidi"/>
        </w:rPr>
      </w:pPr>
    </w:p>
    <w:p w:rsidR="00103C2C" w:rsidRPr="00397CEF" w:rsidRDefault="000F0D96" w:rsidP="00103C2C">
      <w:pPr>
        <w:jc w:val="both"/>
        <w:rPr>
          <w:rFonts w:asciiTheme="majorBidi" w:hAnsiTheme="majorBidi" w:cstheme="majorBidi"/>
        </w:rPr>
      </w:pPr>
      <w:r w:rsidRPr="00397CEF">
        <w:rPr>
          <w:rFonts w:ascii="Times New Roman" w:hAnsi="Times New Roman" w:cs="Times New Roman"/>
        </w:rPr>
        <w:t>4.4.</w:t>
      </w:r>
      <w:r w:rsidR="00D8008A" w:rsidRPr="00397CEF">
        <w:rPr>
          <w:rFonts w:ascii="Times New Roman" w:hAnsi="Times New Roman" w:cs="Times New Roman"/>
        </w:rPr>
        <w:t>3</w:t>
      </w:r>
      <w:r w:rsidRPr="00397CEF">
        <w:rPr>
          <w:rFonts w:ascii="Times New Roman" w:hAnsi="Times New Roman" w:cs="Times New Roman"/>
        </w:rPr>
        <w:t xml:space="preserve">.4. GDP Reduction </w:t>
      </w:r>
      <w:r w:rsidR="00103C2C" w:rsidRPr="00397CEF">
        <w:rPr>
          <w:rFonts w:ascii="Times New Roman" w:hAnsi="Times New Roman" w:cs="Times New Roman"/>
        </w:rPr>
        <w:t xml:space="preserve">and </w:t>
      </w:r>
      <w:r w:rsidR="00103C2C" w:rsidRPr="00397CEF">
        <w:rPr>
          <w:rFonts w:asciiTheme="majorBidi" w:hAnsiTheme="majorBidi" w:cstheme="majorBidi"/>
        </w:rPr>
        <w:t>Post Earthquake GDP using approach 3</w:t>
      </w:r>
    </w:p>
    <w:p w:rsidR="0001318A" w:rsidRPr="00397CEF" w:rsidRDefault="00D8008A" w:rsidP="00103C2C">
      <w:pPr>
        <w:jc w:val="both"/>
        <w:rPr>
          <w:rFonts w:ascii="Times New Roman" w:hAnsi="Times New Roman" w:cs="Times New Roman"/>
        </w:rPr>
      </w:pPr>
      <w:r w:rsidRPr="00397CEF">
        <w:rPr>
          <w:rFonts w:ascii="Times New Roman" w:hAnsi="Times New Roman" w:cs="Times New Roman"/>
        </w:rPr>
        <w:t>Following approach 3,</w:t>
      </w:r>
      <w:r w:rsidR="000F0D96" w:rsidRPr="00397CEF">
        <w:rPr>
          <w:rFonts w:ascii="Times New Roman" w:hAnsi="Times New Roman" w:cs="Times New Roman"/>
        </w:rPr>
        <w:t xml:space="preserve"> the amount of GDP Reduction </w:t>
      </w:r>
      <w:r w:rsidRPr="00397CEF">
        <w:rPr>
          <w:rFonts w:ascii="Times New Roman" w:hAnsi="Times New Roman" w:cs="Times New Roman"/>
        </w:rPr>
        <w:t>can be shown as:</w:t>
      </w:r>
    </w:p>
    <w:p w:rsidR="0001318A" w:rsidRPr="00397CEF" w:rsidRDefault="00103C2C" w:rsidP="00397CEF">
      <w:pPr>
        <w:jc w:val="center"/>
        <w:rPr>
          <w:rFonts w:asciiTheme="majorBidi" w:hAnsiTheme="majorBidi" w:cstheme="majorBidi"/>
        </w:rPr>
      </w:pPr>
      <w:r w:rsidRPr="00397CEF">
        <w:rPr>
          <w:rFonts w:asciiTheme="majorBidi" w:hAnsiTheme="majorBidi" w:cstheme="majorBidi"/>
        </w:rPr>
        <w:t xml:space="preserve">Table </w:t>
      </w:r>
      <w:r w:rsidR="00397CEF">
        <w:rPr>
          <w:rFonts w:asciiTheme="majorBidi" w:hAnsiTheme="majorBidi" w:cstheme="majorBidi"/>
        </w:rPr>
        <w:t>21</w:t>
      </w:r>
      <w:r w:rsidRPr="00397CEF">
        <w:rPr>
          <w:rFonts w:asciiTheme="majorBidi" w:hAnsiTheme="majorBidi" w:cstheme="majorBidi"/>
        </w:rPr>
        <w:t>- GDP Reduction and Post Earthquake GDP using approach 3</w:t>
      </w:r>
    </w:p>
    <w:tbl>
      <w:tblPr>
        <w:tblStyle w:val="TableGrid"/>
        <w:tblW w:w="9812" w:type="dxa"/>
        <w:tblLook w:val="04A0"/>
      </w:tblPr>
      <w:tblGrid>
        <w:gridCol w:w="5024"/>
        <w:gridCol w:w="4788"/>
      </w:tblGrid>
      <w:tr w:rsidR="000F0D96" w:rsidRPr="00397CEF" w:rsidTr="00FF2D0C">
        <w:trPr>
          <w:trHeight w:val="437"/>
        </w:trPr>
        <w:tc>
          <w:tcPr>
            <w:tcW w:w="5024" w:type="dxa"/>
          </w:tcPr>
          <w:p w:rsidR="000F0D96" w:rsidRPr="00397CEF" w:rsidRDefault="000F0D96" w:rsidP="00FF2D0C">
            <w:pPr>
              <w:jc w:val="both"/>
              <w:rPr>
                <w:rFonts w:ascii="Times New Roman" w:hAnsi="Times New Roman" w:cs="Times New Roman"/>
              </w:rPr>
            </w:pPr>
            <w:r w:rsidRPr="00397CEF">
              <w:rPr>
                <w:rFonts w:ascii="Times New Roman" w:hAnsi="Times New Roman" w:cs="Times New Roman"/>
              </w:rPr>
              <w:t>Total gross output reduction</w:t>
            </w:r>
          </w:p>
        </w:tc>
        <w:tc>
          <w:tcPr>
            <w:tcW w:w="4788" w:type="dxa"/>
          </w:tcPr>
          <w:p w:rsidR="000F0D96" w:rsidRPr="00397CEF" w:rsidRDefault="00D8008A" w:rsidP="00FF2D0C">
            <w:pPr>
              <w:jc w:val="center"/>
              <w:rPr>
                <w:rFonts w:ascii="Times New Roman" w:hAnsi="Times New Roman" w:cs="Times New Roman"/>
              </w:rPr>
            </w:pPr>
            <w:r w:rsidRPr="00397CEF">
              <w:rPr>
                <w:rFonts w:ascii="Arial" w:hAnsi="Arial" w:cs="Arial"/>
                <w:b/>
                <w:bCs/>
              </w:rPr>
              <w:t>-57312970.76</w:t>
            </w:r>
          </w:p>
        </w:tc>
      </w:tr>
      <w:tr w:rsidR="000F0D96" w:rsidRPr="00397CEF" w:rsidTr="00FF2D0C">
        <w:trPr>
          <w:trHeight w:val="437"/>
        </w:trPr>
        <w:tc>
          <w:tcPr>
            <w:tcW w:w="5024" w:type="dxa"/>
          </w:tcPr>
          <w:p w:rsidR="000F0D96" w:rsidRPr="00397CEF" w:rsidRDefault="000F0D96" w:rsidP="00FF2D0C">
            <w:pPr>
              <w:jc w:val="both"/>
              <w:rPr>
                <w:rFonts w:ascii="Times New Roman" w:hAnsi="Times New Roman" w:cs="Times New Roman"/>
              </w:rPr>
            </w:pPr>
            <w:r w:rsidRPr="00397CEF">
              <w:rPr>
                <w:rFonts w:ascii="Times New Roman" w:hAnsi="Times New Roman" w:cs="Times New Roman"/>
              </w:rPr>
              <w:t xml:space="preserve">Pre-earthquake Total gross output of the economy </w:t>
            </w:r>
          </w:p>
        </w:tc>
        <w:tc>
          <w:tcPr>
            <w:tcW w:w="4788" w:type="dxa"/>
          </w:tcPr>
          <w:p w:rsidR="000F0D96" w:rsidRPr="00397CEF" w:rsidRDefault="000F0D96" w:rsidP="00FF2D0C">
            <w:pPr>
              <w:jc w:val="center"/>
              <w:rPr>
                <w:rFonts w:ascii="Times New Roman" w:hAnsi="Times New Roman" w:cs="Times New Roman"/>
              </w:rPr>
            </w:pPr>
            <w:r w:rsidRPr="00397CEF">
              <w:rPr>
                <w:rFonts w:ascii="Arial" w:eastAsia="Times New Roman" w:hAnsi="Arial" w:cs="Arial"/>
              </w:rPr>
              <w:t>352851851</w:t>
            </w:r>
          </w:p>
        </w:tc>
      </w:tr>
      <w:tr w:rsidR="000F0D96" w:rsidRPr="00397CEF" w:rsidTr="00FF2D0C">
        <w:trPr>
          <w:trHeight w:val="437"/>
        </w:trPr>
        <w:tc>
          <w:tcPr>
            <w:tcW w:w="5024" w:type="dxa"/>
          </w:tcPr>
          <w:p w:rsidR="000F0D96" w:rsidRPr="00397CEF" w:rsidRDefault="000F0D96" w:rsidP="00FF2D0C">
            <w:pPr>
              <w:jc w:val="both"/>
              <w:rPr>
                <w:rFonts w:ascii="Times New Roman" w:hAnsi="Times New Roman" w:cs="Times New Roman"/>
              </w:rPr>
            </w:pPr>
            <w:r w:rsidRPr="00397CEF">
              <w:rPr>
                <w:rFonts w:ascii="Times New Roman" w:hAnsi="Times New Roman" w:cs="Times New Roman"/>
              </w:rPr>
              <w:t>GDP reduction percentage</w:t>
            </w:r>
          </w:p>
        </w:tc>
        <w:tc>
          <w:tcPr>
            <w:tcW w:w="4788" w:type="dxa"/>
          </w:tcPr>
          <w:p w:rsidR="00D8008A" w:rsidRPr="00397CEF" w:rsidRDefault="00D8008A" w:rsidP="00D8008A">
            <w:pPr>
              <w:jc w:val="center"/>
              <w:rPr>
                <w:rFonts w:ascii="Arial" w:hAnsi="Arial" w:cs="Arial"/>
              </w:rPr>
            </w:pPr>
            <w:r w:rsidRPr="00397CEF">
              <w:rPr>
                <w:rFonts w:ascii="Arial" w:hAnsi="Arial" w:cs="Arial"/>
              </w:rPr>
              <w:t>-0.162427859</w:t>
            </w:r>
          </w:p>
          <w:p w:rsidR="000F0D96" w:rsidRPr="00397CEF" w:rsidRDefault="000F0D96" w:rsidP="00FF2D0C">
            <w:pPr>
              <w:jc w:val="both"/>
              <w:rPr>
                <w:rFonts w:ascii="Times New Roman" w:hAnsi="Times New Roman" w:cs="Times New Roman"/>
              </w:rPr>
            </w:pPr>
          </w:p>
        </w:tc>
      </w:tr>
      <w:tr w:rsidR="000F0D96" w:rsidRPr="00397CEF" w:rsidTr="00FF2D0C">
        <w:trPr>
          <w:trHeight w:val="437"/>
        </w:trPr>
        <w:tc>
          <w:tcPr>
            <w:tcW w:w="5024" w:type="dxa"/>
          </w:tcPr>
          <w:p w:rsidR="000F0D96" w:rsidRPr="00397CEF" w:rsidRDefault="000F0D96" w:rsidP="00FF2D0C">
            <w:pPr>
              <w:jc w:val="both"/>
              <w:rPr>
                <w:rFonts w:ascii="Times New Roman" w:hAnsi="Times New Roman" w:cs="Times New Roman"/>
              </w:rPr>
            </w:pPr>
            <w:r w:rsidRPr="00397CEF">
              <w:rPr>
                <w:rFonts w:ascii="Times New Roman" w:hAnsi="Times New Roman" w:cs="Times New Roman"/>
              </w:rPr>
              <w:t>GDP reduction amount</w:t>
            </w:r>
          </w:p>
        </w:tc>
        <w:tc>
          <w:tcPr>
            <w:tcW w:w="4788" w:type="dxa"/>
          </w:tcPr>
          <w:p w:rsidR="00D8008A" w:rsidRPr="00397CEF" w:rsidRDefault="00D8008A" w:rsidP="00D8008A">
            <w:pPr>
              <w:jc w:val="center"/>
              <w:rPr>
                <w:rFonts w:ascii="Arial" w:hAnsi="Arial" w:cs="Arial"/>
              </w:rPr>
            </w:pPr>
            <w:r w:rsidRPr="00397CEF">
              <w:rPr>
                <w:rFonts w:ascii="Arial" w:hAnsi="Arial" w:cs="Arial"/>
              </w:rPr>
              <w:t>31072848.22</w:t>
            </w:r>
          </w:p>
          <w:p w:rsidR="000F0D96" w:rsidRPr="00397CEF" w:rsidRDefault="000F0D96" w:rsidP="00FF2D0C">
            <w:pPr>
              <w:jc w:val="center"/>
              <w:rPr>
                <w:rFonts w:ascii="Arial" w:hAnsi="Arial" w:cs="Arial"/>
              </w:rPr>
            </w:pPr>
          </w:p>
        </w:tc>
      </w:tr>
      <w:tr w:rsidR="00103C2C" w:rsidRPr="00397CEF" w:rsidTr="00103C2C">
        <w:trPr>
          <w:trHeight w:val="437"/>
        </w:trPr>
        <w:tc>
          <w:tcPr>
            <w:tcW w:w="5024" w:type="dxa"/>
          </w:tcPr>
          <w:p w:rsidR="00103C2C" w:rsidRPr="00397CEF" w:rsidRDefault="00103C2C" w:rsidP="00103C2C">
            <w:pPr>
              <w:jc w:val="both"/>
              <w:rPr>
                <w:rFonts w:ascii="Times New Roman" w:hAnsi="Times New Roman" w:cs="Times New Roman"/>
              </w:rPr>
            </w:pPr>
            <w:r w:rsidRPr="00397CEF">
              <w:rPr>
                <w:rFonts w:ascii="Times New Roman" w:hAnsi="Times New Roman" w:cs="Times New Roman"/>
              </w:rPr>
              <w:t>Pre earthquake GDP</w:t>
            </w:r>
          </w:p>
        </w:tc>
        <w:tc>
          <w:tcPr>
            <w:tcW w:w="4788" w:type="dxa"/>
            <w:vAlign w:val="center"/>
          </w:tcPr>
          <w:p w:rsidR="00103C2C" w:rsidRPr="00397CEF" w:rsidRDefault="00103C2C" w:rsidP="00103C2C">
            <w:pPr>
              <w:jc w:val="center"/>
              <w:rPr>
                <w:rFonts w:ascii="Times New Roman" w:hAnsi="Times New Roman" w:cs="Times New Roman"/>
              </w:rPr>
            </w:pPr>
            <w:r w:rsidRPr="00397CEF">
              <w:rPr>
                <w:rFonts w:ascii="Arial" w:eastAsia="Times New Roman" w:hAnsi="Arial" w:cs="Arial"/>
              </w:rPr>
              <w:t>191302455.067157</w:t>
            </w:r>
          </w:p>
        </w:tc>
      </w:tr>
      <w:tr w:rsidR="00103C2C" w:rsidRPr="00397CEF" w:rsidTr="00103C2C">
        <w:trPr>
          <w:trHeight w:val="437"/>
        </w:trPr>
        <w:tc>
          <w:tcPr>
            <w:tcW w:w="5024" w:type="dxa"/>
          </w:tcPr>
          <w:p w:rsidR="00103C2C" w:rsidRPr="00397CEF" w:rsidRDefault="00103C2C" w:rsidP="00103C2C">
            <w:pPr>
              <w:jc w:val="both"/>
              <w:rPr>
                <w:rFonts w:ascii="Times New Roman" w:hAnsi="Times New Roman" w:cs="Times New Roman"/>
              </w:rPr>
            </w:pPr>
            <w:r w:rsidRPr="00397CEF">
              <w:rPr>
                <w:rFonts w:ascii="Times New Roman" w:hAnsi="Times New Roman" w:cs="Times New Roman"/>
              </w:rPr>
              <w:t>GDP reduction amount</w:t>
            </w:r>
          </w:p>
        </w:tc>
        <w:tc>
          <w:tcPr>
            <w:tcW w:w="4788" w:type="dxa"/>
            <w:vAlign w:val="center"/>
          </w:tcPr>
          <w:p w:rsidR="00103C2C" w:rsidRPr="00397CEF" w:rsidRDefault="00103C2C" w:rsidP="00103C2C">
            <w:pPr>
              <w:jc w:val="center"/>
              <w:rPr>
                <w:rFonts w:ascii="Arial" w:hAnsi="Arial" w:cs="Arial"/>
              </w:rPr>
            </w:pPr>
            <w:r w:rsidRPr="00397CEF">
              <w:rPr>
                <w:rFonts w:ascii="Arial" w:hAnsi="Arial" w:cs="Arial"/>
              </w:rPr>
              <w:t>31072848.217691</w:t>
            </w:r>
          </w:p>
          <w:p w:rsidR="00103C2C" w:rsidRPr="00397CEF" w:rsidRDefault="00103C2C" w:rsidP="00103C2C">
            <w:pPr>
              <w:jc w:val="center"/>
              <w:rPr>
                <w:rFonts w:ascii="Times New Roman" w:hAnsi="Times New Roman" w:cs="Times New Roman"/>
              </w:rPr>
            </w:pPr>
          </w:p>
        </w:tc>
      </w:tr>
      <w:tr w:rsidR="00103C2C" w:rsidRPr="00397CEF" w:rsidTr="00103C2C">
        <w:trPr>
          <w:trHeight w:val="437"/>
        </w:trPr>
        <w:tc>
          <w:tcPr>
            <w:tcW w:w="5024" w:type="dxa"/>
          </w:tcPr>
          <w:p w:rsidR="00103C2C" w:rsidRPr="00397CEF" w:rsidRDefault="00103C2C" w:rsidP="00103C2C">
            <w:pPr>
              <w:jc w:val="both"/>
              <w:rPr>
                <w:rFonts w:ascii="Times New Roman" w:hAnsi="Times New Roman" w:cs="Times New Roman"/>
              </w:rPr>
            </w:pPr>
            <w:r w:rsidRPr="00397CEF">
              <w:rPr>
                <w:rFonts w:ascii="Times New Roman" w:hAnsi="Times New Roman" w:cs="Times New Roman"/>
              </w:rPr>
              <w:t>Post earthquake GDP</w:t>
            </w:r>
          </w:p>
        </w:tc>
        <w:tc>
          <w:tcPr>
            <w:tcW w:w="4788" w:type="dxa"/>
            <w:vAlign w:val="center"/>
          </w:tcPr>
          <w:p w:rsidR="00103C2C" w:rsidRPr="00397CEF" w:rsidRDefault="00103C2C" w:rsidP="00103C2C">
            <w:pPr>
              <w:jc w:val="center"/>
              <w:rPr>
                <w:rFonts w:ascii="Arial" w:hAnsi="Arial" w:cs="Arial"/>
              </w:rPr>
            </w:pPr>
            <w:r w:rsidRPr="00397CEF">
              <w:rPr>
                <w:rFonts w:ascii="Arial" w:hAnsi="Arial" w:cs="Arial"/>
              </w:rPr>
              <w:t>160229606.849466</w:t>
            </w:r>
          </w:p>
          <w:p w:rsidR="00103C2C" w:rsidRPr="00397CEF" w:rsidRDefault="00103C2C" w:rsidP="00103C2C">
            <w:pPr>
              <w:jc w:val="center"/>
              <w:rPr>
                <w:rFonts w:ascii="Times New Roman" w:hAnsi="Times New Roman" w:cs="Times New Roman"/>
              </w:rPr>
            </w:pPr>
          </w:p>
        </w:tc>
      </w:tr>
    </w:tbl>
    <w:p w:rsidR="0001318A" w:rsidRPr="00397CEF" w:rsidRDefault="0001318A" w:rsidP="000F0D96">
      <w:pPr>
        <w:jc w:val="both"/>
        <w:rPr>
          <w:rFonts w:ascii="Times New Roman" w:hAnsi="Times New Roman" w:cs="Times New Roman"/>
        </w:rPr>
      </w:pPr>
    </w:p>
    <w:p w:rsidR="00C43EBF" w:rsidRPr="00397CEF" w:rsidRDefault="00C43EBF" w:rsidP="00C43EBF">
      <w:pPr>
        <w:jc w:val="both"/>
        <w:rPr>
          <w:rFonts w:asciiTheme="majorBidi" w:hAnsiTheme="majorBidi" w:cstheme="majorBidi"/>
          <w:b/>
          <w:bCs/>
        </w:rPr>
      </w:pPr>
      <w:r w:rsidRPr="00397CEF">
        <w:rPr>
          <w:rFonts w:asciiTheme="majorBidi" w:hAnsiTheme="majorBidi" w:cstheme="majorBidi"/>
          <w:b/>
          <w:bCs/>
        </w:rPr>
        <w:t>5. Conclusion</w:t>
      </w:r>
    </w:p>
    <w:p w:rsidR="00C43EBF" w:rsidRPr="00397CEF" w:rsidRDefault="008C1C7D" w:rsidP="00577A5C">
      <w:pPr>
        <w:jc w:val="both"/>
        <w:rPr>
          <w:rFonts w:asciiTheme="majorBidi" w:hAnsiTheme="majorBidi" w:cstheme="majorBidi"/>
        </w:rPr>
      </w:pPr>
      <w:r w:rsidRPr="00397CEF">
        <w:rPr>
          <w:rFonts w:asciiTheme="majorBidi" w:hAnsiTheme="majorBidi" w:cstheme="majorBidi"/>
        </w:rPr>
        <w:t xml:space="preserve">Although </w:t>
      </w:r>
      <w:r w:rsidR="00577A5C" w:rsidRPr="00397CEF">
        <w:rPr>
          <w:rFonts w:asciiTheme="majorBidi" w:hAnsiTheme="majorBidi" w:cstheme="majorBidi"/>
        </w:rPr>
        <w:t xml:space="preserve">most of the </w:t>
      </w:r>
      <w:r w:rsidRPr="00397CEF">
        <w:rPr>
          <w:rFonts w:asciiTheme="majorBidi" w:hAnsiTheme="majorBidi" w:cstheme="majorBidi"/>
        </w:rPr>
        <w:t xml:space="preserve">required sound conceptual </w:t>
      </w:r>
      <w:r w:rsidR="00577A5C" w:rsidRPr="00397CEF">
        <w:rPr>
          <w:rFonts w:asciiTheme="majorBidi" w:hAnsiTheme="majorBidi" w:cstheme="majorBidi"/>
        </w:rPr>
        <w:t>bases for the accurate empirical estimation of losses from natural hazards are well known to economists, they are not necessarily familiar to those in other disciplines. On the other hand, conceptual refinements do not always readily translate into real world counterparts, but are an important first step in comprehensive and accurate</w:t>
      </w:r>
      <w:r w:rsidR="00F3103F" w:rsidRPr="00397CEF">
        <w:rPr>
          <w:rFonts w:asciiTheme="majorBidi" w:hAnsiTheme="majorBidi" w:cstheme="majorBidi"/>
        </w:rPr>
        <w:t xml:space="preserve"> natural hazard loss estimation. Many economic losses, especially direct and indirect business interruption, are not as readily apparent as property damage, and their validity is met by the skepticism of many engineers, some policy-makers, and even some economists. Perhaps most important is the collection of more empirical data and </w:t>
      </w:r>
      <w:r w:rsidR="00F3103F" w:rsidRPr="00397CEF">
        <w:rPr>
          <w:rFonts w:asciiTheme="majorBidi" w:hAnsiTheme="majorBidi" w:cstheme="majorBidi"/>
        </w:rPr>
        <w:lastRenderedPageBreak/>
        <w:t>improvements in formulating and testing hypothesis about direct and higher-order losses, especially the offsetting effects of resiliency.</w:t>
      </w:r>
    </w:p>
    <w:p w:rsidR="00F3103F" w:rsidRPr="00397CEF" w:rsidRDefault="00F3103F" w:rsidP="003B1749">
      <w:pPr>
        <w:jc w:val="both"/>
        <w:rPr>
          <w:rFonts w:asciiTheme="majorBidi" w:hAnsiTheme="majorBidi" w:cstheme="majorBidi"/>
        </w:rPr>
      </w:pPr>
      <w:r w:rsidRPr="00397CEF">
        <w:rPr>
          <w:rFonts w:asciiTheme="majorBidi" w:hAnsiTheme="majorBidi" w:cstheme="majorBidi"/>
        </w:rPr>
        <w:t>In this paper</w:t>
      </w:r>
      <w:r w:rsidR="003B1749" w:rsidRPr="00397CEF">
        <w:rPr>
          <w:rFonts w:asciiTheme="majorBidi" w:hAnsiTheme="majorBidi" w:cstheme="majorBidi"/>
        </w:rPr>
        <w:t xml:space="preserve"> following description of theoretical background regarding definitions and prevalent methodologies currently use in natural hazard loss estimation studies</w:t>
      </w:r>
      <w:r w:rsidR="0086334E" w:rsidRPr="00397CEF">
        <w:rPr>
          <w:rFonts w:asciiTheme="majorBidi" w:hAnsiTheme="majorBidi" w:cstheme="majorBidi"/>
        </w:rPr>
        <w:t>, an integrated</w:t>
      </w:r>
      <w:r w:rsidRPr="00397CEF">
        <w:rPr>
          <w:rFonts w:asciiTheme="majorBidi" w:hAnsiTheme="majorBidi" w:cstheme="majorBidi"/>
        </w:rPr>
        <w:t xml:space="preserve"> operational methodology which allows a more holistic accounting for the macroeconomic impacts of earthquake considering physical damage, the dynamics of recovery, sectoral vulnerability of first-order losses, and higher-order effects which take into account the system-wide impact of flow losses through interindustry relationships</w:t>
      </w:r>
      <w:r w:rsidR="00205903" w:rsidRPr="00397CEF">
        <w:rPr>
          <w:rFonts w:asciiTheme="majorBidi" w:hAnsiTheme="majorBidi" w:cstheme="majorBidi"/>
        </w:rPr>
        <w:t xml:space="preserve"> wa</w:t>
      </w:r>
      <w:r w:rsidRPr="00397CEF">
        <w:rPr>
          <w:rFonts w:asciiTheme="majorBidi" w:hAnsiTheme="majorBidi" w:cstheme="majorBidi"/>
        </w:rPr>
        <w:t>s developed.</w:t>
      </w:r>
    </w:p>
    <w:p w:rsidR="00205903" w:rsidRDefault="00205903" w:rsidP="00205CD2">
      <w:pPr>
        <w:autoSpaceDE w:val="0"/>
        <w:autoSpaceDN w:val="0"/>
        <w:adjustRightInd w:val="0"/>
        <w:spacing w:after="0"/>
        <w:jc w:val="both"/>
        <w:rPr>
          <w:rFonts w:ascii="Times New Roman" w:hAnsi="Times New Roman" w:cs="Times New Roman"/>
        </w:rPr>
      </w:pPr>
      <w:r w:rsidRPr="00397CEF">
        <w:rPr>
          <w:rFonts w:ascii="Times New Roman" w:hAnsi="Times New Roman" w:cs="Times New Roman"/>
        </w:rPr>
        <w:t xml:space="preserve">Based on high concentration rate of economic capitals </w:t>
      </w:r>
      <w:r w:rsidR="009E2D40" w:rsidRPr="00397CEF">
        <w:rPr>
          <w:rFonts w:ascii="Times New Roman" w:hAnsi="Times New Roman" w:cs="Times New Roman"/>
        </w:rPr>
        <w:t>in</w:t>
      </w:r>
      <w:r w:rsidR="0086334E" w:rsidRPr="00397CEF">
        <w:rPr>
          <w:rFonts w:ascii="Times New Roman" w:hAnsi="Times New Roman" w:cs="Times New Roman"/>
        </w:rPr>
        <w:t xml:space="preserve"> an earthquake-prone region like</w:t>
      </w:r>
      <w:r w:rsidRPr="00397CEF">
        <w:rPr>
          <w:rFonts w:ascii="Times New Roman" w:hAnsi="Times New Roman" w:cs="Times New Roman"/>
        </w:rPr>
        <w:t xml:space="preserve"> Tehran and its rapid urban development progress without proper disaster prevention systems against potential earthquakes, it </w:t>
      </w:r>
      <w:r w:rsidR="00205CD2" w:rsidRPr="00397CEF">
        <w:rPr>
          <w:rFonts w:ascii="Times New Roman" w:hAnsi="Times New Roman" w:cs="Times New Roman"/>
        </w:rPr>
        <w:t>was</w:t>
      </w:r>
      <w:r w:rsidRPr="00397CEF">
        <w:rPr>
          <w:rFonts w:ascii="Times New Roman" w:hAnsi="Times New Roman" w:cs="Times New Roman"/>
        </w:rPr>
        <w:t xml:space="preserve"> considered as </w:t>
      </w:r>
      <w:r w:rsidR="009E2D40" w:rsidRPr="00397CEF">
        <w:rPr>
          <w:rFonts w:ascii="Times New Roman" w:hAnsi="Times New Roman" w:cs="Times New Roman"/>
        </w:rPr>
        <w:t xml:space="preserve">a </w:t>
      </w:r>
      <w:r w:rsidRPr="00397CEF">
        <w:rPr>
          <w:rFonts w:ascii="Times New Roman" w:hAnsi="Times New Roman" w:cs="Times New Roman"/>
        </w:rPr>
        <w:t xml:space="preserve">case study for running the model. The results showed catastrophic macroeconomic </w:t>
      </w:r>
      <w:r w:rsidR="009E2D40" w:rsidRPr="00397CEF">
        <w:rPr>
          <w:rFonts w:ascii="Times New Roman" w:hAnsi="Times New Roman" w:cs="Times New Roman"/>
        </w:rPr>
        <w:t xml:space="preserve">effects reducing GDP up to 21 percent using different approaches for estimation. The results of Tehran case point out the emergence of a comprehensive planning process by means of spatial reorganization and administrative adjustment. </w:t>
      </w:r>
      <w:r w:rsidR="00205CD2" w:rsidRPr="00397CEF">
        <w:rPr>
          <w:rFonts w:ascii="Times New Roman" w:hAnsi="Times New Roman" w:cs="Times New Roman"/>
        </w:rPr>
        <w:t xml:space="preserve">Moreover, achievement of these attempts requires a well organized control and feedback system, mitigation private decisions and public policies, reallocation of scarce utility lifeline services in order to minimize regional employment or output losses by way of central administration or market mechanisms as well. </w:t>
      </w:r>
    </w:p>
    <w:p w:rsidR="00397CEF" w:rsidRDefault="00397CEF" w:rsidP="00205CD2">
      <w:pPr>
        <w:autoSpaceDE w:val="0"/>
        <w:autoSpaceDN w:val="0"/>
        <w:adjustRightInd w:val="0"/>
        <w:spacing w:after="0"/>
        <w:jc w:val="both"/>
        <w:rPr>
          <w:rFonts w:ascii="Times New Roman" w:hAnsi="Times New Roman" w:cs="Times New Roman"/>
        </w:rPr>
      </w:pPr>
    </w:p>
    <w:p w:rsidR="00397CEF" w:rsidRDefault="000F1E83" w:rsidP="00770398">
      <w:pPr>
        <w:autoSpaceDE w:val="0"/>
        <w:autoSpaceDN w:val="0"/>
        <w:adjustRightInd w:val="0"/>
        <w:spacing w:after="0"/>
        <w:jc w:val="both"/>
        <w:rPr>
          <w:rFonts w:asciiTheme="majorBidi" w:hAnsiTheme="majorBidi" w:cstheme="majorBidi"/>
          <w:b/>
          <w:bCs/>
        </w:rPr>
      </w:pPr>
      <w:r>
        <w:rPr>
          <w:rFonts w:asciiTheme="majorBidi" w:hAnsiTheme="majorBidi" w:cstheme="majorBidi"/>
          <w:b/>
          <w:bCs/>
        </w:rPr>
        <w:t>References</w:t>
      </w:r>
    </w:p>
    <w:p w:rsidR="00770398" w:rsidRDefault="00770398" w:rsidP="00770398">
      <w:pPr>
        <w:spacing w:after="0"/>
        <w:jc w:val="both"/>
        <w:rPr>
          <w:rFonts w:asciiTheme="majorBidi" w:eastAsia="SimSun" w:hAnsiTheme="majorBidi" w:cstheme="majorBidi"/>
          <w:lang w:eastAsia="zh-CN" w:bidi="fa-IR"/>
        </w:rPr>
      </w:pPr>
    </w:p>
    <w:p w:rsidR="000F1E83" w:rsidRDefault="000F1E83" w:rsidP="00770398">
      <w:pPr>
        <w:spacing w:after="0"/>
        <w:jc w:val="both"/>
        <w:rPr>
          <w:rFonts w:asciiTheme="majorBidi" w:eastAsia="SimSun" w:hAnsiTheme="majorBidi" w:cstheme="majorBidi"/>
          <w:lang w:eastAsia="zh-CN" w:bidi="fa-IR"/>
        </w:rPr>
      </w:pPr>
      <w:r w:rsidRPr="000F1E83">
        <w:rPr>
          <w:rFonts w:asciiTheme="majorBidi" w:eastAsia="SimSun" w:hAnsiTheme="majorBidi" w:cstheme="majorBidi"/>
          <w:lang w:eastAsia="zh-CN" w:bidi="fa-IR"/>
        </w:rPr>
        <w:t>Alexander, D. 2002. “Principles of Emergency Planning and Management,” Terra Publishing, England.</w:t>
      </w:r>
    </w:p>
    <w:p w:rsidR="00770398" w:rsidRPr="000F1E83" w:rsidRDefault="00770398" w:rsidP="00770398">
      <w:pPr>
        <w:spacing w:after="0"/>
        <w:jc w:val="both"/>
        <w:rPr>
          <w:rFonts w:asciiTheme="majorBidi" w:eastAsia="SimSun" w:hAnsiTheme="majorBidi" w:cstheme="majorBidi"/>
          <w:lang w:eastAsia="zh-CN" w:bidi="fa-IR"/>
        </w:rPr>
      </w:pPr>
    </w:p>
    <w:p w:rsidR="000F1E83" w:rsidRDefault="000F1E83" w:rsidP="00770398">
      <w:pPr>
        <w:spacing w:after="0"/>
        <w:jc w:val="both"/>
        <w:rPr>
          <w:rFonts w:asciiTheme="majorBidi" w:eastAsia="SimSun" w:hAnsiTheme="majorBidi" w:cstheme="majorBidi"/>
          <w:lang w:eastAsia="zh-CN" w:bidi="fa-IR"/>
        </w:rPr>
      </w:pPr>
      <w:r w:rsidRPr="000F1E83">
        <w:rPr>
          <w:rFonts w:asciiTheme="majorBidi" w:eastAsia="SimSun" w:hAnsiTheme="majorBidi" w:cstheme="majorBidi"/>
          <w:lang w:eastAsia="zh-CN" w:bidi="fa-IR"/>
        </w:rPr>
        <w:t>Souri, A. 2005. “Input- Output Analysis,” Nour-e-Elm Publishing,”  Hamedan, Iran.</w:t>
      </w:r>
    </w:p>
    <w:p w:rsidR="00770398" w:rsidRPr="000F1E83" w:rsidRDefault="00770398" w:rsidP="00770398">
      <w:pPr>
        <w:spacing w:after="0"/>
        <w:jc w:val="both"/>
        <w:rPr>
          <w:rFonts w:asciiTheme="majorBidi" w:eastAsia="SimSun" w:hAnsiTheme="majorBidi" w:cstheme="majorBidi"/>
          <w:lang w:eastAsia="zh-CN" w:bidi="fa-IR"/>
        </w:rPr>
      </w:pPr>
    </w:p>
    <w:p w:rsidR="000F1E83" w:rsidRDefault="000F1E83" w:rsidP="00770398">
      <w:pPr>
        <w:spacing w:after="0"/>
        <w:jc w:val="both"/>
        <w:rPr>
          <w:rFonts w:asciiTheme="majorBidi" w:eastAsia="SimSun" w:hAnsiTheme="majorBidi" w:cstheme="majorBidi"/>
          <w:lang w:eastAsia="zh-CN"/>
        </w:rPr>
      </w:pPr>
      <w:r w:rsidRPr="000F1E83">
        <w:rPr>
          <w:rFonts w:asciiTheme="majorBidi" w:eastAsia="SimSun" w:hAnsiTheme="majorBidi" w:cstheme="majorBidi"/>
          <w:lang w:eastAsia="zh-CN"/>
        </w:rPr>
        <w:t>Audigier, M.</w:t>
      </w:r>
      <w:r w:rsidRPr="000F1E83">
        <w:rPr>
          <w:rFonts w:asciiTheme="majorBidi" w:eastAsia="SimSun" w:hAnsiTheme="majorBidi" w:cstheme="majorBidi"/>
          <w:lang w:eastAsia="zh-CN" w:bidi="fa-IR"/>
        </w:rPr>
        <w:t xml:space="preserve">, </w:t>
      </w:r>
      <w:r w:rsidRPr="000F1E83">
        <w:rPr>
          <w:rFonts w:asciiTheme="majorBidi" w:eastAsia="SimSun" w:hAnsiTheme="majorBidi" w:cstheme="majorBidi"/>
          <w:lang w:eastAsia="zh-CN"/>
        </w:rPr>
        <w:t>A. Kiremidjian, S. Chiu, and S. King, 2000. “Risk Analysis of Port Facilities,” 12WCEE paper No. 2311.</w:t>
      </w:r>
    </w:p>
    <w:p w:rsidR="00770398" w:rsidRPr="000F1E83" w:rsidRDefault="00770398" w:rsidP="00770398">
      <w:pPr>
        <w:spacing w:after="0"/>
        <w:jc w:val="both"/>
        <w:rPr>
          <w:rFonts w:asciiTheme="majorBidi" w:eastAsia="SimSun" w:hAnsiTheme="majorBidi" w:cstheme="majorBidi"/>
          <w:lang w:eastAsia="zh-CN" w:bidi="fa-IR"/>
        </w:rPr>
      </w:pPr>
    </w:p>
    <w:p w:rsidR="000F1E83" w:rsidRDefault="000F1E83" w:rsidP="00770398">
      <w:pPr>
        <w:spacing w:after="0"/>
        <w:jc w:val="both"/>
        <w:rPr>
          <w:rFonts w:asciiTheme="majorBidi" w:eastAsia="SimSun" w:hAnsiTheme="majorBidi" w:cstheme="majorBidi"/>
          <w:lang w:eastAsia="zh-CN"/>
        </w:rPr>
      </w:pPr>
      <w:r w:rsidRPr="000F1E83">
        <w:rPr>
          <w:rFonts w:asciiTheme="majorBidi" w:eastAsia="SimSun" w:hAnsiTheme="majorBidi" w:cstheme="majorBidi"/>
          <w:lang w:eastAsia="zh-CN"/>
        </w:rPr>
        <w:t>Baker J.W. and C.A. Cornell, 2003. “Uncertainty specification and propagation for loss estimation using FOSM method” Peer report NO.2003/07.</w:t>
      </w:r>
    </w:p>
    <w:p w:rsidR="00770398" w:rsidRPr="000F1E83" w:rsidRDefault="00770398" w:rsidP="00770398">
      <w:pPr>
        <w:spacing w:after="0"/>
        <w:jc w:val="both"/>
        <w:rPr>
          <w:rFonts w:asciiTheme="majorBidi" w:eastAsia="SimSun" w:hAnsiTheme="majorBidi" w:cstheme="majorBidi"/>
          <w:lang w:eastAsia="zh-CN" w:bidi="fa-IR"/>
        </w:rPr>
      </w:pPr>
    </w:p>
    <w:p w:rsidR="000F1E83" w:rsidRDefault="000F1E83" w:rsidP="00770398">
      <w:pPr>
        <w:spacing w:after="0"/>
        <w:jc w:val="both"/>
        <w:rPr>
          <w:rFonts w:asciiTheme="majorBidi" w:eastAsia="SimSun" w:hAnsiTheme="majorBidi" w:cstheme="majorBidi"/>
          <w:lang w:eastAsia="zh-CN" w:bidi="fa-IR"/>
        </w:rPr>
      </w:pPr>
      <w:r w:rsidRPr="000F1E83">
        <w:rPr>
          <w:rFonts w:asciiTheme="majorBidi" w:eastAsia="SimSun" w:hAnsiTheme="majorBidi" w:cstheme="majorBidi"/>
          <w:lang w:eastAsia="zh-CN" w:bidi="fa-IR"/>
        </w:rPr>
        <w:t>Bram, J., A. Haughwout, and J. Orr. 2004. “Has September 11 Affected New York City’s Growth Potential?” chapter 4, “Modeling Spatial and Economic Impacts of Disasters”, Berlin, Germany, Springer.</w:t>
      </w:r>
    </w:p>
    <w:p w:rsidR="00770398" w:rsidRPr="000F1E83" w:rsidRDefault="00770398" w:rsidP="00770398">
      <w:pPr>
        <w:spacing w:after="0"/>
        <w:jc w:val="both"/>
        <w:rPr>
          <w:rFonts w:asciiTheme="majorBidi" w:eastAsia="SimSun" w:hAnsiTheme="majorBidi" w:cstheme="majorBidi"/>
          <w:lang w:eastAsia="zh-CN" w:bidi="fa-IR"/>
        </w:rPr>
      </w:pPr>
    </w:p>
    <w:p w:rsidR="000F1E83" w:rsidRDefault="000F1E83" w:rsidP="00770398">
      <w:pPr>
        <w:spacing w:after="0"/>
        <w:jc w:val="both"/>
        <w:rPr>
          <w:rFonts w:asciiTheme="majorBidi" w:eastAsia="SimSun" w:hAnsiTheme="majorBidi" w:cstheme="majorBidi"/>
          <w:lang w:eastAsia="zh-CN" w:bidi="fa-IR"/>
        </w:rPr>
      </w:pPr>
      <w:r w:rsidRPr="000F1E83">
        <w:rPr>
          <w:rFonts w:asciiTheme="majorBidi" w:eastAsia="SimSun" w:hAnsiTheme="majorBidi" w:cstheme="majorBidi"/>
          <w:lang w:eastAsia="zh-CN" w:bidi="fa-IR"/>
        </w:rPr>
        <w:t>Cochrane, C.C. 2004. “Indirect Losses from Natural Disasters: Measurement and Myth,” chapter 3, “Modeling Spatial and Economic Impacts of Disasters”, Berlin, Germany, Springer.</w:t>
      </w:r>
    </w:p>
    <w:p w:rsidR="00770398" w:rsidRPr="000F1E83" w:rsidRDefault="00770398" w:rsidP="00770398">
      <w:pPr>
        <w:spacing w:after="0"/>
        <w:jc w:val="both"/>
        <w:rPr>
          <w:rFonts w:asciiTheme="majorBidi" w:eastAsia="SimSun" w:hAnsiTheme="majorBidi" w:cstheme="majorBidi"/>
          <w:lang w:eastAsia="zh-CN" w:bidi="fa-IR"/>
        </w:rPr>
      </w:pPr>
    </w:p>
    <w:p w:rsidR="000F1E83" w:rsidRDefault="000F1E83" w:rsidP="00770398">
      <w:pPr>
        <w:spacing w:after="0"/>
        <w:jc w:val="both"/>
        <w:rPr>
          <w:rFonts w:asciiTheme="majorBidi" w:eastAsia="SimSun" w:hAnsiTheme="majorBidi" w:cstheme="majorBidi"/>
          <w:lang w:eastAsia="zh-CN" w:bidi="fa-IR"/>
        </w:rPr>
      </w:pPr>
      <w:r w:rsidRPr="000F1E83">
        <w:rPr>
          <w:rFonts w:asciiTheme="majorBidi" w:eastAsia="SimSun" w:hAnsiTheme="majorBidi" w:cstheme="majorBidi"/>
          <w:lang w:eastAsia="zh-CN" w:bidi="fa-IR"/>
        </w:rPr>
        <w:t>Cole, S., 2004. “Geohazards in Social Systems: An Insurance Matrix Approach,” chapter 6, “Modeling Spatial and Economic Impacts of Disasters”, Berlin, Germany, Springer.</w:t>
      </w:r>
    </w:p>
    <w:p w:rsidR="00770398" w:rsidRPr="000F1E83" w:rsidRDefault="00770398" w:rsidP="00770398">
      <w:pPr>
        <w:spacing w:after="0"/>
        <w:jc w:val="both"/>
        <w:rPr>
          <w:rFonts w:asciiTheme="majorBidi" w:eastAsia="SimSun" w:hAnsiTheme="majorBidi" w:cstheme="majorBidi"/>
          <w:lang w:eastAsia="zh-CN" w:bidi="fa-IR"/>
        </w:rPr>
      </w:pPr>
    </w:p>
    <w:p w:rsidR="000F1E83" w:rsidRDefault="000F1E83" w:rsidP="00770398">
      <w:pPr>
        <w:spacing w:after="0"/>
        <w:jc w:val="both"/>
        <w:rPr>
          <w:rFonts w:asciiTheme="majorBidi" w:eastAsia="SimSun" w:hAnsiTheme="majorBidi" w:cstheme="majorBidi"/>
          <w:lang w:eastAsia="zh-CN" w:bidi="fa-IR"/>
        </w:rPr>
      </w:pPr>
      <w:r w:rsidRPr="000F1E83">
        <w:rPr>
          <w:rFonts w:asciiTheme="majorBidi" w:eastAsia="SimSun" w:hAnsiTheme="majorBidi" w:cstheme="majorBidi"/>
          <w:lang w:eastAsia="zh-CN" w:bidi="fa-IR"/>
        </w:rPr>
        <w:t>Chang, S.E. and S.B. Miles. 2004. “The Dynamics of Recovery: A Framework,” chapter 10, “Modeling Spatial and Economic Impacts of Disasters”, Berlin, Germany, Springer.</w:t>
      </w:r>
    </w:p>
    <w:p w:rsidR="00770398" w:rsidRPr="000F1E83" w:rsidRDefault="00770398" w:rsidP="00770398">
      <w:pPr>
        <w:spacing w:after="0"/>
        <w:jc w:val="both"/>
        <w:rPr>
          <w:rFonts w:asciiTheme="majorBidi" w:eastAsia="SimSun" w:hAnsiTheme="majorBidi" w:cstheme="majorBidi"/>
          <w:lang w:eastAsia="zh-CN" w:bidi="fa-IR"/>
        </w:rPr>
      </w:pPr>
    </w:p>
    <w:p w:rsidR="000F1E83" w:rsidRDefault="000F1E83" w:rsidP="00770398">
      <w:pPr>
        <w:spacing w:after="0"/>
        <w:jc w:val="both"/>
        <w:rPr>
          <w:rFonts w:asciiTheme="majorBidi" w:eastAsia="SimSun" w:hAnsiTheme="majorBidi" w:cstheme="majorBidi"/>
          <w:lang w:eastAsia="zh-CN"/>
        </w:rPr>
      </w:pPr>
      <w:r w:rsidRPr="000F1E83">
        <w:rPr>
          <w:rFonts w:asciiTheme="majorBidi" w:eastAsia="SimSun" w:hAnsiTheme="majorBidi" w:cstheme="majorBidi"/>
          <w:lang w:eastAsia="zh-CN"/>
        </w:rPr>
        <w:t>Cousins J., D. Heron, S. Mazzoni, G. Thomas, and D. Lloydd, 2002. “Estimating Risks from Fire Following Earthquake,” Institute of Geological &amp; Nuclear Sciences, Client report 2002/60.</w:t>
      </w:r>
    </w:p>
    <w:p w:rsidR="00770398" w:rsidRPr="000F1E83" w:rsidRDefault="00770398" w:rsidP="00770398">
      <w:pPr>
        <w:spacing w:after="0"/>
        <w:jc w:val="both"/>
        <w:rPr>
          <w:rFonts w:asciiTheme="majorBidi" w:eastAsia="SimSun" w:hAnsiTheme="majorBidi" w:cstheme="majorBidi"/>
          <w:lang w:eastAsia="zh-CN" w:bidi="fa-IR"/>
        </w:rPr>
      </w:pPr>
    </w:p>
    <w:p w:rsidR="000F1E83" w:rsidRPr="000F1E83" w:rsidRDefault="000F1E83" w:rsidP="00770398">
      <w:pPr>
        <w:spacing w:after="0"/>
        <w:jc w:val="both"/>
        <w:rPr>
          <w:rFonts w:asciiTheme="majorBidi" w:eastAsia="SimSun" w:hAnsiTheme="majorBidi" w:cstheme="majorBidi"/>
          <w:lang w:eastAsia="zh-CN" w:bidi="fa-IR"/>
        </w:rPr>
      </w:pPr>
      <w:r w:rsidRPr="000F1E83">
        <w:rPr>
          <w:rFonts w:asciiTheme="majorBidi" w:eastAsia="SimSun" w:hAnsiTheme="majorBidi" w:cstheme="majorBidi"/>
          <w:lang w:eastAsia="zh-CN"/>
        </w:rPr>
        <w:t>Cornell, C.A., 1968. “Engineering seismic risk analysis,” Bulletin of the Seismological Society of America Vol.58, No5, pp. 1583-1606.</w:t>
      </w:r>
    </w:p>
    <w:p w:rsidR="000F1E83" w:rsidRDefault="000F1E83" w:rsidP="00770398">
      <w:pPr>
        <w:spacing w:after="0"/>
        <w:jc w:val="both"/>
        <w:rPr>
          <w:rFonts w:asciiTheme="majorBidi" w:eastAsia="SimSun" w:hAnsiTheme="majorBidi" w:cstheme="majorBidi"/>
          <w:lang w:eastAsia="zh-CN"/>
        </w:rPr>
      </w:pPr>
      <w:r w:rsidRPr="000F1E83">
        <w:rPr>
          <w:rFonts w:asciiTheme="majorBidi" w:eastAsia="SimSun" w:hAnsiTheme="majorBidi" w:cstheme="majorBidi"/>
          <w:lang w:eastAsia="zh-CN"/>
        </w:rPr>
        <w:lastRenderedPageBreak/>
        <w:t>Celsi, R., M. Wolfinbarger, and D. Wald, 2005, “The Effects of Earthquake Measurement Concepts and Magnitude Anchoring on Individuals' Perceptions of Earthquake Risk,” Earthquake Spectra, Vol.21, Issue 4, pp. 987-1008.</w:t>
      </w:r>
    </w:p>
    <w:p w:rsidR="00770398" w:rsidRPr="000F1E83" w:rsidRDefault="00770398" w:rsidP="00770398">
      <w:pPr>
        <w:spacing w:after="0"/>
        <w:jc w:val="both"/>
        <w:rPr>
          <w:rFonts w:asciiTheme="majorBidi" w:eastAsia="SimSun" w:hAnsiTheme="majorBidi" w:cstheme="majorBidi"/>
          <w:lang w:eastAsia="zh-CN" w:bidi="fa-IR"/>
        </w:rPr>
      </w:pPr>
    </w:p>
    <w:p w:rsidR="000F1E83" w:rsidRDefault="000F1E83" w:rsidP="00770398">
      <w:pPr>
        <w:spacing w:after="0"/>
        <w:jc w:val="both"/>
        <w:rPr>
          <w:rFonts w:asciiTheme="majorBidi" w:eastAsia="SimSun" w:hAnsiTheme="majorBidi" w:cstheme="majorBidi"/>
          <w:lang w:eastAsia="zh-CN"/>
        </w:rPr>
      </w:pPr>
      <w:r w:rsidRPr="000F1E83">
        <w:rPr>
          <w:rFonts w:asciiTheme="majorBidi" w:eastAsia="SimSun" w:hAnsiTheme="majorBidi" w:cstheme="majorBidi"/>
          <w:lang w:eastAsia="zh-CN" w:bidi="fa-IR"/>
        </w:rPr>
        <w:t>Dong, W., 2003. “</w:t>
      </w:r>
      <w:r w:rsidRPr="000F1E83">
        <w:rPr>
          <w:rFonts w:asciiTheme="majorBidi" w:eastAsia="SimSun" w:hAnsiTheme="majorBidi" w:cstheme="majorBidi"/>
          <w:lang w:eastAsia="zh-CN"/>
        </w:rPr>
        <w:t>Engineering Models for catastrophe risk and their application to insurance,” Journal of Earthquake Engineering and Engineering Vibration, Vol. 1. No. 1.</w:t>
      </w:r>
    </w:p>
    <w:p w:rsidR="00770398" w:rsidRPr="000F1E83" w:rsidRDefault="00770398" w:rsidP="00770398">
      <w:pPr>
        <w:spacing w:after="0"/>
        <w:jc w:val="both"/>
        <w:rPr>
          <w:rFonts w:asciiTheme="majorBidi" w:eastAsia="SimSun" w:hAnsiTheme="majorBidi" w:cstheme="majorBidi"/>
          <w:lang w:eastAsia="zh-CN" w:bidi="fa-IR"/>
        </w:rPr>
      </w:pPr>
    </w:p>
    <w:p w:rsidR="000F1E83" w:rsidRDefault="000F1E83" w:rsidP="00770398">
      <w:pPr>
        <w:spacing w:after="0"/>
        <w:jc w:val="both"/>
        <w:rPr>
          <w:rFonts w:asciiTheme="majorBidi" w:eastAsia="SimSun" w:hAnsiTheme="majorBidi" w:cstheme="majorBidi"/>
          <w:lang w:eastAsia="zh-CN"/>
        </w:rPr>
      </w:pPr>
      <w:r w:rsidRPr="000F1E83">
        <w:rPr>
          <w:rFonts w:asciiTheme="majorBidi" w:eastAsia="SimSun" w:hAnsiTheme="majorBidi" w:cstheme="majorBidi"/>
          <w:lang w:eastAsia="zh-CN"/>
        </w:rPr>
        <w:t>Durukal, E., E. Uckan, K. Sestyan, M.B. Demircioglu, and M. Erdik, 2002, “Earthquake Risk Assessment For Industrial Facilities in Istanbul,” Bogazici University, Department of Earthquake Engineering, Istanbul.</w:t>
      </w:r>
    </w:p>
    <w:p w:rsidR="00770398" w:rsidRPr="000F1E83" w:rsidRDefault="00770398" w:rsidP="00770398">
      <w:pPr>
        <w:spacing w:after="0"/>
        <w:jc w:val="both"/>
        <w:rPr>
          <w:rFonts w:asciiTheme="majorBidi" w:eastAsia="SimSun" w:hAnsiTheme="majorBidi" w:cstheme="majorBidi"/>
          <w:lang w:eastAsia="zh-CN" w:bidi="fa-IR"/>
        </w:rPr>
      </w:pPr>
    </w:p>
    <w:p w:rsidR="000F1E83" w:rsidRPr="000F1E83" w:rsidRDefault="000F1E83" w:rsidP="00770398">
      <w:pPr>
        <w:spacing w:after="0"/>
        <w:jc w:val="both"/>
        <w:rPr>
          <w:rFonts w:asciiTheme="majorBidi" w:eastAsia="SimSun" w:hAnsiTheme="majorBidi" w:cstheme="majorBidi"/>
          <w:lang w:eastAsia="zh-CN" w:bidi="fa-IR"/>
        </w:rPr>
      </w:pPr>
      <w:r w:rsidRPr="000F1E83">
        <w:rPr>
          <w:rFonts w:asciiTheme="majorBidi" w:eastAsia="SimSun" w:hAnsiTheme="majorBidi" w:cstheme="majorBidi"/>
          <w:lang w:eastAsia="zh-CN" w:bidi="fa-IR"/>
        </w:rPr>
        <w:t>Gordon, P., J.E. Moore, H.W. Richardson, M. Shinozuka, D. An, and S. Cho. 2004. “Earthquake Disaster Mitigation for Urban Transportation Systems: An Integrated Methodology that Builds on the Kobe and Northridge Experiences,” chapter 11, “Modeling Spatial and Economic Impacts of Disasters”, Berlin, Germany, Springer.</w:t>
      </w:r>
    </w:p>
    <w:p w:rsidR="000F1E83" w:rsidRPr="000F1E83" w:rsidRDefault="000F1E83" w:rsidP="00770398">
      <w:pPr>
        <w:spacing w:after="0"/>
        <w:jc w:val="both"/>
        <w:rPr>
          <w:rFonts w:asciiTheme="majorBidi" w:eastAsia="SimSun" w:hAnsiTheme="majorBidi" w:cstheme="majorBidi"/>
          <w:lang w:eastAsia="zh-CN" w:bidi="fa-IR"/>
        </w:rPr>
      </w:pPr>
    </w:p>
    <w:p w:rsidR="000F1E83" w:rsidRPr="000F1E83" w:rsidRDefault="000F1E83" w:rsidP="00770398">
      <w:pPr>
        <w:autoSpaceDE w:val="0"/>
        <w:autoSpaceDN w:val="0"/>
        <w:adjustRightInd w:val="0"/>
        <w:spacing w:after="0"/>
        <w:jc w:val="both"/>
        <w:rPr>
          <w:rFonts w:asciiTheme="majorBidi" w:eastAsia="SimSun" w:hAnsiTheme="majorBidi" w:cstheme="majorBidi"/>
          <w:lang w:eastAsia="zh-CN" w:bidi="fa-IR"/>
        </w:rPr>
      </w:pPr>
      <w:bookmarkStart w:id="0" w:name="_Ref66325526"/>
      <w:r w:rsidRPr="000F1E83">
        <w:rPr>
          <w:rFonts w:asciiTheme="majorBidi" w:eastAsia="SimSun" w:hAnsiTheme="majorBidi" w:cstheme="majorBidi"/>
          <w:lang w:eastAsia="zh-CN"/>
        </w:rPr>
        <w:t>Ghafory-Ashtiany et Al., 1992, “Tehran vulnerability analysis,” 10th WCEE</w:t>
      </w:r>
      <w:bookmarkEnd w:id="0"/>
      <w:r w:rsidRPr="000F1E83">
        <w:rPr>
          <w:rFonts w:asciiTheme="majorBidi" w:eastAsia="SimSun" w:hAnsiTheme="majorBidi" w:cstheme="majorBidi"/>
          <w:lang w:eastAsia="zh-CN"/>
        </w:rPr>
        <w:t>.</w:t>
      </w:r>
    </w:p>
    <w:p w:rsidR="000F1E83" w:rsidRPr="000F1E83" w:rsidRDefault="000F1E83" w:rsidP="00770398">
      <w:pPr>
        <w:autoSpaceDE w:val="0"/>
        <w:autoSpaceDN w:val="0"/>
        <w:adjustRightInd w:val="0"/>
        <w:spacing w:after="0"/>
        <w:jc w:val="both"/>
        <w:rPr>
          <w:rFonts w:asciiTheme="majorBidi" w:eastAsia="SimSun" w:hAnsiTheme="majorBidi" w:cstheme="majorBidi"/>
          <w:lang w:eastAsia="zh-CN" w:bidi="fa-IR"/>
        </w:rPr>
      </w:pPr>
    </w:p>
    <w:p w:rsidR="000F1E83" w:rsidRPr="000F1E83" w:rsidRDefault="000F1E83" w:rsidP="00770398">
      <w:pPr>
        <w:autoSpaceDE w:val="0"/>
        <w:autoSpaceDN w:val="0"/>
        <w:adjustRightInd w:val="0"/>
        <w:spacing w:after="0"/>
        <w:jc w:val="both"/>
        <w:rPr>
          <w:rFonts w:asciiTheme="majorBidi" w:eastAsia="SimSun" w:hAnsiTheme="majorBidi" w:cstheme="majorBidi"/>
          <w:lang w:eastAsia="zh-CN" w:bidi="fa-IR"/>
        </w:rPr>
      </w:pPr>
      <w:r w:rsidRPr="000F1E83">
        <w:rPr>
          <w:rFonts w:asciiTheme="majorBidi" w:eastAsia="SimSun" w:hAnsiTheme="majorBidi" w:cstheme="majorBidi"/>
          <w:lang w:eastAsia="zh-CN"/>
        </w:rPr>
        <w:t>HAZUS99, 1999, Technical manual, “Earthquake loss estimation methodology,” Federal Emergency Management Agency and National Institute of Building Science.</w:t>
      </w:r>
    </w:p>
    <w:p w:rsidR="000F1E83" w:rsidRPr="000F1E83" w:rsidRDefault="000F1E83" w:rsidP="00770398">
      <w:pPr>
        <w:autoSpaceDE w:val="0"/>
        <w:autoSpaceDN w:val="0"/>
        <w:adjustRightInd w:val="0"/>
        <w:spacing w:after="0"/>
        <w:jc w:val="both"/>
        <w:rPr>
          <w:rFonts w:asciiTheme="majorBidi" w:eastAsia="SimSun" w:hAnsiTheme="majorBidi" w:cstheme="majorBidi"/>
          <w:lang w:eastAsia="zh-CN" w:bidi="fa-IR"/>
        </w:rPr>
      </w:pPr>
    </w:p>
    <w:p w:rsidR="000F1E83" w:rsidRPr="000F1E83" w:rsidRDefault="000F1E83" w:rsidP="00770398">
      <w:pPr>
        <w:autoSpaceDE w:val="0"/>
        <w:autoSpaceDN w:val="0"/>
        <w:adjustRightInd w:val="0"/>
        <w:spacing w:after="0"/>
        <w:jc w:val="both"/>
        <w:rPr>
          <w:rFonts w:asciiTheme="majorBidi" w:eastAsia="SimSun" w:hAnsiTheme="majorBidi" w:cstheme="majorBidi"/>
          <w:lang w:eastAsia="zh-CN" w:bidi="fa-IR"/>
        </w:rPr>
      </w:pPr>
      <w:r w:rsidRPr="000F1E83">
        <w:rPr>
          <w:rFonts w:asciiTheme="majorBidi" w:eastAsia="SimSun" w:hAnsiTheme="majorBidi" w:cstheme="majorBidi"/>
          <w:lang w:eastAsia="zh-CN"/>
        </w:rPr>
        <w:t>Heejoo Ham, Tschangho John Kim, David Boyce. Assessment of economic impacts from unexpected events with an interregional commodity flow and multimodal transportation network model. Transportation Research Part A 39 (2005) 849–860.</w:t>
      </w:r>
    </w:p>
    <w:p w:rsidR="000F1E83" w:rsidRPr="000F1E83" w:rsidRDefault="000F1E83" w:rsidP="00770398">
      <w:pPr>
        <w:autoSpaceDE w:val="0"/>
        <w:autoSpaceDN w:val="0"/>
        <w:adjustRightInd w:val="0"/>
        <w:spacing w:after="0"/>
        <w:jc w:val="both"/>
        <w:rPr>
          <w:rFonts w:asciiTheme="majorBidi" w:eastAsia="SimSun" w:hAnsiTheme="majorBidi" w:cstheme="majorBidi"/>
          <w:lang w:eastAsia="zh-CN" w:bidi="fa-IR"/>
        </w:rPr>
      </w:pPr>
    </w:p>
    <w:p w:rsidR="000F1E83" w:rsidRPr="000F1E83" w:rsidRDefault="000F1E83" w:rsidP="00770398">
      <w:pPr>
        <w:autoSpaceDE w:val="0"/>
        <w:autoSpaceDN w:val="0"/>
        <w:adjustRightInd w:val="0"/>
        <w:spacing w:after="0"/>
        <w:jc w:val="both"/>
        <w:rPr>
          <w:rFonts w:asciiTheme="majorBidi" w:eastAsia="SimSun" w:hAnsiTheme="majorBidi" w:cstheme="majorBidi"/>
          <w:lang w:eastAsia="zh-CN" w:bidi="fa-IR"/>
        </w:rPr>
      </w:pPr>
      <w:r w:rsidRPr="000F1E83">
        <w:rPr>
          <w:rFonts w:asciiTheme="majorBidi" w:eastAsia="SimSun" w:hAnsiTheme="majorBidi" w:cstheme="majorBidi"/>
          <w:lang w:eastAsia="zh-CN"/>
        </w:rPr>
        <w:t>International Institute of Earthquake Engineering and Seismology, IIEES, 2002, “Vulnerability assessment of Tehran oil refinery,” private report for NIOC.</w:t>
      </w:r>
      <w:bookmarkStart w:id="1" w:name="_Ref66328487"/>
    </w:p>
    <w:p w:rsidR="000F1E83" w:rsidRPr="000F1E83" w:rsidRDefault="000F1E83" w:rsidP="00770398">
      <w:pPr>
        <w:spacing w:after="0"/>
        <w:jc w:val="both"/>
        <w:rPr>
          <w:rFonts w:asciiTheme="majorBidi" w:eastAsia="SimSun" w:hAnsiTheme="majorBidi" w:cstheme="majorBidi"/>
          <w:lang w:eastAsia="zh-CN"/>
        </w:rPr>
      </w:pPr>
    </w:p>
    <w:p w:rsidR="000F1E83" w:rsidRPr="000F1E83" w:rsidRDefault="000F1E83" w:rsidP="00770398">
      <w:pPr>
        <w:spacing w:after="0"/>
        <w:jc w:val="both"/>
        <w:rPr>
          <w:rFonts w:asciiTheme="majorBidi" w:eastAsia="SimSun" w:hAnsiTheme="majorBidi" w:cstheme="majorBidi"/>
          <w:lang w:eastAsia="zh-CN"/>
        </w:rPr>
      </w:pPr>
      <w:r w:rsidRPr="000F1E83">
        <w:rPr>
          <w:rFonts w:asciiTheme="majorBidi" w:eastAsia="SimSun" w:hAnsiTheme="majorBidi" w:cstheme="majorBidi"/>
          <w:lang w:eastAsia="zh-CN"/>
        </w:rPr>
        <w:t>International Institute of Earthquake Engineering and Seismology, IIEES, 2003, “Vulnerability assessment of Shiraz petrochemical complex,” private report for NPC.</w:t>
      </w:r>
      <w:bookmarkEnd w:id="1"/>
    </w:p>
    <w:p w:rsidR="000F1E83" w:rsidRPr="000F1E83" w:rsidRDefault="000F1E83" w:rsidP="00770398">
      <w:pPr>
        <w:spacing w:after="0"/>
        <w:jc w:val="both"/>
        <w:rPr>
          <w:rFonts w:asciiTheme="majorBidi" w:eastAsia="SimSun" w:hAnsiTheme="majorBidi" w:cstheme="majorBidi"/>
          <w:lang w:eastAsia="zh-CN"/>
        </w:rPr>
      </w:pPr>
    </w:p>
    <w:p w:rsidR="000F1E83" w:rsidRPr="000F1E83" w:rsidRDefault="000F1E83" w:rsidP="00770398">
      <w:pPr>
        <w:autoSpaceDE w:val="0"/>
        <w:autoSpaceDN w:val="0"/>
        <w:adjustRightInd w:val="0"/>
        <w:spacing w:after="0"/>
        <w:jc w:val="both"/>
        <w:rPr>
          <w:rFonts w:asciiTheme="majorBidi" w:eastAsia="SimSun" w:hAnsiTheme="majorBidi" w:cstheme="majorBidi"/>
          <w:lang w:eastAsia="zh-CN"/>
        </w:rPr>
      </w:pPr>
      <w:r w:rsidRPr="000F1E83">
        <w:rPr>
          <w:rFonts w:asciiTheme="majorBidi" w:eastAsia="SimSun" w:hAnsiTheme="majorBidi" w:cstheme="majorBidi"/>
          <w:lang w:eastAsia="zh-CN"/>
        </w:rPr>
        <w:t>Japan International Coorporation Agency (JICA), 2000, “The Study on Seismic Microzoning of the Greater Tehran Area in the Islamic Republic of Iran”, Pacific Consultants International</w:t>
      </w:r>
      <w:r w:rsidRPr="000F1E83">
        <w:rPr>
          <w:rFonts w:asciiTheme="majorBidi" w:eastAsia="SimSun" w:hAnsiTheme="majorBidi" w:cstheme="majorBidi"/>
          <w:rtl/>
          <w:lang w:eastAsia="zh-CN"/>
        </w:rPr>
        <w:t xml:space="preserve"> </w:t>
      </w:r>
      <w:r w:rsidRPr="000F1E83">
        <w:rPr>
          <w:rFonts w:asciiTheme="majorBidi" w:eastAsia="SimSun" w:hAnsiTheme="majorBidi" w:cstheme="majorBidi"/>
          <w:lang w:eastAsia="zh-CN"/>
        </w:rPr>
        <w:t>(priv</w:t>
      </w:r>
      <w:r w:rsidRPr="000F1E83">
        <w:rPr>
          <w:rFonts w:asciiTheme="majorBidi" w:eastAsia="SimSun" w:hAnsiTheme="majorBidi" w:cstheme="majorBidi"/>
          <w:lang w:eastAsia="zh-CN" w:bidi="fa-IR"/>
        </w:rPr>
        <w:t>a</w:t>
      </w:r>
      <w:r w:rsidRPr="000F1E83">
        <w:rPr>
          <w:rFonts w:asciiTheme="majorBidi" w:eastAsia="SimSun" w:hAnsiTheme="majorBidi" w:cstheme="majorBidi"/>
          <w:lang w:eastAsia="zh-CN"/>
        </w:rPr>
        <w:t>te repot for Tehran municipality).</w:t>
      </w:r>
    </w:p>
    <w:p w:rsidR="000F1E83" w:rsidRPr="000F1E83" w:rsidRDefault="000F1E83" w:rsidP="00770398">
      <w:pPr>
        <w:autoSpaceDE w:val="0"/>
        <w:autoSpaceDN w:val="0"/>
        <w:adjustRightInd w:val="0"/>
        <w:spacing w:after="0"/>
        <w:jc w:val="both"/>
        <w:rPr>
          <w:rFonts w:asciiTheme="majorBidi" w:eastAsia="SimSun" w:hAnsiTheme="majorBidi" w:cstheme="majorBidi"/>
          <w:lang w:eastAsia="zh-CN"/>
        </w:rPr>
      </w:pPr>
    </w:p>
    <w:p w:rsidR="000F1E83" w:rsidRDefault="000F1E83" w:rsidP="00770398">
      <w:pPr>
        <w:spacing w:after="0"/>
        <w:jc w:val="both"/>
        <w:rPr>
          <w:rFonts w:asciiTheme="majorBidi" w:eastAsia="SimSun" w:hAnsiTheme="majorBidi" w:cstheme="majorBidi"/>
          <w:lang w:eastAsia="zh-CN"/>
        </w:rPr>
      </w:pPr>
      <w:r w:rsidRPr="000F1E83">
        <w:rPr>
          <w:rFonts w:asciiTheme="majorBidi" w:eastAsia="SimSun" w:hAnsiTheme="majorBidi" w:cstheme="majorBidi"/>
          <w:lang w:eastAsia="zh-CN"/>
        </w:rPr>
        <w:t>Jaiswal, K. S., D. J. Wald, and Hearne, M. (2009b). </w:t>
      </w:r>
      <w:hyperlink r:id="rId11" w:tgtFrame="_blank" w:history="1">
        <w:r w:rsidRPr="000F1E83">
          <w:rPr>
            <w:rFonts w:asciiTheme="majorBidi" w:eastAsia="SimSun" w:hAnsiTheme="majorBidi" w:cstheme="majorBidi"/>
            <w:lang w:eastAsia="zh-CN"/>
          </w:rPr>
          <w:t>Estimating casualties for large worldwide earthquakes using an empirical approach,</w:t>
        </w:r>
      </w:hyperlink>
      <w:r w:rsidRPr="000F1E83">
        <w:rPr>
          <w:rFonts w:asciiTheme="majorBidi" w:eastAsia="SimSun" w:hAnsiTheme="majorBidi" w:cstheme="majorBidi"/>
          <w:lang w:eastAsia="zh-CN"/>
        </w:rPr>
        <w:t> U.S. Geological Survey Open-File Report 2009-1136.</w:t>
      </w:r>
    </w:p>
    <w:p w:rsidR="00770398" w:rsidRPr="000F1E83" w:rsidRDefault="00770398" w:rsidP="00770398">
      <w:pPr>
        <w:spacing w:after="0"/>
        <w:jc w:val="both"/>
        <w:rPr>
          <w:rFonts w:asciiTheme="majorBidi" w:eastAsia="SimSun" w:hAnsiTheme="majorBidi" w:cstheme="majorBidi"/>
          <w:lang w:eastAsia="zh-CN"/>
        </w:rPr>
      </w:pPr>
    </w:p>
    <w:p w:rsidR="000F1E83" w:rsidRDefault="000F1E83" w:rsidP="00770398">
      <w:pPr>
        <w:spacing w:after="0"/>
        <w:jc w:val="both"/>
        <w:rPr>
          <w:rFonts w:asciiTheme="majorBidi" w:eastAsia="SimSun" w:hAnsiTheme="majorBidi" w:cstheme="majorBidi"/>
          <w:lang w:eastAsia="zh-CN"/>
        </w:rPr>
      </w:pPr>
      <w:r w:rsidRPr="000F1E83">
        <w:rPr>
          <w:rFonts w:asciiTheme="majorBidi" w:eastAsia="SimSun" w:hAnsiTheme="majorBidi" w:cstheme="majorBidi"/>
          <w:lang w:eastAsia="zh-CN"/>
        </w:rPr>
        <w:t>Jaiswal, K.S. and Wald, D.J. </w:t>
      </w:r>
      <w:hyperlink r:id="rId12" w:tgtFrame="_blank" w:history="1">
        <w:r w:rsidRPr="000F1E83">
          <w:rPr>
            <w:rFonts w:asciiTheme="majorBidi" w:eastAsia="SimSun" w:hAnsiTheme="majorBidi" w:cstheme="majorBidi"/>
            <w:lang w:eastAsia="zh-CN"/>
          </w:rPr>
          <w:t>Rapid estimation of the economic consequences of global earthquakes</w:t>
        </w:r>
      </w:hyperlink>
      <w:r w:rsidRPr="000F1E83">
        <w:rPr>
          <w:rFonts w:asciiTheme="majorBidi" w:eastAsia="SimSun" w:hAnsiTheme="majorBidi" w:cstheme="majorBidi"/>
          <w:lang w:eastAsia="zh-CN"/>
        </w:rPr>
        <w:t> U.S. Geological Survey Open-File Report 2011-1116, 47p.</w:t>
      </w:r>
    </w:p>
    <w:p w:rsidR="00770398" w:rsidRPr="000F1E83" w:rsidRDefault="00770398" w:rsidP="00770398">
      <w:pPr>
        <w:spacing w:after="0"/>
        <w:jc w:val="both"/>
        <w:rPr>
          <w:rFonts w:asciiTheme="majorBidi" w:eastAsia="SimSun" w:hAnsiTheme="majorBidi" w:cstheme="majorBidi"/>
          <w:lang w:eastAsia="zh-CN"/>
        </w:rPr>
      </w:pPr>
    </w:p>
    <w:p w:rsidR="000F1E83" w:rsidRPr="000F1E83" w:rsidRDefault="000F1E83" w:rsidP="00770398">
      <w:pPr>
        <w:autoSpaceDE w:val="0"/>
        <w:autoSpaceDN w:val="0"/>
        <w:adjustRightInd w:val="0"/>
        <w:spacing w:after="0"/>
        <w:jc w:val="both"/>
        <w:rPr>
          <w:rFonts w:asciiTheme="majorBidi" w:eastAsia="SimSun" w:hAnsiTheme="majorBidi" w:cstheme="majorBidi"/>
          <w:lang w:eastAsia="zh-CN"/>
        </w:rPr>
      </w:pPr>
      <w:r w:rsidRPr="000F1E83">
        <w:rPr>
          <w:rFonts w:asciiTheme="majorBidi" w:eastAsia="SimSun" w:hAnsiTheme="majorBidi" w:cstheme="majorBidi"/>
          <w:lang w:eastAsia="zh-CN"/>
        </w:rPr>
        <w:t>Kundak, S. Economic loss estimation for earthquake hazard in Istanbul. 44th European Congress of the European Regional Science Association. Regions and Fiscal Federalism. 25-29 August 2004, Porto, Portugal.</w:t>
      </w:r>
    </w:p>
    <w:p w:rsidR="000F1E83" w:rsidRPr="000F1E83" w:rsidRDefault="000F1E83" w:rsidP="00770398">
      <w:pPr>
        <w:autoSpaceDE w:val="0"/>
        <w:autoSpaceDN w:val="0"/>
        <w:adjustRightInd w:val="0"/>
        <w:spacing w:after="0"/>
        <w:jc w:val="both"/>
        <w:rPr>
          <w:rFonts w:asciiTheme="majorBidi" w:eastAsia="SimSun" w:hAnsiTheme="majorBidi" w:cstheme="majorBidi"/>
          <w:rtl/>
          <w:lang w:eastAsia="zh-CN"/>
        </w:rPr>
      </w:pPr>
    </w:p>
    <w:p w:rsidR="000F1E83" w:rsidRPr="000F1E83" w:rsidRDefault="000F1E83" w:rsidP="00770398">
      <w:pPr>
        <w:spacing w:after="0"/>
        <w:jc w:val="both"/>
        <w:rPr>
          <w:rFonts w:asciiTheme="majorBidi" w:eastAsia="SimSun" w:hAnsiTheme="majorBidi" w:cstheme="majorBidi"/>
          <w:rtl/>
          <w:lang w:eastAsia="zh-CN"/>
        </w:rPr>
      </w:pPr>
      <w:r w:rsidRPr="000F1E83">
        <w:rPr>
          <w:rFonts w:asciiTheme="majorBidi" w:eastAsia="SimSun" w:hAnsiTheme="majorBidi" w:cstheme="majorBidi"/>
          <w:lang w:eastAsia="zh-CN" w:bidi="fa-IR"/>
        </w:rPr>
        <w:t xml:space="preserve">Mechler, R. 2004. “Cost-Benefit </w:t>
      </w:r>
      <w:r w:rsidRPr="000F1E83">
        <w:rPr>
          <w:rFonts w:asciiTheme="majorBidi" w:eastAsia="SimSun" w:hAnsiTheme="majorBidi" w:cstheme="majorBidi"/>
          <w:lang w:eastAsia="zh-CN"/>
        </w:rPr>
        <w:t xml:space="preserve"> Analysis of Mitigation and Prevention Measures,” PDRS-GTZ project, International Institute of Applied System Analysis (IIASA), Laxenburg, Austria.</w:t>
      </w:r>
    </w:p>
    <w:p w:rsidR="000F1E83" w:rsidRPr="000F1E83" w:rsidRDefault="000F1E83" w:rsidP="00770398">
      <w:pPr>
        <w:spacing w:after="0"/>
        <w:jc w:val="both"/>
        <w:rPr>
          <w:rFonts w:asciiTheme="majorBidi" w:eastAsia="SimSun" w:hAnsiTheme="majorBidi" w:cstheme="majorBidi"/>
          <w:rtl/>
          <w:lang w:eastAsia="zh-CN"/>
        </w:rPr>
      </w:pPr>
    </w:p>
    <w:p w:rsidR="000F1E83" w:rsidRPr="000F1E83" w:rsidRDefault="000F1E83" w:rsidP="00770398">
      <w:pPr>
        <w:autoSpaceDE w:val="0"/>
        <w:autoSpaceDN w:val="0"/>
        <w:adjustRightInd w:val="0"/>
        <w:spacing w:after="0"/>
        <w:jc w:val="both"/>
        <w:rPr>
          <w:rFonts w:asciiTheme="majorBidi" w:eastAsia="SimSun" w:hAnsiTheme="majorBidi" w:cstheme="majorBidi"/>
          <w:lang w:eastAsia="zh-CN"/>
        </w:rPr>
      </w:pPr>
      <w:r w:rsidRPr="000F1E83">
        <w:rPr>
          <w:rFonts w:asciiTheme="majorBidi" w:eastAsia="SimSun" w:hAnsiTheme="majorBidi" w:cstheme="majorBidi"/>
          <w:lang w:eastAsia="zh-CN"/>
        </w:rPr>
        <w:t>Miles, S.B., and S.E. Chang, 2003,</w:t>
      </w:r>
      <w:r w:rsidRPr="000F1E83">
        <w:rPr>
          <w:rFonts w:asciiTheme="majorBidi" w:eastAsia="SimSun" w:hAnsiTheme="majorBidi" w:cstheme="majorBidi"/>
          <w:lang w:eastAsia="zh-CN" w:bidi="fa-IR"/>
        </w:rPr>
        <w:t xml:space="preserve"> “</w:t>
      </w:r>
      <w:r w:rsidRPr="000F1E83">
        <w:rPr>
          <w:rFonts w:asciiTheme="majorBidi" w:eastAsia="SimSun" w:hAnsiTheme="majorBidi" w:cstheme="majorBidi"/>
          <w:lang w:eastAsia="zh-CN"/>
        </w:rPr>
        <w:t xml:space="preserve"> Urban Disaster Recovery: A Framework and Simulation Model,” MCEER report MCEER-03-0005.</w:t>
      </w:r>
    </w:p>
    <w:p w:rsidR="000F1E83" w:rsidRPr="000F1E83" w:rsidRDefault="000F1E83" w:rsidP="00770398">
      <w:pPr>
        <w:autoSpaceDE w:val="0"/>
        <w:autoSpaceDN w:val="0"/>
        <w:adjustRightInd w:val="0"/>
        <w:spacing w:after="0"/>
        <w:jc w:val="both"/>
        <w:rPr>
          <w:rFonts w:asciiTheme="majorBidi" w:eastAsia="SimSun" w:hAnsiTheme="majorBidi" w:cstheme="majorBidi"/>
          <w:lang w:eastAsia="zh-CN"/>
        </w:rPr>
      </w:pPr>
    </w:p>
    <w:p w:rsidR="000F1E83" w:rsidRPr="000F1E83" w:rsidRDefault="000F1E83" w:rsidP="00770398">
      <w:pPr>
        <w:spacing w:after="0"/>
        <w:jc w:val="both"/>
        <w:rPr>
          <w:rFonts w:asciiTheme="majorBidi" w:eastAsia="SimSun" w:hAnsiTheme="majorBidi" w:cstheme="majorBidi"/>
          <w:lang w:eastAsia="zh-CN"/>
        </w:rPr>
      </w:pPr>
      <w:r w:rsidRPr="000F1E83">
        <w:rPr>
          <w:rFonts w:asciiTheme="majorBidi" w:eastAsia="SimSun" w:hAnsiTheme="majorBidi" w:cstheme="majorBidi"/>
          <w:lang w:eastAsia="zh-CN"/>
        </w:rPr>
        <w:lastRenderedPageBreak/>
        <w:t>Nasserasadi, K., M. Ghafory Ashtiani, and R. Mechler, “Seismic Indirect Loss Model for Industrial Facilities,” First European Conference on Earthquake Engineering and Seismology, Geneva, Switzerland, 3-8 September 2006, Paper Number: 1076.</w:t>
      </w:r>
    </w:p>
    <w:p w:rsidR="000F1E83" w:rsidRPr="000F1E83" w:rsidRDefault="000F1E83" w:rsidP="00770398">
      <w:pPr>
        <w:spacing w:after="0"/>
        <w:jc w:val="both"/>
        <w:rPr>
          <w:rFonts w:asciiTheme="majorBidi" w:hAnsiTheme="majorBidi" w:cstheme="majorBidi"/>
        </w:rPr>
      </w:pPr>
    </w:p>
    <w:p w:rsidR="000F1E83" w:rsidRPr="000F1E83" w:rsidRDefault="000F1E83" w:rsidP="00770398">
      <w:pPr>
        <w:autoSpaceDE w:val="0"/>
        <w:autoSpaceDN w:val="0"/>
        <w:adjustRightInd w:val="0"/>
        <w:spacing w:after="0"/>
        <w:jc w:val="both"/>
        <w:rPr>
          <w:rFonts w:asciiTheme="majorBidi" w:eastAsia="SimSun" w:hAnsiTheme="majorBidi" w:cstheme="majorBidi"/>
          <w:lang w:eastAsia="zh-CN"/>
        </w:rPr>
      </w:pPr>
      <w:r w:rsidRPr="000F1E83">
        <w:rPr>
          <w:rFonts w:asciiTheme="majorBidi" w:eastAsia="SimSun" w:hAnsiTheme="majorBidi" w:cstheme="majorBidi"/>
          <w:lang w:eastAsia="zh-CN"/>
        </w:rPr>
        <w:t>Nasserasadi, K. 2006, “Seismic Risk Assessment Methodology for Industrial Facilities; Case Study of An Oil Refinery,” A dissertation submitted to the International Institute of Earthquake Engineering and Seiemology in partial fulfillment of the requirements for the degree of doctor of philosophy.</w:t>
      </w:r>
    </w:p>
    <w:p w:rsidR="000F1E83" w:rsidRPr="000F1E83" w:rsidRDefault="000F1E83" w:rsidP="00770398">
      <w:pPr>
        <w:autoSpaceDE w:val="0"/>
        <w:autoSpaceDN w:val="0"/>
        <w:adjustRightInd w:val="0"/>
        <w:spacing w:after="0"/>
        <w:jc w:val="both"/>
        <w:rPr>
          <w:rFonts w:asciiTheme="majorBidi" w:eastAsia="SimSun" w:hAnsiTheme="majorBidi" w:cstheme="majorBidi"/>
          <w:lang w:eastAsia="zh-CN"/>
        </w:rPr>
      </w:pPr>
    </w:p>
    <w:p w:rsidR="000F1E83" w:rsidRPr="000F1E83" w:rsidRDefault="000F1E83" w:rsidP="00770398">
      <w:pPr>
        <w:autoSpaceDE w:val="0"/>
        <w:autoSpaceDN w:val="0"/>
        <w:adjustRightInd w:val="0"/>
        <w:spacing w:after="0"/>
        <w:jc w:val="both"/>
        <w:rPr>
          <w:rFonts w:asciiTheme="majorBidi" w:eastAsia="SimSun" w:hAnsiTheme="majorBidi" w:cstheme="majorBidi"/>
          <w:lang w:eastAsia="zh-CN" w:bidi="fa-IR"/>
        </w:rPr>
      </w:pPr>
      <w:bookmarkStart w:id="2" w:name="_Ref66327701"/>
      <w:r w:rsidRPr="000F1E83">
        <w:rPr>
          <w:rFonts w:asciiTheme="majorBidi" w:eastAsia="SimSun" w:hAnsiTheme="majorBidi" w:cstheme="majorBidi"/>
          <w:lang w:eastAsia="zh-CN"/>
        </w:rPr>
        <w:t>Nateghi-A, F., 2000, “Seismic Vulnerability of The Mega City of Tehran,”12th WCEE, New Zealand Society for Earthquake Engineering, Upper Hutt, New Zealand, Paper No. 1676</w:t>
      </w:r>
      <w:bookmarkEnd w:id="2"/>
    </w:p>
    <w:p w:rsidR="000F1E83" w:rsidRPr="000F1E83" w:rsidRDefault="000F1E83" w:rsidP="00770398">
      <w:pPr>
        <w:autoSpaceDE w:val="0"/>
        <w:autoSpaceDN w:val="0"/>
        <w:adjustRightInd w:val="0"/>
        <w:spacing w:after="0"/>
        <w:jc w:val="both"/>
        <w:rPr>
          <w:rFonts w:asciiTheme="majorBidi" w:eastAsia="SimSun" w:hAnsiTheme="majorBidi" w:cstheme="majorBidi"/>
          <w:lang w:eastAsia="zh-CN" w:bidi="fa-IR"/>
        </w:rPr>
      </w:pPr>
      <w:r w:rsidRPr="000F1E83">
        <w:rPr>
          <w:rFonts w:asciiTheme="majorBidi" w:eastAsia="SimSun" w:hAnsiTheme="majorBidi" w:cstheme="majorBidi"/>
          <w:lang w:eastAsia="zh-CN"/>
        </w:rPr>
        <w:t>Natural Hazards Research and Applications Information Center, NHRAIC, 2001 “Holistic Disaster Recovery,” University of Colorado, 482 UCB Boulder, Colorado.</w:t>
      </w:r>
    </w:p>
    <w:p w:rsidR="000F1E83" w:rsidRPr="000F1E83" w:rsidRDefault="000F1E83" w:rsidP="00770398">
      <w:pPr>
        <w:autoSpaceDE w:val="0"/>
        <w:autoSpaceDN w:val="0"/>
        <w:adjustRightInd w:val="0"/>
        <w:spacing w:after="0"/>
        <w:jc w:val="both"/>
        <w:rPr>
          <w:rFonts w:asciiTheme="majorBidi" w:eastAsia="SimSun" w:hAnsiTheme="majorBidi" w:cstheme="majorBidi"/>
          <w:lang w:eastAsia="zh-CN"/>
        </w:rPr>
      </w:pPr>
    </w:p>
    <w:p w:rsidR="000F1E83" w:rsidRPr="000F1E83" w:rsidRDefault="000F1E83" w:rsidP="00770398">
      <w:pPr>
        <w:autoSpaceDE w:val="0"/>
        <w:autoSpaceDN w:val="0"/>
        <w:adjustRightInd w:val="0"/>
        <w:spacing w:after="0"/>
        <w:jc w:val="both"/>
        <w:rPr>
          <w:rFonts w:asciiTheme="majorBidi" w:eastAsia="SimSun" w:hAnsiTheme="majorBidi" w:cstheme="majorBidi"/>
          <w:lang w:eastAsia="zh-CN"/>
        </w:rPr>
      </w:pPr>
      <w:r w:rsidRPr="000F1E83">
        <w:rPr>
          <w:rFonts w:asciiTheme="majorBidi" w:eastAsia="SimSun" w:hAnsiTheme="majorBidi" w:cstheme="majorBidi"/>
          <w:lang w:eastAsia="zh-CN"/>
        </w:rPr>
        <w:t>Norihiko Yamano, Yoshio Kajitani, Yoshiharu Shumuta. Modeling the Regional Economic Loss of Natural Disasters: Indirect Loss Diffusion due to the Electricity Disruptions and Interindustry Economic Activities. June 2004.</w:t>
      </w:r>
    </w:p>
    <w:p w:rsidR="000F1E83" w:rsidRPr="000F1E83" w:rsidRDefault="000F1E83" w:rsidP="00770398">
      <w:pPr>
        <w:autoSpaceDE w:val="0"/>
        <w:autoSpaceDN w:val="0"/>
        <w:adjustRightInd w:val="0"/>
        <w:spacing w:after="0"/>
        <w:jc w:val="both"/>
        <w:rPr>
          <w:rFonts w:asciiTheme="majorBidi" w:eastAsia="SimSun" w:hAnsiTheme="majorBidi" w:cstheme="majorBidi"/>
          <w:lang w:eastAsia="zh-CN"/>
        </w:rPr>
      </w:pPr>
    </w:p>
    <w:p w:rsidR="000F1E83" w:rsidRPr="000F1E83" w:rsidRDefault="000F1E83" w:rsidP="00770398">
      <w:pPr>
        <w:autoSpaceDE w:val="0"/>
        <w:autoSpaceDN w:val="0"/>
        <w:adjustRightInd w:val="0"/>
        <w:spacing w:after="0"/>
        <w:jc w:val="both"/>
        <w:rPr>
          <w:rFonts w:asciiTheme="majorBidi" w:eastAsia="SimSun" w:hAnsiTheme="majorBidi" w:cstheme="majorBidi"/>
          <w:lang w:eastAsia="zh-CN"/>
        </w:rPr>
      </w:pPr>
      <w:r w:rsidRPr="000F1E83">
        <w:rPr>
          <w:rFonts w:asciiTheme="majorBidi" w:eastAsia="SimSun" w:hAnsiTheme="majorBidi" w:cstheme="majorBidi"/>
          <w:lang w:eastAsia="zh-CN" w:bidi="fa-IR"/>
        </w:rPr>
        <w:t>Okuyama, Y. and S.E. Chang. 2004. “Introduction,” chapter 1, “Modeling Spatial and Economic Impacts of Disasters”, Berlin, Germany, Springer.</w:t>
      </w:r>
    </w:p>
    <w:p w:rsidR="000F1E83" w:rsidRPr="000F1E83" w:rsidRDefault="000F1E83" w:rsidP="00770398">
      <w:pPr>
        <w:autoSpaceDE w:val="0"/>
        <w:autoSpaceDN w:val="0"/>
        <w:adjustRightInd w:val="0"/>
        <w:spacing w:after="0"/>
        <w:jc w:val="both"/>
        <w:rPr>
          <w:rFonts w:asciiTheme="majorBidi" w:eastAsia="SimSun" w:hAnsiTheme="majorBidi" w:cstheme="majorBidi"/>
          <w:lang w:eastAsia="zh-CN"/>
        </w:rPr>
      </w:pPr>
    </w:p>
    <w:p w:rsidR="000F1E83" w:rsidRPr="000F1E83" w:rsidRDefault="000F1E83" w:rsidP="00770398">
      <w:pPr>
        <w:autoSpaceDE w:val="0"/>
        <w:autoSpaceDN w:val="0"/>
        <w:adjustRightInd w:val="0"/>
        <w:spacing w:after="0"/>
        <w:jc w:val="both"/>
        <w:rPr>
          <w:rFonts w:asciiTheme="majorBidi" w:eastAsia="SimSun" w:hAnsiTheme="majorBidi" w:cstheme="majorBidi"/>
          <w:lang w:eastAsia="zh-CN"/>
        </w:rPr>
      </w:pPr>
      <w:r w:rsidRPr="000F1E83">
        <w:rPr>
          <w:rFonts w:asciiTheme="majorBidi" w:eastAsia="SimSun" w:hAnsiTheme="majorBidi" w:cstheme="majorBidi"/>
          <w:lang w:eastAsia="zh-CN" w:bidi="fa-IR"/>
        </w:rPr>
        <w:t>Okuyama, Y., G.J.D. Hewings, and M. Sonis. 2004. “Measuring Economic Impacts of Disasters: Interregional Input-Output Analysis Using Sequential Interindustry Model,” chapter 5, “Modeling Spatial and Economic Impacts of Disasters”, Berlin, Germany, Springer.</w:t>
      </w:r>
    </w:p>
    <w:p w:rsidR="000F1E83" w:rsidRPr="000F1E83" w:rsidRDefault="000F1E83" w:rsidP="00770398">
      <w:pPr>
        <w:autoSpaceDE w:val="0"/>
        <w:autoSpaceDN w:val="0"/>
        <w:adjustRightInd w:val="0"/>
        <w:spacing w:after="0"/>
        <w:jc w:val="both"/>
        <w:rPr>
          <w:rFonts w:asciiTheme="majorBidi" w:eastAsia="SimSun" w:hAnsiTheme="majorBidi" w:cstheme="majorBidi"/>
          <w:lang w:eastAsia="zh-CN"/>
        </w:rPr>
      </w:pPr>
    </w:p>
    <w:p w:rsidR="000F1E83" w:rsidRPr="000F1E83" w:rsidRDefault="000F1E83" w:rsidP="00770398">
      <w:pPr>
        <w:autoSpaceDE w:val="0"/>
        <w:autoSpaceDN w:val="0"/>
        <w:adjustRightInd w:val="0"/>
        <w:spacing w:after="0"/>
        <w:jc w:val="both"/>
        <w:rPr>
          <w:rFonts w:asciiTheme="majorBidi" w:eastAsia="SimSun" w:hAnsiTheme="majorBidi" w:cstheme="majorBidi"/>
          <w:lang w:eastAsia="zh-CN"/>
        </w:rPr>
      </w:pPr>
      <w:r w:rsidRPr="000F1E83">
        <w:rPr>
          <w:rFonts w:asciiTheme="majorBidi" w:eastAsia="SimSun" w:hAnsiTheme="majorBidi" w:cstheme="majorBidi"/>
          <w:lang w:eastAsia="zh-CN" w:bidi="fa-IR"/>
        </w:rPr>
        <w:t>Oliveira, C.S., A. Roca, and X. Goula. 2006. Assessing and Managing Earthquake Risk. Dordrecht, Netherlands, Springer.</w:t>
      </w:r>
    </w:p>
    <w:p w:rsidR="000F1E83" w:rsidRPr="000F1E83" w:rsidRDefault="000F1E83" w:rsidP="00770398">
      <w:pPr>
        <w:autoSpaceDE w:val="0"/>
        <w:autoSpaceDN w:val="0"/>
        <w:adjustRightInd w:val="0"/>
        <w:spacing w:after="0"/>
        <w:jc w:val="both"/>
        <w:rPr>
          <w:rFonts w:asciiTheme="majorBidi" w:eastAsia="SimSun" w:hAnsiTheme="majorBidi" w:cstheme="majorBidi"/>
          <w:rtl/>
        </w:rPr>
      </w:pPr>
    </w:p>
    <w:p w:rsidR="000F1E83" w:rsidRPr="000F1E83" w:rsidRDefault="000F1E83" w:rsidP="00770398">
      <w:pPr>
        <w:autoSpaceDE w:val="0"/>
        <w:autoSpaceDN w:val="0"/>
        <w:adjustRightInd w:val="0"/>
        <w:spacing w:after="0"/>
        <w:jc w:val="both"/>
        <w:rPr>
          <w:rFonts w:asciiTheme="majorBidi" w:eastAsia="SimSun" w:hAnsiTheme="majorBidi" w:cstheme="majorBidi"/>
        </w:rPr>
      </w:pPr>
      <w:r w:rsidRPr="000F1E83">
        <w:rPr>
          <w:rFonts w:asciiTheme="majorBidi" w:eastAsia="SimSun" w:hAnsiTheme="majorBidi" w:cstheme="majorBidi"/>
        </w:rPr>
        <w:t>Pachikas, D., and A.S. Kiremidjian, 2003, “Estimation of downtime-Related Revenue Loss in Seaports following Scenario Earthquake,” Earthquake Spectra Vol.20, No.2 pages 427-449</w:t>
      </w:r>
    </w:p>
    <w:p w:rsidR="000F1E83" w:rsidRPr="000F1E83" w:rsidRDefault="000F1E83" w:rsidP="00770398">
      <w:pPr>
        <w:autoSpaceDE w:val="0"/>
        <w:autoSpaceDN w:val="0"/>
        <w:adjustRightInd w:val="0"/>
        <w:spacing w:after="0"/>
        <w:jc w:val="both"/>
        <w:rPr>
          <w:rFonts w:asciiTheme="majorBidi" w:eastAsia="SimSun" w:hAnsiTheme="majorBidi" w:cstheme="majorBidi"/>
        </w:rPr>
      </w:pPr>
    </w:p>
    <w:p w:rsidR="000F1E83" w:rsidRPr="000F1E83" w:rsidRDefault="000F1E83" w:rsidP="00770398">
      <w:pPr>
        <w:spacing w:after="0"/>
        <w:jc w:val="both"/>
        <w:rPr>
          <w:rFonts w:asciiTheme="majorBidi" w:eastAsia="SimSun" w:hAnsiTheme="majorBidi" w:cstheme="majorBidi"/>
          <w:rtl/>
          <w:lang w:eastAsia="zh-CN" w:bidi="fa-IR"/>
        </w:rPr>
      </w:pPr>
      <w:r w:rsidRPr="000F1E83">
        <w:rPr>
          <w:rFonts w:asciiTheme="majorBidi" w:eastAsia="SimSun" w:hAnsiTheme="majorBidi" w:cstheme="majorBidi"/>
          <w:lang w:eastAsia="zh-CN" w:bidi="fa-IR"/>
        </w:rPr>
        <w:t>Reggiani, A. and P. Nijkamp. 2004. “The Fall of the Iron Curtain and the Evolution of German Regional Labour Markets: A Self-Organized Criticality Perspective,” chapter 8, “Modeling Spatial and Economic Impacts of Disasters”, Berlin, Germany, Springer.</w:t>
      </w:r>
    </w:p>
    <w:p w:rsidR="000F1E83" w:rsidRPr="000F1E83" w:rsidRDefault="000F1E83" w:rsidP="00770398">
      <w:pPr>
        <w:autoSpaceDE w:val="0"/>
        <w:autoSpaceDN w:val="0"/>
        <w:adjustRightInd w:val="0"/>
        <w:spacing w:after="0"/>
        <w:jc w:val="both"/>
        <w:rPr>
          <w:rFonts w:asciiTheme="majorBidi" w:eastAsia="SimSun" w:hAnsiTheme="majorBidi" w:cstheme="majorBidi"/>
        </w:rPr>
      </w:pPr>
    </w:p>
    <w:p w:rsidR="000F1E83" w:rsidRPr="000F1E83" w:rsidRDefault="000F1E83" w:rsidP="00770398">
      <w:pPr>
        <w:autoSpaceDE w:val="0"/>
        <w:autoSpaceDN w:val="0"/>
        <w:adjustRightInd w:val="0"/>
        <w:spacing w:after="0"/>
        <w:jc w:val="both"/>
        <w:rPr>
          <w:rFonts w:asciiTheme="majorBidi" w:eastAsia="SimSun" w:hAnsiTheme="majorBidi" w:cstheme="majorBidi"/>
          <w:color w:val="000000"/>
          <w:lang w:eastAsia="zh-CN"/>
        </w:rPr>
      </w:pPr>
      <w:r w:rsidRPr="000F1E83">
        <w:rPr>
          <w:rFonts w:asciiTheme="majorBidi" w:eastAsia="SimSun" w:hAnsiTheme="majorBidi" w:cstheme="majorBidi"/>
          <w:color w:val="000000"/>
          <w:lang w:eastAsia="zh-CN"/>
        </w:rPr>
        <w:t>Roche, R., P.S. Burtis, and R.W. Cushing, 1998. “Computer tools for seismic screening and evaluaiton of equipment and system based on earthquake ex</w:t>
      </w:r>
      <w:r w:rsidRPr="000F1E83">
        <w:rPr>
          <w:rFonts w:asciiTheme="majorBidi" w:eastAsia="SimSun" w:hAnsiTheme="majorBidi" w:cstheme="majorBidi"/>
          <w:color w:val="000000"/>
          <w:lang w:eastAsia="zh-CN" w:bidi="fa-IR"/>
        </w:rPr>
        <w:t>p</w:t>
      </w:r>
      <w:r w:rsidRPr="000F1E83">
        <w:rPr>
          <w:rFonts w:asciiTheme="majorBidi" w:eastAsia="SimSun" w:hAnsiTheme="majorBidi" w:cstheme="majorBidi"/>
          <w:color w:val="000000"/>
          <w:lang w:eastAsia="zh-CN"/>
        </w:rPr>
        <w:t>erience data,” proceeding of ATC-29-1 seminar and workshop on seismic Design, Retrofit and Performance of Non-Structural Elements Components, San Francisco, California.</w:t>
      </w:r>
    </w:p>
    <w:p w:rsidR="000F1E83" w:rsidRPr="000F1E83" w:rsidRDefault="000F1E83" w:rsidP="00770398">
      <w:pPr>
        <w:autoSpaceDE w:val="0"/>
        <w:autoSpaceDN w:val="0"/>
        <w:adjustRightInd w:val="0"/>
        <w:spacing w:after="0"/>
        <w:jc w:val="both"/>
        <w:rPr>
          <w:rFonts w:asciiTheme="majorBidi" w:eastAsia="SimSun" w:hAnsiTheme="majorBidi" w:cstheme="majorBidi"/>
          <w:color w:val="000000"/>
          <w:lang w:eastAsia="zh-CN"/>
        </w:rPr>
      </w:pPr>
    </w:p>
    <w:p w:rsidR="000F1E83" w:rsidRPr="000F1E83" w:rsidRDefault="000F1E83" w:rsidP="00770398">
      <w:pPr>
        <w:spacing w:after="0"/>
        <w:jc w:val="both"/>
        <w:rPr>
          <w:rFonts w:asciiTheme="majorBidi" w:eastAsia="SimSun" w:hAnsiTheme="majorBidi" w:cstheme="majorBidi"/>
          <w:lang w:eastAsia="zh-CN" w:bidi="fa-IR"/>
        </w:rPr>
      </w:pPr>
      <w:r w:rsidRPr="000F1E83">
        <w:rPr>
          <w:rFonts w:asciiTheme="majorBidi" w:eastAsia="SimSun" w:hAnsiTheme="majorBidi" w:cstheme="majorBidi"/>
          <w:lang w:eastAsia="zh-CN" w:bidi="fa-IR"/>
        </w:rPr>
        <w:t>Rose, A. and G.Sh. Guha. 2004. “Computable General Equilibrium Modeling of Electric Utility Lifeline Losses from Earthquakes,” chapter 7, “Modeling Spatial and Economic Impacts of Disasters”, Berlin, Germany, Springer.</w:t>
      </w:r>
    </w:p>
    <w:p w:rsidR="000F1E83" w:rsidRPr="000F1E83" w:rsidRDefault="000F1E83" w:rsidP="00770398">
      <w:pPr>
        <w:autoSpaceDE w:val="0"/>
        <w:autoSpaceDN w:val="0"/>
        <w:adjustRightInd w:val="0"/>
        <w:spacing w:after="0"/>
        <w:jc w:val="both"/>
        <w:rPr>
          <w:rFonts w:asciiTheme="majorBidi" w:eastAsia="SimSun" w:hAnsiTheme="majorBidi" w:cstheme="majorBidi"/>
          <w:rtl/>
        </w:rPr>
      </w:pPr>
    </w:p>
    <w:p w:rsidR="000F1E83" w:rsidRPr="000F1E83" w:rsidRDefault="000F1E83" w:rsidP="00770398">
      <w:pPr>
        <w:spacing w:after="0"/>
        <w:jc w:val="both"/>
        <w:rPr>
          <w:rFonts w:asciiTheme="majorBidi" w:eastAsia="SimSun" w:hAnsiTheme="majorBidi" w:cstheme="majorBidi"/>
          <w:lang w:eastAsia="zh-CN" w:bidi="fa-IR"/>
        </w:rPr>
      </w:pPr>
      <w:r w:rsidRPr="000F1E83">
        <w:rPr>
          <w:rFonts w:asciiTheme="majorBidi" w:eastAsia="SimSun" w:hAnsiTheme="majorBidi" w:cstheme="majorBidi"/>
          <w:lang w:eastAsia="zh-CN" w:bidi="fa-IR"/>
        </w:rPr>
        <w:t>Rose, A., 2004. “Economic Principles, Issues, and Research Priorities in Hazard Loss Estimation,” chapter 2, “Modeling Spatial and Economic Impacts of Disasters”, Berlin, Germany, Springer.</w:t>
      </w:r>
    </w:p>
    <w:p w:rsidR="000F1E83" w:rsidRPr="000F1E83" w:rsidRDefault="000F1E83" w:rsidP="00770398">
      <w:pPr>
        <w:autoSpaceDE w:val="0"/>
        <w:autoSpaceDN w:val="0"/>
        <w:adjustRightInd w:val="0"/>
        <w:spacing w:after="0"/>
        <w:jc w:val="both"/>
        <w:rPr>
          <w:rFonts w:asciiTheme="majorBidi" w:eastAsia="SimSun" w:hAnsiTheme="majorBidi" w:cstheme="majorBidi"/>
          <w:rtl/>
        </w:rPr>
      </w:pPr>
    </w:p>
    <w:p w:rsidR="000F1E83" w:rsidRPr="000F1E83" w:rsidRDefault="000F1E83" w:rsidP="00770398">
      <w:pPr>
        <w:autoSpaceDE w:val="0"/>
        <w:autoSpaceDN w:val="0"/>
        <w:adjustRightInd w:val="0"/>
        <w:spacing w:after="0"/>
        <w:jc w:val="both"/>
        <w:rPr>
          <w:rFonts w:asciiTheme="majorBidi" w:eastAsia="SimSun" w:hAnsiTheme="majorBidi" w:cstheme="majorBidi"/>
          <w:rtl/>
          <w:lang w:eastAsia="zh-CN"/>
        </w:rPr>
      </w:pPr>
      <w:r w:rsidRPr="000F1E83">
        <w:rPr>
          <w:rFonts w:asciiTheme="majorBidi" w:eastAsia="SimSun" w:hAnsiTheme="majorBidi" w:cstheme="majorBidi"/>
          <w:lang w:eastAsia="zh-CN"/>
        </w:rPr>
        <w:t xml:space="preserve">Scawthorn, C., 2003. “Fire Following Earthquakes,” Chapter 29, “Earthquake Engineering Handbook”, CRC Press LLS. </w:t>
      </w:r>
    </w:p>
    <w:p w:rsidR="000F1E83" w:rsidRPr="000F1E83" w:rsidRDefault="000F1E83" w:rsidP="00770398">
      <w:pPr>
        <w:autoSpaceDE w:val="0"/>
        <w:autoSpaceDN w:val="0"/>
        <w:adjustRightInd w:val="0"/>
        <w:spacing w:after="0"/>
        <w:jc w:val="both"/>
        <w:rPr>
          <w:rFonts w:asciiTheme="majorBidi" w:eastAsia="SimSun" w:hAnsiTheme="majorBidi" w:cstheme="majorBidi"/>
          <w:lang w:eastAsia="zh-CN"/>
        </w:rPr>
      </w:pPr>
    </w:p>
    <w:p w:rsidR="000F1E83" w:rsidRPr="000F1E83" w:rsidRDefault="000F1E83" w:rsidP="00770398">
      <w:pPr>
        <w:autoSpaceDE w:val="0"/>
        <w:autoSpaceDN w:val="0"/>
        <w:adjustRightInd w:val="0"/>
        <w:spacing w:after="0"/>
        <w:jc w:val="both"/>
        <w:rPr>
          <w:rFonts w:asciiTheme="majorBidi" w:eastAsia="SimSun" w:hAnsiTheme="majorBidi" w:cstheme="majorBidi"/>
          <w:lang w:eastAsia="zh-CN"/>
        </w:rPr>
      </w:pPr>
      <w:r w:rsidRPr="000F1E83">
        <w:rPr>
          <w:rFonts w:asciiTheme="majorBidi" w:eastAsia="SimSun" w:hAnsiTheme="majorBidi" w:cstheme="majorBidi"/>
          <w:lang w:eastAsia="zh-CN"/>
        </w:rPr>
        <w:t xml:space="preserve">Selvaduray, G., 2003. “Hazardous materials: earthquake-caused incidents and mitigation approaches,” Chapter 30, “Earthquake Engineering handbook”, CRC Press LLS. </w:t>
      </w:r>
    </w:p>
    <w:p w:rsidR="000F1E83" w:rsidRPr="000F1E83" w:rsidRDefault="000F1E83" w:rsidP="00770398">
      <w:pPr>
        <w:autoSpaceDE w:val="0"/>
        <w:autoSpaceDN w:val="0"/>
        <w:adjustRightInd w:val="0"/>
        <w:spacing w:after="0"/>
        <w:jc w:val="both"/>
        <w:rPr>
          <w:rFonts w:asciiTheme="majorBidi" w:eastAsia="SimSun" w:hAnsiTheme="majorBidi" w:cstheme="majorBidi"/>
          <w:lang w:eastAsia="zh-CN"/>
        </w:rPr>
      </w:pPr>
    </w:p>
    <w:p w:rsidR="000F1E83" w:rsidRPr="000F1E83" w:rsidRDefault="000F1E83" w:rsidP="00770398">
      <w:pPr>
        <w:autoSpaceDE w:val="0"/>
        <w:autoSpaceDN w:val="0"/>
        <w:adjustRightInd w:val="0"/>
        <w:spacing w:after="0"/>
        <w:jc w:val="both"/>
        <w:rPr>
          <w:rFonts w:asciiTheme="majorBidi" w:eastAsia="SimSun" w:hAnsiTheme="majorBidi" w:cstheme="majorBidi"/>
          <w:lang w:eastAsia="zh-CN"/>
        </w:rPr>
      </w:pPr>
      <w:r w:rsidRPr="000F1E83">
        <w:rPr>
          <w:rFonts w:asciiTheme="majorBidi" w:eastAsia="SimSun" w:hAnsiTheme="majorBidi" w:cstheme="majorBidi"/>
          <w:lang w:eastAsia="zh-CN"/>
        </w:rPr>
        <w:t>Shah, H.C., 1984. “Glossary of terms for probabilistic seismic-risk and hazard analysis,” Earthquake spectra Vol. 1 No. 1 pp: 33-40.</w:t>
      </w:r>
    </w:p>
    <w:p w:rsidR="000F1E83" w:rsidRPr="000F1E83" w:rsidRDefault="000F1E83" w:rsidP="00770398">
      <w:pPr>
        <w:autoSpaceDE w:val="0"/>
        <w:autoSpaceDN w:val="0"/>
        <w:adjustRightInd w:val="0"/>
        <w:spacing w:after="0"/>
        <w:jc w:val="both"/>
        <w:rPr>
          <w:rFonts w:asciiTheme="majorBidi" w:eastAsia="SimSun" w:hAnsiTheme="majorBidi" w:cstheme="majorBidi"/>
          <w:lang w:eastAsia="zh-CN"/>
        </w:rPr>
      </w:pPr>
    </w:p>
    <w:p w:rsidR="000F1E83" w:rsidRPr="000F1E83" w:rsidRDefault="000F1E83" w:rsidP="00770398">
      <w:pPr>
        <w:spacing w:after="0"/>
        <w:jc w:val="both"/>
        <w:rPr>
          <w:rFonts w:asciiTheme="majorBidi" w:eastAsia="SimSun" w:hAnsiTheme="majorBidi" w:cstheme="majorBidi"/>
          <w:lang w:eastAsia="zh-CN" w:bidi="fa-IR"/>
        </w:rPr>
      </w:pPr>
      <w:r w:rsidRPr="000F1E83">
        <w:rPr>
          <w:rFonts w:asciiTheme="majorBidi" w:eastAsia="SimSun" w:hAnsiTheme="majorBidi" w:cstheme="majorBidi"/>
          <w:lang w:eastAsia="zh-CN" w:bidi="fa-IR"/>
        </w:rPr>
        <w:t>Shinozuka, M. and S.E. Chang. 2004. “Evaluating the Disaster Resilience of Power Networks and Grids,” chapter 14, “Modeling Spatial and Economic Impacts of Disasters”, Berlin, Germany, Springer.</w:t>
      </w:r>
    </w:p>
    <w:p w:rsidR="000F1E83" w:rsidRPr="000F1E83" w:rsidRDefault="000F1E83" w:rsidP="00770398">
      <w:pPr>
        <w:spacing w:after="0"/>
        <w:jc w:val="both"/>
        <w:rPr>
          <w:rFonts w:asciiTheme="majorBidi" w:eastAsia="SimSun" w:hAnsiTheme="majorBidi" w:cstheme="majorBidi"/>
          <w:lang w:eastAsia="zh-CN" w:bidi="fa-IR"/>
        </w:rPr>
      </w:pPr>
    </w:p>
    <w:p w:rsidR="000F1E83" w:rsidRPr="000F1E83" w:rsidRDefault="000F1E83" w:rsidP="00770398">
      <w:pPr>
        <w:spacing w:after="0"/>
        <w:jc w:val="both"/>
        <w:rPr>
          <w:rFonts w:asciiTheme="majorBidi" w:eastAsia="SimSun" w:hAnsiTheme="majorBidi" w:cstheme="majorBidi"/>
          <w:rtl/>
          <w:lang w:eastAsia="zh-CN" w:bidi="fa-IR"/>
        </w:rPr>
      </w:pPr>
      <w:r w:rsidRPr="000F1E83">
        <w:rPr>
          <w:rFonts w:asciiTheme="majorBidi" w:eastAsia="SimSun" w:hAnsiTheme="majorBidi" w:cstheme="majorBidi"/>
          <w:lang w:eastAsia="zh-CN" w:bidi="fa-IR"/>
        </w:rPr>
        <w:t>Shumuta, Y., 2004. “Benefit Cost Analysis for Renewal Planing of Existing Electric Power Equipment,” chapter 13, “Modeling Spatial and Economic Impacts of Disasters”, Berlin, Germany, Springer.</w:t>
      </w:r>
    </w:p>
    <w:p w:rsidR="000F1E83" w:rsidRPr="000F1E83" w:rsidRDefault="000F1E83" w:rsidP="00770398">
      <w:pPr>
        <w:autoSpaceDE w:val="0"/>
        <w:autoSpaceDN w:val="0"/>
        <w:adjustRightInd w:val="0"/>
        <w:spacing w:after="0"/>
        <w:jc w:val="both"/>
        <w:rPr>
          <w:rFonts w:asciiTheme="majorBidi" w:eastAsia="SimSun" w:hAnsiTheme="majorBidi" w:cstheme="majorBidi"/>
          <w:lang w:eastAsia="zh-CN"/>
        </w:rPr>
      </w:pPr>
    </w:p>
    <w:p w:rsidR="000F1E83" w:rsidRPr="000F1E83" w:rsidRDefault="000F1E83" w:rsidP="00770398">
      <w:pPr>
        <w:spacing w:after="0"/>
        <w:jc w:val="both"/>
        <w:rPr>
          <w:rFonts w:asciiTheme="majorBidi" w:eastAsia="SimSun" w:hAnsiTheme="majorBidi" w:cstheme="majorBidi"/>
          <w:lang w:eastAsia="zh-CN" w:bidi="fa-IR"/>
        </w:rPr>
      </w:pPr>
      <w:r w:rsidRPr="000F1E83">
        <w:rPr>
          <w:rFonts w:asciiTheme="majorBidi" w:eastAsia="SimSun" w:hAnsiTheme="majorBidi" w:cstheme="majorBidi"/>
          <w:lang w:eastAsia="zh-CN" w:bidi="fa-IR"/>
        </w:rPr>
        <w:t>Sohn, J., G.J.D. Hewings, T.J. Kim, J.S. Lee, and S.G. Jang. 2004. “Analysis of Economic Impacts of an Earthquake on Transportation Network,” chapter 12, “Modeling Spatial and Economic Impacts of Disasters”, Berlin, Germany, Springer.</w:t>
      </w:r>
    </w:p>
    <w:p w:rsidR="000F1E83" w:rsidRPr="000F1E83" w:rsidRDefault="000F1E83" w:rsidP="00770398">
      <w:pPr>
        <w:spacing w:after="0"/>
        <w:jc w:val="both"/>
        <w:rPr>
          <w:rFonts w:asciiTheme="majorBidi" w:eastAsia="SimSun" w:hAnsiTheme="majorBidi" w:cstheme="majorBidi"/>
          <w:lang w:eastAsia="zh-CN" w:bidi="fa-IR"/>
        </w:rPr>
      </w:pPr>
    </w:p>
    <w:p w:rsidR="000F1E83" w:rsidRPr="000F1E83" w:rsidRDefault="000F1E83" w:rsidP="00770398">
      <w:pPr>
        <w:autoSpaceDE w:val="0"/>
        <w:autoSpaceDN w:val="0"/>
        <w:adjustRightInd w:val="0"/>
        <w:spacing w:after="0"/>
        <w:jc w:val="both"/>
        <w:rPr>
          <w:rFonts w:asciiTheme="majorBidi" w:eastAsia="SimSun" w:hAnsiTheme="majorBidi" w:cstheme="majorBidi"/>
          <w:lang w:eastAsia="zh-CN"/>
        </w:rPr>
      </w:pPr>
      <w:r w:rsidRPr="000F1E83">
        <w:rPr>
          <w:rFonts w:asciiTheme="majorBidi" w:eastAsia="SimSun" w:hAnsiTheme="majorBidi" w:cstheme="majorBidi"/>
          <w:lang w:eastAsia="zh-CN"/>
        </w:rPr>
        <w:t>Stephanie E. Chang (2000). Transportation Performance, Disaster Vulnerability, and Long-Term Effects of Earthqukes. Second Euro Conference on Global Change and Catastrophe Risk Management, Laxenburg, Austria, July 6-9.</w:t>
      </w:r>
    </w:p>
    <w:p w:rsidR="000F1E83" w:rsidRPr="000F1E83" w:rsidRDefault="000F1E83" w:rsidP="00770398">
      <w:pPr>
        <w:autoSpaceDE w:val="0"/>
        <w:autoSpaceDN w:val="0"/>
        <w:adjustRightInd w:val="0"/>
        <w:spacing w:after="0"/>
        <w:jc w:val="both"/>
        <w:rPr>
          <w:rFonts w:asciiTheme="majorBidi" w:eastAsia="SimSun" w:hAnsiTheme="majorBidi" w:cstheme="majorBidi"/>
          <w:rtl/>
          <w:lang w:eastAsia="zh-CN"/>
        </w:rPr>
      </w:pPr>
    </w:p>
    <w:p w:rsidR="000F1E83" w:rsidRPr="000F1E83" w:rsidRDefault="000F1E83" w:rsidP="00770398">
      <w:pPr>
        <w:spacing w:after="0"/>
        <w:jc w:val="both"/>
        <w:rPr>
          <w:rFonts w:asciiTheme="majorBidi" w:eastAsia="SimSun" w:hAnsiTheme="majorBidi" w:cstheme="majorBidi"/>
          <w:lang w:eastAsia="zh-CN"/>
        </w:rPr>
      </w:pPr>
      <w:r w:rsidRPr="000F1E83">
        <w:rPr>
          <w:rFonts w:asciiTheme="majorBidi" w:eastAsia="SimSun" w:hAnsiTheme="majorBidi" w:cstheme="majorBidi"/>
          <w:lang w:eastAsia="zh-CN"/>
        </w:rPr>
        <w:t>Sungbin Cho and Peter Gordon, James E.Moore II, Harry W.Richardson, Masanobu Shinozuka, Stephanie Chang. Integrating Transportation Network And Regional Economic Models To Estimate The Costs of A Large Urban Earthquake. Journal of Regional Science, Vol.41, No.1, 2001, pp.39-65.</w:t>
      </w:r>
    </w:p>
    <w:p w:rsidR="000F1E83" w:rsidRPr="000F1E83" w:rsidRDefault="000F1E83" w:rsidP="00770398">
      <w:pPr>
        <w:spacing w:after="0"/>
        <w:jc w:val="both"/>
        <w:rPr>
          <w:rFonts w:asciiTheme="majorBidi" w:eastAsia="SimSun" w:hAnsiTheme="majorBidi" w:cstheme="majorBidi"/>
          <w:lang w:eastAsia="zh-CN"/>
        </w:rPr>
      </w:pPr>
    </w:p>
    <w:p w:rsidR="000F1E83" w:rsidRPr="000F1E83" w:rsidRDefault="000F1E83" w:rsidP="00770398">
      <w:pPr>
        <w:spacing w:after="0"/>
        <w:jc w:val="both"/>
        <w:rPr>
          <w:rFonts w:asciiTheme="majorBidi" w:eastAsia="SimSun" w:hAnsiTheme="majorBidi" w:cstheme="majorBidi"/>
          <w:lang w:eastAsia="zh-CN" w:bidi="fa-IR"/>
        </w:rPr>
      </w:pPr>
      <w:r w:rsidRPr="000F1E83">
        <w:rPr>
          <w:rFonts w:asciiTheme="majorBidi" w:eastAsia="SimSun" w:hAnsiTheme="majorBidi" w:cstheme="majorBidi"/>
          <w:lang w:eastAsia="zh-CN" w:bidi="fa-IR"/>
        </w:rPr>
        <w:t>Tatano, H., K. Yamaguchi, and N. Okada. 2004. “Risk Perception, Location Choice and Land-use Patterns under Disaster Risk: Long-term Consequences of Information Provision in a Spatial Economy,” chapter 9, “Modeling Spatial and Economic Impacts of Disasters”, Berlin, Germany, Springer.</w:t>
      </w:r>
    </w:p>
    <w:p w:rsidR="000F1E83" w:rsidRPr="000F1E83" w:rsidRDefault="000F1E83" w:rsidP="00770398">
      <w:pPr>
        <w:spacing w:after="0"/>
        <w:jc w:val="both"/>
        <w:rPr>
          <w:rFonts w:asciiTheme="majorBidi" w:eastAsia="SimSun" w:hAnsiTheme="majorBidi" w:cstheme="majorBidi"/>
          <w:lang w:eastAsia="zh-CN" w:bidi="fa-IR"/>
        </w:rPr>
      </w:pPr>
    </w:p>
    <w:p w:rsidR="000F1E83" w:rsidRPr="000F1E83" w:rsidRDefault="000F1E83" w:rsidP="00770398">
      <w:pPr>
        <w:spacing w:after="0"/>
        <w:jc w:val="both"/>
        <w:rPr>
          <w:rFonts w:asciiTheme="majorBidi" w:eastAsia="SimSun" w:hAnsiTheme="majorBidi" w:cstheme="majorBidi"/>
          <w:lang w:eastAsia="zh-CN"/>
        </w:rPr>
      </w:pPr>
      <w:r w:rsidRPr="000F1E83">
        <w:rPr>
          <w:rFonts w:asciiTheme="majorBidi" w:eastAsia="SimSun" w:hAnsiTheme="majorBidi" w:cstheme="majorBidi"/>
          <w:lang w:eastAsia="zh-CN"/>
        </w:rPr>
        <w:t>Tierney, K., and J.M. Dahlhamer, 1999. “Factors Influence Business Recovery Following Earthquakes” Proceeding of the 6th Japan-United States Workshop on Urban Earthquake Hazard Reduction, Kobe, Japan.</w:t>
      </w:r>
    </w:p>
    <w:p w:rsidR="000F1E83" w:rsidRPr="000F1E83" w:rsidRDefault="000F1E83" w:rsidP="00770398">
      <w:pPr>
        <w:spacing w:after="0"/>
        <w:jc w:val="both"/>
        <w:rPr>
          <w:rFonts w:asciiTheme="majorBidi" w:eastAsia="SimSun" w:hAnsiTheme="majorBidi" w:cstheme="majorBidi"/>
          <w:lang w:eastAsia="zh-CN"/>
        </w:rPr>
      </w:pPr>
    </w:p>
    <w:p w:rsidR="000F1E83" w:rsidRPr="000F1E83" w:rsidRDefault="000F1E83" w:rsidP="00770398">
      <w:pPr>
        <w:autoSpaceDE w:val="0"/>
        <w:autoSpaceDN w:val="0"/>
        <w:adjustRightInd w:val="0"/>
        <w:spacing w:after="0"/>
        <w:jc w:val="both"/>
        <w:rPr>
          <w:rFonts w:asciiTheme="majorBidi" w:eastAsia="SimSun" w:hAnsiTheme="majorBidi" w:cstheme="majorBidi"/>
          <w:lang w:eastAsia="zh-CN"/>
        </w:rPr>
      </w:pPr>
      <w:bookmarkStart w:id="3" w:name="_Ref66323411"/>
      <w:r w:rsidRPr="000F1E83">
        <w:rPr>
          <w:rFonts w:asciiTheme="majorBidi" w:eastAsia="SimSun" w:hAnsiTheme="majorBidi" w:cstheme="majorBidi"/>
          <w:lang w:eastAsia="zh-CN"/>
        </w:rPr>
        <w:t>Whitman R.V. et. Al. ,( 1997 )," Development of a National Earthquake Loss Estimation Methodology ", Journal of Earthquake Spectra Vol.13 No.4 November 1997 pp. 643-661</w:t>
      </w:r>
      <w:bookmarkEnd w:id="3"/>
      <w:r w:rsidRPr="000F1E83">
        <w:rPr>
          <w:rFonts w:asciiTheme="majorBidi" w:eastAsia="SimSun" w:hAnsiTheme="majorBidi" w:cstheme="majorBidi"/>
          <w:lang w:eastAsia="zh-CN"/>
        </w:rPr>
        <w:t>.</w:t>
      </w:r>
    </w:p>
    <w:p w:rsidR="000F1E83" w:rsidRPr="000F1E83" w:rsidRDefault="000F1E83" w:rsidP="00770398">
      <w:pPr>
        <w:autoSpaceDE w:val="0"/>
        <w:autoSpaceDN w:val="0"/>
        <w:adjustRightInd w:val="0"/>
        <w:spacing w:after="0"/>
        <w:jc w:val="both"/>
        <w:rPr>
          <w:rFonts w:asciiTheme="majorBidi" w:eastAsia="SimSun" w:hAnsiTheme="majorBidi" w:cstheme="majorBidi"/>
          <w:rtl/>
          <w:lang w:eastAsia="zh-CN"/>
        </w:rPr>
      </w:pPr>
    </w:p>
    <w:p w:rsidR="000F1E83" w:rsidRPr="000F1E83" w:rsidRDefault="000F1E83" w:rsidP="00770398">
      <w:pPr>
        <w:autoSpaceDE w:val="0"/>
        <w:autoSpaceDN w:val="0"/>
        <w:adjustRightInd w:val="0"/>
        <w:spacing w:after="0"/>
        <w:jc w:val="both"/>
        <w:rPr>
          <w:rFonts w:asciiTheme="majorBidi" w:eastAsia="SimSun" w:hAnsiTheme="majorBidi" w:cstheme="majorBidi"/>
          <w:rtl/>
          <w:lang w:eastAsia="zh-CN"/>
        </w:rPr>
      </w:pPr>
      <w:bookmarkStart w:id="4" w:name="_GoBack"/>
      <w:bookmarkEnd w:id="4"/>
      <w:r w:rsidRPr="000F1E83">
        <w:rPr>
          <w:rFonts w:asciiTheme="majorBidi" w:eastAsia="SimSun" w:hAnsiTheme="majorBidi" w:cstheme="majorBidi"/>
          <w:lang w:eastAsia="zh-CN"/>
        </w:rPr>
        <w:t>Yasuhide Okuyama. Impact Estimation Methodology: Case Studies. Global Facility for Disaster Reduction and Recovery (GFDRR) and the World Bank.</w:t>
      </w:r>
    </w:p>
    <w:p w:rsidR="000F1E83" w:rsidRPr="00E204E0" w:rsidRDefault="000F1E83" w:rsidP="00770398">
      <w:pPr>
        <w:autoSpaceDE w:val="0"/>
        <w:autoSpaceDN w:val="0"/>
        <w:adjustRightInd w:val="0"/>
        <w:spacing w:after="0"/>
        <w:jc w:val="both"/>
        <w:rPr>
          <w:rFonts w:asciiTheme="majorBidi" w:eastAsia="SimSun" w:hAnsiTheme="majorBidi" w:cstheme="majorBidi"/>
          <w:sz w:val="24"/>
          <w:szCs w:val="24"/>
          <w:lang w:eastAsia="zh-CN"/>
        </w:rPr>
      </w:pPr>
      <w:r w:rsidRPr="00E204E0">
        <w:rPr>
          <w:rFonts w:asciiTheme="majorBidi" w:eastAsia="SimSun" w:hAnsiTheme="majorBidi" w:cstheme="majorBidi"/>
          <w:sz w:val="24"/>
          <w:szCs w:val="24"/>
          <w:lang w:eastAsia="zh-CN"/>
        </w:rPr>
        <w:t xml:space="preserve"> </w:t>
      </w:r>
    </w:p>
    <w:p w:rsidR="000F1E83" w:rsidRPr="00E204E0" w:rsidRDefault="000F1E83" w:rsidP="00770398">
      <w:pPr>
        <w:autoSpaceDE w:val="0"/>
        <w:autoSpaceDN w:val="0"/>
        <w:adjustRightInd w:val="0"/>
        <w:spacing w:after="0"/>
        <w:jc w:val="both"/>
        <w:rPr>
          <w:rFonts w:asciiTheme="majorBidi" w:eastAsia="Calibri" w:hAnsiTheme="majorBidi" w:cstheme="majorBidi"/>
          <w:rtl/>
        </w:rPr>
      </w:pPr>
    </w:p>
    <w:p w:rsidR="000F1E83" w:rsidRPr="00E204E0" w:rsidRDefault="000F1E83" w:rsidP="00770398">
      <w:pPr>
        <w:autoSpaceDE w:val="0"/>
        <w:autoSpaceDN w:val="0"/>
        <w:adjustRightInd w:val="0"/>
        <w:spacing w:after="0"/>
        <w:jc w:val="both"/>
        <w:rPr>
          <w:rFonts w:asciiTheme="majorBidi" w:eastAsia="SimSun" w:hAnsiTheme="majorBidi" w:cstheme="majorBidi"/>
          <w:sz w:val="24"/>
          <w:szCs w:val="24"/>
          <w:lang w:eastAsia="zh-CN"/>
        </w:rPr>
      </w:pPr>
    </w:p>
    <w:p w:rsidR="000F1E83" w:rsidRPr="00E204E0" w:rsidRDefault="000F1E83" w:rsidP="00770398">
      <w:pPr>
        <w:autoSpaceDE w:val="0"/>
        <w:autoSpaceDN w:val="0"/>
        <w:adjustRightInd w:val="0"/>
        <w:spacing w:after="0"/>
        <w:jc w:val="both"/>
        <w:rPr>
          <w:rFonts w:asciiTheme="majorBidi" w:eastAsia="SimSun" w:hAnsiTheme="majorBidi" w:cstheme="majorBidi"/>
          <w:sz w:val="24"/>
          <w:szCs w:val="24"/>
          <w:lang w:eastAsia="zh-CN"/>
        </w:rPr>
      </w:pPr>
    </w:p>
    <w:p w:rsidR="000F1E83" w:rsidRPr="00E204E0" w:rsidRDefault="000F1E83" w:rsidP="00770398">
      <w:pPr>
        <w:spacing w:after="0"/>
        <w:jc w:val="both"/>
        <w:rPr>
          <w:rFonts w:asciiTheme="majorBidi" w:hAnsiTheme="majorBidi" w:cstheme="majorBidi"/>
        </w:rPr>
      </w:pPr>
    </w:p>
    <w:p w:rsidR="000F1E83" w:rsidRDefault="000F1E83" w:rsidP="00770398">
      <w:pPr>
        <w:autoSpaceDE w:val="0"/>
        <w:autoSpaceDN w:val="0"/>
        <w:adjustRightInd w:val="0"/>
        <w:spacing w:after="0"/>
        <w:jc w:val="both"/>
        <w:rPr>
          <w:rFonts w:asciiTheme="majorBidi" w:hAnsiTheme="majorBidi" w:cstheme="majorBidi"/>
          <w:b/>
          <w:bCs/>
        </w:rPr>
      </w:pPr>
    </w:p>
    <w:p w:rsidR="000F1E83" w:rsidRPr="00397CEF" w:rsidRDefault="000F1E83" w:rsidP="00770398">
      <w:pPr>
        <w:autoSpaceDE w:val="0"/>
        <w:autoSpaceDN w:val="0"/>
        <w:adjustRightInd w:val="0"/>
        <w:spacing w:after="0"/>
        <w:jc w:val="both"/>
        <w:rPr>
          <w:rFonts w:ascii="Times New Roman" w:hAnsi="Times New Roman" w:cs="Times New Roman"/>
        </w:rPr>
      </w:pPr>
    </w:p>
    <w:p w:rsidR="00205903" w:rsidRPr="00397CEF" w:rsidRDefault="00205903" w:rsidP="00770398">
      <w:pPr>
        <w:spacing w:after="0"/>
        <w:jc w:val="both"/>
        <w:rPr>
          <w:rFonts w:asciiTheme="majorBidi" w:hAnsiTheme="majorBidi" w:cstheme="majorBidi"/>
        </w:rPr>
      </w:pPr>
    </w:p>
    <w:p w:rsidR="00F3103F" w:rsidRPr="00397CEF" w:rsidRDefault="00F3103F" w:rsidP="00770398">
      <w:pPr>
        <w:spacing w:after="0"/>
        <w:jc w:val="both"/>
        <w:rPr>
          <w:rFonts w:asciiTheme="majorBidi" w:hAnsiTheme="majorBidi" w:cstheme="majorBidi"/>
        </w:rPr>
      </w:pPr>
    </w:p>
    <w:p w:rsidR="00577A5C" w:rsidRPr="00397CEF" w:rsidRDefault="00577A5C" w:rsidP="00577A5C">
      <w:pPr>
        <w:jc w:val="both"/>
        <w:rPr>
          <w:rFonts w:asciiTheme="majorBidi" w:hAnsiTheme="majorBidi" w:cstheme="majorBidi"/>
        </w:rPr>
      </w:pPr>
    </w:p>
    <w:p w:rsidR="00C43EBF" w:rsidRPr="00397CEF" w:rsidRDefault="00C43EBF" w:rsidP="0097632D">
      <w:pPr>
        <w:jc w:val="center"/>
        <w:rPr>
          <w:rFonts w:asciiTheme="majorBidi" w:hAnsiTheme="majorBidi" w:cstheme="majorBidi"/>
        </w:rPr>
      </w:pPr>
    </w:p>
    <w:sectPr w:rsidR="00C43EBF" w:rsidRPr="00397CEF" w:rsidSect="005E0B8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2FE" w:rsidRDefault="00B222FE" w:rsidP="00987568">
      <w:pPr>
        <w:spacing w:after="0"/>
      </w:pPr>
      <w:r>
        <w:separator/>
      </w:r>
    </w:p>
  </w:endnote>
  <w:endnote w:type="continuationSeparator" w:id="0">
    <w:p w:rsidR="00B222FE" w:rsidRDefault="00B222FE" w:rsidP="0098756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Neue-Heavy">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dobe Caslon Pro Bold">
    <w:panose1 w:val="00000000000000000000"/>
    <w:charset w:val="00"/>
    <w:family w:val="roman"/>
    <w:notTrueType/>
    <w:pitch w:val="variable"/>
    <w:sig w:usb0="00000007" w:usb1="00000001" w:usb2="00000000" w:usb3="00000000" w:csb0="00000093" w:csb1="00000000"/>
  </w:font>
  <w:font w:name="Nazanin">
    <w:panose1 w:val="00000400000000000000"/>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2FE" w:rsidRDefault="00B222FE" w:rsidP="00987568">
      <w:pPr>
        <w:spacing w:after="0"/>
      </w:pPr>
      <w:r>
        <w:separator/>
      </w:r>
    </w:p>
  </w:footnote>
  <w:footnote w:type="continuationSeparator" w:id="0">
    <w:p w:rsidR="00B222FE" w:rsidRDefault="00B222FE" w:rsidP="00987568">
      <w:pPr>
        <w:spacing w:after="0"/>
      </w:pPr>
      <w:r>
        <w:continuationSeparator/>
      </w:r>
    </w:p>
  </w:footnote>
  <w:footnote w:id="1">
    <w:p w:rsidR="002A5EB3" w:rsidRPr="00B6777A" w:rsidRDefault="002A5EB3" w:rsidP="00E65E20">
      <w:pPr>
        <w:pStyle w:val="FootnoteText"/>
        <w:spacing w:line="480" w:lineRule="auto"/>
        <w:rPr>
          <w:rFonts w:ascii="Times New Roman" w:hAnsi="Times New Roman" w:cs="Times New Roman"/>
          <w:sz w:val="18"/>
          <w:szCs w:val="18"/>
        </w:rPr>
      </w:pPr>
      <w:r w:rsidRPr="00B6777A">
        <w:rPr>
          <w:rStyle w:val="FootnoteReference"/>
          <w:rFonts w:ascii="Times New Roman" w:hAnsi="Times New Roman" w:cs="Times New Roman"/>
          <w:sz w:val="18"/>
          <w:szCs w:val="18"/>
        </w:rPr>
        <w:footnoteRef/>
      </w:r>
      <w:r w:rsidRPr="00B6777A">
        <w:rPr>
          <w:rFonts w:ascii="Times New Roman" w:hAnsi="Times New Roman" w:cs="Times New Roman"/>
          <w:sz w:val="18"/>
          <w:szCs w:val="18"/>
        </w:rPr>
        <w:t xml:space="preserve"> </w:t>
      </w:r>
      <w:r>
        <w:rPr>
          <w:rFonts w:ascii="Times New Roman" w:hAnsi="Times New Roman" w:cs="Times New Roman"/>
          <w:b/>
          <w:bCs/>
          <w:sz w:val="18"/>
          <w:szCs w:val="18"/>
        </w:rPr>
        <w:t>I. Rahimi Aloughareh</w:t>
      </w:r>
      <w:r w:rsidRPr="00B6777A">
        <w:rPr>
          <w:rFonts w:ascii="Times New Roman" w:hAnsi="Times New Roman" w:cs="Times New Roman"/>
          <w:b/>
          <w:bCs/>
          <w:sz w:val="18"/>
          <w:szCs w:val="18"/>
        </w:rPr>
        <w:t>.</w:t>
      </w:r>
      <w:r w:rsidRPr="00B6777A">
        <w:rPr>
          <w:rFonts w:ascii="Times New Roman" w:hAnsi="Times New Roman" w:cs="Times New Roman"/>
          <w:sz w:val="18"/>
          <w:szCs w:val="18"/>
        </w:rPr>
        <w:t xml:space="preserve"> </w:t>
      </w:r>
      <w:r>
        <w:rPr>
          <w:rFonts w:ascii="Times New Roman" w:hAnsi="Times New Roman" w:cs="Times New Roman"/>
          <w:sz w:val="18"/>
          <w:szCs w:val="18"/>
        </w:rPr>
        <w:t xml:space="preserve">PhD Candidate. </w:t>
      </w:r>
      <w:r w:rsidRPr="00B6777A">
        <w:rPr>
          <w:rFonts w:ascii="Times New Roman" w:hAnsi="Times New Roman" w:cs="Times New Roman"/>
          <w:sz w:val="18"/>
          <w:szCs w:val="18"/>
        </w:rPr>
        <w:t>Islamic Azad University – Science and Research Branch. Tehran. Iran.</w:t>
      </w:r>
    </w:p>
  </w:footnote>
  <w:footnote w:id="2">
    <w:p w:rsidR="002A5EB3" w:rsidRPr="00B6777A" w:rsidRDefault="002A5EB3" w:rsidP="00E65E20">
      <w:pPr>
        <w:pStyle w:val="FootnoteText"/>
        <w:spacing w:line="480" w:lineRule="auto"/>
        <w:rPr>
          <w:rFonts w:ascii="Times New Roman" w:hAnsi="Times New Roman" w:cs="Times New Roman"/>
          <w:sz w:val="18"/>
          <w:szCs w:val="18"/>
        </w:rPr>
      </w:pPr>
      <w:r w:rsidRPr="00B6777A">
        <w:rPr>
          <w:rStyle w:val="FootnoteReference"/>
          <w:rFonts w:ascii="Times New Roman" w:hAnsi="Times New Roman" w:cs="Times New Roman"/>
          <w:sz w:val="18"/>
          <w:szCs w:val="18"/>
        </w:rPr>
        <w:footnoteRef/>
      </w:r>
      <w:r w:rsidRPr="00B6777A">
        <w:rPr>
          <w:rFonts w:ascii="Times New Roman" w:hAnsi="Times New Roman" w:cs="Times New Roman"/>
          <w:sz w:val="18"/>
          <w:szCs w:val="18"/>
        </w:rPr>
        <w:t xml:space="preserve"> </w:t>
      </w:r>
      <w:r>
        <w:rPr>
          <w:rFonts w:ascii="Times New Roman" w:hAnsi="Times New Roman" w:cs="Times New Roman"/>
          <w:b/>
          <w:bCs/>
          <w:sz w:val="18"/>
          <w:szCs w:val="18"/>
        </w:rPr>
        <w:t xml:space="preserve">M. Ghafory Ashtiany. </w:t>
      </w:r>
      <w:r w:rsidRPr="00B6777A">
        <w:rPr>
          <w:rFonts w:ascii="Times New Roman" w:hAnsi="Times New Roman" w:cs="Times New Roman"/>
          <w:sz w:val="18"/>
          <w:szCs w:val="18"/>
        </w:rPr>
        <w:t xml:space="preserve"> </w:t>
      </w:r>
      <w:r>
        <w:rPr>
          <w:rFonts w:ascii="Times New Roman" w:hAnsi="Times New Roman" w:cs="Times New Roman"/>
          <w:sz w:val="18"/>
          <w:szCs w:val="18"/>
        </w:rPr>
        <w:t>Islamic Azad University – Science and Research Branch. Tehran. Iran.</w:t>
      </w:r>
    </w:p>
  </w:footnote>
  <w:footnote w:id="3">
    <w:p w:rsidR="002A5EB3" w:rsidRDefault="002A5EB3" w:rsidP="006525EF">
      <w:pPr>
        <w:pStyle w:val="FootnoteText"/>
        <w:spacing w:line="480" w:lineRule="auto"/>
      </w:pPr>
      <w:r w:rsidRPr="00B6777A">
        <w:rPr>
          <w:rStyle w:val="FootnoteReference"/>
          <w:rFonts w:ascii="Times New Roman" w:hAnsi="Times New Roman" w:cs="Times New Roman"/>
          <w:sz w:val="18"/>
          <w:szCs w:val="18"/>
        </w:rPr>
        <w:footnoteRef/>
      </w:r>
      <w:r w:rsidRPr="00B6777A">
        <w:rPr>
          <w:rFonts w:ascii="Times New Roman" w:hAnsi="Times New Roman" w:cs="Times New Roman"/>
          <w:sz w:val="18"/>
          <w:szCs w:val="18"/>
        </w:rPr>
        <w:t xml:space="preserve"> </w:t>
      </w:r>
      <w:r>
        <w:rPr>
          <w:rFonts w:ascii="Times New Roman" w:hAnsi="Times New Roman" w:cs="Times New Roman"/>
          <w:b/>
          <w:bCs/>
          <w:sz w:val="18"/>
          <w:szCs w:val="18"/>
        </w:rPr>
        <w:t>K.</w:t>
      </w:r>
      <w:r w:rsidRPr="00B6777A">
        <w:rPr>
          <w:rFonts w:ascii="Times New Roman" w:hAnsi="Times New Roman" w:cs="Times New Roman"/>
          <w:b/>
          <w:bCs/>
          <w:sz w:val="18"/>
          <w:szCs w:val="18"/>
        </w:rPr>
        <w:t xml:space="preserve"> </w:t>
      </w:r>
      <w:r>
        <w:rPr>
          <w:rFonts w:ascii="Times New Roman" w:hAnsi="Times New Roman" w:cs="Times New Roman"/>
          <w:b/>
          <w:bCs/>
          <w:sz w:val="18"/>
          <w:szCs w:val="18"/>
        </w:rPr>
        <w:t>Nasserasadi.</w:t>
      </w:r>
      <w:r w:rsidRPr="00AF71F5">
        <w:rPr>
          <w:rFonts w:ascii="Times New Roman" w:hAnsi="Times New Roman" w:cs="Times New Roman"/>
          <w:sz w:val="18"/>
          <w:szCs w:val="18"/>
        </w:rPr>
        <w:t xml:space="preserve"> </w:t>
      </w:r>
      <w:r>
        <w:rPr>
          <w:rFonts w:ascii="Times New Roman" w:hAnsi="Times New Roman" w:cs="Times New Roman"/>
          <w:sz w:val="18"/>
          <w:szCs w:val="18"/>
        </w:rPr>
        <w:t>Department of Engineering</w:t>
      </w:r>
      <w:r w:rsidRPr="00B6777A">
        <w:rPr>
          <w:rFonts w:ascii="Times New Roman" w:hAnsi="Times New Roman" w:cs="Times New Roman"/>
          <w:sz w:val="18"/>
          <w:szCs w:val="18"/>
        </w:rPr>
        <w:t xml:space="preserve"> – </w:t>
      </w:r>
      <w:r>
        <w:rPr>
          <w:rFonts w:ascii="Times New Roman" w:hAnsi="Times New Roman" w:cs="Times New Roman"/>
          <w:sz w:val="18"/>
          <w:szCs w:val="18"/>
        </w:rPr>
        <w:t>University of Zanjan</w:t>
      </w:r>
      <w:r w:rsidRPr="00B6777A">
        <w:rPr>
          <w:rFonts w:ascii="Times New Roman" w:hAnsi="Times New Roman" w:cs="Times New Roman"/>
          <w:sz w:val="18"/>
          <w:szCs w:val="18"/>
        </w:rPr>
        <w:t xml:space="preserve">. </w:t>
      </w:r>
      <w:r>
        <w:rPr>
          <w:rFonts w:ascii="Times New Roman" w:hAnsi="Times New Roman" w:cs="Times New Roman"/>
          <w:sz w:val="18"/>
          <w:szCs w:val="18"/>
        </w:rPr>
        <w:t>Zanjan</w:t>
      </w:r>
      <w:r w:rsidRPr="00B6777A">
        <w:rPr>
          <w:rFonts w:ascii="Times New Roman" w:hAnsi="Times New Roman" w:cs="Times New Roman"/>
          <w:sz w:val="18"/>
          <w:szCs w:val="18"/>
        </w:rPr>
        <w:t>. Iran.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541E4"/>
    <w:multiLevelType w:val="hybridMultilevel"/>
    <w:tmpl w:val="2C6A3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124AA5"/>
    <w:multiLevelType w:val="hybridMultilevel"/>
    <w:tmpl w:val="AB0EA1C2"/>
    <w:lvl w:ilvl="0" w:tplc="04090011">
      <w:start w:val="1"/>
      <w:numFmt w:val="decimal"/>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1AF73439"/>
    <w:multiLevelType w:val="hybridMultilevel"/>
    <w:tmpl w:val="715AF34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nsid w:val="1B8270A3"/>
    <w:multiLevelType w:val="hybridMultilevel"/>
    <w:tmpl w:val="007E5F38"/>
    <w:lvl w:ilvl="0" w:tplc="04090011">
      <w:start w:val="1"/>
      <w:numFmt w:val="decimal"/>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21543FAC"/>
    <w:multiLevelType w:val="hybridMultilevel"/>
    <w:tmpl w:val="B73ABD8A"/>
    <w:lvl w:ilvl="0" w:tplc="04090011">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222632F6"/>
    <w:multiLevelType w:val="hybridMultilevel"/>
    <w:tmpl w:val="81B0DD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827E3B"/>
    <w:multiLevelType w:val="hybridMultilevel"/>
    <w:tmpl w:val="C0C61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6E5E07"/>
    <w:multiLevelType w:val="hybridMultilevel"/>
    <w:tmpl w:val="1110D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436986"/>
    <w:multiLevelType w:val="hybridMultilevel"/>
    <w:tmpl w:val="1E40DD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FE56E6"/>
    <w:multiLevelType w:val="hybridMultilevel"/>
    <w:tmpl w:val="0C1A88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nsid w:val="3FC537F7"/>
    <w:multiLevelType w:val="hybridMultilevel"/>
    <w:tmpl w:val="8A9CEFB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nsid w:val="45160E13"/>
    <w:multiLevelType w:val="hybridMultilevel"/>
    <w:tmpl w:val="5224C31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nsid w:val="51F85D2A"/>
    <w:multiLevelType w:val="hybridMultilevel"/>
    <w:tmpl w:val="96B62772"/>
    <w:lvl w:ilvl="0" w:tplc="0409000F">
      <w:start w:val="1"/>
      <w:numFmt w:val="decimal"/>
      <w:lvlText w:val="%1."/>
      <w:lvlJc w:val="left"/>
      <w:pPr>
        <w:ind w:left="1855" w:hanging="360"/>
      </w:pPr>
    </w:lvl>
    <w:lvl w:ilvl="1" w:tplc="04090019">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13">
    <w:nsid w:val="574005DC"/>
    <w:multiLevelType w:val="hybridMultilevel"/>
    <w:tmpl w:val="EEEC9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F739DA"/>
    <w:multiLevelType w:val="hybridMultilevel"/>
    <w:tmpl w:val="487E8578"/>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nsid w:val="59846EFD"/>
    <w:multiLevelType w:val="hybridMultilevel"/>
    <w:tmpl w:val="60E80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095034"/>
    <w:multiLevelType w:val="hybridMultilevel"/>
    <w:tmpl w:val="51EAFC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5C5863"/>
    <w:multiLevelType w:val="hybridMultilevel"/>
    <w:tmpl w:val="08DE7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F53A7B"/>
    <w:multiLevelType w:val="hybridMultilevel"/>
    <w:tmpl w:val="8CD8D6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081F92"/>
    <w:multiLevelType w:val="hybridMultilevel"/>
    <w:tmpl w:val="3D184466"/>
    <w:lvl w:ilvl="0" w:tplc="04090001">
      <w:start w:val="1"/>
      <w:numFmt w:val="bullet"/>
      <w:lvlText w:val=""/>
      <w:lvlJc w:val="left"/>
      <w:pPr>
        <w:ind w:left="1350" w:hanging="360"/>
      </w:pPr>
      <w:rPr>
        <w:rFonts w:ascii="Symbol" w:hAnsi="Symbol" w:hint="default"/>
      </w:rPr>
    </w:lvl>
    <w:lvl w:ilvl="1" w:tplc="87AE8E42">
      <w:start w:val="1"/>
      <w:numFmt w:val="decimal"/>
      <w:lvlText w:val="%2."/>
      <w:lvlJc w:val="left"/>
      <w:pPr>
        <w:ind w:left="2070" w:hanging="360"/>
      </w:pPr>
      <w:rPr>
        <w:rFonts w:hint="default"/>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nsid w:val="6A841E55"/>
    <w:multiLevelType w:val="hybridMultilevel"/>
    <w:tmpl w:val="DF5A2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E8175C"/>
    <w:multiLevelType w:val="hybridMultilevel"/>
    <w:tmpl w:val="92D21BE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68552B"/>
    <w:multiLevelType w:val="hybridMultilevel"/>
    <w:tmpl w:val="4EBE41A4"/>
    <w:lvl w:ilvl="0" w:tplc="0409000F">
      <w:start w:val="1"/>
      <w:numFmt w:val="decimal"/>
      <w:lvlText w:val="%1."/>
      <w:lvlJc w:val="left"/>
      <w:pPr>
        <w:ind w:left="1135" w:hanging="360"/>
      </w:pPr>
    </w:lvl>
    <w:lvl w:ilvl="1" w:tplc="04090019" w:tentative="1">
      <w:start w:val="1"/>
      <w:numFmt w:val="lowerLetter"/>
      <w:lvlText w:val="%2."/>
      <w:lvlJc w:val="left"/>
      <w:pPr>
        <w:ind w:left="1855" w:hanging="360"/>
      </w:pPr>
    </w:lvl>
    <w:lvl w:ilvl="2" w:tplc="0409001B" w:tentative="1">
      <w:start w:val="1"/>
      <w:numFmt w:val="lowerRoman"/>
      <w:lvlText w:val="%3."/>
      <w:lvlJc w:val="right"/>
      <w:pPr>
        <w:ind w:left="2575" w:hanging="180"/>
      </w:pPr>
    </w:lvl>
    <w:lvl w:ilvl="3" w:tplc="0409000F" w:tentative="1">
      <w:start w:val="1"/>
      <w:numFmt w:val="decimal"/>
      <w:lvlText w:val="%4."/>
      <w:lvlJc w:val="left"/>
      <w:pPr>
        <w:ind w:left="3295" w:hanging="360"/>
      </w:pPr>
    </w:lvl>
    <w:lvl w:ilvl="4" w:tplc="04090019" w:tentative="1">
      <w:start w:val="1"/>
      <w:numFmt w:val="lowerLetter"/>
      <w:lvlText w:val="%5."/>
      <w:lvlJc w:val="left"/>
      <w:pPr>
        <w:ind w:left="4015" w:hanging="360"/>
      </w:pPr>
    </w:lvl>
    <w:lvl w:ilvl="5" w:tplc="0409001B" w:tentative="1">
      <w:start w:val="1"/>
      <w:numFmt w:val="lowerRoman"/>
      <w:lvlText w:val="%6."/>
      <w:lvlJc w:val="right"/>
      <w:pPr>
        <w:ind w:left="4735" w:hanging="180"/>
      </w:pPr>
    </w:lvl>
    <w:lvl w:ilvl="6" w:tplc="0409000F" w:tentative="1">
      <w:start w:val="1"/>
      <w:numFmt w:val="decimal"/>
      <w:lvlText w:val="%7."/>
      <w:lvlJc w:val="left"/>
      <w:pPr>
        <w:ind w:left="5455" w:hanging="360"/>
      </w:pPr>
    </w:lvl>
    <w:lvl w:ilvl="7" w:tplc="04090019" w:tentative="1">
      <w:start w:val="1"/>
      <w:numFmt w:val="lowerLetter"/>
      <w:lvlText w:val="%8."/>
      <w:lvlJc w:val="left"/>
      <w:pPr>
        <w:ind w:left="6175" w:hanging="360"/>
      </w:pPr>
    </w:lvl>
    <w:lvl w:ilvl="8" w:tplc="0409001B" w:tentative="1">
      <w:start w:val="1"/>
      <w:numFmt w:val="lowerRoman"/>
      <w:lvlText w:val="%9."/>
      <w:lvlJc w:val="right"/>
      <w:pPr>
        <w:ind w:left="6895" w:hanging="180"/>
      </w:pPr>
    </w:lvl>
  </w:abstractNum>
  <w:abstractNum w:abstractNumId="23">
    <w:nsid w:val="79AC7F1C"/>
    <w:multiLevelType w:val="hybridMultilevel"/>
    <w:tmpl w:val="9EBAD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7"/>
  </w:num>
  <w:num w:numId="3">
    <w:abstractNumId w:val="20"/>
  </w:num>
  <w:num w:numId="4">
    <w:abstractNumId w:val="0"/>
  </w:num>
  <w:num w:numId="5">
    <w:abstractNumId w:val="11"/>
  </w:num>
  <w:num w:numId="6">
    <w:abstractNumId w:val="4"/>
  </w:num>
  <w:num w:numId="7">
    <w:abstractNumId w:val="14"/>
  </w:num>
  <w:num w:numId="8">
    <w:abstractNumId w:val="19"/>
  </w:num>
  <w:num w:numId="9">
    <w:abstractNumId w:val="9"/>
  </w:num>
  <w:num w:numId="10">
    <w:abstractNumId w:val="2"/>
  </w:num>
  <w:num w:numId="11">
    <w:abstractNumId w:val="10"/>
  </w:num>
  <w:num w:numId="12">
    <w:abstractNumId w:val="6"/>
  </w:num>
  <w:num w:numId="13">
    <w:abstractNumId w:val="21"/>
  </w:num>
  <w:num w:numId="14">
    <w:abstractNumId w:val="7"/>
  </w:num>
  <w:num w:numId="15">
    <w:abstractNumId w:val="13"/>
  </w:num>
  <w:num w:numId="16">
    <w:abstractNumId w:val="22"/>
  </w:num>
  <w:num w:numId="17">
    <w:abstractNumId w:val="12"/>
  </w:num>
  <w:num w:numId="18">
    <w:abstractNumId w:val="8"/>
  </w:num>
  <w:num w:numId="19">
    <w:abstractNumId w:val="3"/>
  </w:num>
  <w:num w:numId="20">
    <w:abstractNumId w:val="1"/>
  </w:num>
  <w:num w:numId="21">
    <w:abstractNumId w:val="16"/>
  </w:num>
  <w:num w:numId="22">
    <w:abstractNumId w:val="18"/>
  </w:num>
  <w:num w:numId="23">
    <w:abstractNumId w:val="5"/>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C7B41"/>
    <w:rsid w:val="0000076F"/>
    <w:rsid w:val="00003052"/>
    <w:rsid w:val="0001318A"/>
    <w:rsid w:val="0002108A"/>
    <w:rsid w:val="00021537"/>
    <w:rsid w:val="0002416F"/>
    <w:rsid w:val="00027778"/>
    <w:rsid w:val="00031CD7"/>
    <w:rsid w:val="00034453"/>
    <w:rsid w:val="0003528B"/>
    <w:rsid w:val="0004218E"/>
    <w:rsid w:val="0004741C"/>
    <w:rsid w:val="000479A4"/>
    <w:rsid w:val="00067ACD"/>
    <w:rsid w:val="000722E7"/>
    <w:rsid w:val="00073676"/>
    <w:rsid w:val="00077AB9"/>
    <w:rsid w:val="00080158"/>
    <w:rsid w:val="00081A56"/>
    <w:rsid w:val="0009241C"/>
    <w:rsid w:val="00093E29"/>
    <w:rsid w:val="00094DD6"/>
    <w:rsid w:val="00097971"/>
    <w:rsid w:val="000A10E0"/>
    <w:rsid w:val="000A1F36"/>
    <w:rsid w:val="000A574B"/>
    <w:rsid w:val="000A748B"/>
    <w:rsid w:val="000B5C12"/>
    <w:rsid w:val="000C6F9B"/>
    <w:rsid w:val="000D5D0C"/>
    <w:rsid w:val="000D6254"/>
    <w:rsid w:val="000E0004"/>
    <w:rsid w:val="000E0FF9"/>
    <w:rsid w:val="000E1531"/>
    <w:rsid w:val="000E313F"/>
    <w:rsid w:val="000E3E5E"/>
    <w:rsid w:val="000F0D96"/>
    <w:rsid w:val="000F193F"/>
    <w:rsid w:val="000F1E83"/>
    <w:rsid w:val="000F5579"/>
    <w:rsid w:val="000F7EFF"/>
    <w:rsid w:val="0010099E"/>
    <w:rsid w:val="00103C2C"/>
    <w:rsid w:val="00103D86"/>
    <w:rsid w:val="00106189"/>
    <w:rsid w:val="00110DE2"/>
    <w:rsid w:val="0011114F"/>
    <w:rsid w:val="001116F4"/>
    <w:rsid w:val="00112933"/>
    <w:rsid w:val="00115A32"/>
    <w:rsid w:val="00121FF2"/>
    <w:rsid w:val="00125CFB"/>
    <w:rsid w:val="00125F8E"/>
    <w:rsid w:val="0014424E"/>
    <w:rsid w:val="0014775F"/>
    <w:rsid w:val="00150BFE"/>
    <w:rsid w:val="00152492"/>
    <w:rsid w:val="00155788"/>
    <w:rsid w:val="001572BF"/>
    <w:rsid w:val="00161F5A"/>
    <w:rsid w:val="00162351"/>
    <w:rsid w:val="0016566C"/>
    <w:rsid w:val="00170218"/>
    <w:rsid w:val="001719AD"/>
    <w:rsid w:val="00182246"/>
    <w:rsid w:val="00183193"/>
    <w:rsid w:val="001869CD"/>
    <w:rsid w:val="001A2670"/>
    <w:rsid w:val="001A39C9"/>
    <w:rsid w:val="001B333F"/>
    <w:rsid w:val="001B5A17"/>
    <w:rsid w:val="001B6506"/>
    <w:rsid w:val="001C6212"/>
    <w:rsid w:val="001D323B"/>
    <w:rsid w:val="001E04B1"/>
    <w:rsid w:val="001E6C0B"/>
    <w:rsid w:val="001F63A2"/>
    <w:rsid w:val="001F78A0"/>
    <w:rsid w:val="00204E5F"/>
    <w:rsid w:val="00205903"/>
    <w:rsid w:val="00205CD2"/>
    <w:rsid w:val="00207915"/>
    <w:rsid w:val="00210739"/>
    <w:rsid w:val="002114A5"/>
    <w:rsid w:val="00214FCB"/>
    <w:rsid w:val="00215364"/>
    <w:rsid w:val="0021767A"/>
    <w:rsid w:val="002201D2"/>
    <w:rsid w:val="002226DB"/>
    <w:rsid w:val="0022536B"/>
    <w:rsid w:val="00226E8F"/>
    <w:rsid w:val="00237426"/>
    <w:rsid w:val="00240470"/>
    <w:rsid w:val="002423F7"/>
    <w:rsid w:val="0025044E"/>
    <w:rsid w:val="00252817"/>
    <w:rsid w:val="0025675A"/>
    <w:rsid w:val="00260703"/>
    <w:rsid w:val="00270201"/>
    <w:rsid w:val="002717AC"/>
    <w:rsid w:val="00275F8B"/>
    <w:rsid w:val="00276C69"/>
    <w:rsid w:val="00283619"/>
    <w:rsid w:val="0028515D"/>
    <w:rsid w:val="002853E2"/>
    <w:rsid w:val="002925F3"/>
    <w:rsid w:val="0029621C"/>
    <w:rsid w:val="002A3545"/>
    <w:rsid w:val="002A3C29"/>
    <w:rsid w:val="002A5EB3"/>
    <w:rsid w:val="002A70EE"/>
    <w:rsid w:val="002B5546"/>
    <w:rsid w:val="002B740F"/>
    <w:rsid w:val="002C016E"/>
    <w:rsid w:val="002C6941"/>
    <w:rsid w:val="002C7361"/>
    <w:rsid w:val="002D13D8"/>
    <w:rsid w:val="002D6EFB"/>
    <w:rsid w:val="002E2017"/>
    <w:rsid w:val="002E603F"/>
    <w:rsid w:val="002E7C44"/>
    <w:rsid w:val="002F11C6"/>
    <w:rsid w:val="002F2410"/>
    <w:rsid w:val="002F7C15"/>
    <w:rsid w:val="00300041"/>
    <w:rsid w:val="00301094"/>
    <w:rsid w:val="003026A8"/>
    <w:rsid w:val="00302E07"/>
    <w:rsid w:val="00310C80"/>
    <w:rsid w:val="003176EE"/>
    <w:rsid w:val="00323B35"/>
    <w:rsid w:val="003252B3"/>
    <w:rsid w:val="0032592C"/>
    <w:rsid w:val="003308E5"/>
    <w:rsid w:val="003425CA"/>
    <w:rsid w:val="003439F0"/>
    <w:rsid w:val="00350855"/>
    <w:rsid w:val="003511CE"/>
    <w:rsid w:val="00352999"/>
    <w:rsid w:val="00353F1C"/>
    <w:rsid w:val="00353F2D"/>
    <w:rsid w:val="00354234"/>
    <w:rsid w:val="0036190C"/>
    <w:rsid w:val="00364EBC"/>
    <w:rsid w:val="003662C5"/>
    <w:rsid w:val="00371664"/>
    <w:rsid w:val="00371B7C"/>
    <w:rsid w:val="00372748"/>
    <w:rsid w:val="00372F4D"/>
    <w:rsid w:val="00377228"/>
    <w:rsid w:val="003867EB"/>
    <w:rsid w:val="00390C23"/>
    <w:rsid w:val="00390E54"/>
    <w:rsid w:val="00396CC8"/>
    <w:rsid w:val="00397CEF"/>
    <w:rsid w:val="003A24F3"/>
    <w:rsid w:val="003A4086"/>
    <w:rsid w:val="003A4CB9"/>
    <w:rsid w:val="003B0BC4"/>
    <w:rsid w:val="003B1749"/>
    <w:rsid w:val="003B1B44"/>
    <w:rsid w:val="003C154C"/>
    <w:rsid w:val="003C6009"/>
    <w:rsid w:val="003C63E8"/>
    <w:rsid w:val="003C7352"/>
    <w:rsid w:val="003F1C9D"/>
    <w:rsid w:val="003F2A21"/>
    <w:rsid w:val="003F721B"/>
    <w:rsid w:val="0040074C"/>
    <w:rsid w:val="00405641"/>
    <w:rsid w:val="00405BD2"/>
    <w:rsid w:val="00407A1A"/>
    <w:rsid w:val="00407BB5"/>
    <w:rsid w:val="00426FCD"/>
    <w:rsid w:val="00432323"/>
    <w:rsid w:val="00436D12"/>
    <w:rsid w:val="004426DF"/>
    <w:rsid w:val="004468F5"/>
    <w:rsid w:val="00450A35"/>
    <w:rsid w:val="004566A3"/>
    <w:rsid w:val="004606AC"/>
    <w:rsid w:val="00460B12"/>
    <w:rsid w:val="00464036"/>
    <w:rsid w:val="00470AB7"/>
    <w:rsid w:val="004716D2"/>
    <w:rsid w:val="00473687"/>
    <w:rsid w:val="00476C62"/>
    <w:rsid w:val="004837E1"/>
    <w:rsid w:val="0049260B"/>
    <w:rsid w:val="004967EB"/>
    <w:rsid w:val="004A0DB7"/>
    <w:rsid w:val="004A30F7"/>
    <w:rsid w:val="004B7B44"/>
    <w:rsid w:val="004C08B9"/>
    <w:rsid w:val="004C29EE"/>
    <w:rsid w:val="004C2D35"/>
    <w:rsid w:val="004D4095"/>
    <w:rsid w:val="004E108F"/>
    <w:rsid w:val="004E1D36"/>
    <w:rsid w:val="00502F74"/>
    <w:rsid w:val="00503AED"/>
    <w:rsid w:val="00505071"/>
    <w:rsid w:val="00510069"/>
    <w:rsid w:val="00511593"/>
    <w:rsid w:val="00513F7D"/>
    <w:rsid w:val="00524193"/>
    <w:rsid w:val="005352AF"/>
    <w:rsid w:val="005402AD"/>
    <w:rsid w:val="005408C4"/>
    <w:rsid w:val="005541C4"/>
    <w:rsid w:val="005546C1"/>
    <w:rsid w:val="005558E7"/>
    <w:rsid w:val="00556420"/>
    <w:rsid w:val="0056133F"/>
    <w:rsid w:val="00561F3E"/>
    <w:rsid w:val="00565F1B"/>
    <w:rsid w:val="00577A5C"/>
    <w:rsid w:val="00580222"/>
    <w:rsid w:val="00585AC7"/>
    <w:rsid w:val="005917EF"/>
    <w:rsid w:val="00591CF9"/>
    <w:rsid w:val="005A2DBD"/>
    <w:rsid w:val="005A40E0"/>
    <w:rsid w:val="005A4BC7"/>
    <w:rsid w:val="005A6EF0"/>
    <w:rsid w:val="005B075B"/>
    <w:rsid w:val="005B0FC6"/>
    <w:rsid w:val="005B39E6"/>
    <w:rsid w:val="005C249D"/>
    <w:rsid w:val="005C656E"/>
    <w:rsid w:val="005D02F1"/>
    <w:rsid w:val="005D298B"/>
    <w:rsid w:val="005D5484"/>
    <w:rsid w:val="005E0B81"/>
    <w:rsid w:val="005E4A1F"/>
    <w:rsid w:val="005F33C4"/>
    <w:rsid w:val="005F5114"/>
    <w:rsid w:val="005F7B2A"/>
    <w:rsid w:val="006040E2"/>
    <w:rsid w:val="00604BE9"/>
    <w:rsid w:val="006105CA"/>
    <w:rsid w:val="0061239B"/>
    <w:rsid w:val="006130CD"/>
    <w:rsid w:val="00614EE1"/>
    <w:rsid w:val="006200C0"/>
    <w:rsid w:val="0062051B"/>
    <w:rsid w:val="006235FA"/>
    <w:rsid w:val="00627871"/>
    <w:rsid w:val="00634052"/>
    <w:rsid w:val="00636262"/>
    <w:rsid w:val="006369BD"/>
    <w:rsid w:val="0063781A"/>
    <w:rsid w:val="006525EF"/>
    <w:rsid w:val="00655B10"/>
    <w:rsid w:val="00663983"/>
    <w:rsid w:val="0067260E"/>
    <w:rsid w:val="00674C5B"/>
    <w:rsid w:val="006955C8"/>
    <w:rsid w:val="006A0749"/>
    <w:rsid w:val="006A7154"/>
    <w:rsid w:val="006B0C8A"/>
    <w:rsid w:val="006B4365"/>
    <w:rsid w:val="006C12FA"/>
    <w:rsid w:val="006C1805"/>
    <w:rsid w:val="006D19C1"/>
    <w:rsid w:val="006D41F0"/>
    <w:rsid w:val="006D4D35"/>
    <w:rsid w:val="006E0A63"/>
    <w:rsid w:val="006E4333"/>
    <w:rsid w:val="006E54A8"/>
    <w:rsid w:val="006F488A"/>
    <w:rsid w:val="006F4AFF"/>
    <w:rsid w:val="006F5ABF"/>
    <w:rsid w:val="006F7377"/>
    <w:rsid w:val="007032BB"/>
    <w:rsid w:val="00703E2F"/>
    <w:rsid w:val="00704977"/>
    <w:rsid w:val="0071338F"/>
    <w:rsid w:val="00713F5D"/>
    <w:rsid w:val="00715F6E"/>
    <w:rsid w:val="00734519"/>
    <w:rsid w:val="007519DF"/>
    <w:rsid w:val="007538C0"/>
    <w:rsid w:val="00754E67"/>
    <w:rsid w:val="0076193D"/>
    <w:rsid w:val="00770013"/>
    <w:rsid w:val="00770398"/>
    <w:rsid w:val="00770A77"/>
    <w:rsid w:val="007732AA"/>
    <w:rsid w:val="00776856"/>
    <w:rsid w:val="00780075"/>
    <w:rsid w:val="00783A76"/>
    <w:rsid w:val="007875EC"/>
    <w:rsid w:val="00793041"/>
    <w:rsid w:val="007A033B"/>
    <w:rsid w:val="007A15AC"/>
    <w:rsid w:val="007B1A8A"/>
    <w:rsid w:val="007D30A6"/>
    <w:rsid w:val="007D617B"/>
    <w:rsid w:val="007D74C7"/>
    <w:rsid w:val="007E2598"/>
    <w:rsid w:val="007E64D0"/>
    <w:rsid w:val="007F430A"/>
    <w:rsid w:val="007F4FA0"/>
    <w:rsid w:val="007F754D"/>
    <w:rsid w:val="008043B2"/>
    <w:rsid w:val="0081334F"/>
    <w:rsid w:val="00813875"/>
    <w:rsid w:val="0082698C"/>
    <w:rsid w:val="00827772"/>
    <w:rsid w:val="00836A1D"/>
    <w:rsid w:val="0085004F"/>
    <w:rsid w:val="008525CE"/>
    <w:rsid w:val="008546A7"/>
    <w:rsid w:val="0086334E"/>
    <w:rsid w:val="00866B59"/>
    <w:rsid w:val="008759D4"/>
    <w:rsid w:val="00875C7B"/>
    <w:rsid w:val="008825A1"/>
    <w:rsid w:val="00896949"/>
    <w:rsid w:val="008A0E0B"/>
    <w:rsid w:val="008A324D"/>
    <w:rsid w:val="008B05C5"/>
    <w:rsid w:val="008B3F1F"/>
    <w:rsid w:val="008B6092"/>
    <w:rsid w:val="008B73DD"/>
    <w:rsid w:val="008B7FE5"/>
    <w:rsid w:val="008C1C7D"/>
    <w:rsid w:val="008C2AC9"/>
    <w:rsid w:val="008C6391"/>
    <w:rsid w:val="008C6768"/>
    <w:rsid w:val="008C7B41"/>
    <w:rsid w:val="008E0FF8"/>
    <w:rsid w:val="008E3CED"/>
    <w:rsid w:val="008E66F6"/>
    <w:rsid w:val="008E6BB1"/>
    <w:rsid w:val="009031E2"/>
    <w:rsid w:val="00905068"/>
    <w:rsid w:val="00914BE0"/>
    <w:rsid w:val="009150FD"/>
    <w:rsid w:val="00932CF2"/>
    <w:rsid w:val="0094126D"/>
    <w:rsid w:val="00947425"/>
    <w:rsid w:val="00957064"/>
    <w:rsid w:val="00971F66"/>
    <w:rsid w:val="00972E2D"/>
    <w:rsid w:val="0097632D"/>
    <w:rsid w:val="00987568"/>
    <w:rsid w:val="00987C6E"/>
    <w:rsid w:val="0099312B"/>
    <w:rsid w:val="009932FD"/>
    <w:rsid w:val="00997595"/>
    <w:rsid w:val="009B564A"/>
    <w:rsid w:val="009C611C"/>
    <w:rsid w:val="009C6F0B"/>
    <w:rsid w:val="009D0593"/>
    <w:rsid w:val="009D0A34"/>
    <w:rsid w:val="009E04EB"/>
    <w:rsid w:val="009E2D40"/>
    <w:rsid w:val="009E6465"/>
    <w:rsid w:val="009E7372"/>
    <w:rsid w:val="009F0509"/>
    <w:rsid w:val="009F144D"/>
    <w:rsid w:val="00A01DBF"/>
    <w:rsid w:val="00A17469"/>
    <w:rsid w:val="00A259DF"/>
    <w:rsid w:val="00A27605"/>
    <w:rsid w:val="00A30D71"/>
    <w:rsid w:val="00A32F01"/>
    <w:rsid w:val="00A3550E"/>
    <w:rsid w:val="00A3665A"/>
    <w:rsid w:val="00A3715A"/>
    <w:rsid w:val="00A3743A"/>
    <w:rsid w:val="00A4298F"/>
    <w:rsid w:val="00A429B3"/>
    <w:rsid w:val="00A5680E"/>
    <w:rsid w:val="00A56F91"/>
    <w:rsid w:val="00A57390"/>
    <w:rsid w:val="00A60888"/>
    <w:rsid w:val="00A65CA5"/>
    <w:rsid w:val="00A6698F"/>
    <w:rsid w:val="00A70350"/>
    <w:rsid w:val="00A71DDD"/>
    <w:rsid w:val="00A72F27"/>
    <w:rsid w:val="00A77338"/>
    <w:rsid w:val="00A77A02"/>
    <w:rsid w:val="00A815D4"/>
    <w:rsid w:val="00A826F0"/>
    <w:rsid w:val="00A87290"/>
    <w:rsid w:val="00A9731D"/>
    <w:rsid w:val="00AA0075"/>
    <w:rsid w:val="00AA7841"/>
    <w:rsid w:val="00AB1ED7"/>
    <w:rsid w:val="00AB2878"/>
    <w:rsid w:val="00AC245D"/>
    <w:rsid w:val="00AC3976"/>
    <w:rsid w:val="00AC55AA"/>
    <w:rsid w:val="00AD0BCB"/>
    <w:rsid w:val="00AD14D2"/>
    <w:rsid w:val="00AD3D5F"/>
    <w:rsid w:val="00AD4143"/>
    <w:rsid w:val="00AD7276"/>
    <w:rsid w:val="00AE4651"/>
    <w:rsid w:val="00AF1C27"/>
    <w:rsid w:val="00AF6455"/>
    <w:rsid w:val="00B04115"/>
    <w:rsid w:val="00B10340"/>
    <w:rsid w:val="00B1174D"/>
    <w:rsid w:val="00B15A3B"/>
    <w:rsid w:val="00B222FE"/>
    <w:rsid w:val="00B22E7A"/>
    <w:rsid w:val="00B31481"/>
    <w:rsid w:val="00B3328E"/>
    <w:rsid w:val="00B34527"/>
    <w:rsid w:val="00B35EF5"/>
    <w:rsid w:val="00B402F1"/>
    <w:rsid w:val="00B463F8"/>
    <w:rsid w:val="00B50B88"/>
    <w:rsid w:val="00B53F37"/>
    <w:rsid w:val="00B60F18"/>
    <w:rsid w:val="00B66E0A"/>
    <w:rsid w:val="00B71CDC"/>
    <w:rsid w:val="00B91DB0"/>
    <w:rsid w:val="00BA4D09"/>
    <w:rsid w:val="00BB153F"/>
    <w:rsid w:val="00BB252C"/>
    <w:rsid w:val="00BB2F11"/>
    <w:rsid w:val="00BB7550"/>
    <w:rsid w:val="00BC160E"/>
    <w:rsid w:val="00BC188E"/>
    <w:rsid w:val="00BC2D75"/>
    <w:rsid w:val="00BC56BE"/>
    <w:rsid w:val="00BC75A7"/>
    <w:rsid w:val="00BD2F11"/>
    <w:rsid w:val="00BD44C2"/>
    <w:rsid w:val="00BE11E0"/>
    <w:rsid w:val="00BF4317"/>
    <w:rsid w:val="00BF4943"/>
    <w:rsid w:val="00BF5EBF"/>
    <w:rsid w:val="00BF7AA3"/>
    <w:rsid w:val="00C04E41"/>
    <w:rsid w:val="00C1004C"/>
    <w:rsid w:val="00C10718"/>
    <w:rsid w:val="00C14491"/>
    <w:rsid w:val="00C14E33"/>
    <w:rsid w:val="00C256F3"/>
    <w:rsid w:val="00C306A3"/>
    <w:rsid w:val="00C3082C"/>
    <w:rsid w:val="00C31803"/>
    <w:rsid w:val="00C351F8"/>
    <w:rsid w:val="00C42460"/>
    <w:rsid w:val="00C4274A"/>
    <w:rsid w:val="00C43B50"/>
    <w:rsid w:val="00C43EBF"/>
    <w:rsid w:val="00C443EC"/>
    <w:rsid w:val="00C46523"/>
    <w:rsid w:val="00C51822"/>
    <w:rsid w:val="00C5469B"/>
    <w:rsid w:val="00C54ACC"/>
    <w:rsid w:val="00C55196"/>
    <w:rsid w:val="00C64EAC"/>
    <w:rsid w:val="00C763D3"/>
    <w:rsid w:val="00C82266"/>
    <w:rsid w:val="00C86D6E"/>
    <w:rsid w:val="00C86E8D"/>
    <w:rsid w:val="00C90224"/>
    <w:rsid w:val="00C94A52"/>
    <w:rsid w:val="00CA14D9"/>
    <w:rsid w:val="00CA2F29"/>
    <w:rsid w:val="00CA3A46"/>
    <w:rsid w:val="00CA4044"/>
    <w:rsid w:val="00CA781B"/>
    <w:rsid w:val="00CB00D9"/>
    <w:rsid w:val="00CB13BE"/>
    <w:rsid w:val="00CB16AD"/>
    <w:rsid w:val="00CC0AC4"/>
    <w:rsid w:val="00CC0DFF"/>
    <w:rsid w:val="00CC2682"/>
    <w:rsid w:val="00CC29D9"/>
    <w:rsid w:val="00CC2BD4"/>
    <w:rsid w:val="00CC758E"/>
    <w:rsid w:val="00CD0CE0"/>
    <w:rsid w:val="00CD3B4C"/>
    <w:rsid w:val="00CE07E2"/>
    <w:rsid w:val="00CE1BA4"/>
    <w:rsid w:val="00CE73DA"/>
    <w:rsid w:val="00CE7F5E"/>
    <w:rsid w:val="00CF039F"/>
    <w:rsid w:val="00CF091C"/>
    <w:rsid w:val="00CF3028"/>
    <w:rsid w:val="00CF59BD"/>
    <w:rsid w:val="00D0015C"/>
    <w:rsid w:val="00D0484B"/>
    <w:rsid w:val="00D07C83"/>
    <w:rsid w:val="00D1004A"/>
    <w:rsid w:val="00D15C22"/>
    <w:rsid w:val="00D15D38"/>
    <w:rsid w:val="00D32C9D"/>
    <w:rsid w:val="00D46E1E"/>
    <w:rsid w:val="00D5095C"/>
    <w:rsid w:val="00D50FC3"/>
    <w:rsid w:val="00D55AC2"/>
    <w:rsid w:val="00D6112A"/>
    <w:rsid w:val="00D70793"/>
    <w:rsid w:val="00D74315"/>
    <w:rsid w:val="00D7543E"/>
    <w:rsid w:val="00D8008A"/>
    <w:rsid w:val="00D81096"/>
    <w:rsid w:val="00DA19B6"/>
    <w:rsid w:val="00DA4285"/>
    <w:rsid w:val="00DA58C6"/>
    <w:rsid w:val="00DB1F11"/>
    <w:rsid w:val="00DB277E"/>
    <w:rsid w:val="00DB4BFE"/>
    <w:rsid w:val="00DC5BA9"/>
    <w:rsid w:val="00DD095E"/>
    <w:rsid w:val="00DD1F24"/>
    <w:rsid w:val="00DF7B2E"/>
    <w:rsid w:val="00E027C4"/>
    <w:rsid w:val="00E106DA"/>
    <w:rsid w:val="00E11FC7"/>
    <w:rsid w:val="00E22A55"/>
    <w:rsid w:val="00E26C87"/>
    <w:rsid w:val="00E26D0B"/>
    <w:rsid w:val="00E26E12"/>
    <w:rsid w:val="00E37CC1"/>
    <w:rsid w:val="00E40B00"/>
    <w:rsid w:val="00E44273"/>
    <w:rsid w:val="00E454BA"/>
    <w:rsid w:val="00E471C7"/>
    <w:rsid w:val="00E5005A"/>
    <w:rsid w:val="00E53857"/>
    <w:rsid w:val="00E543F7"/>
    <w:rsid w:val="00E657D0"/>
    <w:rsid w:val="00E65E20"/>
    <w:rsid w:val="00E66153"/>
    <w:rsid w:val="00E66418"/>
    <w:rsid w:val="00E85E82"/>
    <w:rsid w:val="00E94DD5"/>
    <w:rsid w:val="00EA0759"/>
    <w:rsid w:val="00EB1591"/>
    <w:rsid w:val="00EC3B32"/>
    <w:rsid w:val="00ED607B"/>
    <w:rsid w:val="00EE5619"/>
    <w:rsid w:val="00EE77EE"/>
    <w:rsid w:val="00EF35B6"/>
    <w:rsid w:val="00EF7D98"/>
    <w:rsid w:val="00F12B58"/>
    <w:rsid w:val="00F1398F"/>
    <w:rsid w:val="00F20D35"/>
    <w:rsid w:val="00F20D39"/>
    <w:rsid w:val="00F252D2"/>
    <w:rsid w:val="00F266D2"/>
    <w:rsid w:val="00F30EEC"/>
    <w:rsid w:val="00F3103F"/>
    <w:rsid w:val="00F31820"/>
    <w:rsid w:val="00F31849"/>
    <w:rsid w:val="00F3552B"/>
    <w:rsid w:val="00F35786"/>
    <w:rsid w:val="00F36473"/>
    <w:rsid w:val="00F47B70"/>
    <w:rsid w:val="00F555DE"/>
    <w:rsid w:val="00F611B7"/>
    <w:rsid w:val="00F63054"/>
    <w:rsid w:val="00F80D8E"/>
    <w:rsid w:val="00F83A83"/>
    <w:rsid w:val="00F925B7"/>
    <w:rsid w:val="00F95021"/>
    <w:rsid w:val="00F9733E"/>
    <w:rsid w:val="00FA1EE0"/>
    <w:rsid w:val="00FB1C0C"/>
    <w:rsid w:val="00FB1C86"/>
    <w:rsid w:val="00FB6BCD"/>
    <w:rsid w:val="00FD1CA9"/>
    <w:rsid w:val="00FD3687"/>
    <w:rsid w:val="00FF27B1"/>
    <w:rsid w:val="00FF2D0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rules v:ext="edit">
        <o:r id="V:Rule14" type="connector" idref="#_x0000_s1090"/>
        <o:r id="V:Rule15" type="connector" idref="#_x0000_s1053"/>
        <o:r id="V:Rule16" type="connector" idref="#_x0000_s1055"/>
        <o:r id="V:Rule17" type="connector" idref="#_x0000_s1075"/>
        <o:r id="V:Rule18" type="connector" idref="#_x0000_s1072"/>
        <o:r id="V:Rule19" type="connector" idref="#_x0000_s1076"/>
        <o:r id="V:Rule20" type="connector" idref="#_x0000_s1079"/>
        <o:r id="V:Rule21" type="connector" idref="#_x0000_s1051"/>
        <o:r id="V:Rule22" type="connector" idref="#_x0000_s1077"/>
        <o:r id="V:Rule23" type="connector" idref="#_x0000_s1073"/>
        <o:r id="V:Rule24" type="connector" idref="#_x0000_s1056"/>
        <o:r id="V:Rule25" type="connector" idref="#_x0000_s1078"/>
        <o:r id="V:Rule26" type="connector" idref="#_x0000_s1080"/>
      </o:rules>
      <o:regrouptable v:ext="edit">
        <o:entry new="1" old="0"/>
        <o:entry new="2" old="0"/>
        <o:entry new="3" old="0"/>
        <o:entry new="4" old="0"/>
        <o:entry new="5" old="4"/>
        <o:entry new="6" old="5"/>
        <o:entry new="7" old="6"/>
        <o:entry new="8" old="7"/>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3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E29"/>
    <w:pPr>
      <w:ind w:left="720"/>
      <w:contextualSpacing/>
    </w:pPr>
  </w:style>
  <w:style w:type="table" w:styleId="TableGrid">
    <w:name w:val="Table Grid"/>
    <w:basedOn w:val="TableNormal"/>
    <w:uiPriority w:val="59"/>
    <w:rsid w:val="007E64D0"/>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656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56E"/>
    <w:rPr>
      <w:rFonts w:ascii="Tahoma" w:hAnsi="Tahoma" w:cs="Tahoma"/>
      <w:sz w:val="16"/>
      <w:szCs w:val="16"/>
    </w:rPr>
  </w:style>
  <w:style w:type="character" w:styleId="PlaceholderText">
    <w:name w:val="Placeholder Text"/>
    <w:basedOn w:val="DefaultParagraphFont"/>
    <w:uiPriority w:val="99"/>
    <w:semiHidden/>
    <w:rsid w:val="005C656E"/>
    <w:rPr>
      <w:color w:val="808080"/>
    </w:rPr>
  </w:style>
  <w:style w:type="paragraph" w:styleId="Header">
    <w:name w:val="header"/>
    <w:basedOn w:val="Normal"/>
    <w:link w:val="HeaderChar"/>
    <w:uiPriority w:val="99"/>
    <w:semiHidden/>
    <w:unhideWhenUsed/>
    <w:rsid w:val="00987568"/>
    <w:pPr>
      <w:tabs>
        <w:tab w:val="center" w:pos="4680"/>
        <w:tab w:val="right" w:pos="9360"/>
      </w:tabs>
      <w:spacing w:after="0"/>
    </w:pPr>
  </w:style>
  <w:style w:type="character" w:customStyle="1" w:styleId="HeaderChar">
    <w:name w:val="Header Char"/>
    <w:basedOn w:val="DefaultParagraphFont"/>
    <w:link w:val="Header"/>
    <w:uiPriority w:val="99"/>
    <w:semiHidden/>
    <w:rsid w:val="00987568"/>
  </w:style>
  <w:style w:type="paragraph" w:styleId="Footer">
    <w:name w:val="footer"/>
    <w:basedOn w:val="Normal"/>
    <w:link w:val="FooterChar"/>
    <w:uiPriority w:val="99"/>
    <w:unhideWhenUsed/>
    <w:rsid w:val="00987568"/>
    <w:pPr>
      <w:tabs>
        <w:tab w:val="center" w:pos="4680"/>
        <w:tab w:val="right" w:pos="9360"/>
      </w:tabs>
      <w:spacing w:after="0"/>
    </w:pPr>
  </w:style>
  <w:style w:type="character" w:customStyle="1" w:styleId="FooterChar">
    <w:name w:val="Footer Char"/>
    <w:basedOn w:val="DefaultParagraphFont"/>
    <w:link w:val="Footer"/>
    <w:uiPriority w:val="99"/>
    <w:rsid w:val="00987568"/>
  </w:style>
  <w:style w:type="paragraph" w:styleId="NormalWeb">
    <w:name w:val="Normal (Web)"/>
    <w:basedOn w:val="Normal"/>
    <w:uiPriority w:val="99"/>
    <w:unhideWhenUsed/>
    <w:rsid w:val="00BB7550"/>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BB7550"/>
    <w:rPr>
      <w:b/>
      <w:bCs/>
      <w:i w:val="0"/>
      <w:iCs w:val="0"/>
    </w:rPr>
  </w:style>
  <w:style w:type="paragraph" w:styleId="FootnoteText">
    <w:name w:val="footnote text"/>
    <w:basedOn w:val="Normal"/>
    <w:link w:val="FootnoteTextChar"/>
    <w:uiPriority w:val="99"/>
    <w:semiHidden/>
    <w:unhideWhenUsed/>
    <w:rsid w:val="00BB7550"/>
    <w:pPr>
      <w:spacing w:line="276"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BB7550"/>
    <w:rPr>
      <w:rFonts w:ascii="Calibri" w:eastAsia="Calibri" w:hAnsi="Calibri" w:cs="Arial"/>
      <w:sz w:val="20"/>
      <w:szCs w:val="20"/>
    </w:rPr>
  </w:style>
  <w:style w:type="character" w:styleId="FootnoteReference">
    <w:name w:val="footnote reference"/>
    <w:basedOn w:val="DefaultParagraphFont"/>
    <w:uiPriority w:val="99"/>
    <w:semiHidden/>
    <w:unhideWhenUsed/>
    <w:rsid w:val="00BB7550"/>
    <w:rPr>
      <w:vertAlign w:val="superscript"/>
    </w:rPr>
  </w:style>
  <w:style w:type="character" w:styleId="Hyperlink">
    <w:name w:val="Hyperlink"/>
    <w:basedOn w:val="DefaultParagraphFont"/>
    <w:uiPriority w:val="99"/>
    <w:unhideWhenUsed/>
    <w:rsid w:val="00161F5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836070">
      <w:bodyDiv w:val="1"/>
      <w:marLeft w:val="0"/>
      <w:marRight w:val="0"/>
      <w:marTop w:val="0"/>
      <w:marBottom w:val="0"/>
      <w:divBdr>
        <w:top w:val="none" w:sz="0" w:space="0" w:color="auto"/>
        <w:left w:val="none" w:sz="0" w:space="0" w:color="auto"/>
        <w:bottom w:val="none" w:sz="0" w:space="0" w:color="auto"/>
        <w:right w:val="none" w:sz="0" w:space="0" w:color="auto"/>
      </w:divBdr>
    </w:div>
    <w:div w:id="83844569">
      <w:bodyDiv w:val="1"/>
      <w:marLeft w:val="0"/>
      <w:marRight w:val="0"/>
      <w:marTop w:val="0"/>
      <w:marBottom w:val="0"/>
      <w:divBdr>
        <w:top w:val="none" w:sz="0" w:space="0" w:color="auto"/>
        <w:left w:val="none" w:sz="0" w:space="0" w:color="auto"/>
        <w:bottom w:val="none" w:sz="0" w:space="0" w:color="auto"/>
        <w:right w:val="none" w:sz="0" w:space="0" w:color="auto"/>
      </w:divBdr>
    </w:div>
    <w:div w:id="100415568">
      <w:bodyDiv w:val="1"/>
      <w:marLeft w:val="0"/>
      <w:marRight w:val="0"/>
      <w:marTop w:val="0"/>
      <w:marBottom w:val="0"/>
      <w:divBdr>
        <w:top w:val="none" w:sz="0" w:space="0" w:color="auto"/>
        <w:left w:val="none" w:sz="0" w:space="0" w:color="auto"/>
        <w:bottom w:val="none" w:sz="0" w:space="0" w:color="auto"/>
        <w:right w:val="none" w:sz="0" w:space="0" w:color="auto"/>
      </w:divBdr>
    </w:div>
    <w:div w:id="156968151">
      <w:bodyDiv w:val="1"/>
      <w:marLeft w:val="0"/>
      <w:marRight w:val="0"/>
      <w:marTop w:val="0"/>
      <w:marBottom w:val="0"/>
      <w:divBdr>
        <w:top w:val="none" w:sz="0" w:space="0" w:color="auto"/>
        <w:left w:val="none" w:sz="0" w:space="0" w:color="auto"/>
        <w:bottom w:val="none" w:sz="0" w:space="0" w:color="auto"/>
        <w:right w:val="none" w:sz="0" w:space="0" w:color="auto"/>
      </w:divBdr>
    </w:div>
    <w:div w:id="171800977">
      <w:bodyDiv w:val="1"/>
      <w:marLeft w:val="0"/>
      <w:marRight w:val="0"/>
      <w:marTop w:val="0"/>
      <w:marBottom w:val="0"/>
      <w:divBdr>
        <w:top w:val="none" w:sz="0" w:space="0" w:color="auto"/>
        <w:left w:val="none" w:sz="0" w:space="0" w:color="auto"/>
        <w:bottom w:val="none" w:sz="0" w:space="0" w:color="auto"/>
        <w:right w:val="none" w:sz="0" w:space="0" w:color="auto"/>
      </w:divBdr>
    </w:div>
    <w:div w:id="183792304">
      <w:bodyDiv w:val="1"/>
      <w:marLeft w:val="0"/>
      <w:marRight w:val="0"/>
      <w:marTop w:val="0"/>
      <w:marBottom w:val="0"/>
      <w:divBdr>
        <w:top w:val="none" w:sz="0" w:space="0" w:color="auto"/>
        <w:left w:val="none" w:sz="0" w:space="0" w:color="auto"/>
        <w:bottom w:val="none" w:sz="0" w:space="0" w:color="auto"/>
        <w:right w:val="none" w:sz="0" w:space="0" w:color="auto"/>
      </w:divBdr>
    </w:div>
    <w:div w:id="186218827">
      <w:bodyDiv w:val="1"/>
      <w:marLeft w:val="0"/>
      <w:marRight w:val="0"/>
      <w:marTop w:val="0"/>
      <w:marBottom w:val="0"/>
      <w:divBdr>
        <w:top w:val="none" w:sz="0" w:space="0" w:color="auto"/>
        <w:left w:val="none" w:sz="0" w:space="0" w:color="auto"/>
        <w:bottom w:val="none" w:sz="0" w:space="0" w:color="auto"/>
        <w:right w:val="none" w:sz="0" w:space="0" w:color="auto"/>
      </w:divBdr>
    </w:div>
    <w:div w:id="187254823">
      <w:bodyDiv w:val="1"/>
      <w:marLeft w:val="0"/>
      <w:marRight w:val="0"/>
      <w:marTop w:val="0"/>
      <w:marBottom w:val="0"/>
      <w:divBdr>
        <w:top w:val="none" w:sz="0" w:space="0" w:color="auto"/>
        <w:left w:val="none" w:sz="0" w:space="0" w:color="auto"/>
        <w:bottom w:val="none" w:sz="0" w:space="0" w:color="auto"/>
        <w:right w:val="none" w:sz="0" w:space="0" w:color="auto"/>
      </w:divBdr>
    </w:div>
    <w:div w:id="191379736">
      <w:bodyDiv w:val="1"/>
      <w:marLeft w:val="0"/>
      <w:marRight w:val="0"/>
      <w:marTop w:val="0"/>
      <w:marBottom w:val="0"/>
      <w:divBdr>
        <w:top w:val="none" w:sz="0" w:space="0" w:color="auto"/>
        <w:left w:val="none" w:sz="0" w:space="0" w:color="auto"/>
        <w:bottom w:val="none" w:sz="0" w:space="0" w:color="auto"/>
        <w:right w:val="none" w:sz="0" w:space="0" w:color="auto"/>
      </w:divBdr>
    </w:div>
    <w:div w:id="227425272">
      <w:bodyDiv w:val="1"/>
      <w:marLeft w:val="0"/>
      <w:marRight w:val="0"/>
      <w:marTop w:val="0"/>
      <w:marBottom w:val="0"/>
      <w:divBdr>
        <w:top w:val="none" w:sz="0" w:space="0" w:color="auto"/>
        <w:left w:val="none" w:sz="0" w:space="0" w:color="auto"/>
        <w:bottom w:val="none" w:sz="0" w:space="0" w:color="auto"/>
        <w:right w:val="none" w:sz="0" w:space="0" w:color="auto"/>
      </w:divBdr>
    </w:div>
    <w:div w:id="229511383">
      <w:bodyDiv w:val="1"/>
      <w:marLeft w:val="0"/>
      <w:marRight w:val="0"/>
      <w:marTop w:val="0"/>
      <w:marBottom w:val="0"/>
      <w:divBdr>
        <w:top w:val="none" w:sz="0" w:space="0" w:color="auto"/>
        <w:left w:val="none" w:sz="0" w:space="0" w:color="auto"/>
        <w:bottom w:val="none" w:sz="0" w:space="0" w:color="auto"/>
        <w:right w:val="none" w:sz="0" w:space="0" w:color="auto"/>
      </w:divBdr>
    </w:div>
    <w:div w:id="233010236">
      <w:bodyDiv w:val="1"/>
      <w:marLeft w:val="0"/>
      <w:marRight w:val="0"/>
      <w:marTop w:val="0"/>
      <w:marBottom w:val="0"/>
      <w:divBdr>
        <w:top w:val="none" w:sz="0" w:space="0" w:color="auto"/>
        <w:left w:val="none" w:sz="0" w:space="0" w:color="auto"/>
        <w:bottom w:val="none" w:sz="0" w:space="0" w:color="auto"/>
        <w:right w:val="none" w:sz="0" w:space="0" w:color="auto"/>
      </w:divBdr>
    </w:div>
    <w:div w:id="240525629">
      <w:bodyDiv w:val="1"/>
      <w:marLeft w:val="0"/>
      <w:marRight w:val="0"/>
      <w:marTop w:val="0"/>
      <w:marBottom w:val="0"/>
      <w:divBdr>
        <w:top w:val="none" w:sz="0" w:space="0" w:color="auto"/>
        <w:left w:val="none" w:sz="0" w:space="0" w:color="auto"/>
        <w:bottom w:val="none" w:sz="0" w:space="0" w:color="auto"/>
        <w:right w:val="none" w:sz="0" w:space="0" w:color="auto"/>
      </w:divBdr>
    </w:div>
    <w:div w:id="257906586">
      <w:bodyDiv w:val="1"/>
      <w:marLeft w:val="0"/>
      <w:marRight w:val="0"/>
      <w:marTop w:val="0"/>
      <w:marBottom w:val="0"/>
      <w:divBdr>
        <w:top w:val="none" w:sz="0" w:space="0" w:color="auto"/>
        <w:left w:val="none" w:sz="0" w:space="0" w:color="auto"/>
        <w:bottom w:val="none" w:sz="0" w:space="0" w:color="auto"/>
        <w:right w:val="none" w:sz="0" w:space="0" w:color="auto"/>
      </w:divBdr>
    </w:div>
    <w:div w:id="273876520">
      <w:bodyDiv w:val="1"/>
      <w:marLeft w:val="0"/>
      <w:marRight w:val="0"/>
      <w:marTop w:val="0"/>
      <w:marBottom w:val="0"/>
      <w:divBdr>
        <w:top w:val="none" w:sz="0" w:space="0" w:color="auto"/>
        <w:left w:val="none" w:sz="0" w:space="0" w:color="auto"/>
        <w:bottom w:val="none" w:sz="0" w:space="0" w:color="auto"/>
        <w:right w:val="none" w:sz="0" w:space="0" w:color="auto"/>
      </w:divBdr>
    </w:div>
    <w:div w:id="297228109">
      <w:bodyDiv w:val="1"/>
      <w:marLeft w:val="0"/>
      <w:marRight w:val="0"/>
      <w:marTop w:val="0"/>
      <w:marBottom w:val="0"/>
      <w:divBdr>
        <w:top w:val="none" w:sz="0" w:space="0" w:color="auto"/>
        <w:left w:val="none" w:sz="0" w:space="0" w:color="auto"/>
        <w:bottom w:val="none" w:sz="0" w:space="0" w:color="auto"/>
        <w:right w:val="none" w:sz="0" w:space="0" w:color="auto"/>
      </w:divBdr>
    </w:div>
    <w:div w:id="303126943">
      <w:bodyDiv w:val="1"/>
      <w:marLeft w:val="0"/>
      <w:marRight w:val="0"/>
      <w:marTop w:val="0"/>
      <w:marBottom w:val="0"/>
      <w:divBdr>
        <w:top w:val="none" w:sz="0" w:space="0" w:color="auto"/>
        <w:left w:val="none" w:sz="0" w:space="0" w:color="auto"/>
        <w:bottom w:val="none" w:sz="0" w:space="0" w:color="auto"/>
        <w:right w:val="none" w:sz="0" w:space="0" w:color="auto"/>
      </w:divBdr>
    </w:div>
    <w:div w:id="315110942">
      <w:bodyDiv w:val="1"/>
      <w:marLeft w:val="0"/>
      <w:marRight w:val="0"/>
      <w:marTop w:val="0"/>
      <w:marBottom w:val="0"/>
      <w:divBdr>
        <w:top w:val="none" w:sz="0" w:space="0" w:color="auto"/>
        <w:left w:val="none" w:sz="0" w:space="0" w:color="auto"/>
        <w:bottom w:val="none" w:sz="0" w:space="0" w:color="auto"/>
        <w:right w:val="none" w:sz="0" w:space="0" w:color="auto"/>
      </w:divBdr>
    </w:div>
    <w:div w:id="347369855">
      <w:bodyDiv w:val="1"/>
      <w:marLeft w:val="0"/>
      <w:marRight w:val="0"/>
      <w:marTop w:val="0"/>
      <w:marBottom w:val="0"/>
      <w:divBdr>
        <w:top w:val="none" w:sz="0" w:space="0" w:color="auto"/>
        <w:left w:val="none" w:sz="0" w:space="0" w:color="auto"/>
        <w:bottom w:val="none" w:sz="0" w:space="0" w:color="auto"/>
        <w:right w:val="none" w:sz="0" w:space="0" w:color="auto"/>
      </w:divBdr>
    </w:div>
    <w:div w:id="352343410">
      <w:bodyDiv w:val="1"/>
      <w:marLeft w:val="0"/>
      <w:marRight w:val="0"/>
      <w:marTop w:val="0"/>
      <w:marBottom w:val="0"/>
      <w:divBdr>
        <w:top w:val="none" w:sz="0" w:space="0" w:color="auto"/>
        <w:left w:val="none" w:sz="0" w:space="0" w:color="auto"/>
        <w:bottom w:val="none" w:sz="0" w:space="0" w:color="auto"/>
        <w:right w:val="none" w:sz="0" w:space="0" w:color="auto"/>
      </w:divBdr>
    </w:div>
    <w:div w:id="357006241">
      <w:bodyDiv w:val="1"/>
      <w:marLeft w:val="0"/>
      <w:marRight w:val="0"/>
      <w:marTop w:val="0"/>
      <w:marBottom w:val="0"/>
      <w:divBdr>
        <w:top w:val="none" w:sz="0" w:space="0" w:color="auto"/>
        <w:left w:val="none" w:sz="0" w:space="0" w:color="auto"/>
        <w:bottom w:val="none" w:sz="0" w:space="0" w:color="auto"/>
        <w:right w:val="none" w:sz="0" w:space="0" w:color="auto"/>
      </w:divBdr>
    </w:div>
    <w:div w:id="369763146">
      <w:bodyDiv w:val="1"/>
      <w:marLeft w:val="0"/>
      <w:marRight w:val="0"/>
      <w:marTop w:val="0"/>
      <w:marBottom w:val="0"/>
      <w:divBdr>
        <w:top w:val="none" w:sz="0" w:space="0" w:color="auto"/>
        <w:left w:val="none" w:sz="0" w:space="0" w:color="auto"/>
        <w:bottom w:val="none" w:sz="0" w:space="0" w:color="auto"/>
        <w:right w:val="none" w:sz="0" w:space="0" w:color="auto"/>
      </w:divBdr>
    </w:div>
    <w:div w:id="375932180">
      <w:bodyDiv w:val="1"/>
      <w:marLeft w:val="0"/>
      <w:marRight w:val="0"/>
      <w:marTop w:val="0"/>
      <w:marBottom w:val="0"/>
      <w:divBdr>
        <w:top w:val="none" w:sz="0" w:space="0" w:color="auto"/>
        <w:left w:val="none" w:sz="0" w:space="0" w:color="auto"/>
        <w:bottom w:val="none" w:sz="0" w:space="0" w:color="auto"/>
        <w:right w:val="none" w:sz="0" w:space="0" w:color="auto"/>
      </w:divBdr>
    </w:div>
    <w:div w:id="396123614">
      <w:bodyDiv w:val="1"/>
      <w:marLeft w:val="0"/>
      <w:marRight w:val="0"/>
      <w:marTop w:val="0"/>
      <w:marBottom w:val="0"/>
      <w:divBdr>
        <w:top w:val="none" w:sz="0" w:space="0" w:color="auto"/>
        <w:left w:val="none" w:sz="0" w:space="0" w:color="auto"/>
        <w:bottom w:val="none" w:sz="0" w:space="0" w:color="auto"/>
        <w:right w:val="none" w:sz="0" w:space="0" w:color="auto"/>
      </w:divBdr>
    </w:div>
    <w:div w:id="442309582">
      <w:bodyDiv w:val="1"/>
      <w:marLeft w:val="0"/>
      <w:marRight w:val="0"/>
      <w:marTop w:val="0"/>
      <w:marBottom w:val="0"/>
      <w:divBdr>
        <w:top w:val="none" w:sz="0" w:space="0" w:color="auto"/>
        <w:left w:val="none" w:sz="0" w:space="0" w:color="auto"/>
        <w:bottom w:val="none" w:sz="0" w:space="0" w:color="auto"/>
        <w:right w:val="none" w:sz="0" w:space="0" w:color="auto"/>
      </w:divBdr>
    </w:div>
    <w:div w:id="450438688">
      <w:bodyDiv w:val="1"/>
      <w:marLeft w:val="0"/>
      <w:marRight w:val="0"/>
      <w:marTop w:val="0"/>
      <w:marBottom w:val="0"/>
      <w:divBdr>
        <w:top w:val="none" w:sz="0" w:space="0" w:color="auto"/>
        <w:left w:val="none" w:sz="0" w:space="0" w:color="auto"/>
        <w:bottom w:val="none" w:sz="0" w:space="0" w:color="auto"/>
        <w:right w:val="none" w:sz="0" w:space="0" w:color="auto"/>
      </w:divBdr>
    </w:div>
    <w:div w:id="455834819">
      <w:bodyDiv w:val="1"/>
      <w:marLeft w:val="0"/>
      <w:marRight w:val="0"/>
      <w:marTop w:val="0"/>
      <w:marBottom w:val="0"/>
      <w:divBdr>
        <w:top w:val="none" w:sz="0" w:space="0" w:color="auto"/>
        <w:left w:val="none" w:sz="0" w:space="0" w:color="auto"/>
        <w:bottom w:val="none" w:sz="0" w:space="0" w:color="auto"/>
        <w:right w:val="none" w:sz="0" w:space="0" w:color="auto"/>
      </w:divBdr>
    </w:div>
    <w:div w:id="457070786">
      <w:bodyDiv w:val="1"/>
      <w:marLeft w:val="0"/>
      <w:marRight w:val="0"/>
      <w:marTop w:val="0"/>
      <w:marBottom w:val="0"/>
      <w:divBdr>
        <w:top w:val="none" w:sz="0" w:space="0" w:color="auto"/>
        <w:left w:val="none" w:sz="0" w:space="0" w:color="auto"/>
        <w:bottom w:val="none" w:sz="0" w:space="0" w:color="auto"/>
        <w:right w:val="none" w:sz="0" w:space="0" w:color="auto"/>
      </w:divBdr>
    </w:div>
    <w:div w:id="516164429">
      <w:bodyDiv w:val="1"/>
      <w:marLeft w:val="0"/>
      <w:marRight w:val="0"/>
      <w:marTop w:val="0"/>
      <w:marBottom w:val="0"/>
      <w:divBdr>
        <w:top w:val="none" w:sz="0" w:space="0" w:color="auto"/>
        <w:left w:val="none" w:sz="0" w:space="0" w:color="auto"/>
        <w:bottom w:val="none" w:sz="0" w:space="0" w:color="auto"/>
        <w:right w:val="none" w:sz="0" w:space="0" w:color="auto"/>
      </w:divBdr>
    </w:div>
    <w:div w:id="574122123">
      <w:bodyDiv w:val="1"/>
      <w:marLeft w:val="0"/>
      <w:marRight w:val="0"/>
      <w:marTop w:val="0"/>
      <w:marBottom w:val="0"/>
      <w:divBdr>
        <w:top w:val="none" w:sz="0" w:space="0" w:color="auto"/>
        <w:left w:val="none" w:sz="0" w:space="0" w:color="auto"/>
        <w:bottom w:val="none" w:sz="0" w:space="0" w:color="auto"/>
        <w:right w:val="none" w:sz="0" w:space="0" w:color="auto"/>
      </w:divBdr>
    </w:div>
    <w:div w:id="580531931">
      <w:bodyDiv w:val="1"/>
      <w:marLeft w:val="0"/>
      <w:marRight w:val="0"/>
      <w:marTop w:val="0"/>
      <w:marBottom w:val="0"/>
      <w:divBdr>
        <w:top w:val="none" w:sz="0" w:space="0" w:color="auto"/>
        <w:left w:val="none" w:sz="0" w:space="0" w:color="auto"/>
        <w:bottom w:val="none" w:sz="0" w:space="0" w:color="auto"/>
        <w:right w:val="none" w:sz="0" w:space="0" w:color="auto"/>
      </w:divBdr>
    </w:div>
    <w:div w:id="601569006">
      <w:bodyDiv w:val="1"/>
      <w:marLeft w:val="0"/>
      <w:marRight w:val="0"/>
      <w:marTop w:val="0"/>
      <w:marBottom w:val="0"/>
      <w:divBdr>
        <w:top w:val="none" w:sz="0" w:space="0" w:color="auto"/>
        <w:left w:val="none" w:sz="0" w:space="0" w:color="auto"/>
        <w:bottom w:val="none" w:sz="0" w:space="0" w:color="auto"/>
        <w:right w:val="none" w:sz="0" w:space="0" w:color="auto"/>
      </w:divBdr>
    </w:div>
    <w:div w:id="642587313">
      <w:bodyDiv w:val="1"/>
      <w:marLeft w:val="0"/>
      <w:marRight w:val="0"/>
      <w:marTop w:val="0"/>
      <w:marBottom w:val="0"/>
      <w:divBdr>
        <w:top w:val="none" w:sz="0" w:space="0" w:color="auto"/>
        <w:left w:val="none" w:sz="0" w:space="0" w:color="auto"/>
        <w:bottom w:val="none" w:sz="0" w:space="0" w:color="auto"/>
        <w:right w:val="none" w:sz="0" w:space="0" w:color="auto"/>
      </w:divBdr>
    </w:div>
    <w:div w:id="669717753">
      <w:bodyDiv w:val="1"/>
      <w:marLeft w:val="0"/>
      <w:marRight w:val="0"/>
      <w:marTop w:val="0"/>
      <w:marBottom w:val="0"/>
      <w:divBdr>
        <w:top w:val="none" w:sz="0" w:space="0" w:color="auto"/>
        <w:left w:val="none" w:sz="0" w:space="0" w:color="auto"/>
        <w:bottom w:val="none" w:sz="0" w:space="0" w:color="auto"/>
        <w:right w:val="none" w:sz="0" w:space="0" w:color="auto"/>
      </w:divBdr>
    </w:div>
    <w:div w:id="713775074">
      <w:bodyDiv w:val="1"/>
      <w:marLeft w:val="0"/>
      <w:marRight w:val="0"/>
      <w:marTop w:val="0"/>
      <w:marBottom w:val="0"/>
      <w:divBdr>
        <w:top w:val="none" w:sz="0" w:space="0" w:color="auto"/>
        <w:left w:val="none" w:sz="0" w:space="0" w:color="auto"/>
        <w:bottom w:val="none" w:sz="0" w:space="0" w:color="auto"/>
        <w:right w:val="none" w:sz="0" w:space="0" w:color="auto"/>
      </w:divBdr>
    </w:div>
    <w:div w:id="742946354">
      <w:bodyDiv w:val="1"/>
      <w:marLeft w:val="0"/>
      <w:marRight w:val="0"/>
      <w:marTop w:val="0"/>
      <w:marBottom w:val="0"/>
      <w:divBdr>
        <w:top w:val="none" w:sz="0" w:space="0" w:color="auto"/>
        <w:left w:val="none" w:sz="0" w:space="0" w:color="auto"/>
        <w:bottom w:val="none" w:sz="0" w:space="0" w:color="auto"/>
        <w:right w:val="none" w:sz="0" w:space="0" w:color="auto"/>
      </w:divBdr>
    </w:div>
    <w:div w:id="743458195">
      <w:bodyDiv w:val="1"/>
      <w:marLeft w:val="0"/>
      <w:marRight w:val="0"/>
      <w:marTop w:val="0"/>
      <w:marBottom w:val="0"/>
      <w:divBdr>
        <w:top w:val="none" w:sz="0" w:space="0" w:color="auto"/>
        <w:left w:val="none" w:sz="0" w:space="0" w:color="auto"/>
        <w:bottom w:val="none" w:sz="0" w:space="0" w:color="auto"/>
        <w:right w:val="none" w:sz="0" w:space="0" w:color="auto"/>
      </w:divBdr>
    </w:div>
    <w:div w:id="750927256">
      <w:bodyDiv w:val="1"/>
      <w:marLeft w:val="0"/>
      <w:marRight w:val="0"/>
      <w:marTop w:val="0"/>
      <w:marBottom w:val="0"/>
      <w:divBdr>
        <w:top w:val="none" w:sz="0" w:space="0" w:color="auto"/>
        <w:left w:val="none" w:sz="0" w:space="0" w:color="auto"/>
        <w:bottom w:val="none" w:sz="0" w:space="0" w:color="auto"/>
        <w:right w:val="none" w:sz="0" w:space="0" w:color="auto"/>
      </w:divBdr>
    </w:div>
    <w:div w:id="759058989">
      <w:bodyDiv w:val="1"/>
      <w:marLeft w:val="0"/>
      <w:marRight w:val="0"/>
      <w:marTop w:val="0"/>
      <w:marBottom w:val="0"/>
      <w:divBdr>
        <w:top w:val="none" w:sz="0" w:space="0" w:color="auto"/>
        <w:left w:val="none" w:sz="0" w:space="0" w:color="auto"/>
        <w:bottom w:val="none" w:sz="0" w:space="0" w:color="auto"/>
        <w:right w:val="none" w:sz="0" w:space="0" w:color="auto"/>
      </w:divBdr>
    </w:div>
    <w:div w:id="759713331">
      <w:bodyDiv w:val="1"/>
      <w:marLeft w:val="0"/>
      <w:marRight w:val="0"/>
      <w:marTop w:val="0"/>
      <w:marBottom w:val="0"/>
      <w:divBdr>
        <w:top w:val="none" w:sz="0" w:space="0" w:color="auto"/>
        <w:left w:val="none" w:sz="0" w:space="0" w:color="auto"/>
        <w:bottom w:val="none" w:sz="0" w:space="0" w:color="auto"/>
        <w:right w:val="none" w:sz="0" w:space="0" w:color="auto"/>
      </w:divBdr>
    </w:div>
    <w:div w:id="767964085">
      <w:bodyDiv w:val="1"/>
      <w:marLeft w:val="0"/>
      <w:marRight w:val="0"/>
      <w:marTop w:val="0"/>
      <w:marBottom w:val="0"/>
      <w:divBdr>
        <w:top w:val="none" w:sz="0" w:space="0" w:color="auto"/>
        <w:left w:val="none" w:sz="0" w:space="0" w:color="auto"/>
        <w:bottom w:val="none" w:sz="0" w:space="0" w:color="auto"/>
        <w:right w:val="none" w:sz="0" w:space="0" w:color="auto"/>
      </w:divBdr>
    </w:div>
    <w:div w:id="769862029">
      <w:bodyDiv w:val="1"/>
      <w:marLeft w:val="0"/>
      <w:marRight w:val="0"/>
      <w:marTop w:val="0"/>
      <w:marBottom w:val="0"/>
      <w:divBdr>
        <w:top w:val="none" w:sz="0" w:space="0" w:color="auto"/>
        <w:left w:val="none" w:sz="0" w:space="0" w:color="auto"/>
        <w:bottom w:val="none" w:sz="0" w:space="0" w:color="auto"/>
        <w:right w:val="none" w:sz="0" w:space="0" w:color="auto"/>
      </w:divBdr>
    </w:div>
    <w:div w:id="781000175">
      <w:bodyDiv w:val="1"/>
      <w:marLeft w:val="0"/>
      <w:marRight w:val="0"/>
      <w:marTop w:val="0"/>
      <w:marBottom w:val="0"/>
      <w:divBdr>
        <w:top w:val="none" w:sz="0" w:space="0" w:color="auto"/>
        <w:left w:val="none" w:sz="0" w:space="0" w:color="auto"/>
        <w:bottom w:val="none" w:sz="0" w:space="0" w:color="auto"/>
        <w:right w:val="none" w:sz="0" w:space="0" w:color="auto"/>
      </w:divBdr>
    </w:div>
    <w:div w:id="809250053">
      <w:bodyDiv w:val="1"/>
      <w:marLeft w:val="0"/>
      <w:marRight w:val="0"/>
      <w:marTop w:val="0"/>
      <w:marBottom w:val="0"/>
      <w:divBdr>
        <w:top w:val="none" w:sz="0" w:space="0" w:color="auto"/>
        <w:left w:val="none" w:sz="0" w:space="0" w:color="auto"/>
        <w:bottom w:val="none" w:sz="0" w:space="0" w:color="auto"/>
        <w:right w:val="none" w:sz="0" w:space="0" w:color="auto"/>
      </w:divBdr>
    </w:div>
    <w:div w:id="823815654">
      <w:bodyDiv w:val="1"/>
      <w:marLeft w:val="0"/>
      <w:marRight w:val="0"/>
      <w:marTop w:val="0"/>
      <w:marBottom w:val="0"/>
      <w:divBdr>
        <w:top w:val="none" w:sz="0" w:space="0" w:color="auto"/>
        <w:left w:val="none" w:sz="0" w:space="0" w:color="auto"/>
        <w:bottom w:val="none" w:sz="0" w:space="0" w:color="auto"/>
        <w:right w:val="none" w:sz="0" w:space="0" w:color="auto"/>
      </w:divBdr>
    </w:div>
    <w:div w:id="834614430">
      <w:bodyDiv w:val="1"/>
      <w:marLeft w:val="0"/>
      <w:marRight w:val="0"/>
      <w:marTop w:val="0"/>
      <w:marBottom w:val="0"/>
      <w:divBdr>
        <w:top w:val="none" w:sz="0" w:space="0" w:color="auto"/>
        <w:left w:val="none" w:sz="0" w:space="0" w:color="auto"/>
        <w:bottom w:val="none" w:sz="0" w:space="0" w:color="auto"/>
        <w:right w:val="none" w:sz="0" w:space="0" w:color="auto"/>
      </w:divBdr>
    </w:div>
    <w:div w:id="838037237">
      <w:bodyDiv w:val="1"/>
      <w:marLeft w:val="0"/>
      <w:marRight w:val="0"/>
      <w:marTop w:val="0"/>
      <w:marBottom w:val="0"/>
      <w:divBdr>
        <w:top w:val="none" w:sz="0" w:space="0" w:color="auto"/>
        <w:left w:val="none" w:sz="0" w:space="0" w:color="auto"/>
        <w:bottom w:val="none" w:sz="0" w:space="0" w:color="auto"/>
        <w:right w:val="none" w:sz="0" w:space="0" w:color="auto"/>
      </w:divBdr>
    </w:div>
    <w:div w:id="882985955">
      <w:bodyDiv w:val="1"/>
      <w:marLeft w:val="0"/>
      <w:marRight w:val="0"/>
      <w:marTop w:val="0"/>
      <w:marBottom w:val="0"/>
      <w:divBdr>
        <w:top w:val="none" w:sz="0" w:space="0" w:color="auto"/>
        <w:left w:val="none" w:sz="0" w:space="0" w:color="auto"/>
        <w:bottom w:val="none" w:sz="0" w:space="0" w:color="auto"/>
        <w:right w:val="none" w:sz="0" w:space="0" w:color="auto"/>
      </w:divBdr>
    </w:div>
    <w:div w:id="886189393">
      <w:bodyDiv w:val="1"/>
      <w:marLeft w:val="0"/>
      <w:marRight w:val="0"/>
      <w:marTop w:val="0"/>
      <w:marBottom w:val="0"/>
      <w:divBdr>
        <w:top w:val="none" w:sz="0" w:space="0" w:color="auto"/>
        <w:left w:val="none" w:sz="0" w:space="0" w:color="auto"/>
        <w:bottom w:val="none" w:sz="0" w:space="0" w:color="auto"/>
        <w:right w:val="none" w:sz="0" w:space="0" w:color="auto"/>
      </w:divBdr>
    </w:div>
    <w:div w:id="889147224">
      <w:bodyDiv w:val="1"/>
      <w:marLeft w:val="0"/>
      <w:marRight w:val="0"/>
      <w:marTop w:val="0"/>
      <w:marBottom w:val="0"/>
      <w:divBdr>
        <w:top w:val="none" w:sz="0" w:space="0" w:color="auto"/>
        <w:left w:val="none" w:sz="0" w:space="0" w:color="auto"/>
        <w:bottom w:val="none" w:sz="0" w:space="0" w:color="auto"/>
        <w:right w:val="none" w:sz="0" w:space="0" w:color="auto"/>
      </w:divBdr>
    </w:div>
    <w:div w:id="916939417">
      <w:bodyDiv w:val="1"/>
      <w:marLeft w:val="0"/>
      <w:marRight w:val="0"/>
      <w:marTop w:val="0"/>
      <w:marBottom w:val="0"/>
      <w:divBdr>
        <w:top w:val="none" w:sz="0" w:space="0" w:color="auto"/>
        <w:left w:val="none" w:sz="0" w:space="0" w:color="auto"/>
        <w:bottom w:val="none" w:sz="0" w:space="0" w:color="auto"/>
        <w:right w:val="none" w:sz="0" w:space="0" w:color="auto"/>
      </w:divBdr>
    </w:div>
    <w:div w:id="917177145">
      <w:bodyDiv w:val="1"/>
      <w:marLeft w:val="0"/>
      <w:marRight w:val="0"/>
      <w:marTop w:val="0"/>
      <w:marBottom w:val="0"/>
      <w:divBdr>
        <w:top w:val="none" w:sz="0" w:space="0" w:color="auto"/>
        <w:left w:val="none" w:sz="0" w:space="0" w:color="auto"/>
        <w:bottom w:val="none" w:sz="0" w:space="0" w:color="auto"/>
        <w:right w:val="none" w:sz="0" w:space="0" w:color="auto"/>
      </w:divBdr>
    </w:div>
    <w:div w:id="974259665">
      <w:bodyDiv w:val="1"/>
      <w:marLeft w:val="0"/>
      <w:marRight w:val="0"/>
      <w:marTop w:val="0"/>
      <w:marBottom w:val="0"/>
      <w:divBdr>
        <w:top w:val="none" w:sz="0" w:space="0" w:color="auto"/>
        <w:left w:val="none" w:sz="0" w:space="0" w:color="auto"/>
        <w:bottom w:val="none" w:sz="0" w:space="0" w:color="auto"/>
        <w:right w:val="none" w:sz="0" w:space="0" w:color="auto"/>
      </w:divBdr>
    </w:div>
    <w:div w:id="976955743">
      <w:bodyDiv w:val="1"/>
      <w:marLeft w:val="0"/>
      <w:marRight w:val="0"/>
      <w:marTop w:val="0"/>
      <w:marBottom w:val="0"/>
      <w:divBdr>
        <w:top w:val="none" w:sz="0" w:space="0" w:color="auto"/>
        <w:left w:val="none" w:sz="0" w:space="0" w:color="auto"/>
        <w:bottom w:val="none" w:sz="0" w:space="0" w:color="auto"/>
        <w:right w:val="none" w:sz="0" w:space="0" w:color="auto"/>
      </w:divBdr>
    </w:div>
    <w:div w:id="1021277770">
      <w:bodyDiv w:val="1"/>
      <w:marLeft w:val="0"/>
      <w:marRight w:val="0"/>
      <w:marTop w:val="0"/>
      <w:marBottom w:val="0"/>
      <w:divBdr>
        <w:top w:val="none" w:sz="0" w:space="0" w:color="auto"/>
        <w:left w:val="none" w:sz="0" w:space="0" w:color="auto"/>
        <w:bottom w:val="none" w:sz="0" w:space="0" w:color="auto"/>
        <w:right w:val="none" w:sz="0" w:space="0" w:color="auto"/>
      </w:divBdr>
    </w:div>
    <w:div w:id="1028792656">
      <w:bodyDiv w:val="1"/>
      <w:marLeft w:val="0"/>
      <w:marRight w:val="0"/>
      <w:marTop w:val="0"/>
      <w:marBottom w:val="0"/>
      <w:divBdr>
        <w:top w:val="none" w:sz="0" w:space="0" w:color="auto"/>
        <w:left w:val="none" w:sz="0" w:space="0" w:color="auto"/>
        <w:bottom w:val="none" w:sz="0" w:space="0" w:color="auto"/>
        <w:right w:val="none" w:sz="0" w:space="0" w:color="auto"/>
      </w:divBdr>
    </w:div>
    <w:div w:id="1033193412">
      <w:bodyDiv w:val="1"/>
      <w:marLeft w:val="0"/>
      <w:marRight w:val="0"/>
      <w:marTop w:val="0"/>
      <w:marBottom w:val="0"/>
      <w:divBdr>
        <w:top w:val="none" w:sz="0" w:space="0" w:color="auto"/>
        <w:left w:val="none" w:sz="0" w:space="0" w:color="auto"/>
        <w:bottom w:val="none" w:sz="0" w:space="0" w:color="auto"/>
        <w:right w:val="none" w:sz="0" w:space="0" w:color="auto"/>
      </w:divBdr>
    </w:div>
    <w:div w:id="1092093350">
      <w:bodyDiv w:val="1"/>
      <w:marLeft w:val="0"/>
      <w:marRight w:val="0"/>
      <w:marTop w:val="0"/>
      <w:marBottom w:val="0"/>
      <w:divBdr>
        <w:top w:val="none" w:sz="0" w:space="0" w:color="auto"/>
        <w:left w:val="none" w:sz="0" w:space="0" w:color="auto"/>
        <w:bottom w:val="none" w:sz="0" w:space="0" w:color="auto"/>
        <w:right w:val="none" w:sz="0" w:space="0" w:color="auto"/>
      </w:divBdr>
    </w:div>
    <w:div w:id="1096026162">
      <w:bodyDiv w:val="1"/>
      <w:marLeft w:val="0"/>
      <w:marRight w:val="0"/>
      <w:marTop w:val="0"/>
      <w:marBottom w:val="0"/>
      <w:divBdr>
        <w:top w:val="none" w:sz="0" w:space="0" w:color="auto"/>
        <w:left w:val="none" w:sz="0" w:space="0" w:color="auto"/>
        <w:bottom w:val="none" w:sz="0" w:space="0" w:color="auto"/>
        <w:right w:val="none" w:sz="0" w:space="0" w:color="auto"/>
      </w:divBdr>
    </w:div>
    <w:div w:id="1119295571">
      <w:bodyDiv w:val="1"/>
      <w:marLeft w:val="0"/>
      <w:marRight w:val="0"/>
      <w:marTop w:val="0"/>
      <w:marBottom w:val="0"/>
      <w:divBdr>
        <w:top w:val="none" w:sz="0" w:space="0" w:color="auto"/>
        <w:left w:val="none" w:sz="0" w:space="0" w:color="auto"/>
        <w:bottom w:val="none" w:sz="0" w:space="0" w:color="auto"/>
        <w:right w:val="none" w:sz="0" w:space="0" w:color="auto"/>
      </w:divBdr>
    </w:div>
    <w:div w:id="1127311126">
      <w:bodyDiv w:val="1"/>
      <w:marLeft w:val="0"/>
      <w:marRight w:val="0"/>
      <w:marTop w:val="0"/>
      <w:marBottom w:val="0"/>
      <w:divBdr>
        <w:top w:val="none" w:sz="0" w:space="0" w:color="auto"/>
        <w:left w:val="none" w:sz="0" w:space="0" w:color="auto"/>
        <w:bottom w:val="none" w:sz="0" w:space="0" w:color="auto"/>
        <w:right w:val="none" w:sz="0" w:space="0" w:color="auto"/>
      </w:divBdr>
    </w:div>
    <w:div w:id="1145315909">
      <w:bodyDiv w:val="1"/>
      <w:marLeft w:val="0"/>
      <w:marRight w:val="0"/>
      <w:marTop w:val="0"/>
      <w:marBottom w:val="0"/>
      <w:divBdr>
        <w:top w:val="none" w:sz="0" w:space="0" w:color="auto"/>
        <w:left w:val="none" w:sz="0" w:space="0" w:color="auto"/>
        <w:bottom w:val="none" w:sz="0" w:space="0" w:color="auto"/>
        <w:right w:val="none" w:sz="0" w:space="0" w:color="auto"/>
      </w:divBdr>
    </w:div>
    <w:div w:id="1180894345">
      <w:bodyDiv w:val="1"/>
      <w:marLeft w:val="0"/>
      <w:marRight w:val="0"/>
      <w:marTop w:val="0"/>
      <w:marBottom w:val="0"/>
      <w:divBdr>
        <w:top w:val="none" w:sz="0" w:space="0" w:color="auto"/>
        <w:left w:val="none" w:sz="0" w:space="0" w:color="auto"/>
        <w:bottom w:val="none" w:sz="0" w:space="0" w:color="auto"/>
        <w:right w:val="none" w:sz="0" w:space="0" w:color="auto"/>
      </w:divBdr>
    </w:div>
    <w:div w:id="1225261907">
      <w:bodyDiv w:val="1"/>
      <w:marLeft w:val="0"/>
      <w:marRight w:val="0"/>
      <w:marTop w:val="0"/>
      <w:marBottom w:val="0"/>
      <w:divBdr>
        <w:top w:val="none" w:sz="0" w:space="0" w:color="auto"/>
        <w:left w:val="none" w:sz="0" w:space="0" w:color="auto"/>
        <w:bottom w:val="none" w:sz="0" w:space="0" w:color="auto"/>
        <w:right w:val="none" w:sz="0" w:space="0" w:color="auto"/>
      </w:divBdr>
    </w:div>
    <w:div w:id="1275597323">
      <w:bodyDiv w:val="1"/>
      <w:marLeft w:val="0"/>
      <w:marRight w:val="0"/>
      <w:marTop w:val="0"/>
      <w:marBottom w:val="0"/>
      <w:divBdr>
        <w:top w:val="none" w:sz="0" w:space="0" w:color="auto"/>
        <w:left w:val="none" w:sz="0" w:space="0" w:color="auto"/>
        <w:bottom w:val="none" w:sz="0" w:space="0" w:color="auto"/>
        <w:right w:val="none" w:sz="0" w:space="0" w:color="auto"/>
      </w:divBdr>
    </w:div>
    <w:div w:id="1285886100">
      <w:bodyDiv w:val="1"/>
      <w:marLeft w:val="0"/>
      <w:marRight w:val="0"/>
      <w:marTop w:val="0"/>
      <w:marBottom w:val="0"/>
      <w:divBdr>
        <w:top w:val="none" w:sz="0" w:space="0" w:color="auto"/>
        <w:left w:val="none" w:sz="0" w:space="0" w:color="auto"/>
        <w:bottom w:val="none" w:sz="0" w:space="0" w:color="auto"/>
        <w:right w:val="none" w:sz="0" w:space="0" w:color="auto"/>
      </w:divBdr>
    </w:div>
    <w:div w:id="1314867540">
      <w:bodyDiv w:val="1"/>
      <w:marLeft w:val="0"/>
      <w:marRight w:val="0"/>
      <w:marTop w:val="0"/>
      <w:marBottom w:val="0"/>
      <w:divBdr>
        <w:top w:val="none" w:sz="0" w:space="0" w:color="auto"/>
        <w:left w:val="none" w:sz="0" w:space="0" w:color="auto"/>
        <w:bottom w:val="none" w:sz="0" w:space="0" w:color="auto"/>
        <w:right w:val="none" w:sz="0" w:space="0" w:color="auto"/>
      </w:divBdr>
    </w:div>
    <w:div w:id="1325427769">
      <w:bodyDiv w:val="1"/>
      <w:marLeft w:val="0"/>
      <w:marRight w:val="0"/>
      <w:marTop w:val="0"/>
      <w:marBottom w:val="0"/>
      <w:divBdr>
        <w:top w:val="none" w:sz="0" w:space="0" w:color="auto"/>
        <w:left w:val="none" w:sz="0" w:space="0" w:color="auto"/>
        <w:bottom w:val="none" w:sz="0" w:space="0" w:color="auto"/>
        <w:right w:val="none" w:sz="0" w:space="0" w:color="auto"/>
      </w:divBdr>
    </w:div>
    <w:div w:id="1349595756">
      <w:bodyDiv w:val="1"/>
      <w:marLeft w:val="0"/>
      <w:marRight w:val="0"/>
      <w:marTop w:val="0"/>
      <w:marBottom w:val="0"/>
      <w:divBdr>
        <w:top w:val="none" w:sz="0" w:space="0" w:color="auto"/>
        <w:left w:val="none" w:sz="0" w:space="0" w:color="auto"/>
        <w:bottom w:val="none" w:sz="0" w:space="0" w:color="auto"/>
        <w:right w:val="none" w:sz="0" w:space="0" w:color="auto"/>
      </w:divBdr>
    </w:div>
    <w:div w:id="1350446288">
      <w:bodyDiv w:val="1"/>
      <w:marLeft w:val="0"/>
      <w:marRight w:val="0"/>
      <w:marTop w:val="0"/>
      <w:marBottom w:val="0"/>
      <w:divBdr>
        <w:top w:val="none" w:sz="0" w:space="0" w:color="auto"/>
        <w:left w:val="none" w:sz="0" w:space="0" w:color="auto"/>
        <w:bottom w:val="none" w:sz="0" w:space="0" w:color="auto"/>
        <w:right w:val="none" w:sz="0" w:space="0" w:color="auto"/>
      </w:divBdr>
    </w:div>
    <w:div w:id="1453863330">
      <w:bodyDiv w:val="1"/>
      <w:marLeft w:val="0"/>
      <w:marRight w:val="0"/>
      <w:marTop w:val="0"/>
      <w:marBottom w:val="0"/>
      <w:divBdr>
        <w:top w:val="none" w:sz="0" w:space="0" w:color="auto"/>
        <w:left w:val="none" w:sz="0" w:space="0" w:color="auto"/>
        <w:bottom w:val="none" w:sz="0" w:space="0" w:color="auto"/>
        <w:right w:val="none" w:sz="0" w:space="0" w:color="auto"/>
      </w:divBdr>
    </w:div>
    <w:div w:id="1465779081">
      <w:bodyDiv w:val="1"/>
      <w:marLeft w:val="0"/>
      <w:marRight w:val="0"/>
      <w:marTop w:val="0"/>
      <w:marBottom w:val="0"/>
      <w:divBdr>
        <w:top w:val="none" w:sz="0" w:space="0" w:color="auto"/>
        <w:left w:val="none" w:sz="0" w:space="0" w:color="auto"/>
        <w:bottom w:val="none" w:sz="0" w:space="0" w:color="auto"/>
        <w:right w:val="none" w:sz="0" w:space="0" w:color="auto"/>
      </w:divBdr>
    </w:div>
    <w:div w:id="1471750200">
      <w:bodyDiv w:val="1"/>
      <w:marLeft w:val="0"/>
      <w:marRight w:val="0"/>
      <w:marTop w:val="0"/>
      <w:marBottom w:val="0"/>
      <w:divBdr>
        <w:top w:val="none" w:sz="0" w:space="0" w:color="auto"/>
        <w:left w:val="none" w:sz="0" w:space="0" w:color="auto"/>
        <w:bottom w:val="none" w:sz="0" w:space="0" w:color="auto"/>
        <w:right w:val="none" w:sz="0" w:space="0" w:color="auto"/>
      </w:divBdr>
    </w:div>
    <w:div w:id="1510019351">
      <w:bodyDiv w:val="1"/>
      <w:marLeft w:val="0"/>
      <w:marRight w:val="0"/>
      <w:marTop w:val="0"/>
      <w:marBottom w:val="0"/>
      <w:divBdr>
        <w:top w:val="none" w:sz="0" w:space="0" w:color="auto"/>
        <w:left w:val="none" w:sz="0" w:space="0" w:color="auto"/>
        <w:bottom w:val="none" w:sz="0" w:space="0" w:color="auto"/>
        <w:right w:val="none" w:sz="0" w:space="0" w:color="auto"/>
      </w:divBdr>
    </w:div>
    <w:div w:id="1510217178">
      <w:bodyDiv w:val="1"/>
      <w:marLeft w:val="0"/>
      <w:marRight w:val="0"/>
      <w:marTop w:val="0"/>
      <w:marBottom w:val="0"/>
      <w:divBdr>
        <w:top w:val="none" w:sz="0" w:space="0" w:color="auto"/>
        <w:left w:val="none" w:sz="0" w:space="0" w:color="auto"/>
        <w:bottom w:val="none" w:sz="0" w:space="0" w:color="auto"/>
        <w:right w:val="none" w:sz="0" w:space="0" w:color="auto"/>
      </w:divBdr>
    </w:div>
    <w:div w:id="1526210175">
      <w:bodyDiv w:val="1"/>
      <w:marLeft w:val="0"/>
      <w:marRight w:val="0"/>
      <w:marTop w:val="0"/>
      <w:marBottom w:val="0"/>
      <w:divBdr>
        <w:top w:val="none" w:sz="0" w:space="0" w:color="auto"/>
        <w:left w:val="none" w:sz="0" w:space="0" w:color="auto"/>
        <w:bottom w:val="none" w:sz="0" w:space="0" w:color="auto"/>
        <w:right w:val="none" w:sz="0" w:space="0" w:color="auto"/>
      </w:divBdr>
    </w:div>
    <w:div w:id="1541091429">
      <w:bodyDiv w:val="1"/>
      <w:marLeft w:val="0"/>
      <w:marRight w:val="0"/>
      <w:marTop w:val="0"/>
      <w:marBottom w:val="0"/>
      <w:divBdr>
        <w:top w:val="none" w:sz="0" w:space="0" w:color="auto"/>
        <w:left w:val="none" w:sz="0" w:space="0" w:color="auto"/>
        <w:bottom w:val="none" w:sz="0" w:space="0" w:color="auto"/>
        <w:right w:val="none" w:sz="0" w:space="0" w:color="auto"/>
      </w:divBdr>
    </w:div>
    <w:div w:id="1543127970">
      <w:bodyDiv w:val="1"/>
      <w:marLeft w:val="0"/>
      <w:marRight w:val="0"/>
      <w:marTop w:val="0"/>
      <w:marBottom w:val="0"/>
      <w:divBdr>
        <w:top w:val="none" w:sz="0" w:space="0" w:color="auto"/>
        <w:left w:val="none" w:sz="0" w:space="0" w:color="auto"/>
        <w:bottom w:val="none" w:sz="0" w:space="0" w:color="auto"/>
        <w:right w:val="none" w:sz="0" w:space="0" w:color="auto"/>
      </w:divBdr>
    </w:div>
    <w:div w:id="1582108026">
      <w:bodyDiv w:val="1"/>
      <w:marLeft w:val="0"/>
      <w:marRight w:val="0"/>
      <w:marTop w:val="0"/>
      <w:marBottom w:val="0"/>
      <w:divBdr>
        <w:top w:val="none" w:sz="0" w:space="0" w:color="auto"/>
        <w:left w:val="none" w:sz="0" w:space="0" w:color="auto"/>
        <w:bottom w:val="none" w:sz="0" w:space="0" w:color="auto"/>
        <w:right w:val="none" w:sz="0" w:space="0" w:color="auto"/>
      </w:divBdr>
    </w:div>
    <w:div w:id="1584492326">
      <w:bodyDiv w:val="1"/>
      <w:marLeft w:val="0"/>
      <w:marRight w:val="0"/>
      <w:marTop w:val="0"/>
      <w:marBottom w:val="0"/>
      <w:divBdr>
        <w:top w:val="none" w:sz="0" w:space="0" w:color="auto"/>
        <w:left w:val="none" w:sz="0" w:space="0" w:color="auto"/>
        <w:bottom w:val="none" w:sz="0" w:space="0" w:color="auto"/>
        <w:right w:val="none" w:sz="0" w:space="0" w:color="auto"/>
      </w:divBdr>
    </w:div>
    <w:div w:id="1596593407">
      <w:bodyDiv w:val="1"/>
      <w:marLeft w:val="0"/>
      <w:marRight w:val="0"/>
      <w:marTop w:val="0"/>
      <w:marBottom w:val="0"/>
      <w:divBdr>
        <w:top w:val="none" w:sz="0" w:space="0" w:color="auto"/>
        <w:left w:val="none" w:sz="0" w:space="0" w:color="auto"/>
        <w:bottom w:val="none" w:sz="0" w:space="0" w:color="auto"/>
        <w:right w:val="none" w:sz="0" w:space="0" w:color="auto"/>
      </w:divBdr>
    </w:div>
    <w:div w:id="1602569603">
      <w:bodyDiv w:val="1"/>
      <w:marLeft w:val="0"/>
      <w:marRight w:val="0"/>
      <w:marTop w:val="0"/>
      <w:marBottom w:val="0"/>
      <w:divBdr>
        <w:top w:val="none" w:sz="0" w:space="0" w:color="auto"/>
        <w:left w:val="none" w:sz="0" w:space="0" w:color="auto"/>
        <w:bottom w:val="none" w:sz="0" w:space="0" w:color="auto"/>
        <w:right w:val="none" w:sz="0" w:space="0" w:color="auto"/>
      </w:divBdr>
    </w:div>
    <w:div w:id="1641811248">
      <w:bodyDiv w:val="1"/>
      <w:marLeft w:val="0"/>
      <w:marRight w:val="0"/>
      <w:marTop w:val="0"/>
      <w:marBottom w:val="0"/>
      <w:divBdr>
        <w:top w:val="none" w:sz="0" w:space="0" w:color="auto"/>
        <w:left w:val="none" w:sz="0" w:space="0" w:color="auto"/>
        <w:bottom w:val="none" w:sz="0" w:space="0" w:color="auto"/>
        <w:right w:val="none" w:sz="0" w:space="0" w:color="auto"/>
      </w:divBdr>
    </w:div>
    <w:div w:id="1654212740">
      <w:bodyDiv w:val="1"/>
      <w:marLeft w:val="0"/>
      <w:marRight w:val="0"/>
      <w:marTop w:val="0"/>
      <w:marBottom w:val="0"/>
      <w:divBdr>
        <w:top w:val="none" w:sz="0" w:space="0" w:color="auto"/>
        <w:left w:val="none" w:sz="0" w:space="0" w:color="auto"/>
        <w:bottom w:val="none" w:sz="0" w:space="0" w:color="auto"/>
        <w:right w:val="none" w:sz="0" w:space="0" w:color="auto"/>
      </w:divBdr>
    </w:div>
    <w:div w:id="1677800822">
      <w:bodyDiv w:val="1"/>
      <w:marLeft w:val="0"/>
      <w:marRight w:val="0"/>
      <w:marTop w:val="0"/>
      <w:marBottom w:val="0"/>
      <w:divBdr>
        <w:top w:val="none" w:sz="0" w:space="0" w:color="auto"/>
        <w:left w:val="none" w:sz="0" w:space="0" w:color="auto"/>
        <w:bottom w:val="none" w:sz="0" w:space="0" w:color="auto"/>
        <w:right w:val="none" w:sz="0" w:space="0" w:color="auto"/>
      </w:divBdr>
    </w:div>
    <w:div w:id="1687638952">
      <w:bodyDiv w:val="1"/>
      <w:marLeft w:val="0"/>
      <w:marRight w:val="0"/>
      <w:marTop w:val="0"/>
      <w:marBottom w:val="0"/>
      <w:divBdr>
        <w:top w:val="none" w:sz="0" w:space="0" w:color="auto"/>
        <w:left w:val="none" w:sz="0" w:space="0" w:color="auto"/>
        <w:bottom w:val="none" w:sz="0" w:space="0" w:color="auto"/>
        <w:right w:val="none" w:sz="0" w:space="0" w:color="auto"/>
      </w:divBdr>
    </w:div>
    <w:div w:id="1730810834">
      <w:bodyDiv w:val="1"/>
      <w:marLeft w:val="0"/>
      <w:marRight w:val="0"/>
      <w:marTop w:val="0"/>
      <w:marBottom w:val="0"/>
      <w:divBdr>
        <w:top w:val="none" w:sz="0" w:space="0" w:color="auto"/>
        <w:left w:val="none" w:sz="0" w:space="0" w:color="auto"/>
        <w:bottom w:val="none" w:sz="0" w:space="0" w:color="auto"/>
        <w:right w:val="none" w:sz="0" w:space="0" w:color="auto"/>
      </w:divBdr>
    </w:div>
    <w:div w:id="1740514802">
      <w:bodyDiv w:val="1"/>
      <w:marLeft w:val="0"/>
      <w:marRight w:val="0"/>
      <w:marTop w:val="0"/>
      <w:marBottom w:val="0"/>
      <w:divBdr>
        <w:top w:val="none" w:sz="0" w:space="0" w:color="auto"/>
        <w:left w:val="none" w:sz="0" w:space="0" w:color="auto"/>
        <w:bottom w:val="none" w:sz="0" w:space="0" w:color="auto"/>
        <w:right w:val="none" w:sz="0" w:space="0" w:color="auto"/>
      </w:divBdr>
    </w:div>
    <w:div w:id="1757095929">
      <w:bodyDiv w:val="1"/>
      <w:marLeft w:val="0"/>
      <w:marRight w:val="0"/>
      <w:marTop w:val="0"/>
      <w:marBottom w:val="0"/>
      <w:divBdr>
        <w:top w:val="none" w:sz="0" w:space="0" w:color="auto"/>
        <w:left w:val="none" w:sz="0" w:space="0" w:color="auto"/>
        <w:bottom w:val="none" w:sz="0" w:space="0" w:color="auto"/>
        <w:right w:val="none" w:sz="0" w:space="0" w:color="auto"/>
      </w:divBdr>
    </w:div>
    <w:div w:id="1788696951">
      <w:bodyDiv w:val="1"/>
      <w:marLeft w:val="0"/>
      <w:marRight w:val="0"/>
      <w:marTop w:val="0"/>
      <w:marBottom w:val="0"/>
      <w:divBdr>
        <w:top w:val="none" w:sz="0" w:space="0" w:color="auto"/>
        <w:left w:val="none" w:sz="0" w:space="0" w:color="auto"/>
        <w:bottom w:val="none" w:sz="0" w:space="0" w:color="auto"/>
        <w:right w:val="none" w:sz="0" w:space="0" w:color="auto"/>
      </w:divBdr>
    </w:div>
    <w:div w:id="1813864712">
      <w:bodyDiv w:val="1"/>
      <w:marLeft w:val="0"/>
      <w:marRight w:val="0"/>
      <w:marTop w:val="0"/>
      <w:marBottom w:val="0"/>
      <w:divBdr>
        <w:top w:val="none" w:sz="0" w:space="0" w:color="auto"/>
        <w:left w:val="none" w:sz="0" w:space="0" w:color="auto"/>
        <w:bottom w:val="none" w:sz="0" w:space="0" w:color="auto"/>
        <w:right w:val="none" w:sz="0" w:space="0" w:color="auto"/>
      </w:divBdr>
    </w:div>
    <w:div w:id="1829396332">
      <w:bodyDiv w:val="1"/>
      <w:marLeft w:val="0"/>
      <w:marRight w:val="0"/>
      <w:marTop w:val="0"/>
      <w:marBottom w:val="0"/>
      <w:divBdr>
        <w:top w:val="none" w:sz="0" w:space="0" w:color="auto"/>
        <w:left w:val="none" w:sz="0" w:space="0" w:color="auto"/>
        <w:bottom w:val="none" w:sz="0" w:space="0" w:color="auto"/>
        <w:right w:val="none" w:sz="0" w:space="0" w:color="auto"/>
      </w:divBdr>
    </w:div>
    <w:div w:id="1880626333">
      <w:bodyDiv w:val="1"/>
      <w:marLeft w:val="0"/>
      <w:marRight w:val="0"/>
      <w:marTop w:val="0"/>
      <w:marBottom w:val="0"/>
      <w:divBdr>
        <w:top w:val="none" w:sz="0" w:space="0" w:color="auto"/>
        <w:left w:val="none" w:sz="0" w:space="0" w:color="auto"/>
        <w:bottom w:val="none" w:sz="0" w:space="0" w:color="auto"/>
        <w:right w:val="none" w:sz="0" w:space="0" w:color="auto"/>
      </w:divBdr>
    </w:div>
    <w:div w:id="1934783146">
      <w:bodyDiv w:val="1"/>
      <w:marLeft w:val="0"/>
      <w:marRight w:val="0"/>
      <w:marTop w:val="0"/>
      <w:marBottom w:val="0"/>
      <w:divBdr>
        <w:top w:val="none" w:sz="0" w:space="0" w:color="auto"/>
        <w:left w:val="none" w:sz="0" w:space="0" w:color="auto"/>
        <w:bottom w:val="none" w:sz="0" w:space="0" w:color="auto"/>
        <w:right w:val="none" w:sz="0" w:space="0" w:color="auto"/>
      </w:divBdr>
    </w:div>
    <w:div w:id="1946962970">
      <w:bodyDiv w:val="1"/>
      <w:marLeft w:val="0"/>
      <w:marRight w:val="0"/>
      <w:marTop w:val="0"/>
      <w:marBottom w:val="0"/>
      <w:divBdr>
        <w:top w:val="none" w:sz="0" w:space="0" w:color="auto"/>
        <w:left w:val="none" w:sz="0" w:space="0" w:color="auto"/>
        <w:bottom w:val="none" w:sz="0" w:space="0" w:color="auto"/>
        <w:right w:val="none" w:sz="0" w:space="0" w:color="auto"/>
      </w:divBdr>
    </w:div>
    <w:div w:id="1950888043">
      <w:bodyDiv w:val="1"/>
      <w:marLeft w:val="0"/>
      <w:marRight w:val="0"/>
      <w:marTop w:val="0"/>
      <w:marBottom w:val="0"/>
      <w:divBdr>
        <w:top w:val="none" w:sz="0" w:space="0" w:color="auto"/>
        <w:left w:val="none" w:sz="0" w:space="0" w:color="auto"/>
        <w:bottom w:val="none" w:sz="0" w:space="0" w:color="auto"/>
        <w:right w:val="none" w:sz="0" w:space="0" w:color="auto"/>
      </w:divBdr>
    </w:div>
    <w:div w:id="1968780860">
      <w:bodyDiv w:val="1"/>
      <w:marLeft w:val="0"/>
      <w:marRight w:val="0"/>
      <w:marTop w:val="0"/>
      <w:marBottom w:val="0"/>
      <w:divBdr>
        <w:top w:val="none" w:sz="0" w:space="0" w:color="auto"/>
        <w:left w:val="none" w:sz="0" w:space="0" w:color="auto"/>
        <w:bottom w:val="none" w:sz="0" w:space="0" w:color="auto"/>
        <w:right w:val="none" w:sz="0" w:space="0" w:color="auto"/>
      </w:divBdr>
    </w:div>
    <w:div w:id="1975714582">
      <w:bodyDiv w:val="1"/>
      <w:marLeft w:val="0"/>
      <w:marRight w:val="0"/>
      <w:marTop w:val="0"/>
      <w:marBottom w:val="0"/>
      <w:divBdr>
        <w:top w:val="none" w:sz="0" w:space="0" w:color="auto"/>
        <w:left w:val="none" w:sz="0" w:space="0" w:color="auto"/>
        <w:bottom w:val="none" w:sz="0" w:space="0" w:color="auto"/>
        <w:right w:val="none" w:sz="0" w:space="0" w:color="auto"/>
      </w:divBdr>
    </w:div>
    <w:div w:id="1984774043">
      <w:bodyDiv w:val="1"/>
      <w:marLeft w:val="0"/>
      <w:marRight w:val="0"/>
      <w:marTop w:val="0"/>
      <w:marBottom w:val="0"/>
      <w:divBdr>
        <w:top w:val="none" w:sz="0" w:space="0" w:color="auto"/>
        <w:left w:val="none" w:sz="0" w:space="0" w:color="auto"/>
        <w:bottom w:val="none" w:sz="0" w:space="0" w:color="auto"/>
        <w:right w:val="none" w:sz="0" w:space="0" w:color="auto"/>
      </w:divBdr>
    </w:div>
    <w:div w:id="1985111660">
      <w:bodyDiv w:val="1"/>
      <w:marLeft w:val="0"/>
      <w:marRight w:val="0"/>
      <w:marTop w:val="0"/>
      <w:marBottom w:val="0"/>
      <w:divBdr>
        <w:top w:val="none" w:sz="0" w:space="0" w:color="auto"/>
        <w:left w:val="none" w:sz="0" w:space="0" w:color="auto"/>
        <w:bottom w:val="none" w:sz="0" w:space="0" w:color="auto"/>
        <w:right w:val="none" w:sz="0" w:space="0" w:color="auto"/>
      </w:divBdr>
    </w:div>
    <w:div w:id="1987973050">
      <w:bodyDiv w:val="1"/>
      <w:marLeft w:val="0"/>
      <w:marRight w:val="0"/>
      <w:marTop w:val="0"/>
      <w:marBottom w:val="0"/>
      <w:divBdr>
        <w:top w:val="none" w:sz="0" w:space="0" w:color="auto"/>
        <w:left w:val="none" w:sz="0" w:space="0" w:color="auto"/>
        <w:bottom w:val="none" w:sz="0" w:space="0" w:color="auto"/>
        <w:right w:val="none" w:sz="0" w:space="0" w:color="auto"/>
      </w:divBdr>
    </w:div>
    <w:div w:id="1999260945">
      <w:bodyDiv w:val="1"/>
      <w:marLeft w:val="0"/>
      <w:marRight w:val="0"/>
      <w:marTop w:val="0"/>
      <w:marBottom w:val="0"/>
      <w:divBdr>
        <w:top w:val="none" w:sz="0" w:space="0" w:color="auto"/>
        <w:left w:val="none" w:sz="0" w:space="0" w:color="auto"/>
        <w:bottom w:val="none" w:sz="0" w:space="0" w:color="auto"/>
        <w:right w:val="none" w:sz="0" w:space="0" w:color="auto"/>
      </w:divBdr>
    </w:div>
    <w:div w:id="2014068542">
      <w:bodyDiv w:val="1"/>
      <w:marLeft w:val="0"/>
      <w:marRight w:val="0"/>
      <w:marTop w:val="0"/>
      <w:marBottom w:val="0"/>
      <w:divBdr>
        <w:top w:val="none" w:sz="0" w:space="0" w:color="auto"/>
        <w:left w:val="none" w:sz="0" w:space="0" w:color="auto"/>
        <w:bottom w:val="none" w:sz="0" w:space="0" w:color="auto"/>
        <w:right w:val="none" w:sz="0" w:space="0" w:color="auto"/>
      </w:divBdr>
    </w:div>
    <w:div w:id="2015065567">
      <w:bodyDiv w:val="1"/>
      <w:marLeft w:val="0"/>
      <w:marRight w:val="0"/>
      <w:marTop w:val="0"/>
      <w:marBottom w:val="0"/>
      <w:divBdr>
        <w:top w:val="none" w:sz="0" w:space="0" w:color="auto"/>
        <w:left w:val="none" w:sz="0" w:space="0" w:color="auto"/>
        <w:bottom w:val="none" w:sz="0" w:space="0" w:color="auto"/>
        <w:right w:val="none" w:sz="0" w:space="0" w:color="auto"/>
      </w:divBdr>
    </w:div>
    <w:div w:id="2019116418">
      <w:bodyDiv w:val="1"/>
      <w:marLeft w:val="0"/>
      <w:marRight w:val="0"/>
      <w:marTop w:val="0"/>
      <w:marBottom w:val="0"/>
      <w:divBdr>
        <w:top w:val="none" w:sz="0" w:space="0" w:color="auto"/>
        <w:left w:val="none" w:sz="0" w:space="0" w:color="auto"/>
        <w:bottom w:val="none" w:sz="0" w:space="0" w:color="auto"/>
        <w:right w:val="none" w:sz="0" w:space="0" w:color="auto"/>
      </w:divBdr>
    </w:div>
    <w:div w:id="2066293929">
      <w:bodyDiv w:val="1"/>
      <w:marLeft w:val="0"/>
      <w:marRight w:val="0"/>
      <w:marTop w:val="0"/>
      <w:marBottom w:val="0"/>
      <w:divBdr>
        <w:top w:val="none" w:sz="0" w:space="0" w:color="auto"/>
        <w:left w:val="none" w:sz="0" w:space="0" w:color="auto"/>
        <w:bottom w:val="none" w:sz="0" w:space="0" w:color="auto"/>
        <w:right w:val="none" w:sz="0" w:space="0" w:color="auto"/>
      </w:divBdr>
    </w:div>
    <w:div w:id="2082604802">
      <w:bodyDiv w:val="1"/>
      <w:marLeft w:val="0"/>
      <w:marRight w:val="0"/>
      <w:marTop w:val="0"/>
      <w:marBottom w:val="0"/>
      <w:divBdr>
        <w:top w:val="none" w:sz="0" w:space="0" w:color="auto"/>
        <w:left w:val="none" w:sz="0" w:space="0" w:color="auto"/>
        <w:bottom w:val="none" w:sz="0" w:space="0" w:color="auto"/>
        <w:right w:val="none" w:sz="0" w:space="0" w:color="auto"/>
      </w:divBdr>
    </w:div>
    <w:div w:id="2089500870">
      <w:bodyDiv w:val="1"/>
      <w:marLeft w:val="0"/>
      <w:marRight w:val="0"/>
      <w:marTop w:val="0"/>
      <w:marBottom w:val="0"/>
      <w:divBdr>
        <w:top w:val="none" w:sz="0" w:space="0" w:color="auto"/>
        <w:left w:val="none" w:sz="0" w:space="0" w:color="auto"/>
        <w:bottom w:val="none" w:sz="0" w:space="0" w:color="auto"/>
        <w:right w:val="none" w:sz="0" w:space="0" w:color="auto"/>
      </w:divBdr>
    </w:div>
    <w:div w:id="209493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anrhm@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ubs.usgs.gov/of/2011/111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s.usgs.gov/of/2009/1136/" TargetMode="External"/><Relationship Id="rId5" Type="http://schemas.openxmlformats.org/officeDocument/2006/relationships/webSettings" Target="webSettings.xml"/><Relationship Id="rId10" Type="http://schemas.openxmlformats.org/officeDocument/2006/relationships/hyperlink" Target="mailto:nasserasadi@gmail.com" TargetMode="External"/><Relationship Id="rId4" Type="http://schemas.openxmlformats.org/officeDocument/2006/relationships/settings" Target="settings.xml"/><Relationship Id="rId9" Type="http://schemas.openxmlformats.org/officeDocument/2006/relationships/hyperlink" Target="mailto:ashtiany@iiees.ac.i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BC1C0-F5BD-4DF0-B3E0-593B1409A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26</Pages>
  <Words>9746</Words>
  <Characters>55556</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FADAK</Company>
  <LinksUpToDate>false</LinksUpToDate>
  <CharactersWithSpaces>65172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dc:creator>
  <cp:lastModifiedBy>Win 7</cp:lastModifiedBy>
  <cp:revision>15</cp:revision>
  <cp:lastPrinted>2011-12-03T08:23:00Z</cp:lastPrinted>
  <dcterms:created xsi:type="dcterms:W3CDTF">2012-04-25T13:03:00Z</dcterms:created>
  <dcterms:modified xsi:type="dcterms:W3CDTF">2012-04-29T15:15:00Z</dcterms:modified>
</cp:coreProperties>
</file>