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Default Extension="wmf" ContentType="image/x-wmf"/>
  <Override PartName="/docProps/app.xml" ContentType="application/vnd.openxmlformats-officedocument.extended-properties+xml"/>
  <Override PartName="/customXml/itemProps1.xml" ContentType="application/vnd.openxmlformats-officedocument.customXmlProperties+xml"/>
  <Override PartName="/word/charts/chart3.xml" ContentType="application/vnd.openxmlformats-officedocument.drawingml.chart+xml"/>
  <Override PartName="/word/document.xml" ContentType="application/vnd.openxmlformats-officedocument.wordprocessingml.document.main+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F0" w:rsidRPr="00A70206" w:rsidRDefault="006B2FA8" w:rsidP="006B2FA8">
      <w:pPr>
        <w:spacing w:after="240" w:line="360" w:lineRule="auto"/>
        <w:jc w:val="center"/>
        <w:rPr>
          <w:rFonts w:ascii="Arial" w:hAnsi="Arial" w:cs="Arial"/>
          <w:b/>
          <w:bCs/>
          <w:color w:val="000000"/>
          <w:sz w:val="32"/>
          <w:szCs w:val="32"/>
          <w:lang w:val="en-US"/>
        </w:rPr>
      </w:pPr>
      <w:r w:rsidRPr="00A70206">
        <w:rPr>
          <w:rFonts w:ascii="Arial" w:hAnsi="Arial" w:cs="Arial"/>
          <w:b/>
          <w:bCs/>
          <w:color w:val="000000"/>
          <w:sz w:val="32"/>
          <w:szCs w:val="32"/>
          <w:lang w:val="en-US"/>
        </w:rPr>
        <w:t>Global updating of supply-use tables with parameter calibration of estimation errors</w:t>
      </w:r>
    </w:p>
    <w:p w:rsidR="00D13EF0" w:rsidRPr="008F2D35" w:rsidRDefault="00D13EF0" w:rsidP="00D13EF0">
      <w:pPr>
        <w:pStyle w:val="Authornames"/>
        <w:spacing w:after="240" w:line="240" w:lineRule="auto"/>
        <w:jc w:val="center"/>
        <w:rPr>
          <w:rFonts w:cs="Arial"/>
          <w:b w:val="0"/>
          <w:bCs/>
          <w:sz w:val="22"/>
          <w:szCs w:val="22"/>
          <w:lang w:val="pt-PT"/>
        </w:rPr>
      </w:pPr>
      <w:r w:rsidRPr="008F2D35">
        <w:rPr>
          <w:rFonts w:cs="Arial"/>
          <w:b w:val="0"/>
          <w:bCs/>
          <w:sz w:val="22"/>
          <w:szCs w:val="22"/>
          <w:lang w:val="pt-PT"/>
        </w:rPr>
        <w:t>Xesús Pereira López</w:t>
      </w:r>
      <w:r w:rsidRPr="008F2D35">
        <w:rPr>
          <w:rFonts w:cs="Arial"/>
          <w:b w:val="0"/>
          <w:bCs/>
          <w:sz w:val="22"/>
          <w:szCs w:val="22"/>
          <w:vertAlign w:val="superscript"/>
          <w:lang w:val="pt-PT"/>
        </w:rPr>
        <w:t>1</w:t>
      </w:r>
    </w:p>
    <w:p w:rsidR="00D13EF0" w:rsidRPr="008F2D35" w:rsidRDefault="006B2FA8" w:rsidP="00D13EF0">
      <w:pPr>
        <w:pStyle w:val="Authornames"/>
        <w:spacing w:after="240" w:line="240" w:lineRule="auto"/>
        <w:jc w:val="center"/>
        <w:rPr>
          <w:rFonts w:cs="Arial"/>
          <w:b w:val="0"/>
          <w:bCs/>
          <w:sz w:val="22"/>
          <w:szCs w:val="22"/>
          <w:lang w:val="pt-PT"/>
        </w:rPr>
      </w:pPr>
      <w:r w:rsidRPr="008F2D35">
        <w:rPr>
          <w:rFonts w:cs="Arial"/>
          <w:b w:val="0"/>
          <w:bCs/>
          <w:sz w:val="22"/>
          <w:szCs w:val="22"/>
          <w:lang w:val="pt-PT"/>
        </w:rPr>
        <w:t>Manuel Fernandez-Grela</w:t>
      </w:r>
      <w:r w:rsidR="00D13EF0" w:rsidRPr="008F2D35">
        <w:rPr>
          <w:rFonts w:cs="Arial"/>
          <w:b w:val="0"/>
          <w:bCs/>
          <w:sz w:val="22"/>
          <w:szCs w:val="22"/>
          <w:vertAlign w:val="superscript"/>
          <w:lang w:val="pt-PT"/>
        </w:rPr>
        <w:t>2</w:t>
      </w:r>
    </w:p>
    <w:p w:rsidR="00D13EF0" w:rsidRPr="00A70206" w:rsidRDefault="00D13EF0" w:rsidP="00D13EF0">
      <w:pPr>
        <w:pStyle w:val="Authornames"/>
        <w:spacing w:after="240" w:line="240" w:lineRule="auto"/>
        <w:jc w:val="center"/>
        <w:rPr>
          <w:rFonts w:cs="Arial"/>
          <w:b w:val="0"/>
          <w:bCs/>
          <w:sz w:val="22"/>
          <w:szCs w:val="22"/>
          <w:lang w:val="en-US"/>
        </w:rPr>
      </w:pPr>
      <w:r w:rsidRPr="00A70206">
        <w:rPr>
          <w:rFonts w:cs="Arial"/>
          <w:b w:val="0"/>
          <w:bCs/>
          <w:sz w:val="22"/>
          <w:szCs w:val="22"/>
          <w:lang w:val="en-US"/>
        </w:rPr>
        <w:t>Melchor Fernández Fernández</w:t>
      </w:r>
      <w:r w:rsidRPr="00A70206">
        <w:rPr>
          <w:rFonts w:cs="Arial"/>
          <w:b w:val="0"/>
          <w:bCs/>
          <w:sz w:val="22"/>
          <w:szCs w:val="22"/>
          <w:vertAlign w:val="superscript"/>
          <w:lang w:val="en-US"/>
        </w:rPr>
        <w:t>3</w:t>
      </w:r>
    </w:p>
    <w:p w:rsidR="00D13EF0" w:rsidRPr="00A70206" w:rsidRDefault="00D13EF0" w:rsidP="00D13EF0">
      <w:pPr>
        <w:pStyle w:val="Authoraddress"/>
        <w:spacing w:line="240" w:lineRule="auto"/>
        <w:rPr>
          <w:rFonts w:cs="Arial"/>
          <w:lang w:val="en-US"/>
        </w:rPr>
      </w:pPr>
    </w:p>
    <w:p w:rsidR="00D13EF0" w:rsidRPr="00A70206" w:rsidRDefault="006B2FA8" w:rsidP="006B2FA8">
      <w:pPr>
        <w:pStyle w:val="Abstract"/>
        <w:jc w:val="center"/>
        <w:rPr>
          <w:rFonts w:cs="Arial"/>
          <w:b/>
          <w:sz w:val="24"/>
          <w:lang w:val="en-US"/>
        </w:rPr>
      </w:pPr>
      <w:r w:rsidRPr="00A70206">
        <w:rPr>
          <w:rFonts w:cs="Arial"/>
          <w:b/>
          <w:sz w:val="24"/>
          <w:lang w:val="en-US"/>
        </w:rPr>
        <w:t>Abstract</w:t>
      </w:r>
    </w:p>
    <w:p w:rsidR="006B2FA8" w:rsidRPr="00A70206" w:rsidRDefault="006B2FA8" w:rsidP="006B2FA8">
      <w:pPr>
        <w:pStyle w:val="Keyword"/>
        <w:rPr>
          <w:rFonts w:cs="Arial"/>
          <w:sz w:val="24"/>
          <w:lang w:val="en-US"/>
        </w:rPr>
      </w:pPr>
      <w:r w:rsidRPr="00A70206">
        <w:rPr>
          <w:rFonts w:cs="Arial"/>
          <w:sz w:val="24"/>
          <w:lang w:val="en-US"/>
        </w:rPr>
        <w:t>Supply-Use tables (SUTs) are increasingly used in input-output analysis. Consequently, in recent years there is a growing interest in obtaining convergent updates not only of square matrices, but also of rectangular ones. The RAS technique is the most widely used updating method. The basic RAS procedure presents a number of advantages, but it suffers also from one important limitation: it requires information about the row and column sums of the matrices that will be updated.</w:t>
      </w:r>
    </w:p>
    <w:p w:rsidR="006B2FA8" w:rsidRPr="00A70206" w:rsidRDefault="006B2FA8" w:rsidP="006B2FA8">
      <w:pPr>
        <w:pStyle w:val="Keyword"/>
        <w:rPr>
          <w:rFonts w:cs="Arial"/>
          <w:sz w:val="24"/>
          <w:lang w:val="en-US"/>
        </w:rPr>
      </w:pPr>
      <w:r w:rsidRPr="00A70206">
        <w:rPr>
          <w:rFonts w:cs="Arial"/>
          <w:sz w:val="24"/>
          <w:lang w:val="en-US"/>
        </w:rPr>
        <w:t xml:space="preserve">The global procedure to distribute estimation differences presents an alternative for matrix updating that avoids this limitation. It consists in a scale algorithm that varies the restrictions of the optimization program one at a time in each iterative stage. This procedure allows </w:t>
      </w:r>
      <w:r w:rsidR="00D24911" w:rsidRPr="00A70206">
        <w:rPr>
          <w:rFonts w:cs="Arial"/>
          <w:sz w:val="24"/>
          <w:lang w:val="en-US"/>
        </w:rPr>
        <w:t>using</w:t>
      </w:r>
      <w:r w:rsidRPr="00A70206">
        <w:rPr>
          <w:rFonts w:cs="Arial"/>
          <w:sz w:val="24"/>
          <w:lang w:val="en-US"/>
        </w:rPr>
        <w:t xml:space="preserve"> any variant of RAS to update SUTs without the need to know in advance the values of row and column sums.</w:t>
      </w:r>
    </w:p>
    <w:p w:rsidR="00D13EF0" w:rsidRPr="00A70206" w:rsidRDefault="006B2FA8" w:rsidP="006B2FA8">
      <w:pPr>
        <w:pStyle w:val="Keyword"/>
        <w:rPr>
          <w:rFonts w:cs="Arial"/>
          <w:sz w:val="24"/>
          <w:lang w:val="en-US"/>
        </w:rPr>
      </w:pPr>
      <w:r w:rsidRPr="00A70206">
        <w:rPr>
          <w:rFonts w:cs="Arial"/>
          <w:sz w:val="24"/>
          <w:lang w:val="en-US"/>
        </w:rPr>
        <w:t>This paper presents a mechanism that improves the performance of this procedure. The mechanism consists in going back in time through adjustments of survey SUTs to detect influential row parameters for the distribution of the difference in the estimation of the individual elements of the matrices. Once a plausible calibration of these parameters is reached, SUTs can be projected forward in time in a simple and efficient way.</w:t>
      </w:r>
    </w:p>
    <w:p w:rsidR="00D13EF0" w:rsidRPr="00A70206" w:rsidRDefault="00D13EF0" w:rsidP="00D13EF0">
      <w:pPr>
        <w:pStyle w:val="Authoraddress"/>
        <w:rPr>
          <w:rFonts w:cs="Arial"/>
          <w:sz w:val="24"/>
          <w:lang w:val="en-US"/>
        </w:rPr>
      </w:pPr>
    </w:p>
    <w:p w:rsidR="006B2FA8" w:rsidRPr="008F2D35" w:rsidRDefault="006B2FA8" w:rsidP="006B2FA8">
      <w:pPr>
        <w:pStyle w:val="Abstract"/>
      </w:pPr>
    </w:p>
    <w:p w:rsidR="006B2FA8" w:rsidRPr="008F2D35" w:rsidRDefault="006B2FA8" w:rsidP="006B2FA8">
      <w:pPr>
        <w:pStyle w:val="Keyword"/>
      </w:pPr>
    </w:p>
    <w:p w:rsidR="006B2FA8" w:rsidRPr="00A70206" w:rsidRDefault="006B2FA8" w:rsidP="006B2FA8">
      <w:pPr>
        <w:rPr>
          <w:rFonts w:ascii="Arial" w:hAnsi="Arial"/>
          <w:lang w:val="en-US"/>
        </w:rPr>
      </w:pPr>
    </w:p>
    <w:p w:rsidR="00D13EF0" w:rsidRPr="00A70206" w:rsidRDefault="00D13EF0" w:rsidP="00D13EF0">
      <w:pPr>
        <w:spacing w:after="240"/>
        <w:jc w:val="both"/>
        <w:rPr>
          <w:rFonts w:ascii="Arial" w:hAnsi="Arial" w:cs="Arial"/>
          <w:sz w:val="20"/>
          <w:szCs w:val="20"/>
          <w:lang w:val="en-US"/>
        </w:rPr>
      </w:pPr>
      <w:r w:rsidRPr="00A70206">
        <w:rPr>
          <w:rFonts w:ascii="Arial" w:hAnsi="Arial" w:cs="Arial"/>
          <w:sz w:val="20"/>
          <w:szCs w:val="20"/>
          <w:vertAlign w:val="superscript"/>
          <w:lang w:val="en-US"/>
        </w:rPr>
        <w:t>1</w:t>
      </w:r>
      <w:r w:rsidRPr="00A70206">
        <w:rPr>
          <w:rFonts w:ascii="Arial" w:hAnsi="Arial" w:cs="Arial"/>
          <w:sz w:val="20"/>
          <w:szCs w:val="20"/>
          <w:lang w:val="en-US"/>
        </w:rPr>
        <w:t>Universidade de Santiago de Compostela, Instituto Universitario de Estudos e Dese</w:t>
      </w:r>
      <w:r w:rsidR="006B2FA8" w:rsidRPr="00A70206">
        <w:rPr>
          <w:rFonts w:ascii="Arial" w:hAnsi="Arial" w:cs="Arial"/>
          <w:sz w:val="20"/>
          <w:szCs w:val="20"/>
          <w:lang w:val="en-US"/>
        </w:rPr>
        <w:t>nvolvemento de Galicia (IDEGA) &amp;</w:t>
      </w:r>
      <w:r w:rsidRPr="00A70206">
        <w:rPr>
          <w:rFonts w:ascii="Arial" w:hAnsi="Arial" w:cs="Arial"/>
          <w:sz w:val="20"/>
          <w:szCs w:val="20"/>
          <w:lang w:val="en-US"/>
        </w:rPr>
        <w:t xml:space="preserve"> Depart</w:t>
      </w:r>
      <w:r w:rsidR="006B2FA8" w:rsidRPr="00A70206">
        <w:rPr>
          <w:rFonts w:ascii="Arial" w:hAnsi="Arial" w:cs="Arial"/>
          <w:sz w:val="20"/>
          <w:szCs w:val="20"/>
          <w:lang w:val="en-US"/>
        </w:rPr>
        <w:t>amento de Economía Cuantitativa.</w:t>
      </w:r>
      <w:r w:rsidRPr="00A70206">
        <w:rPr>
          <w:rFonts w:ascii="Arial" w:hAnsi="Arial" w:cs="Arial"/>
          <w:sz w:val="20"/>
          <w:szCs w:val="20"/>
          <w:lang w:val="en-US"/>
        </w:rPr>
        <w:t xml:space="preserve"> Email: </w:t>
      </w:r>
      <w:hyperlink r:id="rId8" w:history="1">
        <w:r w:rsidRPr="00A70206">
          <w:rPr>
            <w:rStyle w:val="Hipervnculo"/>
            <w:rFonts w:ascii="Arial" w:hAnsi="Arial" w:cs="Arial"/>
            <w:sz w:val="20"/>
            <w:szCs w:val="20"/>
            <w:lang w:val="en-US"/>
          </w:rPr>
          <w:t>xesus.pereira@usc.es</w:t>
        </w:r>
      </w:hyperlink>
      <w:r w:rsidRPr="00A70206">
        <w:rPr>
          <w:rFonts w:ascii="Arial" w:hAnsi="Arial" w:cs="Arial"/>
          <w:sz w:val="20"/>
          <w:szCs w:val="20"/>
          <w:lang w:val="en-US"/>
        </w:rPr>
        <w:t>.</w:t>
      </w:r>
    </w:p>
    <w:p w:rsidR="00D13EF0" w:rsidRPr="00A70206" w:rsidRDefault="00D13EF0" w:rsidP="00D13EF0">
      <w:pPr>
        <w:pStyle w:val="Authoraddress"/>
        <w:spacing w:after="240" w:line="276" w:lineRule="auto"/>
        <w:rPr>
          <w:rFonts w:cs="Arial"/>
          <w:sz w:val="20"/>
          <w:szCs w:val="20"/>
          <w:lang w:val="fr-FR"/>
        </w:rPr>
      </w:pPr>
      <w:r w:rsidRPr="008F2D35">
        <w:rPr>
          <w:rFonts w:cs="Arial"/>
          <w:sz w:val="20"/>
          <w:szCs w:val="20"/>
          <w:vertAlign w:val="superscript"/>
          <w:lang w:val="pt-PT"/>
        </w:rPr>
        <w:t>2</w:t>
      </w:r>
      <w:r w:rsidRPr="008F2D35">
        <w:rPr>
          <w:rFonts w:cs="Arial"/>
          <w:sz w:val="20"/>
          <w:szCs w:val="20"/>
          <w:lang w:val="pt-PT"/>
        </w:rPr>
        <w:t xml:space="preserve">Universidade de Santiago de Compostela, </w:t>
      </w:r>
      <w:r w:rsidR="006B2FA8" w:rsidRPr="008F2D35">
        <w:rPr>
          <w:rFonts w:cs="Arial"/>
          <w:sz w:val="20"/>
          <w:szCs w:val="20"/>
          <w:lang w:val="pt-PT"/>
        </w:rPr>
        <w:t>GAME-IDEGA</w:t>
      </w:r>
      <w:r w:rsidRPr="008F2D35">
        <w:rPr>
          <w:rFonts w:cs="Arial"/>
          <w:sz w:val="20"/>
          <w:szCs w:val="20"/>
          <w:lang w:val="pt-PT"/>
        </w:rPr>
        <w:t xml:space="preserve">. </w:t>
      </w:r>
      <w:r w:rsidRPr="00A70206">
        <w:rPr>
          <w:rFonts w:cs="Arial"/>
          <w:sz w:val="20"/>
          <w:szCs w:val="20"/>
          <w:lang w:val="fr-FR"/>
        </w:rPr>
        <w:t xml:space="preserve">Email: </w:t>
      </w:r>
      <w:hyperlink r:id="rId9" w:history="1">
        <w:r w:rsidR="006B2FA8" w:rsidRPr="00A70206">
          <w:rPr>
            <w:rStyle w:val="Hipervnculo"/>
            <w:rFonts w:cs="Arial"/>
            <w:sz w:val="20"/>
            <w:szCs w:val="20"/>
            <w:lang w:val="fr-FR"/>
          </w:rPr>
          <w:t>mf.grela@</w:t>
        </w:r>
        <w:r w:rsidRPr="00A70206">
          <w:rPr>
            <w:rStyle w:val="Hipervnculo"/>
            <w:rFonts w:cs="Arial"/>
            <w:sz w:val="20"/>
            <w:szCs w:val="20"/>
            <w:lang w:val="fr-FR"/>
          </w:rPr>
          <w:t>usc.es</w:t>
        </w:r>
      </w:hyperlink>
      <w:r w:rsidRPr="00A70206">
        <w:rPr>
          <w:rFonts w:cs="Arial"/>
          <w:sz w:val="20"/>
          <w:szCs w:val="20"/>
          <w:lang w:val="fr-FR"/>
        </w:rPr>
        <w:t>.</w:t>
      </w:r>
    </w:p>
    <w:p w:rsidR="00D13EF0" w:rsidRPr="00A70206" w:rsidRDefault="00D13EF0" w:rsidP="00D13EF0">
      <w:pPr>
        <w:pStyle w:val="Authoraddress"/>
        <w:spacing w:after="240" w:line="276" w:lineRule="auto"/>
        <w:rPr>
          <w:rFonts w:cs="Arial"/>
          <w:sz w:val="20"/>
          <w:szCs w:val="20"/>
          <w:lang w:val="fr-FR"/>
        </w:rPr>
      </w:pPr>
      <w:r w:rsidRPr="008F2D35">
        <w:rPr>
          <w:rFonts w:cs="Arial"/>
          <w:sz w:val="20"/>
          <w:szCs w:val="20"/>
          <w:vertAlign w:val="superscript"/>
          <w:lang w:val="pt-PT"/>
        </w:rPr>
        <w:t>3</w:t>
      </w:r>
      <w:r w:rsidRPr="008F2D35">
        <w:rPr>
          <w:rFonts w:cs="Arial"/>
          <w:sz w:val="20"/>
          <w:szCs w:val="20"/>
          <w:lang w:val="pt-PT"/>
        </w:rPr>
        <w:t xml:space="preserve">Universidade de Santiago de Compostela, </w:t>
      </w:r>
      <w:r w:rsidR="006B2FA8" w:rsidRPr="008F2D35">
        <w:rPr>
          <w:rFonts w:cs="Arial"/>
          <w:sz w:val="20"/>
          <w:szCs w:val="20"/>
          <w:lang w:val="pt-PT"/>
        </w:rPr>
        <w:t>GAME-IDEGA</w:t>
      </w:r>
      <w:r w:rsidRPr="008F2D35">
        <w:rPr>
          <w:rFonts w:cs="Arial"/>
          <w:sz w:val="20"/>
          <w:szCs w:val="20"/>
          <w:lang w:val="pt-PT"/>
        </w:rPr>
        <w:t xml:space="preserve">. </w:t>
      </w:r>
      <w:r w:rsidRPr="00A70206">
        <w:rPr>
          <w:rFonts w:cs="Arial"/>
          <w:sz w:val="20"/>
          <w:szCs w:val="20"/>
          <w:lang w:val="fr-FR"/>
        </w:rPr>
        <w:t xml:space="preserve">Email: </w:t>
      </w:r>
      <w:hyperlink r:id="rId10" w:history="1">
        <w:r w:rsidRPr="00A70206">
          <w:rPr>
            <w:rStyle w:val="Hipervnculo"/>
            <w:rFonts w:cs="Arial"/>
            <w:sz w:val="20"/>
            <w:szCs w:val="20"/>
            <w:lang w:val="fr-FR"/>
          </w:rPr>
          <w:t>melchor.fernandez@usc.es</w:t>
        </w:r>
      </w:hyperlink>
      <w:r w:rsidRPr="00A70206">
        <w:rPr>
          <w:rFonts w:cs="Arial"/>
          <w:sz w:val="20"/>
          <w:szCs w:val="20"/>
          <w:lang w:val="fr-FR"/>
        </w:rPr>
        <w:t xml:space="preserve">. </w:t>
      </w:r>
    </w:p>
    <w:p w:rsidR="00D13EF0" w:rsidRPr="00A70206" w:rsidRDefault="00D13EF0" w:rsidP="00D13EF0">
      <w:pPr>
        <w:rPr>
          <w:rFonts w:ascii="Arial" w:hAnsi="Arial" w:cs="Arial"/>
          <w:b/>
          <w:bCs/>
          <w:lang w:val="fr-FR"/>
        </w:rPr>
      </w:pPr>
      <w:r w:rsidRPr="00A70206">
        <w:rPr>
          <w:rFonts w:ascii="Arial" w:hAnsi="Arial" w:cs="Arial"/>
          <w:b/>
          <w:bCs/>
          <w:lang w:val="fr-FR"/>
        </w:rPr>
        <w:br w:type="page"/>
      </w:r>
    </w:p>
    <w:p w:rsidR="00D13EF0" w:rsidRPr="00A70206" w:rsidRDefault="00D929E9" w:rsidP="00D13EF0">
      <w:pPr>
        <w:spacing w:after="240" w:line="360" w:lineRule="auto"/>
        <w:jc w:val="both"/>
        <w:rPr>
          <w:rFonts w:ascii="Arial" w:hAnsi="Arial" w:cs="Arial"/>
          <w:b/>
          <w:bCs/>
          <w:lang w:val="en-US"/>
        </w:rPr>
      </w:pPr>
      <w:r>
        <w:rPr>
          <w:rFonts w:ascii="Arial" w:hAnsi="Arial" w:cs="Arial"/>
          <w:b/>
          <w:bCs/>
          <w:lang w:val="en-US"/>
        </w:rPr>
        <w:t xml:space="preserve">1. </w:t>
      </w:r>
      <w:r w:rsidR="006B2FA8" w:rsidRPr="00A70206">
        <w:rPr>
          <w:rFonts w:ascii="Arial" w:hAnsi="Arial" w:cs="Arial"/>
          <w:b/>
          <w:bCs/>
          <w:lang w:val="en-US"/>
        </w:rPr>
        <w:t>Introduction</w:t>
      </w:r>
    </w:p>
    <w:p w:rsidR="006B2FA8" w:rsidRPr="00A70206" w:rsidRDefault="006B2FA8" w:rsidP="00D13EF0">
      <w:pPr>
        <w:spacing w:line="360" w:lineRule="auto"/>
        <w:jc w:val="both"/>
        <w:rPr>
          <w:rFonts w:ascii="Arial" w:hAnsi="Arial" w:cs="Arial"/>
          <w:bCs/>
          <w:lang w:val="en-US"/>
        </w:rPr>
      </w:pPr>
      <w:r w:rsidRPr="00A70206">
        <w:rPr>
          <w:rFonts w:ascii="Arial" w:hAnsi="Arial" w:cs="Arial"/>
          <w:bCs/>
          <w:lang w:val="en-US"/>
        </w:rPr>
        <w:t xml:space="preserve">The importance of supply-use tables (SUTs) for input-output analysis is continuously growing. </w:t>
      </w:r>
      <w:r w:rsidR="00D24911" w:rsidRPr="00A70206">
        <w:rPr>
          <w:rFonts w:ascii="Arial" w:hAnsi="Arial" w:cs="Arial"/>
          <w:bCs/>
          <w:lang w:val="en-US"/>
        </w:rPr>
        <w:t>A parallel interest on convergent updating, both of rectangular and square matrices</w:t>
      </w:r>
      <w:r w:rsidR="00D24911">
        <w:rPr>
          <w:rFonts w:ascii="Arial" w:hAnsi="Arial" w:cs="Arial"/>
          <w:bCs/>
          <w:lang w:val="en-US"/>
        </w:rPr>
        <w:t>,</w:t>
      </w:r>
      <w:r w:rsidR="00D24911" w:rsidRPr="00A70206">
        <w:rPr>
          <w:rFonts w:ascii="Arial" w:hAnsi="Arial" w:cs="Arial"/>
          <w:bCs/>
          <w:lang w:val="en-US"/>
        </w:rPr>
        <w:t xml:space="preserve"> is developing in recent years. </w:t>
      </w:r>
      <w:r w:rsidRPr="00A70206">
        <w:rPr>
          <w:rFonts w:ascii="Arial" w:hAnsi="Arial" w:cs="Arial"/>
          <w:bCs/>
          <w:lang w:val="en-US"/>
        </w:rPr>
        <w:t>Well-known techniques, like the Euro (EU) method, as well as more recent ones, like SUT-RAS, bear witness to the methodological advances in this field. One of the main factors limiting the validity of these techniques is availability of information.</w:t>
      </w:r>
    </w:p>
    <w:p w:rsidR="00D13EF0" w:rsidRPr="00A70206" w:rsidRDefault="006B2FA8" w:rsidP="00D13EF0">
      <w:pPr>
        <w:spacing w:line="360" w:lineRule="auto"/>
        <w:jc w:val="both"/>
        <w:rPr>
          <w:rFonts w:ascii="Arial" w:hAnsi="Arial" w:cs="Arial"/>
          <w:bCs/>
          <w:lang w:val="en-US"/>
        </w:rPr>
      </w:pPr>
      <w:r w:rsidRPr="00A70206">
        <w:rPr>
          <w:rFonts w:ascii="Arial" w:hAnsi="Arial" w:cs="Arial"/>
          <w:bCs/>
          <w:lang w:val="en-US"/>
        </w:rPr>
        <w:t>Improvements in matrix updating methods are desirable to fill the need for non-survey methods that can provide a solid alternative to the building of input-output frameworks through surveys</w:t>
      </w:r>
      <w:r w:rsidR="00D13EF0" w:rsidRPr="00A70206">
        <w:rPr>
          <w:rFonts w:ascii="Arial" w:hAnsi="Arial" w:cs="Arial"/>
          <w:bCs/>
          <w:lang w:val="en-US"/>
        </w:rPr>
        <w:t>.</w:t>
      </w:r>
      <w:r w:rsidRPr="00A70206">
        <w:rPr>
          <w:rFonts w:ascii="Arial" w:hAnsi="Arial" w:cs="Arial"/>
          <w:bCs/>
          <w:lang w:val="en-US"/>
        </w:rPr>
        <w:t xml:space="preserve"> Survey methods are too costly to be implemented on a yearly basis. RAS is currently the most popular tool for updating. It is a technique based on successive multiplications of row and column elements of a base matrix and adjustment coefficients. This bi-proportional procedure was first proposed by Stone &amp; Brown (1962), and after that a good number of extensions were developed in subsequent years (see, among others, Bacharach 1970, Allen &amp; Lecomber 1975, or Szyrmer 1989). There are multiple alternatives to RAS, many inspired by it, and they are described in e.g. Lahr &amp; Mesnard (2004), Jackson &amp; Murray (2004), or Pavia </w:t>
      </w:r>
      <w:r w:rsidRPr="00A70206">
        <w:rPr>
          <w:rFonts w:ascii="Arial" w:hAnsi="Arial" w:cs="Arial"/>
          <w:bCs/>
          <w:i/>
          <w:lang w:val="en-US"/>
        </w:rPr>
        <w:t xml:space="preserve">et al. </w:t>
      </w:r>
      <w:r w:rsidRPr="00A70206">
        <w:rPr>
          <w:rFonts w:ascii="Arial" w:hAnsi="Arial" w:cs="Arial"/>
          <w:bCs/>
          <w:lang w:val="en-US"/>
        </w:rPr>
        <w:t xml:space="preserve">(2009). However, basic RAS presents a strong limitation, as row and column sums of the </w:t>
      </w:r>
      <w:r w:rsidR="00D24911">
        <w:rPr>
          <w:rFonts w:ascii="Arial" w:hAnsi="Arial" w:cs="Arial"/>
          <w:bCs/>
          <w:lang w:val="en-US"/>
        </w:rPr>
        <w:t>matrices</w:t>
      </w:r>
      <w:r w:rsidRPr="00A70206">
        <w:rPr>
          <w:rFonts w:ascii="Arial" w:hAnsi="Arial" w:cs="Arial"/>
          <w:bCs/>
          <w:lang w:val="en-US"/>
        </w:rPr>
        <w:t xml:space="preserve"> to be adjusted need to be known in advance.</w:t>
      </w:r>
    </w:p>
    <w:p w:rsidR="00D13EF0" w:rsidRPr="00A70206" w:rsidRDefault="006B2FA8" w:rsidP="00D13EF0">
      <w:pPr>
        <w:spacing w:after="240" w:line="360" w:lineRule="auto"/>
        <w:jc w:val="both"/>
        <w:rPr>
          <w:rFonts w:ascii="Arial" w:hAnsi="Arial" w:cs="Arial"/>
          <w:lang w:val="en-US"/>
        </w:rPr>
      </w:pPr>
      <w:r w:rsidRPr="00A70206">
        <w:rPr>
          <w:rFonts w:ascii="Arial" w:hAnsi="Arial" w:cs="Arial"/>
          <w:lang w:val="en-US"/>
        </w:rPr>
        <w:t>Global approaches to updating contribute to the stock of available methods by circumventing some of the difficulties found in other approaches. In particular, these approaches do not need information about row and column sums. The adoption of a wider framework allows global approaches to make adjustments based on any of the magnitudes recorded in the input-output framework.</w:t>
      </w:r>
    </w:p>
    <w:p w:rsidR="00D13EF0" w:rsidRPr="00A70206" w:rsidRDefault="006B2FA8" w:rsidP="00D13EF0">
      <w:pPr>
        <w:spacing w:after="240" w:line="360" w:lineRule="auto"/>
        <w:jc w:val="both"/>
        <w:rPr>
          <w:rFonts w:ascii="Arial" w:hAnsi="Arial" w:cs="Arial"/>
          <w:lang w:val="en-US"/>
        </w:rPr>
      </w:pPr>
      <w:r w:rsidRPr="00A70206">
        <w:rPr>
          <w:rFonts w:ascii="Arial" w:hAnsi="Arial" w:cs="Arial"/>
          <w:lang w:val="en-US"/>
        </w:rPr>
        <w:t>A global procedure of allocation of estimation errors is a suitable, low-cost, alternative for matrix adjustments</w:t>
      </w:r>
      <w:r w:rsidR="00D13EF0" w:rsidRPr="00A70206">
        <w:rPr>
          <w:rFonts w:ascii="Arial" w:hAnsi="Arial" w:cs="Arial"/>
          <w:lang w:val="en-US"/>
        </w:rPr>
        <w:t xml:space="preserve">. </w:t>
      </w:r>
      <w:r w:rsidRPr="00A70206">
        <w:rPr>
          <w:rFonts w:ascii="Arial" w:hAnsi="Arial" w:cs="Arial"/>
          <w:lang w:val="en-US"/>
        </w:rPr>
        <w:t xml:space="preserve">It consists of </w:t>
      </w:r>
      <w:r w:rsidR="00D24911" w:rsidRPr="00A70206">
        <w:rPr>
          <w:rFonts w:ascii="Arial" w:hAnsi="Arial" w:cs="Arial"/>
          <w:lang w:val="en-US"/>
        </w:rPr>
        <w:t>a</w:t>
      </w:r>
      <w:r w:rsidRPr="00A70206">
        <w:rPr>
          <w:rFonts w:ascii="Arial" w:hAnsi="Arial" w:cs="Arial"/>
          <w:lang w:val="en-US"/>
        </w:rPr>
        <w:t xml:space="preserve"> scale algorithm that includes the dynamics of RAS in a particular way, modifying at least one of the constraints in the associated optimization program in each iterative stage. Besides, it provides the advantage of being easily adaptable to various contexts, even where information is scarce. This procedure allows the possibility of using RAS or other alternative techniques to update SUTs without knowing in advance the row and/or column sums of the intermediate demand matrix, thanks to a computational development that can deal with the various magnitudes included in SUTs.</w:t>
      </w:r>
    </w:p>
    <w:p w:rsidR="00D929E9" w:rsidRDefault="006B2FA8" w:rsidP="00D13EF0">
      <w:pPr>
        <w:spacing w:after="240" w:line="360" w:lineRule="auto"/>
        <w:jc w:val="both"/>
        <w:rPr>
          <w:rFonts w:ascii="Arial" w:hAnsi="Arial" w:cs="Arial"/>
          <w:lang w:val="en-US"/>
        </w:rPr>
      </w:pPr>
      <w:r w:rsidRPr="00A70206">
        <w:rPr>
          <w:rFonts w:ascii="Arial" w:hAnsi="Arial" w:cs="Arial"/>
          <w:lang w:val="en-US"/>
        </w:rPr>
        <w:t xml:space="preserve">This paper aims to improve one variant of the global procedure of allocation of estimation </w:t>
      </w:r>
      <w:r w:rsidR="00D24911" w:rsidRPr="00A70206">
        <w:rPr>
          <w:rFonts w:ascii="Arial" w:hAnsi="Arial" w:cs="Arial"/>
          <w:lang w:val="en-US"/>
        </w:rPr>
        <w:t>errors</w:t>
      </w:r>
      <w:r w:rsidRPr="00A70206">
        <w:rPr>
          <w:rFonts w:ascii="Arial" w:hAnsi="Arial" w:cs="Arial"/>
          <w:lang w:val="en-US"/>
        </w:rPr>
        <w:t xml:space="preserve">. In particular, it articulates a mechanism to detect influential parameters by row to formalize </w:t>
      </w:r>
      <w:r w:rsidRPr="00A70206">
        <w:rPr>
          <w:rFonts w:ascii="Arial" w:hAnsi="Arial" w:cs="Arial"/>
          <w:i/>
          <w:lang w:val="en-US"/>
        </w:rPr>
        <w:t>a posteriori</w:t>
      </w:r>
      <w:r w:rsidRPr="00A70206">
        <w:rPr>
          <w:rFonts w:ascii="Arial" w:hAnsi="Arial" w:cs="Arial"/>
          <w:lang w:val="en-US"/>
        </w:rPr>
        <w:t xml:space="preserve">, in the iterative stage, the allocation of the errors in the estimation of the elements of the intermediate demand matrix. </w:t>
      </w:r>
      <w:r w:rsidR="00D24911" w:rsidRPr="00A70206">
        <w:rPr>
          <w:rFonts w:ascii="Arial" w:hAnsi="Arial" w:cs="Arial"/>
          <w:lang w:val="en-US"/>
        </w:rPr>
        <w:t xml:space="preserve">The mechanism consists in going backwards in time through successive adjustments </w:t>
      </w:r>
      <w:r w:rsidR="00D24911">
        <w:rPr>
          <w:rFonts w:ascii="Arial" w:hAnsi="Arial" w:cs="Arial"/>
          <w:lang w:val="en-US"/>
        </w:rPr>
        <w:t>of survey-based SUTs and comparing</w:t>
      </w:r>
      <w:r w:rsidR="00D24911" w:rsidRPr="00A70206">
        <w:rPr>
          <w:rFonts w:ascii="Arial" w:hAnsi="Arial" w:cs="Arial"/>
          <w:lang w:val="en-US"/>
        </w:rPr>
        <w:t xml:space="preserve"> estimations with actual data. </w:t>
      </w:r>
      <w:r w:rsidRPr="00A70206">
        <w:rPr>
          <w:rFonts w:ascii="Arial" w:hAnsi="Arial" w:cs="Arial"/>
          <w:lang w:val="en-US"/>
        </w:rPr>
        <w:t>This comparison will provide a plausible calibration of the influential parameters that can then be used to project the SUTs forward, within a short-run horizon.</w:t>
      </w:r>
    </w:p>
    <w:p w:rsidR="006B2FA8" w:rsidRPr="00A70206" w:rsidRDefault="00D929E9" w:rsidP="00D13EF0">
      <w:pPr>
        <w:spacing w:after="240" w:line="360" w:lineRule="auto"/>
        <w:jc w:val="both"/>
        <w:rPr>
          <w:rFonts w:ascii="Arial" w:hAnsi="Arial" w:cs="Arial"/>
          <w:lang w:val="en-US"/>
        </w:rPr>
      </w:pPr>
      <w:r>
        <w:rPr>
          <w:rFonts w:ascii="Arial" w:hAnsi="Arial" w:cs="Arial"/>
          <w:lang w:val="en-US"/>
        </w:rPr>
        <w:t xml:space="preserve">The paper is structured as follows. Section 2 describes the notation used and the information required to use our suggested procedure. Section 3 discusses briefly the methods available for updating of SUTs with partial information. Section 4 </w:t>
      </w:r>
      <w:r w:rsidR="001A2151">
        <w:rPr>
          <w:rFonts w:ascii="Arial" w:hAnsi="Arial" w:cs="Arial"/>
          <w:lang w:val="en-US"/>
        </w:rPr>
        <w:t xml:space="preserve">is the central section of the paper, describing the procedure. Section 5 presents a simple example of application of the procedure, making use of the German SUTs for year 2006. </w:t>
      </w:r>
      <w:r w:rsidR="00D24911">
        <w:rPr>
          <w:rFonts w:ascii="Arial" w:hAnsi="Arial" w:cs="Arial"/>
          <w:lang w:val="en-US"/>
        </w:rPr>
        <w:t>Finally, Section 6 provides some brief final remarks.</w:t>
      </w:r>
    </w:p>
    <w:p w:rsidR="00D13EF0" w:rsidRPr="00A70206" w:rsidRDefault="00D929E9" w:rsidP="00D13EF0">
      <w:pPr>
        <w:spacing w:after="240" w:line="360" w:lineRule="auto"/>
        <w:jc w:val="both"/>
        <w:rPr>
          <w:rFonts w:ascii="Arial" w:hAnsi="Arial" w:cs="Arial"/>
          <w:b/>
          <w:bCs/>
          <w:lang w:val="en-US"/>
        </w:rPr>
      </w:pPr>
      <w:r>
        <w:rPr>
          <w:rFonts w:ascii="Arial" w:hAnsi="Arial" w:cs="Arial"/>
          <w:b/>
          <w:bCs/>
          <w:lang w:val="en-US"/>
        </w:rPr>
        <w:t xml:space="preserve">2. </w:t>
      </w:r>
      <w:r w:rsidR="006B49E2" w:rsidRPr="00A70206">
        <w:rPr>
          <w:rFonts w:ascii="Arial" w:hAnsi="Arial" w:cs="Arial"/>
          <w:b/>
          <w:bCs/>
          <w:lang w:val="en-US"/>
        </w:rPr>
        <w:t>Basic notions and information requirements</w:t>
      </w:r>
    </w:p>
    <w:p w:rsidR="00D13EF0" w:rsidRPr="00A70206" w:rsidRDefault="006B49E2" w:rsidP="00D13EF0">
      <w:pPr>
        <w:spacing w:after="0" w:line="360" w:lineRule="auto"/>
        <w:jc w:val="both"/>
        <w:rPr>
          <w:rFonts w:ascii="Arial" w:hAnsi="Arial" w:cs="Arial"/>
          <w:lang w:val="en-US"/>
        </w:rPr>
      </w:pPr>
      <w:r w:rsidRPr="00A70206">
        <w:rPr>
          <w:rFonts w:ascii="Arial" w:hAnsi="Arial" w:cs="Arial"/>
          <w:lang w:val="en-US"/>
        </w:rPr>
        <w:t>In order to apply the procedure, we need to know the base year SUTs.</w:t>
      </w:r>
      <w:r w:rsidRPr="008F2D35">
        <w:rPr>
          <w:rStyle w:val="Refdenotaalpie"/>
          <w:rFonts w:ascii="Arial" w:hAnsi="Arial" w:cs="Arial"/>
        </w:rPr>
        <w:footnoteReference w:id="1"/>
      </w:r>
      <w:r w:rsidRPr="00A70206">
        <w:rPr>
          <w:rFonts w:ascii="Arial" w:hAnsi="Arial" w:cs="Arial"/>
          <w:lang w:val="en-US"/>
        </w:rPr>
        <w:t xml:space="preserve"> The vectors and </w:t>
      </w:r>
      <w:r w:rsidR="00D24911">
        <w:rPr>
          <w:rFonts w:ascii="Arial" w:hAnsi="Arial" w:cs="Arial"/>
          <w:lang w:val="en-US"/>
        </w:rPr>
        <w:t>matrices</w:t>
      </w:r>
      <w:r w:rsidRPr="00A70206">
        <w:rPr>
          <w:rFonts w:ascii="Arial" w:hAnsi="Arial" w:cs="Arial"/>
          <w:lang w:val="en-US"/>
        </w:rPr>
        <w:t xml:space="preserve"> included in them will be denoted as follows:</w:t>
      </w:r>
    </w:p>
    <w:p w:rsidR="00D13EF0" w:rsidRPr="008F2D35" w:rsidRDefault="00D13EF0" w:rsidP="00D13EF0">
      <w:pPr>
        <w:pStyle w:val="Prrafodelista"/>
        <w:numPr>
          <w:ilvl w:val="0"/>
          <w:numId w:val="2"/>
        </w:numPr>
        <w:spacing w:line="360" w:lineRule="auto"/>
        <w:jc w:val="both"/>
        <w:rPr>
          <w:rFonts w:ascii="Arial" w:hAnsi="Arial" w:cs="Arial"/>
          <w:i/>
          <w:iCs/>
          <w:sz w:val="22"/>
          <w:szCs w:val="22"/>
        </w:rPr>
      </w:pPr>
      <w:r w:rsidRPr="008F2D35">
        <w:rPr>
          <w:rFonts w:ascii="Arial" w:hAnsi="Arial" w:cs="Arial"/>
          <w:i/>
          <w:iCs/>
          <w:sz w:val="22"/>
          <w:szCs w:val="22"/>
        </w:rPr>
        <w:t>U(0)</w:t>
      </w:r>
      <w:r w:rsidRPr="008F2D35">
        <w:rPr>
          <w:rFonts w:ascii="Arial" w:hAnsi="Arial" w:cs="Arial"/>
          <w:sz w:val="22"/>
          <w:szCs w:val="22"/>
        </w:rPr>
        <w:t xml:space="preserve"> – </w:t>
      </w:r>
      <w:r w:rsidR="006B49E2" w:rsidRPr="008F2D35">
        <w:rPr>
          <w:rFonts w:ascii="Arial" w:hAnsi="Arial" w:cs="Arial"/>
          <w:sz w:val="22"/>
          <w:szCs w:val="22"/>
        </w:rPr>
        <w:t>intermediate demand matrix</w:t>
      </w:r>
      <w:r w:rsidRPr="008F2D35">
        <w:rPr>
          <w:rFonts w:ascii="Arial" w:hAnsi="Arial" w:cs="Arial"/>
          <w:sz w:val="22"/>
          <w:szCs w:val="22"/>
        </w:rPr>
        <w:t xml:space="preserve"> </w:t>
      </w:r>
      <w:r w:rsidRPr="008F2D35">
        <w:rPr>
          <w:rFonts w:ascii="Arial" w:hAnsi="Arial" w:cs="Arial"/>
          <w:i/>
          <w:iCs/>
          <w:sz w:val="22"/>
          <w:szCs w:val="22"/>
        </w:rPr>
        <w:t>(m×n).</w:t>
      </w:r>
    </w:p>
    <w:p w:rsidR="00D13EF0" w:rsidRPr="008F2D35" w:rsidRDefault="00D13EF0" w:rsidP="00D13EF0">
      <w:pPr>
        <w:pStyle w:val="Prrafodelista"/>
        <w:numPr>
          <w:ilvl w:val="0"/>
          <w:numId w:val="2"/>
        </w:numPr>
        <w:spacing w:line="360" w:lineRule="auto"/>
        <w:jc w:val="both"/>
        <w:rPr>
          <w:rFonts w:ascii="Arial" w:hAnsi="Arial" w:cs="Arial"/>
          <w:i/>
          <w:iCs/>
          <w:sz w:val="22"/>
          <w:szCs w:val="22"/>
          <w:lang w:val="es-ES"/>
        </w:rPr>
      </w:pPr>
      <w:r w:rsidRPr="008F2D35">
        <w:rPr>
          <w:rFonts w:ascii="Arial" w:hAnsi="Arial" w:cs="Arial"/>
          <w:i/>
          <w:iCs/>
          <w:sz w:val="22"/>
          <w:szCs w:val="22"/>
          <w:lang w:val="es-ES"/>
        </w:rPr>
        <w:t xml:space="preserve">V(0) </w:t>
      </w:r>
      <w:r w:rsidR="006B49E2" w:rsidRPr="008F2D35">
        <w:rPr>
          <w:rFonts w:ascii="Arial" w:hAnsi="Arial" w:cs="Arial"/>
          <w:sz w:val="22"/>
          <w:szCs w:val="22"/>
          <w:lang w:val="es-ES"/>
        </w:rPr>
        <w:t>– output matrix</w:t>
      </w:r>
      <w:r w:rsidRPr="008F2D35">
        <w:rPr>
          <w:rFonts w:ascii="Arial" w:hAnsi="Arial" w:cs="Arial"/>
          <w:sz w:val="22"/>
          <w:szCs w:val="22"/>
          <w:lang w:val="es-ES"/>
        </w:rPr>
        <w:t xml:space="preserve"> </w:t>
      </w:r>
      <w:r w:rsidRPr="008F2D35">
        <w:rPr>
          <w:rFonts w:ascii="Arial" w:hAnsi="Arial" w:cs="Arial"/>
          <w:i/>
          <w:iCs/>
          <w:sz w:val="22"/>
          <w:szCs w:val="22"/>
          <w:lang w:val="es-ES"/>
        </w:rPr>
        <w:t>(m×n).</w:t>
      </w:r>
    </w:p>
    <w:p w:rsidR="00D13EF0" w:rsidRPr="00A70206" w:rsidRDefault="00D13EF0" w:rsidP="00D13EF0">
      <w:pPr>
        <w:pStyle w:val="Prrafodelista"/>
        <w:numPr>
          <w:ilvl w:val="0"/>
          <w:numId w:val="2"/>
        </w:numPr>
        <w:spacing w:line="360" w:lineRule="auto"/>
        <w:jc w:val="both"/>
        <w:rPr>
          <w:rFonts w:ascii="Arial" w:hAnsi="Arial" w:cs="Arial"/>
          <w:i/>
          <w:iCs/>
          <w:sz w:val="22"/>
          <w:szCs w:val="22"/>
          <w:lang w:val="es-ES"/>
        </w:rPr>
      </w:pPr>
      <w:r w:rsidRPr="00A70206">
        <w:rPr>
          <w:rFonts w:ascii="Arial" w:hAnsi="Arial" w:cs="Arial"/>
          <w:i/>
          <w:iCs/>
          <w:sz w:val="22"/>
          <w:szCs w:val="22"/>
          <w:lang w:val="es-ES"/>
        </w:rPr>
        <w:t>Y(0)</w:t>
      </w:r>
      <w:r w:rsidRPr="00A70206">
        <w:rPr>
          <w:rFonts w:ascii="Arial" w:hAnsi="Arial" w:cs="Arial"/>
          <w:i/>
          <w:iCs/>
          <w:sz w:val="22"/>
          <w:szCs w:val="22"/>
          <w:vertAlign w:val="subscript"/>
          <w:lang w:val="es-ES"/>
        </w:rPr>
        <w:t xml:space="preserve"> </w:t>
      </w:r>
      <w:r w:rsidRPr="00A70206">
        <w:rPr>
          <w:rFonts w:ascii="Arial" w:hAnsi="Arial" w:cs="Arial"/>
          <w:i/>
          <w:iCs/>
          <w:sz w:val="22"/>
          <w:szCs w:val="22"/>
          <w:lang w:val="es-ES"/>
        </w:rPr>
        <w:t xml:space="preserve">– </w:t>
      </w:r>
      <w:r w:rsidR="006B49E2" w:rsidRPr="00A70206">
        <w:rPr>
          <w:rFonts w:ascii="Arial" w:hAnsi="Arial" w:cs="Arial"/>
          <w:sz w:val="22"/>
          <w:szCs w:val="22"/>
          <w:lang w:val="es-ES"/>
        </w:rPr>
        <w:t>final demand matrix</w:t>
      </w:r>
      <w:r w:rsidRPr="00A70206">
        <w:rPr>
          <w:rFonts w:ascii="Arial" w:hAnsi="Arial" w:cs="Arial"/>
          <w:sz w:val="22"/>
          <w:szCs w:val="22"/>
          <w:lang w:val="es-ES"/>
        </w:rPr>
        <w:t xml:space="preserve"> </w:t>
      </w:r>
      <w:r w:rsidRPr="00A70206">
        <w:rPr>
          <w:rFonts w:ascii="Arial" w:hAnsi="Arial" w:cs="Arial"/>
          <w:i/>
          <w:iCs/>
          <w:sz w:val="22"/>
          <w:szCs w:val="22"/>
          <w:lang w:val="es-ES"/>
        </w:rPr>
        <w:t>(m×f).</w:t>
      </w:r>
    </w:p>
    <w:p w:rsidR="00D13EF0" w:rsidRPr="008F2D35" w:rsidRDefault="00D13EF0" w:rsidP="00D13EF0">
      <w:pPr>
        <w:pStyle w:val="Prrafodelista"/>
        <w:numPr>
          <w:ilvl w:val="0"/>
          <w:numId w:val="2"/>
        </w:numPr>
        <w:spacing w:line="360" w:lineRule="auto"/>
        <w:jc w:val="both"/>
        <w:rPr>
          <w:rFonts w:ascii="Arial" w:hAnsi="Arial" w:cs="Arial"/>
          <w:i/>
          <w:iCs/>
          <w:sz w:val="22"/>
          <w:szCs w:val="22"/>
        </w:rPr>
      </w:pPr>
      <w:r w:rsidRPr="008F2D35">
        <w:rPr>
          <w:rFonts w:ascii="Arial" w:hAnsi="Arial" w:cs="Arial"/>
          <w:i/>
          <w:iCs/>
          <w:sz w:val="22"/>
          <w:szCs w:val="22"/>
        </w:rPr>
        <w:t xml:space="preserve">u(0) – </w:t>
      </w:r>
      <w:r w:rsidR="006B49E2" w:rsidRPr="008F2D35">
        <w:rPr>
          <w:rFonts w:ascii="Arial" w:hAnsi="Arial" w:cs="Arial"/>
          <w:sz w:val="22"/>
          <w:szCs w:val="22"/>
        </w:rPr>
        <w:t>industry intermediate demand vector</w:t>
      </w:r>
      <w:r w:rsidRPr="008F2D35">
        <w:rPr>
          <w:rFonts w:ascii="Arial" w:hAnsi="Arial" w:cs="Arial"/>
          <w:sz w:val="22"/>
          <w:szCs w:val="22"/>
        </w:rPr>
        <w:t xml:space="preserve"> </w:t>
      </w:r>
      <w:r w:rsidRPr="008F2D35">
        <w:rPr>
          <w:rFonts w:ascii="Arial" w:hAnsi="Arial" w:cs="Arial"/>
          <w:i/>
          <w:iCs/>
          <w:sz w:val="22"/>
          <w:szCs w:val="22"/>
        </w:rPr>
        <w:t>(n×1).</w:t>
      </w:r>
    </w:p>
    <w:p w:rsidR="00D13EF0" w:rsidRPr="00A70206" w:rsidRDefault="00D13EF0" w:rsidP="00D13EF0">
      <w:pPr>
        <w:pStyle w:val="Prrafodelista"/>
        <w:numPr>
          <w:ilvl w:val="0"/>
          <w:numId w:val="2"/>
        </w:numPr>
        <w:spacing w:line="360" w:lineRule="auto"/>
        <w:jc w:val="both"/>
        <w:rPr>
          <w:rFonts w:ascii="Arial" w:hAnsi="Arial" w:cs="Arial"/>
          <w:i/>
          <w:iCs/>
          <w:sz w:val="22"/>
          <w:szCs w:val="22"/>
          <w:lang w:val="en-US"/>
        </w:rPr>
      </w:pPr>
      <w:r w:rsidRPr="00A70206">
        <w:rPr>
          <w:rFonts w:ascii="Arial" w:hAnsi="Arial" w:cs="Arial"/>
          <w:i/>
          <w:iCs/>
          <w:sz w:val="22"/>
          <w:szCs w:val="22"/>
          <w:lang w:val="en-US"/>
        </w:rPr>
        <w:t xml:space="preserve">w(0) – </w:t>
      </w:r>
      <w:r w:rsidR="006B49E2" w:rsidRPr="00A70206">
        <w:rPr>
          <w:rFonts w:ascii="Arial" w:hAnsi="Arial" w:cs="Arial"/>
          <w:sz w:val="22"/>
          <w:szCs w:val="22"/>
          <w:lang w:val="en-US"/>
        </w:rPr>
        <w:t>product intermediate demand vector</w:t>
      </w:r>
      <w:r w:rsidRPr="00A70206">
        <w:rPr>
          <w:rFonts w:ascii="Arial" w:hAnsi="Arial" w:cs="Arial"/>
          <w:sz w:val="22"/>
          <w:szCs w:val="22"/>
          <w:lang w:val="en-US"/>
        </w:rPr>
        <w:t xml:space="preserve"> </w:t>
      </w:r>
      <w:r w:rsidRPr="00A70206">
        <w:rPr>
          <w:rFonts w:ascii="Arial" w:hAnsi="Arial" w:cs="Arial"/>
          <w:i/>
          <w:iCs/>
          <w:sz w:val="22"/>
          <w:szCs w:val="22"/>
          <w:lang w:val="en-US"/>
        </w:rPr>
        <w:t>(m×1).</w:t>
      </w:r>
    </w:p>
    <w:p w:rsidR="00D13EF0" w:rsidRPr="00A70206" w:rsidRDefault="00D13EF0" w:rsidP="00D13EF0">
      <w:pPr>
        <w:pStyle w:val="Prrafodelista"/>
        <w:numPr>
          <w:ilvl w:val="0"/>
          <w:numId w:val="2"/>
        </w:numPr>
        <w:spacing w:line="360" w:lineRule="auto"/>
        <w:jc w:val="both"/>
        <w:rPr>
          <w:rFonts w:ascii="Arial" w:hAnsi="Arial" w:cs="Arial"/>
          <w:i/>
          <w:iCs/>
          <w:sz w:val="22"/>
          <w:szCs w:val="22"/>
          <w:lang w:val="en-US"/>
        </w:rPr>
      </w:pPr>
      <w:r w:rsidRPr="00A70206">
        <w:rPr>
          <w:rFonts w:ascii="Arial" w:hAnsi="Arial" w:cs="Arial"/>
          <w:i/>
          <w:iCs/>
          <w:sz w:val="22"/>
          <w:szCs w:val="22"/>
          <w:lang w:val="en-US"/>
        </w:rPr>
        <w:t xml:space="preserve">v(0) – </w:t>
      </w:r>
      <w:r w:rsidR="006B49E2" w:rsidRPr="00A70206">
        <w:rPr>
          <w:rFonts w:ascii="Arial" w:hAnsi="Arial" w:cs="Arial"/>
          <w:sz w:val="22"/>
          <w:szCs w:val="22"/>
          <w:lang w:val="en-US"/>
        </w:rPr>
        <w:t>industry value added vector</w:t>
      </w:r>
      <w:r w:rsidRPr="00A70206">
        <w:rPr>
          <w:rFonts w:ascii="Arial" w:hAnsi="Arial" w:cs="Arial"/>
          <w:i/>
          <w:iCs/>
          <w:sz w:val="22"/>
          <w:szCs w:val="22"/>
          <w:lang w:val="en-US"/>
        </w:rPr>
        <w:t xml:space="preserve"> (n×1).</w:t>
      </w:r>
    </w:p>
    <w:p w:rsidR="00D13EF0" w:rsidRPr="00A31412" w:rsidRDefault="00D13EF0" w:rsidP="00D13EF0">
      <w:pPr>
        <w:pStyle w:val="Prrafodelista"/>
        <w:numPr>
          <w:ilvl w:val="0"/>
          <w:numId w:val="2"/>
        </w:numPr>
        <w:spacing w:line="360" w:lineRule="auto"/>
        <w:jc w:val="both"/>
        <w:rPr>
          <w:rFonts w:ascii="Arial" w:hAnsi="Arial" w:cs="Arial"/>
          <w:i/>
          <w:iCs/>
          <w:sz w:val="22"/>
          <w:szCs w:val="22"/>
          <w:lang w:val="en-US"/>
        </w:rPr>
      </w:pPr>
      <w:r w:rsidRPr="00A31412">
        <w:rPr>
          <w:rFonts w:ascii="Arial" w:hAnsi="Arial" w:cs="Arial"/>
          <w:i/>
          <w:iCs/>
          <w:sz w:val="22"/>
          <w:szCs w:val="22"/>
          <w:lang w:val="en-US"/>
        </w:rPr>
        <w:t xml:space="preserve">m(0) – </w:t>
      </w:r>
      <w:r w:rsidR="006B49E2" w:rsidRPr="00A31412">
        <w:rPr>
          <w:rFonts w:ascii="Arial" w:hAnsi="Arial" w:cs="Arial"/>
          <w:sz w:val="22"/>
          <w:szCs w:val="22"/>
          <w:lang w:val="en-US"/>
        </w:rPr>
        <w:t xml:space="preserve">product imports vector </w:t>
      </w:r>
      <w:r w:rsidRPr="00A31412">
        <w:rPr>
          <w:rFonts w:ascii="Arial" w:hAnsi="Arial" w:cs="Arial"/>
          <w:i/>
          <w:iCs/>
          <w:sz w:val="22"/>
          <w:szCs w:val="22"/>
          <w:lang w:val="en-US"/>
        </w:rPr>
        <w:t>(m×1).</w:t>
      </w:r>
    </w:p>
    <w:p w:rsidR="00D13EF0" w:rsidRPr="008F2D35" w:rsidRDefault="00D13EF0" w:rsidP="00D13EF0">
      <w:pPr>
        <w:pStyle w:val="Prrafodelista"/>
        <w:numPr>
          <w:ilvl w:val="0"/>
          <w:numId w:val="2"/>
        </w:numPr>
        <w:spacing w:line="360" w:lineRule="auto"/>
        <w:jc w:val="both"/>
        <w:rPr>
          <w:rFonts w:ascii="Arial" w:hAnsi="Arial" w:cs="Arial"/>
          <w:i/>
          <w:iCs/>
          <w:sz w:val="22"/>
          <w:szCs w:val="22"/>
          <w:lang w:val="es-ES"/>
        </w:rPr>
      </w:pPr>
      <w:r w:rsidRPr="008F2D35">
        <w:rPr>
          <w:rFonts w:ascii="Arial" w:hAnsi="Arial" w:cs="Arial"/>
          <w:i/>
          <w:iCs/>
          <w:sz w:val="22"/>
          <w:szCs w:val="22"/>
          <w:lang w:val="es-ES"/>
        </w:rPr>
        <w:t xml:space="preserve">x(0) – </w:t>
      </w:r>
      <w:r w:rsidR="006B49E2" w:rsidRPr="008F2D35">
        <w:rPr>
          <w:rFonts w:ascii="Arial" w:hAnsi="Arial" w:cs="Arial"/>
          <w:sz w:val="22"/>
          <w:szCs w:val="22"/>
          <w:lang w:val="es-ES"/>
        </w:rPr>
        <w:t>industry output vector</w:t>
      </w:r>
      <w:r w:rsidRPr="008F2D35">
        <w:rPr>
          <w:rFonts w:ascii="Arial" w:hAnsi="Arial" w:cs="Arial"/>
          <w:sz w:val="22"/>
          <w:szCs w:val="22"/>
          <w:lang w:val="es-ES"/>
        </w:rPr>
        <w:t xml:space="preserve"> </w:t>
      </w:r>
      <w:r w:rsidRPr="008F2D35">
        <w:rPr>
          <w:rFonts w:ascii="Arial" w:hAnsi="Arial" w:cs="Arial"/>
          <w:i/>
          <w:iCs/>
          <w:sz w:val="22"/>
          <w:szCs w:val="22"/>
          <w:lang w:val="es-ES"/>
        </w:rPr>
        <w:t>(n×1).</w:t>
      </w:r>
    </w:p>
    <w:p w:rsidR="00D13EF0" w:rsidRPr="00A70206" w:rsidRDefault="00D13EF0" w:rsidP="00D13EF0">
      <w:pPr>
        <w:pStyle w:val="Prrafodelista"/>
        <w:numPr>
          <w:ilvl w:val="0"/>
          <w:numId w:val="2"/>
        </w:numPr>
        <w:spacing w:line="360" w:lineRule="auto"/>
        <w:jc w:val="both"/>
        <w:rPr>
          <w:rFonts w:ascii="Arial" w:hAnsi="Arial" w:cs="Arial"/>
          <w:i/>
          <w:iCs/>
          <w:sz w:val="22"/>
          <w:szCs w:val="22"/>
          <w:lang w:val="en-US"/>
        </w:rPr>
      </w:pPr>
      <w:r w:rsidRPr="00A70206">
        <w:rPr>
          <w:rFonts w:ascii="Arial" w:hAnsi="Arial" w:cs="Arial"/>
          <w:i/>
          <w:iCs/>
          <w:sz w:val="22"/>
          <w:szCs w:val="22"/>
          <w:lang w:val="en-US"/>
        </w:rPr>
        <w:t xml:space="preserve">q(0) – </w:t>
      </w:r>
      <w:r w:rsidR="006B49E2" w:rsidRPr="00A70206">
        <w:rPr>
          <w:rFonts w:ascii="Arial" w:hAnsi="Arial" w:cs="Arial"/>
          <w:sz w:val="22"/>
          <w:szCs w:val="22"/>
          <w:lang w:val="en-US"/>
        </w:rPr>
        <w:t>product output vector</w:t>
      </w:r>
      <w:r w:rsidRPr="00A70206">
        <w:rPr>
          <w:rFonts w:ascii="Arial" w:hAnsi="Arial" w:cs="Arial"/>
          <w:sz w:val="22"/>
          <w:szCs w:val="22"/>
          <w:lang w:val="en-US"/>
        </w:rPr>
        <w:t xml:space="preserve"> </w:t>
      </w:r>
      <w:r w:rsidRPr="00A70206">
        <w:rPr>
          <w:rFonts w:ascii="Arial" w:hAnsi="Arial" w:cs="Arial"/>
          <w:i/>
          <w:iCs/>
          <w:sz w:val="22"/>
          <w:szCs w:val="22"/>
          <w:lang w:val="en-US"/>
        </w:rPr>
        <w:t>(m×1).</w:t>
      </w:r>
    </w:p>
    <w:p w:rsidR="00D13EF0" w:rsidRPr="00A70206" w:rsidRDefault="006B49E2" w:rsidP="00D13EF0">
      <w:pPr>
        <w:spacing w:line="360" w:lineRule="auto"/>
        <w:jc w:val="both"/>
        <w:rPr>
          <w:rFonts w:ascii="Arial" w:hAnsi="Arial" w:cs="Arial"/>
          <w:lang w:val="en-US"/>
        </w:rPr>
      </w:pPr>
      <w:r w:rsidRPr="00A70206">
        <w:rPr>
          <w:rFonts w:ascii="Arial" w:hAnsi="Arial" w:cs="Arial"/>
          <w:lang w:val="en-US"/>
        </w:rPr>
        <w:t>We will denote as</w:t>
      </w:r>
      <w:r w:rsidR="00D13EF0" w:rsidRPr="00A70206">
        <w:rPr>
          <w:rFonts w:ascii="Arial" w:hAnsi="Arial" w:cs="Arial"/>
          <w:i/>
          <w:iCs/>
          <w:lang w:val="en-US"/>
        </w:rPr>
        <w:t xml:space="preserve"> i </w:t>
      </w:r>
      <w:r w:rsidRPr="00A70206">
        <w:rPr>
          <w:rFonts w:ascii="Arial" w:hAnsi="Arial" w:cs="Arial"/>
          <w:lang w:val="en-US"/>
        </w:rPr>
        <w:t>a column matrix of unit values</w:t>
      </w:r>
      <w:r w:rsidR="00D13EF0" w:rsidRPr="00A70206">
        <w:rPr>
          <w:rFonts w:ascii="Arial" w:hAnsi="Arial" w:cs="Arial"/>
          <w:lang w:val="en-US"/>
        </w:rPr>
        <w:t>,</w:t>
      </w:r>
      <w:r w:rsidRPr="00A70206">
        <w:rPr>
          <w:rFonts w:ascii="Arial" w:hAnsi="Arial" w:cs="Arial"/>
          <w:lang w:val="en-US"/>
        </w:rPr>
        <w:t xml:space="preserve"> as</w:t>
      </w:r>
      <w:r w:rsidR="00D13EF0" w:rsidRPr="00A70206">
        <w:rPr>
          <w:rFonts w:ascii="Arial" w:hAnsi="Arial" w:cs="Arial"/>
          <w:lang w:val="en-US"/>
        </w:rPr>
        <w:t xml:space="preserve"> </w:t>
      </w:r>
      <w:r w:rsidR="00D13EF0" w:rsidRPr="00A70206">
        <w:rPr>
          <w:rFonts w:ascii="Arial" w:hAnsi="Arial" w:cs="Arial"/>
          <w:i/>
          <w:iCs/>
          <w:lang w:val="en-US"/>
        </w:rPr>
        <w:t xml:space="preserve">n </w:t>
      </w:r>
      <w:r w:rsidRPr="00A70206">
        <w:rPr>
          <w:rFonts w:ascii="Arial" w:hAnsi="Arial" w:cs="Arial"/>
          <w:lang w:val="en-US"/>
        </w:rPr>
        <w:t>the number of industries</w:t>
      </w:r>
      <w:r w:rsidR="00D13EF0" w:rsidRPr="00A70206">
        <w:rPr>
          <w:rFonts w:ascii="Arial" w:hAnsi="Arial" w:cs="Arial"/>
          <w:lang w:val="en-US"/>
        </w:rPr>
        <w:t xml:space="preserve">, </w:t>
      </w:r>
      <w:r w:rsidRPr="00A70206">
        <w:rPr>
          <w:rFonts w:ascii="Arial" w:hAnsi="Arial" w:cs="Arial"/>
          <w:lang w:val="en-US"/>
        </w:rPr>
        <w:t xml:space="preserve">as </w:t>
      </w:r>
      <w:r w:rsidR="00D13EF0" w:rsidRPr="00A70206">
        <w:rPr>
          <w:rFonts w:ascii="Arial" w:hAnsi="Arial" w:cs="Arial"/>
          <w:i/>
          <w:iCs/>
          <w:lang w:val="en-US"/>
        </w:rPr>
        <w:t>m</w:t>
      </w:r>
      <w:r w:rsidR="00D13EF0" w:rsidRPr="00A70206">
        <w:rPr>
          <w:rFonts w:ascii="Arial" w:hAnsi="Arial" w:cs="Arial"/>
          <w:lang w:val="en-US"/>
        </w:rPr>
        <w:t xml:space="preserve"> </w:t>
      </w:r>
      <w:r w:rsidRPr="00A70206">
        <w:rPr>
          <w:rFonts w:ascii="Arial" w:hAnsi="Arial" w:cs="Arial"/>
          <w:lang w:val="en-US"/>
        </w:rPr>
        <w:t>the number of products, and as</w:t>
      </w:r>
      <w:r w:rsidR="00D13EF0" w:rsidRPr="00A70206">
        <w:rPr>
          <w:rFonts w:ascii="Arial" w:hAnsi="Arial" w:cs="Arial"/>
          <w:lang w:val="en-US"/>
        </w:rPr>
        <w:t xml:space="preserve"> </w:t>
      </w:r>
      <w:r w:rsidR="00D13EF0" w:rsidRPr="00A70206">
        <w:rPr>
          <w:rFonts w:ascii="Arial" w:hAnsi="Arial" w:cs="Arial"/>
          <w:i/>
          <w:iCs/>
          <w:lang w:val="en-US"/>
        </w:rPr>
        <w:t xml:space="preserve">f </w:t>
      </w:r>
      <w:r w:rsidRPr="00A70206">
        <w:rPr>
          <w:rFonts w:ascii="Arial" w:hAnsi="Arial" w:cs="Arial"/>
          <w:lang w:val="en-US"/>
        </w:rPr>
        <w:t>the number of components of the final demand vector</w:t>
      </w:r>
      <w:r w:rsidR="00D13EF0" w:rsidRPr="00A70206">
        <w:rPr>
          <w:rFonts w:ascii="Arial" w:hAnsi="Arial" w:cs="Arial"/>
          <w:lang w:val="en-US"/>
        </w:rPr>
        <w:t>.</w:t>
      </w:r>
    </w:p>
    <w:p w:rsidR="006B49E2" w:rsidRPr="00A70206" w:rsidRDefault="006B49E2" w:rsidP="00D13EF0">
      <w:pPr>
        <w:spacing w:after="0" w:line="360" w:lineRule="auto"/>
        <w:jc w:val="both"/>
        <w:rPr>
          <w:rFonts w:ascii="Arial" w:hAnsi="Arial" w:cs="Arial"/>
          <w:lang w:val="en-US"/>
        </w:rPr>
      </w:pPr>
      <w:r w:rsidRPr="00A70206">
        <w:rPr>
          <w:rFonts w:ascii="Arial" w:hAnsi="Arial" w:cs="Arial"/>
          <w:lang w:val="en-US"/>
        </w:rPr>
        <w:t>We need also some magnitudes corresponding to the year to which the SUTs will be updated. We could consider various situations regarding the availability of data, but in this case we opt</w:t>
      </w:r>
      <w:r w:rsidR="00D32DCF" w:rsidRPr="00A70206">
        <w:rPr>
          <w:rFonts w:ascii="Arial" w:hAnsi="Arial" w:cs="Arial"/>
          <w:lang w:val="en-US"/>
        </w:rPr>
        <w:t xml:space="preserve"> for an intermediate scenario. In particular, we will make use of the following information relative to the target year:</w:t>
      </w:r>
    </w:p>
    <w:p w:rsidR="00D13EF0" w:rsidRPr="008F2D35" w:rsidRDefault="00D13EF0" w:rsidP="00D13EF0">
      <w:pPr>
        <w:pStyle w:val="Prrafodelista"/>
        <w:numPr>
          <w:ilvl w:val="0"/>
          <w:numId w:val="3"/>
        </w:numPr>
        <w:spacing w:line="360" w:lineRule="auto"/>
        <w:jc w:val="both"/>
        <w:rPr>
          <w:rFonts w:ascii="Arial" w:hAnsi="Arial" w:cs="Arial"/>
          <w:i/>
          <w:iCs/>
          <w:sz w:val="22"/>
          <w:szCs w:val="22"/>
          <w:lang w:val="es-ES"/>
        </w:rPr>
      </w:pPr>
      <w:r w:rsidRPr="008F2D35">
        <w:rPr>
          <w:rFonts w:ascii="Arial" w:hAnsi="Arial" w:cs="Arial"/>
          <w:i/>
          <w:iCs/>
          <w:sz w:val="22"/>
          <w:szCs w:val="22"/>
          <w:lang w:val="es-ES"/>
        </w:rPr>
        <w:t xml:space="preserve">x(1) – </w:t>
      </w:r>
      <w:r w:rsidR="00D32DCF" w:rsidRPr="008F2D35">
        <w:rPr>
          <w:rFonts w:ascii="Arial" w:hAnsi="Arial" w:cs="Arial"/>
          <w:sz w:val="22"/>
          <w:szCs w:val="22"/>
          <w:lang w:val="es-ES"/>
        </w:rPr>
        <w:t>industry output vector</w:t>
      </w:r>
      <w:r w:rsidRPr="008F2D35">
        <w:rPr>
          <w:rFonts w:ascii="Arial" w:hAnsi="Arial" w:cs="Arial"/>
          <w:i/>
          <w:iCs/>
          <w:sz w:val="22"/>
          <w:szCs w:val="22"/>
          <w:lang w:val="es-ES"/>
        </w:rPr>
        <w:t>.</w:t>
      </w:r>
    </w:p>
    <w:p w:rsidR="00D13EF0" w:rsidRPr="00A70206" w:rsidRDefault="00D13EF0" w:rsidP="00D13EF0">
      <w:pPr>
        <w:pStyle w:val="Prrafodelista"/>
        <w:numPr>
          <w:ilvl w:val="0"/>
          <w:numId w:val="3"/>
        </w:numPr>
        <w:spacing w:line="360" w:lineRule="auto"/>
        <w:jc w:val="both"/>
        <w:rPr>
          <w:rFonts w:ascii="Arial" w:hAnsi="Arial" w:cs="Arial"/>
          <w:i/>
          <w:iCs/>
          <w:sz w:val="22"/>
          <w:szCs w:val="22"/>
          <w:lang w:val="en-US"/>
        </w:rPr>
      </w:pPr>
      <w:r w:rsidRPr="00A70206">
        <w:rPr>
          <w:rFonts w:ascii="Arial" w:hAnsi="Arial" w:cs="Arial"/>
          <w:i/>
          <w:iCs/>
          <w:sz w:val="22"/>
          <w:szCs w:val="22"/>
          <w:lang w:val="en-US"/>
        </w:rPr>
        <w:t xml:space="preserve">v(1) – </w:t>
      </w:r>
      <w:r w:rsidR="00D32DCF" w:rsidRPr="00A70206">
        <w:rPr>
          <w:rFonts w:ascii="Arial" w:hAnsi="Arial" w:cs="Arial"/>
          <w:sz w:val="22"/>
          <w:szCs w:val="22"/>
          <w:lang w:val="en-US"/>
        </w:rPr>
        <w:t>industry value added vector</w:t>
      </w:r>
      <w:r w:rsidRPr="00A70206">
        <w:rPr>
          <w:rFonts w:ascii="Arial" w:hAnsi="Arial" w:cs="Arial"/>
          <w:i/>
          <w:iCs/>
          <w:sz w:val="22"/>
          <w:szCs w:val="22"/>
          <w:lang w:val="en-US"/>
        </w:rPr>
        <w:t xml:space="preserve">. </w:t>
      </w:r>
    </w:p>
    <w:p w:rsidR="00D13EF0" w:rsidRPr="008F2D35" w:rsidRDefault="00D13EF0" w:rsidP="00D13EF0">
      <w:pPr>
        <w:pStyle w:val="Textonotapie"/>
        <w:numPr>
          <w:ilvl w:val="0"/>
          <w:numId w:val="3"/>
        </w:numPr>
        <w:spacing w:after="0" w:line="360" w:lineRule="auto"/>
        <w:jc w:val="both"/>
        <w:rPr>
          <w:rFonts w:ascii="Arial" w:hAnsi="Arial" w:cs="Arial"/>
          <w:sz w:val="22"/>
          <w:szCs w:val="22"/>
          <w:lang w:val="gl-ES"/>
        </w:rPr>
      </w:pPr>
      <w:r w:rsidRPr="00A70206">
        <w:rPr>
          <w:rFonts w:ascii="Arial" w:hAnsi="Arial" w:cs="Arial"/>
          <w:i/>
          <w:iCs/>
          <w:sz w:val="22"/>
          <w:szCs w:val="22"/>
          <w:lang w:val="en-US"/>
        </w:rPr>
        <w:t>z(1) =Y(1)´i –</w:t>
      </w:r>
      <w:r w:rsidR="00D32DCF" w:rsidRPr="00A70206">
        <w:rPr>
          <w:rFonts w:ascii="Arial" w:hAnsi="Arial" w:cs="Arial"/>
          <w:i/>
          <w:iCs/>
          <w:sz w:val="22"/>
          <w:szCs w:val="22"/>
          <w:lang w:val="en-US"/>
        </w:rPr>
        <w:t xml:space="preserve"> </w:t>
      </w:r>
      <w:r w:rsidR="00D32DCF" w:rsidRPr="00A70206">
        <w:rPr>
          <w:rFonts w:ascii="Arial" w:hAnsi="Arial" w:cs="Arial"/>
          <w:iCs/>
          <w:sz w:val="22"/>
          <w:szCs w:val="22"/>
          <w:lang w:val="en-US"/>
        </w:rPr>
        <w:t>components of final demand total values vector (the information needed is their variation relative to the base year).</w:t>
      </w:r>
    </w:p>
    <w:p w:rsidR="00D13EF0" w:rsidRPr="00A70206" w:rsidRDefault="00D13EF0" w:rsidP="00D13EF0">
      <w:pPr>
        <w:pStyle w:val="Prrafodelista"/>
        <w:numPr>
          <w:ilvl w:val="0"/>
          <w:numId w:val="3"/>
        </w:numPr>
        <w:spacing w:line="360" w:lineRule="auto"/>
        <w:jc w:val="both"/>
        <w:rPr>
          <w:rFonts w:ascii="Arial" w:hAnsi="Arial" w:cs="Arial"/>
          <w:sz w:val="22"/>
          <w:szCs w:val="22"/>
          <w:lang w:val="en-US"/>
        </w:rPr>
      </w:pPr>
      <w:r w:rsidRPr="00A70206">
        <w:rPr>
          <w:rFonts w:ascii="Arial" w:hAnsi="Arial" w:cs="Arial"/>
          <w:i/>
          <w:iCs/>
          <w:sz w:val="22"/>
          <w:szCs w:val="22"/>
          <w:lang w:val="en-US"/>
        </w:rPr>
        <w:t>i´m(1)</w:t>
      </w:r>
      <w:r w:rsidRPr="00A70206">
        <w:rPr>
          <w:rFonts w:ascii="Arial" w:hAnsi="Arial" w:cs="Arial"/>
          <w:i/>
          <w:iCs/>
          <w:sz w:val="22"/>
          <w:szCs w:val="22"/>
          <w:vertAlign w:val="subscript"/>
          <w:lang w:val="en-US"/>
        </w:rPr>
        <w:t xml:space="preserve"> </w:t>
      </w:r>
      <w:r w:rsidRPr="00A70206">
        <w:rPr>
          <w:rFonts w:ascii="Arial" w:hAnsi="Arial" w:cs="Arial"/>
          <w:i/>
          <w:iCs/>
          <w:sz w:val="22"/>
          <w:szCs w:val="22"/>
          <w:lang w:val="en-US"/>
        </w:rPr>
        <w:t xml:space="preserve">– </w:t>
      </w:r>
      <w:r w:rsidR="00D32DCF" w:rsidRPr="00A70206">
        <w:rPr>
          <w:rFonts w:ascii="Arial" w:hAnsi="Arial" w:cs="Arial"/>
          <w:sz w:val="22"/>
          <w:szCs w:val="22"/>
          <w:lang w:val="en-US"/>
        </w:rPr>
        <w:t>products total imports (again, what we need is variation relative to the base year).</w:t>
      </w:r>
    </w:p>
    <w:p w:rsidR="00D32DCF" w:rsidRPr="00A70206" w:rsidRDefault="00A36D47" w:rsidP="00D13EF0">
      <w:pPr>
        <w:spacing w:before="240" w:line="360" w:lineRule="auto"/>
        <w:jc w:val="both"/>
        <w:rPr>
          <w:rFonts w:ascii="Arial" w:hAnsi="Arial" w:cs="Arial"/>
          <w:lang w:val="en-US"/>
        </w:rPr>
      </w:pPr>
      <w:r w:rsidRPr="00A70206">
        <w:rPr>
          <w:rFonts w:ascii="Arial" w:hAnsi="Arial" w:cs="Arial"/>
          <w:lang w:val="en-US"/>
        </w:rPr>
        <w:t>Less information would be required if the objective is not a complete updating of the SUTs. Sometimes, like e.g. for simulation exercises, only the inverse matrix needs to be updated. In this case, just one of the variation magnitudes would be required, because the other could be deducted from the rest of the information.</w:t>
      </w:r>
    </w:p>
    <w:p w:rsidR="00D13EF0" w:rsidRPr="00A70206" w:rsidRDefault="00DD06C0" w:rsidP="00D13EF0">
      <w:pPr>
        <w:spacing w:before="240" w:line="360" w:lineRule="auto"/>
        <w:jc w:val="both"/>
        <w:rPr>
          <w:rFonts w:ascii="Arial" w:hAnsi="Arial" w:cs="Arial"/>
          <w:lang w:val="en-US"/>
        </w:rPr>
      </w:pPr>
      <w:r w:rsidRPr="00A70206">
        <w:rPr>
          <w:rFonts w:ascii="Arial" w:hAnsi="Arial" w:cs="Arial"/>
          <w:lang w:val="en-US"/>
        </w:rPr>
        <w:t>In order</w:t>
      </w:r>
      <w:r w:rsidR="00A36D47" w:rsidRPr="00A70206">
        <w:rPr>
          <w:rFonts w:ascii="Arial" w:hAnsi="Arial" w:cs="Arial"/>
          <w:lang w:val="en-US"/>
        </w:rPr>
        <w:t xml:space="preserve"> to develop a scale algorithm, this should respect he basic accounting relationships associated with the rectangular format. In any particular year, e.g. the base year, products’ total output (domestic plus imported) must be equal to </w:t>
      </w:r>
      <w:r w:rsidRPr="00A70206">
        <w:rPr>
          <w:rFonts w:ascii="Arial" w:hAnsi="Arial" w:cs="Arial"/>
          <w:lang w:val="en-US"/>
        </w:rPr>
        <w:t>the sum of intermediate and final demand:</w:t>
      </w:r>
    </w:p>
    <w:p w:rsidR="00D13EF0" w:rsidRPr="008F2D35" w:rsidRDefault="00107502" w:rsidP="00D13EF0">
      <w:pPr>
        <w:spacing w:after="240" w:line="360" w:lineRule="auto"/>
        <w:jc w:val="center"/>
        <w:rPr>
          <w:rFonts w:ascii="Arial" w:hAnsi="Arial" w:cs="Arial"/>
          <w:i/>
          <w:iCs/>
        </w:rPr>
      </w:pPr>
      <w:r w:rsidRPr="00107502">
        <w:rPr>
          <w:rFonts w:ascii="Arial" w:eastAsia="Times New Roman" w:hAnsi="Arial" w:cs="Arial"/>
          <w:i/>
          <w:iCs/>
          <w:position w:val="-10"/>
          <w:sz w:val="24"/>
          <w:szCs w:val="24"/>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pt">
            <v:imagedata r:id="rId11" o:title=""/>
          </v:shape>
        </w:pict>
      </w:r>
    </w:p>
    <w:p w:rsidR="00DD06C0" w:rsidRPr="00A70206" w:rsidRDefault="00DD06C0" w:rsidP="00D13EF0">
      <w:pPr>
        <w:spacing w:after="240" w:line="360" w:lineRule="auto"/>
        <w:jc w:val="both"/>
        <w:rPr>
          <w:rFonts w:ascii="Arial" w:hAnsi="Arial" w:cs="Arial"/>
          <w:lang w:val="en-US"/>
        </w:rPr>
      </w:pPr>
      <w:r w:rsidRPr="00A70206">
        <w:rPr>
          <w:rFonts w:ascii="Arial" w:hAnsi="Arial" w:cs="Arial"/>
          <w:lang w:val="en-US"/>
        </w:rPr>
        <w:t>On the supply side, industry output must be equal to the sum of intermediate and primary inputs:</w:t>
      </w:r>
    </w:p>
    <w:p w:rsidR="00D13EF0" w:rsidRPr="008F2D35" w:rsidRDefault="00107502" w:rsidP="00D13EF0">
      <w:pPr>
        <w:spacing w:after="240" w:line="360" w:lineRule="auto"/>
        <w:jc w:val="center"/>
        <w:rPr>
          <w:rFonts w:ascii="Arial" w:eastAsia="Times New Roman" w:hAnsi="Arial" w:cs="Arial"/>
          <w:i/>
          <w:iCs/>
          <w:position w:val="-10"/>
          <w:sz w:val="24"/>
          <w:szCs w:val="24"/>
          <w:lang w:eastAsia="pt-PT"/>
        </w:rPr>
      </w:pPr>
      <w:r w:rsidRPr="00107502">
        <w:rPr>
          <w:rFonts w:ascii="Arial" w:eastAsia="Times New Roman" w:hAnsi="Arial" w:cs="Arial"/>
          <w:i/>
          <w:iCs/>
          <w:position w:val="-10"/>
          <w:sz w:val="24"/>
          <w:szCs w:val="24"/>
          <w:lang w:eastAsia="pt-PT"/>
        </w:rPr>
        <w:pict>
          <v:shape id="_x0000_i1026" type="#_x0000_t75" style="width:166pt;height:16pt">
            <v:imagedata r:id="rId12" o:title=""/>
          </v:shape>
        </w:pict>
      </w:r>
    </w:p>
    <w:p w:rsidR="004C7F9B" w:rsidRPr="00A70206" w:rsidRDefault="00D929E9" w:rsidP="00D13EF0">
      <w:pPr>
        <w:spacing w:after="240" w:line="360" w:lineRule="auto"/>
        <w:jc w:val="both"/>
        <w:rPr>
          <w:rFonts w:ascii="Arial" w:hAnsi="Arial" w:cs="Arial"/>
          <w:b/>
          <w:bCs/>
          <w:lang w:val="en-US"/>
        </w:rPr>
      </w:pPr>
      <w:r>
        <w:rPr>
          <w:rFonts w:ascii="Arial" w:hAnsi="Arial" w:cs="Arial"/>
          <w:b/>
          <w:bCs/>
          <w:lang w:val="en-US"/>
        </w:rPr>
        <w:t xml:space="preserve">3. </w:t>
      </w:r>
      <w:r w:rsidR="004C7F9B" w:rsidRPr="00A70206">
        <w:rPr>
          <w:rFonts w:ascii="Arial" w:hAnsi="Arial" w:cs="Arial"/>
          <w:b/>
          <w:bCs/>
          <w:lang w:val="en-US"/>
        </w:rPr>
        <w:t>Global updating of SUTs with partial information</w:t>
      </w:r>
    </w:p>
    <w:p w:rsidR="006959A0" w:rsidRPr="00A70206" w:rsidRDefault="004C7F9B" w:rsidP="00D13EF0">
      <w:pPr>
        <w:spacing w:line="360" w:lineRule="auto"/>
        <w:jc w:val="both"/>
        <w:rPr>
          <w:rFonts w:ascii="Arial" w:hAnsi="Arial" w:cs="Arial"/>
          <w:lang w:val="en-US"/>
        </w:rPr>
      </w:pPr>
      <w:r w:rsidRPr="00A70206">
        <w:rPr>
          <w:rFonts w:ascii="Arial" w:hAnsi="Arial" w:cs="Arial"/>
          <w:lang w:val="en-US"/>
        </w:rPr>
        <w:t>If we know the growth rates of output, value added and the totals of the components of final demand, we can update the SUTs. The adjustment procedure is based on the accounting relationships that are characteristic to the SUTs format, and it can be applied to RAS or any other partial adjustment technique. For the sake of simplification we will not disaggregate flows according to their origin, implicitly ass</w:t>
      </w:r>
      <w:r w:rsidR="006959A0" w:rsidRPr="00A70206">
        <w:rPr>
          <w:rFonts w:ascii="Arial" w:hAnsi="Arial" w:cs="Arial"/>
          <w:lang w:val="en-US"/>
        </w:rPr>
        <w:t>uming that there are no imports.</w:t>
      </w:r>
      <w:r w:rsidR="006959A0" w:rsidRPr="008F2D35">
        <w:rPr>
          <w:rStyle w:val="Refdenotaalpie"/>
          <w:rFonts w:ascii="Arial" w:hAnsi="Arial" w:cs="Arial"/>
        </w:rPr>
        <w:footnoteReference w:id="2"/>
      </w:r>
    </w:p>
    <w:p w:rsidR="00D13EF0" w:rsidRPr="00A70206" w:rsidRDefault="006959A0" w:rsidP="00D13EF0">
      <w:pPr>
        <w:spacing w:line="360" w:lineRule="auto"/>
        <w:jc w:val="both"/>
        <w:rPr>
          <w:rFonts w:ascii="Arial" w:hAnsi="Arial" w:cs="Arial"/>
          <w:lang w:val="en-US"/>
        </w:rPr>
      </w:pPr>
      <w:r w:rsidRPr="00A70206">
        <w:rPr>
          <w:rFonts w:ascii="Arial" w:hAnsi="Arial" w:cs="Arial"/>
          <w:lang w:val="en-US"/>
        </w:rPr>
        <w:t xml:space="preserve">The adjustment of the intermediate and final </w:t>
      </w:r>
      <w:r w:rsidR="00D24911">
        <w:rPr>
          <w:rFonts w:ascii="Arial" w:hAnsi="Arial" w:cs="Arial"/>
          <w:lang w:val="en-US"/>
        </w:rPr>
        <w:t>matrices</w:t>
      </w:r>
      <w:r w:rsidRPr="00A70206">
        <w:rPr>
          <w:rFonts w:ascii="Arial" w:hAnsi="Arial" w:cs="Arial"/>
          <w:lang w:val="en-US"/>
        </w:rPr>
        <w:t xml:space="preserve"> takes place in parallel, being the only constraints those imposed by the available information. Simple RAS could not be applied with this information, because the row and column sums of the intermediate demand matrix are unknown.</w:t>
      </w:r>
      <w:r w:rsidRPr="008F2D35">
        <w:rPr>
          <w:rStyle w:val="Refdenotaalpie"/>
          <w:rFonts w:ascii="Arial" w:hAnsi="Arial" w:cs="Arial"/>
        </w:rPr>
        <w:footnoteReference w:id="3"/>
      </w:r>
      <w:r w:rsidRPr="00A70206">
        <w:rPr>
          <w:rFonts w:ascii="Arial" w:hAnsi="Arial" w:cs="Arial"/>
          <w:lang w:val="en-US"/>
        </w:rPr>
        <w:t xml:space="preserve"> Eurostat (2008) describes an alternative procedure based on the EU method proposed by Beutel (2002). EU is a global updating method, but it can be applied only to square </w:t>
      </w:r>
      <w:r w:rsidR="00D24911">
        <w:rPr>
          <w:rFonts w:ascii="Arial" w:hAnsi="Arial" w:cs="Arial"/>
          <w:lang w:val="en-US"/>
        </w:rPr>
        <w:t>matrices</w:t>
      </w:r>
      <w:r w:rsidRPr="00A70206">
        <w:rPr>
          <w:rFonts w:ascii="Arial" w:hAnsi="Arial" w:cs="Arial"/>
          <w:lang w:val="en-US"/>
        </w:rPr>
        <w:t xml:space="preserve"> and, as indicated by Temurshoev </w:t>
      </w:r>
      <w:r w:rsidRPr="00A70206">
        <w:rPr>
          <w:rFonts w:ascii="Arial" w:hAnsi="Arial" w:cs="Arial"/>
          <w:i/>
          <w:iCs/>
          <w:lang w:val="en-US"/>
        </w:rPr>
        <w:t>et al.</w:t>
      </w:r>
      <w:r w:rsidRPr="00A70206">
        <w:rPr>
          <w:rFonts w:ascii="Arial" w:hAnsi="Arial" w:cs="Arial"/>
          <w:lang w:val="en-US"/>
        </w:rPr>
        <w:t xml:space="preserve"> (2011), it does not always converge.</w:t>
      </w:r>
    </w:p>
    <w:p w:rsidR="009710B4" w:rsidRPr="00A70206" w:rsidRDefault="006959A0" w:rsidP="00D13EF0">
      <w:pPr>
        <w:spacing w:after="240" w:line="360" w:lineRule="auto"/>
        <w:jc w:val="both"/>
        <w:rPr>
          <w:rFonts w:ascii="Arial" w:hAnsi="Arial" w:cs="Arial"/>
          <w:lang w:val="en-US"/>
        </w:rPr>
      </w:pPr>
      <w:r w:rsidRPr="00A70206">
        <w:rPr>
          <w:rFonts w:ascii="Arial" w:hAnsi="Arial" w:cs="Arial"/>
          <w:lang w:val="en-US"/>
        </w:rPr>
        <w:t xml:space="preserve">Our proposed global updating procedure </w:t>
      </w:r>
      <w:r w:rsidR="009710B4" w:rsidRPr="00A70206">
        <w:rPr>
          <w:rFonts w:ascii="Arial" w:hAnsi="Arial" w:cs="Arial"/>
          <w:lang w:val="en-US"/>
        </w:rPr>
        <w:t>estimates two paths based on two hypotheses: the stability of technical coeff</w:t>
      </w:r>
      <w:r w:rsidR="00A56E32">
        <w:rPr>
          <w:rFonts w:ascii="Arial" w:hAnsi="Arial" w:cs="Arial"/>
          <w:lang w:val="en-US"/>
        </w:rPr>
        <w:t>i</w:t>
      </w:r>
      <w:r w:rsidR="009710B4" w:rsidRPr="00A70206">
        <w:rPr>
          <w:rFonts w:ascii="Arial" w:hAnsi="Arial" w:cs="Arial"/>
          <w:lang w:val="en-US"/>
        </w:rPr>
        <w:t xml:space="preserve">cients, and the respect of the accounting relationships supporting the SUTs format. The intermediate demand vector is estimated repeatedly following both ways, and their results are compared. The estimation differences obtained in each stage are distributed in function of the relative weights of the rows in the intermediate demand matrix. </w:t>
      </w:r>
    </w:p>
    <w:p w:rsidR="00D13EF0" w:rsidRPr="00A70206" w:rsidRDefault="009710B4" w:rsidP="00D13EF0">
      <w:pPr>
        <w:spacing w:after="240" w:line="360" w:lineRule="auto"/>
        <w:jc w:val="both"/>
        <w:rPr>
          <w:rFonts w:ascii="Arial" w:hAnsi="Arial" w:cs="Arial"/>
          <w:lang w:val="en-US"/>
        </w:rPr>
      </w:pPr>
      <w:r w:rsidRPr="00A70206">
        <w:rPr>
          <w:rFonts w:ascii="Arial" w:hAnsi="Arial" w:cs="Arial"/>
          <w:lang w:val="en-US"/>
        </w:rPr>
        <w:t xml:space="preserve">We will make systematic use of correcting coefficients </w:t>
      </w:r>
      <w:r w:rsidR="00D24911">
        <w:rPr>
          <w:rFonts w:ascii="Arial" w:hAnsi="Arial" w:cs="Arial"/>
          <w:lang w:val="en-US"/>
        </w:rPr>
        <w:t>matrices</w:t>
      </w:r>
      <w:r w:rsidRPr="00A70206">
        <w:rPr>
          <w:rFonts w:ascii="Arial" w:hAnsi="Arial" w:cs="Arial"/>
          <w:lang w:val="en-US"/>
        </w:rPr>
        <w:t xml:space="preserve">. The elements on the main diagonal of these </w:t>
      </w:r>
      <w:r w:rsidR="00D24911">
        <w:rPr>
          <w:rFonts w:ascii="Arial" w:hAnsi="Arial" w:cs="Arial"/>
          <w:lang w:val="en-US"/>
        </w:rPr>
        <w:t>matrices</w:t>
      </w:r>
      <w:r w:rsidRPr="00A70206">
        <w:rPr>
          <w:rFonts w:ascii="Arial" w:hAnsi="Arial" w:cs="Arial"/>
          <w:lang w:val="en-US"/>
        </w:rPr>
        <w:t xml:space="preserve"> are initially equal to the growth rates of the corresponding flows to be updated. In subsequent iterations, the latest estimations of final and intermediate demand will be used to modify the values in the main diagonal.</w:t>
      </w:r>
      <w:r w:rsidRPr="008F2D35">
        <w:rPr>
          <w:rStyle w:val="Refdenotaalpie"/>
          <w:rFonts w:ascii="Arial" w:hAnsi="Arial" w:cs="Arial"/>
        </w:rPr>
        <w:footnoteReference w:id="4"/>
      </w:r>
      <w:r w:rsidR="00C52A15" w:rsidRPr="00A70206">
        <w:rPr>
          <w:rFonts w:ascii="Arial" w:hAnsi="Arial" w:cs="Arial"/>
          <w:lang w:val="en-US"/>
        </w:rPr>
        <w:t xml:space="preserve"> Row constraints will be variable, while column constraints remain fixed.</w:t>
      </w:r>
    </w:p>
    <w:p w:rsidR="00D13EF0" w:rsidRPr="00A70206" w:rsidRDefault="00C52A15" w:rsidP="00D13EF0">
      <w:pPr>
        <w:spacing w:after="240" w:line="360" w:lineRule="auto"/>
        <w:jc w:val="both"/>
        <w:rPr>
          <w:rFonts w:ascii="Arial" w:hAnsi="Arial" w:cs="Arial"/>
          <w:lang w:val="en-US"/>
        </w:rPr>
      </w:pPr>
      <w:r w:rsidRPr="00A70206">
        <w:rPr>
          <w:rFonts w:ascii="Arial" w:hAnsi="Arial" w:cs="Arial"/>
          <w:lang w:val="en-US"/>
        </w:rPr>
        <w:t>Approximation paths will follow opposite senses. We will make the usual assumption that changes in the variables and in the elements of the matrices to be updated are small. Actually, if any of the instrumental rates is substantially different from unity, the results should be interpreted with caution. The process should be terminated when the differences between the intermediate demand estimations will be zero or nearly zero. By increasing the number of iterations, convergence of the various magnitudes included in the SUTs will be simultaneous.</w:t>
      </w:r>
    </w:p>
    <w:p w:rsidR="00EB5799" w:rsidRPr="00A70206" w:rsidRDefault="00D929E9" w:rsidP="00D13EF0">
      <w:pPr>
        <w:spacing w:after="240" w:line="360" w:lineRule="auto"/>
        <w:rPr>
          <w:rFonts w:ascii="Arial" w:hAnsi="Arial" w:cs="Arial"/>
          <w:b/>
          <w:lang w:val="en-US"/>
        </w:rPr>
      </w:pPr>
      <w:r>
        <w:rPr>
          <w:rFonts w:ascii="Arial" w:hAnsi="Arial" w:cs="Arial"/>
          <w:b/>
          <w:lang w:val="en-US"/>
        </w:rPr>
        <w:t xml:space="preserve">4. </w:t>
      </w:r>
      <w:r w:rsidR="00EB5799" w:rsidRPr="00A70206">
        <w:rPr>
          <w:rFonts w:ascii="Arial" w:hAnsi="Arial" w:cs="Arial"/>
          <w:b/>
          <w:lang w:val="en-US"/>
        </w:rPr>
        <w:t>A global procedure with distribution parameters</w:t>
      </w:r>
    </w:p>
    <w:p w:rsidR="00EB5799" w:rsidRPr="00A70206" w:rsidRDefault="00EB5799" w:rsidP="00D13EF0">
      <w:pPr>
        <w:spacing w:after="240" w:line="360" w:lineRule="auto"/>
        <w:jc w:val="both"/>
        <w:rPr>
          <w:rFonts w:ascii="Arial" w:hAnsi="Arial" w:cs="Arial"/>
          <w:lang w:val="en-US"/>
        </w:rPr>
      </w:pPr>
      <w:r w:rsidRPr="00A70206">
        <w:rPr>
          <w:rFonts w:ascii="Arial" w:hAnsi="Arial" w:cs="Arial"/>
          <w:lang w:val="en-US"/>
        </w:rPr>
        <w:t xml:space="preserve">In each iterative stage it is necessary to assign a value to the distribution coefficient of the estimation errors. This choice is highly relevant: the updating results will be different according to the value chosen. </w:t>
      </w:r>
      <w:r w:rsidR="000A65EB" w:rsidRPr="00A70206">
        <w:rPr>
          <w:rFonts w:ascii="Arial" w:hAnsi="Arial" w:cs="Arial"/>
          <w:lang w:val="en-US"/>
        </w:rPr>
        <w:t>Our suggestion is to implement a backwards test mechanism that will allow us to find which are the best values and then use them for forward projections.</w:t>
      </w:r>
    </w:p>
    <w:p w:rsidR="00D13EF0" w:rsidRPr="00A70206" w:rsidRDefault="008032E2" w:rsidP="008032E2">
      <w:pPr>
        <w:spacing w:after="240" w:line="360" w:lineRule="auto"/>
        <w:jc w:val="both"/>
        <w:rPr>
          <w:rFonts w:ascii="Arial" w:hAnsi="Arial" w:cs="Arial"/>
          <w:lang w:val="en-US"/>
        </w:rPr>
      </w:pPr>
      <w:r w:rsidRPr="00A70206">
        <w:rPr>
          <w:rFonts w:ascii="Arial" w:hAnsi="Arial" w:cs="Arial"/>
          <w:lang w:val="en-US"/>
        </w:rPr>
        <w:t>In the first place, the intermediate demand matrix is estimated assuming stability of the technical (non-homogeneous) coefficients, i.e., we modify the initial matrix</w:t>
      </w:r>
      <w:r w:rsidR="00D13EF0" w:rsidRPr="00A70206">
        <w:rPr>
          <w:rFonts w:ascii="Arial" w:hAnsi="Arial" w:cs="Arial"/>
          <w:lang w:val="en-US"/>
        </w:rPr>
        <w:t xml:space="preserve"> </w:t>
      </w:r>
      <w:r w:rsidR="00107502" w:rsidRPr="00107502">
        <w:rPr>
          <w:rFonts w:ascii="Arial" w:eastAsia="Times New Roman" w:hAnsi="Arial" w:cs="Arial"/>
          <w:i/>
          <w:position w:val="-10"/>
          <w:sz w:val="24"/>
          <w:szCs w:val="24"/>
          <w:lang w:eastAsia="pt-PT"/>
        </w:rPr>
        <w:pict>
          <v:shape id="_x0000_i1027" type="#_x0000_t75" style="width:31pt;height:16pt">
            <v:imagedata r:id="rId13" o:title=""/>
          </v:shape>
        </w:pict>
      </w:r>
      <w:r w:rsidRPr="00A70206">
        <w:rPr>
          <w:rFonts w:ascii="Arial" w:hAnsi="Arial" w:cs="Arial"/>
          <w:lang w:val="en-US"/>
        </w:rPr>
        <w:t>on the basis of the variation rates of intermediate inputs</w:t>
      </w:r>
      <w:r w:rsidR="00D13EF0" w:rsidRPr="00A70206">
        <w:rPr>
          <w:rFonts w:ascii="Arial" w:hAnsi="Arial" w:cs="Arial"/>
          <w:lang w:val="en-US"/>
        </w:rPr>
        <w:t xml:space="preserve">, </w:t>
      </w:r>
      <w:r w:rsidR="00107502" w:rsidRPr="00107502">
        <w:rPr>
          <w:rFonts w:ascii="Arial" w:eastAsia="Times New Roman" w:hAnsi="Arial" w:cs="Arial"/>
          <w:i/>
          <w:iCs/>
          <w:position w:val="-10"/>
          <w:sz w:val="24"/>
          <w:szCs w:val="24"/>
          <w:lang w:eastAsia="pt-PT"/>
        </w:rPr>
        <w:pict>
          <v:shape id="_x0000_i1028" type="#_x0000_t75" style="width:19pt;height:17pt">
            <v:imagedata r:id="rId14" o:title=""/>
          </v:shape>
        </w:pict>
      </w:r>
    </w:p>
    <w:p w:rsidR="00D13EF0" w:rsidRPr="008F2D35" w:rsidRDefault="00D13EF0" w:rsidP="00D13EF0">
      <w:pPr>
        <w:spacing w:after="240" w:line="360" w:lineRule="auto"/>
        <w:jc w:val="center"/>
        <w:rPr>
          <w:rFonts w:ascii="Arial" w:hAnsi="Arial" w:cs="Arial"/>
          <w:i/>
          <w:iCs/>
        </w:rPr>
      </w:pPr>
      <w:r w:rsidRPr="00A70206">
        <w:rPr>
          <w:rFonts w:ascii="Arial" w:hAnsi="Arial" w:cs="Arial"/>
          <w:i/>
          <w:iCs/>
          <w:vertAlign w:val="subscript"/>
          <w:lang w:val="en-US"/>
        </w:rPr>
        <w:t xml:space="preserve"> </w:t>
      </w:r>
      <w:r w:rsidR="00107502" w:rsidRPr="00107502">
        <w:rPr>
          <w:rFonts w:ascii="Arial" w:eastAsia="Times New Roman" w:hAnsi="Arial" w:cs="Arial"/>
          <w:i/>
          <w:iCs/>
          <w:position w:val="-10"/>
          <w:sz w:val="24"/>
          <w:szCs w:val="24"/>
          <w:lang w:val="pt-PT" w:eastAsia="pt-PT"/>
        </w:rPr>
        <w:pict>
          <v:shape id="_x0000_i1029" type="#_x0000_t75" style="width:80pt;height:17pt">
            <v:imagedata r:id="rId15" o:title=""/>
          </v:shape>
        </w:pict>
      </w:r>
    </w:p>
    <w:p w:rsidR="00D13EF0" w:rsidRPr="00A70206" w:rsidRDefault="008032E2" w:rsidP="00D13EF0">
      <w:pPr>
        <w:spacing w:after="240" w:line="360" w:lineRule="auto"/>
        <w:jc w:val="both"/>
        <w:rPr>
          <w:rFonts w:ascii="Arial" w:hAnsi="Arial" w:cs="Arial"/>
          <w:lang w:val="en-US"/>
        </w:rPr>
      </w:pPr>
      <w:r w:rsidRPr="00A70206">
        <w:rPr>
          <w:rFonts w:ascii="Arial" w:hAnsi="Arial" w:cs="Arial"/>
          <w:lang w:val="en-US"/>
        </w:rPr>
        <w:t xml:space="preserve">Actually, this is an implementation of one of the stages of the RAS method. It allows </w:t>
      </w:r>
      <w:r w:rsidR="00D24911" w:rsidRPr="00A70206">
        <w:rPr>
          <w:rFonts w:ascii="Arial" w:hAnsi="Arial" w:cs="Arial"/>
          <w:lang w:val="en-US"/>
        </w:rPr>
        <w:t>obtaining</w:t>
      </w:r>
      <w:r w:rsidRPr="00A70206">
        <w:rPr>
          <w:rFonts w:ascii="Arial" w:hAnsi="Arial" w:cs="Arial"/>
          <w:lang w:val="en-US"/>
        </w:rPr>
        <w:t xml:space="preserve"> an approximation to the intermediate demand vector following the path </w:t>
      </w:r>
      <w:r w:rsidR="00D13EF0" w:rsidRPr="00A70206">
        <w:rPr>
          <w:rFonts w:ascii="Arial" w:hAnsi="Arial" w:cs="Arial"/>
          <w:lang w:val="en-US"/>
        </w:rPr>
        <w:t xml:space="preserve">S: </w:t>
      </w:r>
      <w:r w:rsidR="00107502" w:rsidRPr="00107502">
        <w:rPr>
          <w:rFonts w:ascii="Arial" w:eastAsia="Times New Roman" w:hAnsi="Arial" w:cs="Arial"/>
          <w:position w:val="-6"/>
          <w:sz w:val="24"/>
          <w:szCs w:val="24"/>
          <w:lang w:eastAsia="pt-PT"/>
        </w:rPr>
        <w:pict>
          <v:shape id="_x0000_i1030" type="#_x0000_t75" style="width:64pt;height:16pt">
            <v:imagedata r:id="rId16" o:title=""/>
          </v:shape>
        </w:pict>
      </w:r>
    </w:p>
    <w:p w:rsidR="00D13EF0" w:rsidRPr="00A70206" w:rsidRDefault="00D24911" w:rsidP="00D13EF0">
      <w:pPr>
        <w:spacing w:after="240" w:line="360" w:lineRule="auto"/>
        <w:jc w:val="both"/>
        <w:rPr>
          <w:rFonts w:ascii="Arial" w:hAnsi="Arial" w:cs="Arial"/>
          <w:position w:val="-10"/>
          <w:szCs w:val="24"/>
          <w:lang w:val="en-US"/>
        </w:rPr>
      </w:pPr>
      <w:r w:rsidRPr="00A70206">
        <w:rPr>
          <w:rFonts w:ascii="Arial" w:hAnsi="Arial" w:cs="Arial"/>
          <w:lang w:val="en-US"/>
        </w:rPr>
        <w:t>Alternatively</w:t>
      </w:r>
      <w:r w:rsidR="008032E2" w:rsidRPr="00A70206">
        <w:rPr>
          <w:rFonts w:ascii="Arial" w:hAnsi="Arial" w:cs="Arial"/>
          <w:lang w:val="en-US"/>
        </w:rPr>
        <w:t xml:space="preserve">, we can </w:t>
      </w:r>
      <w:r w:rsidR="001C4BC9" w:rsidRPr="00A70206">
        <w:rPr>
          <w:rFonts w:ascii="Arial" w:hAnsi="Arial" w:cs="Arial"/>
          <w:lang w:val="en-US"/>
        </w:rPr>
        <w:t xml:space="preserve">obtain the output matrix using </w:t>
      </w:r>
      <w:r w:rsidRPr="00A70206">
        <w:rPr>
          <w:rFonts w:ascii="Arial" w:hAnsi="Arial" w:cs="Arial"/>
          <w:lang w:val="en-US"/>
        </w:rPr>
        <w:t>a</w:t>
      </w:r>
      <w:r w:rsidR="001C4BC9" w:rsidRPr="00A70206">
        <w:rPr>
          <w:rFonts w:ascii="Arial" w:hAnsi="Arial" w:cs="Arial"/>
          <w:lang w:val="en-US"/>
        </w:rPr>
        <w:t xml:space="preserve"> specialization coefficient stability hypothesis, in order to </w:t>
      </w:r>
      <w:r w:rsidR="008032E2" w:rsidRPr="00A70206">
        <w:rPr>
          <w:rFonts w:ascii="Arial" w:hAnsi="Arial" w:cs="Arial"/>
          <w:lang w:val="en-US"/>
        </w:rPr>
        <w:t>estimate intermediate demand</w:t>
      </w:r>
      <w:r w:rsidR="00D13EF0" w:rsidRPr="00A70206">
        <w:rPr>
          <w:rFonts w:ascii="Arial" w:hAnsi="Arial" w:cs="Arial"/>
          <w:lang w:val="en-US"/>
        </w:rPr>
        <w:t xml:space="preserve"> </w:t>
      </w:r>
      <w:r w:rsidR="008032E2" w:rsidRPr="008F2D35">
        <w:rPr>
          <w:rFonts w:ascii="Arial" w:eastAsia="Times New Roman" w:hAnsi="Arial" w:cs="Arial"/>
          <w:i/>
          <w:iCs/>
          <w:noProof/>
          <w:position w:val="-6"/>
          <w:sz w:val="24"/>
          <w:szCs w:val="24"/>
          <w:lang w:val="es-ES_tradnl" w:eastAsia="es-ES_tradnl"/>
        </w:rPr>
        <w:drawing>
          <wp:inline distT="0" distB="0" distL="0" distR="0">
            <wp:extent cx="368300" cy="203200"/>
            <wp:effectExtent l="2540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srcRect/>
                    <a:stretch>
                      <a:fillRect/>
                    </a:stretch>
                  </pic:blipFill>
                  <pic:spPr bwMode="auto">
                    <a:xfrm>
                      <a:off x="0" y="0"/>
                      <a:ext cx="368300" cy="203200"/>
                    </a:xfrm>
                    <a:prstGeom prst="rect">
                      <a:avLst/>
                    </a:prstGeom>
                    <a:noFill/>
                    <a:ln w="9525">
                      <a:noFill/>
                      <a:miter lim="800000"/>
                      <a:headEnd/>
                      <a:tailEnd/>
                    </a:ln>
                  </pic:spPr>
                </pic:pic>
              </a:graphicData>
            </a:graphic>
          </wp:inline>
        </w:drawing>
      </w:r>
      <w:r w:rsidR="008032E2" w:rsidRPr="00A70206">
        <w:rPr>
          <w:rFonts w:ascii="Arial" w:hAnsi="Arial" w:cs="Arial"/>
          <w:i/>
          <w:iCs/>
          <w:lang w:val="en-US"/>
        </w:rPr>
        <w:t xml:space="preserve"> </w:t>
      </w:r>
      <w:r w:rsidR="008032E2" w:rsidRPr="00A70206">
        <w:rPr>
          <w:rFonts w:ascii="Arial" w:hAnsi="Arial" w:cs="Arial"/>
          <w:lang w:val="en-US"/>
        </w:rPr>
        <w:t>starting from the output vector</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31" type="#_x0000_t75" style="width:24pt;height:16pt">
            <v:imagedata r:id="rId18" o:title=""/>
          </v:shape>
        </w:pict>
      </w:r>
      <w:r w:rsidR="001C4BC9" w:rsidRPr="00A70206">
        <w:rPr>
          <w:rFonts w:ascii="Arial" w:hAnsi="Arial" w:cs="Arial"/>
          <w:lang w:val="en-US"/>
        </w:rPr>
        <w:t xml:space="preserve"> obtaining</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val="en-US" w:bidi="en-US"/>
        </w:rPr>
        <w:pict>
          <v:shape id="_x0000_i1032" type="#_x0000_t75" style="width:112pt;height:17pt">
            <v:imagedata r:id="rId19" o:title=""/>
          </v:shape>
        </w:pict>
      </w:r>
      <w:r w:rsidR="001C4BC9" w:rsidRPr="00A70206">
        <w:rPr>
          <w:rFonts w:ascii="Arial" w:hAnsi="Arial" w:cs="Arial"/>
          <w:szCs w:val="24"/>
          <w:lang w:val="en-US"/>
        </w:rPr>
        <w:t>. Adding the output matrix elements by row we get a product output vector</w:t>
      </w:r>
      <w:r w:rsidR="00D13EF0" w:rsidRPr="00A70206">
        <w:rPr>
          <w:rFonts w:ascii="Arial" w:hAnsi="Arial" w:cs="Arial"/>
          <w:szCs w:val="24"/>
          <w:lang w:val="en-US"/>
        </w:rPr>
        <w:t xml:space="preserve">: </w:t>
      </w:r>
      <w:r w:rsidR="00107502" w:rsidRPr="00107502">
        <w:rPr>
          <w:rFonts w:ascii="Arial" w:hAnsi="Arial" w:cs="Arial"/>
          <w:position w:val="-10"/>
          <w:szCs w:val="24"/>
        </w:rPr>
        <w:pict>
          <v:shape id="_x0000_i1033" type="#_x0000_t75" style="width:56pt;height:17pt">
            <v:imagedata r:id="rId20" o:title=""/>
          </v:shape>
        </w:pict>
      </w:r>
    </w:p>
    <w:p w:rsidR="00D13EF0" w:rsidRPr="00A70206" w:rsidRDefault="001C4BC9" w:rsidP="00D13EF0">
      <w:pPr>
        <w:spacing w:after="240" w:line="360" w:lineRule="auto"/>
        <w:jc w:val="both"/>
        <w:rPr>
          <w:rFonts w:ascii="Arial" w:hAnsi="Arial" w:cs="Arial"/>
          <w:i/>
          <w:iCs/>
          <w:szCs w:val="24"/>
          <w:lang w:val="en-US"/>
        </w:rPr>
      </w:pPr>
      <w:r w:rsidRPr="00A70206">
        <w:rPr>
          <w:rFonts w:ascii="Arial" w:hAnsi="Arial" w:cs="Arial"/>
          <w:lang w:val="en-US"/>
        </w:rPr>
        <w:t>We can estimate the final demand matrix</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34" type="#_x0000_t75" style="width:24pt;height:17pt">
            <v:imagedata r:id="rId21" o:title=""/>
          </v:shape>
        </w:pict>
      </w:r>
      <w:r w:rsidR="00D13EF0" w:rsidRPr="00A70206">
        <w:rPr>
          <w:rFonts w:ascii="Arial" w:hAnsi="Arial" w:cs="Arial"/>
          <w:lang w:val="en-US"/>
        </w:rPr>
        <w:t xml:space="preserve"> </w:t>
      </w:r>
      <w:r w:rsidRPr="00A70206">
        <w:rPr>
          <w:rFonts w:ascii="Arial" w:hAnsi="Arial" w:cs="Arial"/>
          <w:lang w:val="en-US"/>
        </w:rPr>
        <w:t>t</w:t>
      </w:r>
      <w:r w:rsidR="00F42B7E" w:rsidRPr="00A70206">
        <w:rPr>
          <w:rFonts w:ascii="Arial" w:hAnsi="Arial" w:cs="Arial"/>
          <w:lang w:val="en-US"/>
        </w:rPr>
        <w:t>hrough a double adjustment b</w:t>
      </w:r>
      <w:r w:rsidR="00A56E32">
        <w:rPr>
          <w:rFonts w:ascii="Arial" w:hAnsi="Arial" w:cs="Arial"/>
          <w:lang w:val="en-US"/>
        </w:rPr>
        <w:t>a</w:t>
      </w:r>
      <w:r w:rsidR="00F42B7E" w:rsidRPr="00A70206">
        <w:rPr>
          <w:rFonts w:ascii="Arial" w:hAnsi="Arial" w:cs="Arial"/>
          <w:lang w:val="en-US"/>
        </w:rPr>
        <w:t xml:space="preserve">sed on the variation rate of the totals of the components of final demand. Then, the approximation of the final demand vector through path </w:t>
      </w:r>
      <w:r w:rsidR="00D13EF0" w:rsidRPr="00A70206">
        <w:rPr>
          <w:rFonts w:ascii="Arial" w:hAnsi="Arial" w:cs="Arial"/>
          <w:lang w:val="en-US"/>
        </w:rPr>
        <w:t xml:space="preserve">R </w:t>
      </w:r>
      <w:r w:rsidR="00F42B7E" w:rsidRPr="00A70206">
        <w:rPr>
          <w:rFonts w:ascii="Arial" w:hAnsi="Arial" w:cs="Arial"/>
          <w:lang w:val="en-US"/>
        </w:rPr>
        <w:t>can be expresses as</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35" type="#_x0000_t75" style="width:165pt;height:17pt">
            <v:imagedata r:id="rId22" o:title=""/>
          </v:shape>
        </w:pict>
      </w:r>
      <w:r w:rsidR="00D13EF0" w:rsidRPr="00A70206">
        <w:rPr>
          <w:rFonts w:ascii="Arial" w:hAnsi="Arial" w:cs="Arial"/>
          <w:lang w:val="en-US"/>
        </w:rPr>
        <w:t>.</w:t>
      </w:r>
    </w:p>
    <w:p w:rsidR="00D13EF0" w:rsidRPr="00A70206" w:rsidRDefault="00F42B7E" w:rsidP="00D13EF0">
      <w:pPr>
        <w:spacing w:after="240" w:line="360" w:lineRule="auto"/>
        <w:jc w:val="both"/>
        <w:rPr>
          <w:rFonts w:ascii="Arial" w:hAnsi="Arial" w:cs="Arial"/>
          <w:lang w:val="en-US"/>
        </w:rPr>
      </w:pPr>
      <w:r w:rsidRPr="00A70206">
        <w:rPr>
          <w:rFonts w:ascii="Arial" w:hAnsi="Arial" w:cs="Arial"/>
          <w:lang w:val="en-US"/>
        </w:rPr>
        <w:t>The first correction by rows, proportional to the rate of change in output, will be highly influential on the final result.  Anyway, advancing through the process this influence will be smoothed by other instrumental rates with cyclical incidence.</w:t>
      </w:r>
      <w:r w:rsidR="00D13EF0" w:rsidRPr="00A70206">
        <w:rPr>
          <w:rFonts w:ascii="Arial" w:hAnsi="Arial" w:cs="Arial"/>
          <w:lang w:val="en-US"/>
        </w:rPr>
        <w:t xml:space="preserve"> </w:t>
      </w:r>
      <w:r w:rsidRPr="00A70206">
        <w:rPr>
          <w:rFonts w:ascii="Arial" w:hAnsi="Arial" w:cs="Arial"/>
          <w:lang w:val="en-US"/>
        </w:rPr>
        <w:t xml:space="preserve">Hereafter, we will note by </w:t>
      </w:r>
      <w:r w:rsidR="00D13EF0" w:rsidRPr="00A70206">
        <w:rPr>
          <w:rFonts w:ascii="Arial" w:hAnsi="Arial" w:cs="Arial"/>
          <w:i/>
          <w:iCs/>
          <w:lang w:val="en-US"/>
        </w:rPr>
        <w:t>g</w:t>
      </w:r>
      <w:r w:rsidR="00D13EF0" w:rsidRPr="00A70206">
        <w:rPr>
          <w:rFonts w:ascii="Arial" w:hAnsi="Arial" w:cs="Arial"/>
          <w:lang w:val="en-US"/>
        </w:rPr>
        <w:t xml:space="preserve"> </w:t>
      </w:r>
      <w:r w:rsidRPr="00A70206">
        <w:rPr>
          <w:rFonts w:ascii="Arial" w:hAnsi="Arial" w:cs="Arial"/>
          <w:lang w:val="en-US"/>
        </w:rPr>
        <w:t>the rates of change of the various magnitudes considered</w:t>
      </w:r>
      <w:r w:rsidR="00D13EF0" w:rsidRPr="00A70206">
        <w:rPr>
          <w:rFonts w:ascii="Arial" w:hAnsi="Arial" w:cs="Arial"/>
          <w:lang w:val="en-US"/>
        </w:rPr>
        <w:t>.</w:t>
      </w:r>
    </w:p>
    <w:p w:rsidR="00D13EF0" w:rsidRPr="00A70206" w:rsidRDefault="00F42B7E" w:rsidP="00D13EF0">
      <w:pPr>
        <w:spacing w:after="240" w:line="360" w:lineRule="auto"/>
        <w:jc w:val="both"/>
        <w:rPr>
          <w:rFonts w:ascii="Arial" w:hAnsi="Arial" w:cs="Arial"/>
          <w:lang w:val="en-US"/>
        </w:rPr>
      </w:pPr>
      <w:r w:rsidRPr="00A70206">
        <w:rPr>
          <w:rFonts w:ascii="Arial" w:hAnsi="Arial" w:cs="Arial"/>
          <w:lang w:val="en-US"/>
        </w:rPr>
        <w:t>The estimation of intermediate demand through path R is</w:t>
      </w:r>
      <w:r w:rsidR="00D13EF0" w:rsidRPr="00A70206">
        <w:rPr>
          <w:rFonts w:ascii="Arial" w:hAnsi="Arial" w:cs="Arial"/>
          <w:lang w:val="en-US"/>
        </w:rPr>
        <w:t>:</w:t>
      </w:r>
      <w:r w:rsidR="00D13EF0" w:rsidRPr="00A70206">
        <w:rPr>
          <w:rFonts w:ascii="Arial" w:hAnsi="Arial" w:cs="Arial"/>
          <w:i/>
          <w:iCs/>
          <w:lang w:val="en-US"/>
        </w:rPr>
        <w:t xml:space="preserve"> </w:t>
      </w:r>
      <w:r w:rsidR="00107502" w:rsidRPr="00107502">
        <w:rPr>
          <w:rFonts w:ascii="Arial" w:eastAsia="Times New Roman" w:hAnsi="Arial" w:cs="Arial"/>
          <w:position w:val="-10"/>
          <w:sz w:val="24"/>
          <w:szCs w:val="24"/>
          <w:lang w:val="pt-PT" w:eastAsia="pt-PT"/>
        </w:rPr>
        <w:pict>
          <v:shape id="_x0000_i1036" type="#_x0000_t75" style="width:94pt;height:19pt">
            <v:imagedata r:id="rId23" o:title=""/>
          </v:shape>
        </w:pict>
      </w:r>
      <w:r w:rsidR="00D13EF0" w:rsidRPr="00A70206">
        <w:rPr>
          <w:rFonts w:ascii="Arial" w:hAnsi="Arial" w:cs="Arial"/>
          <w:position w:val="-10"/>
          <w:lang w:val="en-US"/>
        </w:rPr>
        <w:t xml:space="preserve"> </w:t>
      </w:r>
      <w:r w:rsidRPr="00A70206">
        <w:rPr>
          <w:rFonts w:ascii="Arial" w:hAnsi="Arial" w:cs="Arial"/>
          <w:lang w:val="en-US"/>
        </w:rPr>
        <w:t>Usually</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val="pt-PT" w:eastAsia="pt-PT"/>
        </w:rPr>
        <w:pict>
          <v:shape id="_x0000_i1037" type="#_x0000_t75" style="width:26pt;height:16pt">
            <v:imagedata r:id="rId24" o:title=""/>
          </v:shape>
        </w:pict>
      </w:r>
      <w:r w:rsidR="00D13EF0" w:rsidRPr="00A70206">
        <w:rPr>
          <w:rFonts w:ascii="Arial" w:hAnsi="Arial" w:cs="Arial"/>
          <w:position w:val="-6"/>
          <w:lang w:val="en-US"/>
        </w:rPr>
        <w:t xml:space="preserve"> </w: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val="pt-PT" w:eastAsia="pt-PT"/>
        </w:rPr>
        <w:pict>
          <v:shape id="_x0000_i1038" type="#_x0000_t75" style="width:26pt;height:16pt">
            <v:imagedata r:id="rId25" o:title=""/>
          </v:shape>
        </w:pict>
      </w:r>
      <w:r w:rsidR="00D13EF0" w:rsidRPr="00A70206">
        <w:rPr>
          <w:rFonts w:ascii="Arial" w:hAnsi="Arial" w:cs="Arial"/>
          <w:position w:val="-6"/>
          <w:lang w:val="en-US"/>
        </w:rPr>
        <w:t xml:space="preserve"> </w:t>
      </w:r>
      <w:r w:rsidRPr="00A70206">
        <w:rPr>
          <w:rFonts w:ascii="Arial" w:hAnsi="Arial" w:cs="Arial"/>
          <w:lang w:val="en-US"/>
        </w:rPr>
        <w:t>will not coincide</w:t>
      </w:r>
      <w:r w:rsidR="00D13EF0" w:rsidRPr="00A70206">
        <w:rPr>
          <w:rFonts w:ascii="Arial" w:hAnsi="Arial" w:cs="Arial"/>
          <w:lang w:val="en-US"/>
        </w:rPr>
        <w:t xml:space="preserve">. </w:t>
      </w:r>
      <w:r w:rsidRPr="00A70206">
        <w:rPr>
          <w:rFonts w:ascii="Arial" w:hAnsi="Arial" w:cs="Arial"/>
          <w:lang w:val="en-US"/>
        </w:rPr>
        <w:t xml:space="preserve">Some elements will be overvalued and others undervalued in </w:t>
      </w:r>
      <w:r w:rsidR="00A56E32">
        <w:rPr>
          <w:rFonts w:ascii="Arial" w:hAnsi="Arial" w:cs="Arial"/>
          <w:lang w:val="en-US"/>
        </w:rPr>
        <w:t>both paths</w:t>
      </w:r>
      <w:r w:rsidRPr="00A70206">
        <w:rPr>
          <w:rFonts w:ascii="Arial" w:hAnsi="Arial" w:cs="Arial"/>
          <w:lang w:val="en-US"/>
        </w:rPr>
        <w:t>. We define the differences vector as</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i/>
          <w:iCs/>
          <w:position w:val="-12"/>
          <w:sz w:val="24"/>
          <w:szCs w:val="24"/>
          <w:lang w:eastAsia="pt-PT"/>
        </w:rPr>
        <w:pict>
          <v:shape id="_x0000_i1039" type="#_x0000_t75" style="width:96pt;height:19pt">
            <v:imagedata r:id="rId26" o:title=""/>
          </v:shape>
        </w:pict>
      </w:r>
      <w:r w:rsidR="00D13EF0" w:rsidRPr="00A70206">
        <w:rPr>
          <w:rFonts w:ascii="Arial" w:hAnsi="Arial" w:cs="Arial"/>
          <w:i/>
          <w:iCs/>
          <w:lang w:val="en-US"/>
        </w:rPr>
        <w:t xml:space="preserve"> </w:t>
      </w:r>
      <w:r w:rsidR="00F42B7E" w:rsidRPr="00A70206">
        <w:rPr>
          <w:rFonts w:ascii="Arial" w:hAnsi="Arial" w:cs="Arial"/>
          <w:iCs/>
          <w:lang w:val="en-US"/>
        </w:rPr>
        <w:t>where</w:t>
      </w:r>
      <w:r w:rsidR="00D13EF0" w:rsidRPr="00A70206">
        <w:rPr>
          <w:rFonts w:ascii="Arial" w:hAnsi="Arial" w:cs="Arial"/>
          <w:i/>
          <w:iCs/>
          <w:lang w:val="en-US"/>
        </w:rPr>
        <w:t xml:space="preserve"> </w:t>
      </w:r>
      <w:r w:rsidRPr="00107502">
        <w:rPr>
          <w:rFonts w:ascii="Arial" w:eastAsia="Times New Roman" w:hAnsi="Arial" w:cs="Arial"/>
          <w:i/>
          <w:iCs/>
          <w:position w:val="-28"/>
          <w:sz w:val="24"/>
          <w:szCs w:val="24"/>
          <w:lang w:val="pt-PT" w:eastAsia="pt-PT"/>
        </w:rPr>
        <w:pict>
          <v:shape id="_x0000_i1040" type="#_x0000_t75" style="width:55pt;height:34pt">
            <v:imagedata r:id="rId27" o:title=""/>
          </v:shape>
        </w:pict>
      </w:r>
      <w:r w:rsidR="00F42B7E" w:rsidRPr="00A70206">
        <w:rPr>
          <w:rFonts w:ascii="Arial" w:hAnsi="Arial" w:cs="Arial"/>
          <w:lang w:val="en-US"/>
        </w:rPr>
        <w:t xml:space="preserve"> because of </w:t>
      </w:r>
      <w:r w:rsidRPr="00107502">
        <w:rPr>
          <w:rFonts w:ascii="Arial" w:eastAsia="Times New Roman" w:hAnsi="Arial" w:cs="Arial"/>
          <w:i/>
          <w:iCs/>
          <w:position w:val="-28"/>
          <w:sz w:val="24"/>
          <w:szCs w:val="24"/>
          <w:lang w:val="pt-PT" w:eastAsia="pt-PT"/>
        </w:rPr>
        <w:pict>
          <v:shape id="_x0000_i1041" type="#_x0000_t75" style="width:94pt;height:34pt">
            <v:imagedata r:id="rId28" o:title=""/>
          </v:shape>
        </w:pict>
      </w:r>
    </w:p>
    <w:p w:rsidR="00D13EF0" w:rsidRPr="00A70206" w:rsidRDefault="005832AF" w:rsidP="00D13EF0">
      <w:pPr>
        <w:spacing w:after="240" w:line="360" w:lineRule="auto"/>
        <w:jc w:val="both"/>
        <w:outlineLvl w:val="0"/>
        <w:rPr>
          <w:rFonts w:ascii="Arial" w:hAnsi="Arial" w:cs="Arial"/>
          <w:lang w:val="en-US"/>
        </w:rPr>
      </w:pPr>
      <w:r w:rsidRPr="00A70206">
        <w:rPr>
          <w:rFonts w:ascii="Arial" w:hAnsi="Arial" w:cs="Arial"/>
          <w:lang w:val="en-US"/>
        </w:rPr>
        <w:t>Elements of this vector may be positive or negative, but their sum has to be equal to zero.</w:t>
      </w:r>
    </w:p>
    <w:p w:rsidR="00D13EF0" w:rsidRPr="00A70206" w:rsidRDefault="005832AF" w:rsidP="00D13EF0">
      <w:pPr>
        <w:spacing w:after="240" w:line="360" w:lineRule="auto"/>
        <w:jc w:val="both"/>
        <w:outlineLvl w:val="0"/>
        <w:rPr>
          <w:rFonts w:ascii="Arial" w:hAnsi="Arial" w:cs="Arial"/>
          <w:lang w:val="en-US"/>
        </w:rPr>
      </w:pPr>
      <w:r w:rsidRPr="00A70206">
        <w:rPr>
          <w:rFonts w:ascii="Arial" w:hAnsi="Arial" w:cs="Arial"/>
          <w:lang w:val="en-US"/>
        </w:rPr>
        <w:t xml:space="preserve">These differences have to be distributed to correct the intermediate and final demand </w:t>
      </w:r>
      <w:r w:rsidR="00D24911">
        <w:rPr>
          <w:rFonts w:ascii="Arial" w:hAnsi="Arial" w:cs="Arial"/>
          <w:lang w:val="en-US"/>
        </w:rPr>
        <w:t>matrices</w:t>
      </w:r>
      <w:r w:rsidRPr="00A70206">
        <w:rPr>
          <w:rFonts w:ascii="Arial" w:hAnsi="Arial" w:cs="Arial"/>
          <w:lang w:val="en-US"/>
        </w:rPr>
        <w:t xml:space="preserve">. We modify </w:t>
      </w:r>
      <w:r w:rsidR="00107502" w:rsidRPr="00107502">
        <w:rPr>
          <w:rFonts w:ascii="Arial" w:eastAsia="Times New Roman" w:hAnsi="Arial" w:cs="Arial"/>
          <w:position w:val="-6"/>
          <w:sz w:val="24"/>
          <w:szCs w:val="24"/>
          <w:lang w:eastAsia="pt-PT"/>
        </w:rPr>
        <w:pict>
          <v:shape id="_x0000_i1042" type="#_x0000_t75" style="width:23pt;height:16pt">
            <v:imagedata r:id="rId29" o:title=""/>
          </v:shape>
        </w:pict>
      </w:r>
      <w:r w:rsidR="00D13EF0" w:rsidRPr="00A70206">
        <w:rPr>
          <w:rFonts w:ascii="Arial" w:hAnsi="Arial" w:cs="Arial"/>
          <w:i/>
          <w:iCs/>
          <w:lang w:val="en-US"/>
        </w:rPr>
        <w:t xml:space="preserve"> </w:t>
      </w:r>
      <w:r w:rsidR="008605FD" w:rsidRPr="00A70206">
        <w:rPr>
          <w:rFonts w:ascii="Arial" w:hAnsi="Arial" w:cs="Arial"/>
          <w:lang w:val="en-US"/>
        </w:rPr>
        <w:t>in proportion to the weight of such demands on the row totals</w:t>
      </w:r>
      <w:r w:rsidR="00D13EF0" w:rsidRPr="00A70206">
        <w:rPr>
          <w:rFonts w:ascii="Arial" w:hAnsi="Arial" w:cs="Arial"/>
          <w:lang w:val="en-US"/>
        </w:rPr>
        <w:t xml:space="preserve">: </w:t>
      </w:r>
    </w:p>
    <w:p w:rsidR="00D13EF0" w:rsidRPr="008F2D35" w:rsidRDefault="00107502" w:rsidP="00D13EF0">
      <w:pPr>
        <w:spacing w:after="240" w:line="360" w:lineRule="auto"/>
        <w:jc w:val="center"/>
        <w:outlineLvl w:val="0"/>
        <w:rPr>
          <w:rFonts w:ascii="Arial" w:hAnsi="Arial" w:cs="Arial"/>
        </w:rPr>
      </w:pPr>
      <w:r w:rsidRPr="00107502">
        <w:rPr>
          <w:rFonts w:ascii="Arial" w:eastAsia="Times New Roman" w:hAnsi="Arial" w:cs="Arial"/>
          <w:position w:val="-12"/>
          <w:lang w:val="pt-PT" w:eastAsia="pt-PT"/>
        </w:rPr>
        <w:pict>
          <v:shape id="_x0000_i1043" type="#_x0000_t75" style="width:157pt;height:23pt">
            <v:imagedata r:id="rId30" o:title=""/>
          </v:shape>
        </w:pict>
      </w:r>
    </w:p>
    <w:p w:rsidR="00D13EF0" w:rsidRPr="00A70206" w:rsidRDefault="008605FD" w:rsidP="00D13EF0">
      <w:pPr>
        <w:pStyle w:val="Textonotapie"/>
        <w:tabs>
          <w:tab w:val="left" w:pos="7797"/>
        </w:tabs>
        <w:spacing w:after="240" w:line="360" w:lineRule="auto"/>
        <w:jc w:val="both"/>
        <w:rPr>
          <w:rFonts w:ascii="Arial" w:hAnsi="Arial" w:cs="Arial"/>
          <w:sz w:val="22"/>
          <w:szCs w:val="22"/>
          <w:lang w:val="en-US" w:eastAsia="pt-PT"/>
        </w:rPr>
      </w:pPr>
      <w:r w:rsidRPr="00A70206">
        <w:rPr>
          <w:rFonts w:ascii="Arial" w:hAnsi="Arial" w:cs="Arial"/>
          <w:sz w:val="22"/>
          <w:szCs w:val="22"/>
          <w:lang w:val="en-US" w:eastAsia="pt-PT"/>
        </w:rPr>
        <w:t>The distribution coefficient (or parameter) may be constant or it may be variable. For the sake of simplification, let it be constant, so</w:t>
      </w:r>
      <w:r w:rsidR="00D13EF0" w:rsidRPr="00A70206">
        <w:rPr>
          <w:rFonts w:ascii="Arial" w:hAnsi="Arial" w:cs="Arial"/>
          <w:sz w:val="22"/>
          <w:szCs w:val="22"/>
          <w:lang w:val="en-US" w:eastAsia="pt-PT"/>
        </w:rPr>
        <w:t xml:space="preserve">, </w:t>
      </w:r>
      <w:r w:rsidR="00107502" w:rsidRPr="00107502">
        <w:rPr>
          <w:rFonts w:ascii="Arial" w:hAnsi="Arial" w:cs="Arial"/>
          <w:position w:val="-12"/>
          <w:sz w:val="22"/>
          <w:szCs w:val="22"/>
          <w:lang w:eastAsia="pt-PT"/>
        </w:rPr>
        <w:pict>
          <v:shape id="_x0000_i1044" type="#_x0000_t75" style="width:82pt;height:16pt">
            <v:imagedata r:id="rId31" o:title=""/>
          </v:shape>
        </w:pict>
      </w:r>
      <w:r w:rsidR="00D13EF0" w:rsidRPr="00A70206">
        <w:rPr>
          <w:rFonts w:ascii="Arial" w:hAnsi="Arial" w:cs="Arial"/>
          <w:sz w:val="22"/>
          <w:szCs w:val="22"/>
          <w:lang w:val="en-US" w:eastAsia="pt-PT"/>
        </w:rPr>
        <w:t xml:space="preserve"> </w:t>
      </w:r>
      <w:r w:rsidRPr="00A70206">
        <w:rPr>
          <w:rFonts w:ascii="Arial" w:hAnsi="Arial" w:cs="Arial"/>
          <w:sz w:val="22"/>
          <w:szCs w:val="22"/>
          <w:lang w:val="en-US" w:eastAsia="pt-PT"/>
        </w:rPr>
        <w:t>In this case</w:t>
      </w:r>
      <w:r w:rsidR="00D13EF0" w:rsidRPr="00A70206">
        <w:rPr>
          <w:rFonts w:ascii="Arial" w:hAnsi="Arial" w:cs="Arial"/>
          <w:sz w:val="22"/>
          <w:szCs w:val="22"/>
          <w:lang w:val="en-US" w:eastAsia="pt-PT"/>
        </w:rPr>
        <w:t xml:space="preserve"> </w:t>
      </w:r>
    </w:p>
    <w:p w:rsidR="00D13EF0" w:rsidRPr="008F2D35" w:rsidRDefault="00107502" w:rsidP="00D13EF0">
      <w:pPr>
        <w:pStyle w:val="Textonotapie"/>
        <w:tabs>
          <w:tab w:val="left" w:pos="7797"/>
        </w:tabs>
        <w:spacing w:after="240" w:line="360" w:lineRule="auto"/>
        <w:jc w:val="center"/>
        <w:rPr>
          <w:rFonts w:ascii="Arial" w:hAnsi="Arial" w:cs="Arial"/>
          <w:sz w:val="22"/>
          <w:szCs w:val="22"/>
          <w:lang w:eastAsia="pt-PT"/>
        </w:rPr>
      </w:pPr>
      <w:r w:rsidRPr="00107502">
        <w:rPr>
          <w:rFonts w:ascii="Arial" w:hAnsi="Arial" w:cs="Arial"/>
          <w:sz w:val="22"/>
          <w:szCs w:val="22"/>
          <w:lang w:eastAsia="pt-PT"/>
        </w:rPr>
        <w:pict>
          <v:shape id="_x0000_i1045" type="#_x0000_t75" style="width:104pt;height:28pt">
            <v:imagedata r:id="rId32" o:title=""/>
          </v:shape>
        </w:pict>
      </w:r>
    </w:p>
    <w:p w:rsidR="00D13EF0" w:rsidRPr="00A70206" w:rsidRDefault="008605FD" w:rsidP="00D13EF0">
      <w:pPr>
        <w:pStyle w:val="Textonotapie"/>
        <w:tabs>
          <w:tab w:val="left" w:pos="7797"/>
        </w:tabs>
        <w:spacing w:after="240" w:line="360" w:lineRule="auto"/>
        <w:jc w:val="both"/>
        <w:rPr>
          <w:rFonts w:ascii="Arial" w:hAnsi="Arial" w:cs="Arial"/>
          <w:sz w:val="22"/>
          <w:szCs w:val="22"/>
          <w:lang w:val="en-US" w:eastAsia="pt-PT"/>
        </w:rPr>
      </w:pPr>
      <w:r w:rsidRPr="00A70206">
        <w:rPr>
          <w:rFonts w:ascii="Arial" w:hAnsi="Arial" w:cs="Arial"/>
          <w:sz w:val="22"/>
          <w:szCs w:val="22"/>
          <w:lang w:val="en-US" w:eastAsia="pt-PT"/>
        </w:rPr>
        <w:t>If there is additional information available regarding the evolution within the time interval of total product outputs, this assumption could be avoided</w:t>
      </w:r>
      <w:r w:rsidR="00D13EF0" w:rsidRPr="00A70206">
        <w:rPr>
          <w:rFonts w:ascii="Arial" w:hAnsi="Arial" w:cs="Arial"/>
          <w:sz w:val="22"/>
          <w:szCs w:val="22"/>
          <w:lang w:val="en-US" w:eastAsia="pt-PT"/>
        </w:rPr>
        <w:t xml:space="preserve">. </w:t>
      </w:r>
      <w:r w:rsidR="00D13EF0" w:rsidRPr="00A70206">
        <w:rPr>
          <w:rFonts w:ascii="Arial" w:hAnsi="Arial" w:cs="Arial"/>
          <w:i/>
          <w:iCs/>
          <w:sz w:val="22"/>
          <w:szCs w:val="22"/>
          <w:lang w:val="en-US"/>
        </w:rPr>
        <w:t>C</w:t>
      </w:r>
      <w:r w:rsidR="00D13EF0" w:rsidRPr="00A70206">
        <w:rPr>
          <w:rFonts w:ascii="Arial" w:hAnsi="Arial" w:cs="Arial"/>
          <w:sz w:val="22"/>
          <w:szCs w:val="22"/>
          <w:lang w:val="en-US"/>
        </w:rPr>
        <w:t xml:space="preserve"> </w:t>
      </w:r>
      <w:r w:rsidRPr="00A70206">
        <w:rPr>
          <w:rFonts w:ascii="Arial" w:hAnsi="Arial" w:cs="Arial"/>
          <w:sz w:val="22"/>
          <w:szCs w:val="22"/>
          <w:lang w:val="en-US"/>
        </w:rPr>
        <w:t xml:space="preserve">is </w:t>
      </w:r>
      <w:r w:rsidR="00D24911" w:rsidRPr="00A70206">
        <w:rPr>
          <w:rFonts w:ascii="Arial" w:hAnsi="Arial" w:cs="Arial"/>
          <w:sz w:val="22"/>
          <w:szCs w:val="22"/>
          <w:lang w:val="en-US"/>
        </w:rPr>
        <w:t>a</w:t>
      </w:r>
      <w:r w:rsidRPr="00A70206">
        <w:rPr>
          <w:rFonts w:ascii="Arial" w:hAnsi="Arial" w:cs="Arial"/>
          <w:sz w:val="22"/>
          <w:szCs w:val="22"/>
          <w:lang w:val="en-US"/>
        </w:rPr>
        <w:t xml:space="preserve"> scalar with values between 0 and</w:t>
      </w:r>
      <w:r w:rsidR="00D13EF0" w:rsidRPr="00A70206">
        <w:rPr>
          <w:rFonts w:ascii="Arial" w:hAnsi="Arial" w:cs="Arial"/>
          <w:sz w:val="22"/>
          <w:szCs w:val="22"/>
          <w:lang w:val="en-US"/>
        </w:rPr>
        <w:t xml:space="preserve"> 1, </w:t>
      </w:r>
      <w:r w:rsidRPr="00A70206">
        <w:rPr>
          <w:rFonts w:ascii="Arial" w:hAnsi="Arial" w:cs="Arial"/>
          <w:sz w:val="22"/>
          <w:szCs w:val="22"/>
          <w:lang w:val="en-US"/>
        </w:rPr>
        <w:t>both included</w:t>
      </w:r>
      <w:r w:rsidR="00D13EF0" w:rsidRPr="00A70206">
        <w:rPr>
          <w:rFonts w:ascii="Arial" w:hAnsi="Arial" w:cs="Arial"/>
          <w:sz w:val="22"/>
          <w:szCs w:val="22"/>
          <w:lang w:val="en-US"/>
        </w:rPr>
        <w:t xml:space="preserve">. </w:t>
      </w:r>
      <w:r w:rsidRPr="00A70206">
        <w:rPr>
          <w:rFonts w:ascii="Arial" w:hAnsi="Arial" w:cs="Arial"/>
          <w:sz w:val="22"/>
          <w:szCs w:val="22"/>
          <w:lang w:val="en-US"/>
        </w:rPr>
        <w:t xml:space="preserve">If the coefficient is variable, the following constraint has to be satisfied: </w:t>
      </w:r>
    </w:p>
    <w:p w:rsidR="00D13EF0" w:rsidRPr="008F2D35" w:rsidRDefault="00107502" w:rsidP="00D13EF0">
      <w:pPr>
        <w:pStyle w:val="Textonotapie"/>
        <w:tabs>
          <w:tab w:val="left" w:pos="7797"/>
        </w:tabs>
        <w:spacing w:after="240" w:line="360" w:lineRule="auto"/>
        <w:jc w:val="center"/>
        <w:rPr>
          <w:rFonts w:ascii="Arial" w:hAnsi="Arial" w:cs="Arial"/>
          <w:sz w:val="22"/>
          <w:szCs w:val="22"/>
          <w:lang w:eastAsia="pt-PT"/>
        </w:rPr>
      </w:pPr>
      <w:r w:rsidRPr="00107502">
        <w:rPr>
          <w:rFonts w:ascii="Arial" w:hAnsi="Arial" w:cs="Arial"/>
          <w:position w:val="-28"/>
          <w:sz w:val="22"/>
          <w:szCs w:val="22"/>
          <w:lang w:eastAsia="pt-PT"/>
        </w:rPr>
        <w:pict>
          <v:shape id="_x0000_i1046" type="#_x0000_t75" style="width:62pt;height:32pt">
            <v:imagedata r:id="rId33" o:title=""/>
          </v:shape>
        </w:pict>
      </w:r>
    </w:p>
    <w:p w:rsidR="00D13EF0" w:rsidRPr="00A70206" w:rsidRDefault="008605FD" w:rsidP="00D13EF0">
      <w:pPr>
        <w:pStyle w:val="Textonotapie"/>
        <w:tabs>
          <w:tab w:val="left" w:pos="7797"/>
        </w:tabs>
        <w:spacing w:after="240" w:line="360" w:lineRule="auto"/>
        <w:jc w:val="both"/>
        <w:rPr>
          <w:rFonts w:ascii="Arial" w:hAnsi="Arial" w:cs="Arial"/>
          <w:sz w:val="22"/>
          <w:szCs w:val="22"/>
          <w:lang w:val="en-US" w:eastAsia="pt-PT"/>
        </w:rPr>
      </w:pPr>
      <w:r w:rsidRPr="00A70206">
        <w:rPr>
          <w:rFonts w:ascii="Arial" w:hAnsi="Arial" w:cs="Arial"/>
          <w:sz w:val="22"/>
          <w:szCs w:val="22"/>
          <w:lang w:val="en-US" w:eastAsia="pt-PT"/>
        </w:rPr>
        <w:t xml:space="preserve">because the equilibrium of the system must not be altered. The </w:t>
      </w:r>
      <w:r w:rsidR="00D13EF0" w:rsidRPr="00A70206">
        <w:rPr>
          <w:rFonts w:ascii="Arial" w:hAnsi="Arial" w:cs="Arial"/>
          <w:sz w:val="22"/>
          <w:szCs w:val="22"/>
          <w:lang w:val="en-US" w:eastAsia="pt-PT"/>
        </w:rPr>
        <w:t xml:space="preserve">scalar </w:t>
      </w:r>
      <w:r w:rsidR="00107502" w:rsidRPr="00107502">
        <w:rPr>
          <w:rFonts w:ascii="Arial" w:hAnsi="Arial" w:cs="Arial"/>
          <w:sz w:val="22"/>
          <w:szCs w:val="22"/>
          <w:lang w:eastAsia="pt-PT"/>
        </w:rPr>
        <w:pict>
          <v:shape id="_x0000_i1047" type="#_x0000_t75" style="width:27pt;height:19pt">
            <v:imagedata r:id="rId34" o:title=""/>
          </v:shape>
        </w:pict>
      </w:r>
      <w:r w:rsidR="00D13EF0" w:rsidRPr="00A70206">
        <w:rPr>
          <w:rFonts w:ascii="Arial" w:hAnsi="Arial" w:cs="Arial"/>
          <w:sz w:val="22"/>
          <w:szCs w:val="22"/>
          <w:lang w:val="en-US" w:eastAsia="pt-PT"/>
        </w:rPr>
        <w:t xml:space="preserve"> </w:t>
      </w:r>
      <w:r w:rsidRPr="00A70206">
        <w:rPr>
          <w:rFonts w:ascii="Arial" w:hAnsi="Arial" w:cs="Arial"/>
          <w:sz w:val="22"/>
          <w:szCs w:val="22"/>
          <w:lang w:val="en-US" w:eastAsia="pt-PT"/>
        </w:rPr>
        <w:t xml:space="preserve">is the influential coefficient on the elements of the </w:t>
      </w:r>
      <w:r w:rsidR="00D13EF0" w:rsidRPr="00A70206">
        <w:rPr>
          <w:rFonts w:ascii="Arial" w:hAnsi="Arial" w:cs="Arial"/>
          <w:i/>
          <w:iCs/>
          <w:sz w:val="22"/>
          <w:szCs w:val="22"/>
          <w:lang w:val="en-US" w:eastAsia="pt-PT"/>
        </w:rPr>
        <w:t>i</w:t>
      </w:r>
      <w:r w:rsidR="00D13EF0" w:rsidRPr="00A70206">
        <w:rPr>
          <w:rFonts w:ascii="Arial" w:hAnsi="Arial" w:cs="Arial"/>
          <w:sz w:val="22"/>
          <w:szCs w:val="22"/>
          <w:lang w:val="en-US" w:eastAsia="pt-PT"/>
        </w:rPr>
        <w:t xml:space="preserve"> </w:t>
      </w:r>
      <w:r w:rsidRPr="00A70206">
        <w:rPr>
          <w:rFonts w:ascii="Arial" w:hAnsi="Arial" w:cs="Arial"/>
          <w:sz w:val="22"/>
          <w:szCs w:val="22"/>
          <w:lang w:val="en-US" w:eastAsia="pt-PT"/>
        </w:rPr>
        <w:t>row in this first stage.</w:t>
      </w:r>
      <w:r w:rsidRPr="008F2D35">
        <w:rPr>
          <w:rStyle w:val="Refdenotaalpie"/>
          <w:rFonts w:ascii="Arial" w:hAnsi="Arial" w:cs="Arial"/>
          <w:sz w:val="22"/>
          <w:szCs w:val="22"/>
          <w:lang w:eastAsia="pt-PT"/>
        </w:rPr>
        <w:footnoteReference w:id="5"/>
      </w:r>
      <w:r w:rsidRPr="00A70206">
        <w:rPr>
          <w:rFonts w:ascii="Arial" w:hAnsi="Arial" w:cs="Arial"/>
          <w:sz w:val="22"/>
          <w:szCs w:val="22"/>
          <w:lang w:val="en-US" w:eastAsia="pt-PT"/>
        </w:rPr>
        <w:t xml:space="preserve"> In general, different values for these scalars give different estimations for the intermediate demand vectors</w:t>
      </w:r>
      <w:r w:rsidR="00D13EF0" w:rsidRPr="00A70206">
        <w:rPr>
          <w:rFonts w:ascii="Arial" w:hAnsi="Arial" w:cs="Arial"/>
          <w:sz w:val="22"/>
          <w:szCs w:val="22"/>
          <w:lang w:val="en-US" w:eastAsia="pt-PT"/>
        </w:rPr>
        <w:t xml:space="preserve">. </w:t>
      </w:r>
    </w:p>
    <w:p w:rsidR="00D13EF0" w:rsidRPr="00A70206" w:rsidRDefault="008605FD" w:rsidP="00D13EF0">
      <w:pPr>
        <w:pStyle w:val="Textonotapie"/>
        <w:spacing w:after="240" w:line="360" w:lineRule="auto"/>
        <w:jc w:val="both"/>
        <w:rPr>
          <w:rFonts w:ascii="Arial" w:hAnsi="Arial" w:cs="Arial"/>
          <w:sz w:val="22"/>
          <w:szCs w:val="22"/>
          <w:lang w:val="en-US" w:eastAsia="gl-ES"/>
        </w:rPr>
      </w:pPr>
      <w:r w:rsidRPr="00A70206">
        <w:rPr>
          <w:rFonts w:ascii="Arial" w:hAnsi="Arial" w:cs="Arial"/>
          <w:sz w:val="22"/>
          <w:szCs w:val="22"/>
          <w:lang w:val="en-US"/>
        </w:rPr>
        <w:t xml:space="preserve">Actually, this is again an application of RAS, but this time in a particular version conditioned by the available information. In practice, the role of statistical institutes in the </w:t>
      </w:r>
      <w:r w:rsidR="007062CB" w:rsidRPr="00A70206">
        <w:rPr>
          <w:rFonts w:ascii="Arial" w:hAnsi="Arial" w:cs="Arial"/>
          <w:sz w:val="22"/>
          <w:szCs w:val="22"/>
          <w:lang w:val="en-US"/>
        </w:rPr>
        <w:t xml:space="preserve">determination of the best treatment of these coefficients is paramount, as they usually possess additional unpublished information about the SUTs. </w:t>
      </w:r>
    </w:p>
    <w:p w:rsidR="00D13EF0" w:rsidRPr="00A70206" w:rsidRDefault="007062CB" w:rsidP="00D13EF0">
      <w:pPr>
        <w:spacing w:after="240" w:line="360" w:lineRule="auto"/>
        <w:jc w:val="both"/>
        <w:rPr>
          <w:rFonts w:ascii="Arial" w:hAnsi="Arial" w:cs="Arial"/>
          <w:sz w:val="24"/>
          <w:szCs w:val="24"/>
          <w:lang w:val="en-US"/>
        </w:rPr>
      </w:pPr>
      <w:r w:rsidRPr="00A70206">
        <w:rPr>
          <w:rFonts w:ascii="Arial" w:hAnsi="Arial" w:cs="Arial"/>
          <w:lang w:val="en-US"/>
        </w:rPr>
        <w:t xml:space="preserve">The characteristical element of </w:t>
      </w:r>
      <w:r w:rsidR="00107502" w:rsidRPr="00107502">
        <w:rPr>
          <w:rFonts w:ascii="Arial" w:eastAsia="Times New Roman" w:hAnsi="Arial" w:cs="Arial"/>
          <w:position w:val="-6"/>
          <w:sz w:val="24"/>
          <w:szCs w:val="24"/>
          <w:lang w:eastAsia="pt-PT"/>
        </w:rPr>
        <w:pict>
          <v:shape id="_x0000_i1048" type="#_x0000_t75" style="width:24pt;height:16pt">
            <v:imagedata r:id="rId35" o:title=""/>
          </v:shape>
        </w:pict>
      </w:r>
      <w:r w:rsidR="00D13EF0" w:rsidRPr="00A70206">
        <w:rPr>
          <w:rFonts w:ascii="Arial" w:hAnsi="Arial" w:cs="Arial"/>
          <w:lang w:val="en-US"/>
        </w:rPr>
        <w:t xml:space="preserve"> </w:t>
      </w:r>
      <w:r w:rsidRPr="00A70206">
        <w:rPr>
          <w:rFonts w:ascii="Arial" w:hAnsi="Arial" w:cs="Arial"/>
          <w:lang w:val="en-US"/>
        </w:rPr>
        <w:t>is as follows</w:t>
      </w:r>
      <w:r w:rsidR="00D13EF0" w:rsidRPr="00A70206">
        <w:rPr>
          <w:rFonts w:ascii="Arial" w:hAnsi="Arial" w:cs="Arial"/>
          <w:lang w:val="en-US"/>
        </w:rPr>
        <w:t>:</w:t>
      </w:r>
    </w:p>
    <w:p w:rsidR="00D13EF0" w:rsidRPr="008F2D35" w:rsidRDefault="00107502" w:rsidP="00D13EF0">
      <w:pPr>
        <w:spacing w:after="240" w:line="360" w:lineRule="auto"/>
        <w:jc w:val="center"/>
        <w:rPr>
          <w:rFonts w:ascii="Arial" w:eastAsia="Times New Roman" w:hAnsi="Arial" w:cs="Arial"/>
          <w:position w:val="-30"/>
          <w:sz w:val="24"/>
          <w:szCs w:val="24"/>
          <w:lang w:val="pt-PT" w:eastAsia="pt-PT"/>
        </w:rPr>
      </w:pPr>
      <w:r w:rsidRPr="00107502">
        <w:rPr>
          <w:rFonts w:ascii="Arial" w:eastAsia="Times New Roman" w:hAnsi="Arial" w:cs="Arial"/>
          <w:position w:val="-30"/>
          <w:sz w:val="24"/>
          <w:szCs w:val="24"/>
          <w:lang w:val="pt-PT" w:eastAsia="pt-PT"/>
        </w:rPr>
        <w:pict>
          <v:shape id="_x0000_i1049" type="#_x0000_t75" style="width:284pt;height:37pt">
            <v:imagedata r:id="rId36" o:title=""/>
          </v:shape>
        </w:pict>
      </w:r>
    </w:p>
    <w:p w:rsidR="00D13EF0" w:rsidRPr="008F2D35" w:rsidRDefault="003308F3" w:rsidP="00D13EF0">
      <w:pPr>
        <w:spacing w:after="240" w:line="360" w:lineRule="auto"/>
        <w:jc w:val="both"/>
        <w:rPr>
          <w:rFonts w:ascii="Arial" w:hAnsi="Arial" w:cs="Arial"/>
        </w:rPr>
      </w:pPr>
      <w:r w:rsidRPr="00A70206">
        <w:rPr>
          <w:rFonts w:ascii="Arial" w:hAnsi="Arial" w:cs="Arial"/>
          <w:lang w:val="en-US"/>
        </w:rPr>
        <w:t xml:space="preserve">In order to preserve the economic meaning of the estimations, intermediate demand elements must be non-negative. </w:t>
      </w:r>
      <w:r w:rsidRPr="008F2D35">
        <w:rPr>
          <w:rFonts w:ascii="Arial" w:hAnsi="Arial" w:cs="Arial"/>
        </w:rPr>
        <w:t>If the differences turn out to be negative</w:t>
      </w:r>
      <w:r w:rsidR="00D13EF0" w:rsidRPr="008F2D35">
        <w:rPr>
          <w:rFonts w:ascii="Arial" w:hAnsi="Arial" w:cs="Arial"/>
        </w:rPr>
        <w:t>,</w:t>
      </w:r>
      <w:r w:rsidR="00107502" w:rsidRPr="00107502">
        <w:rPr>
          <w:rFonts w:ascii="Arial" w:hAnsi="Arial"/>
          <w:position w:val="-12"/>
        </w:rPr>
        <w:pict>
          <v:shape id="_x0000_i1050" type="#_x0000_t75" style="width:153pt;height:19pt">
            <v:imagedata r:id="rId37" o:title=""/>
          </v:shape>
        </w:pict>
      </w:r>
      <w:r w:rsidR="00D13EF0" w:rsidRPr="008F2D35">
        <w:rPr>
          <w:rFonts w:ascii="Arial" w:hAnsi="Arial"/>
        </w:rPr>
        <w:t></w:t>
      </w:r>
      <w:r w:rsidR="00D13EF0" w:rsidRPr="008F2D35">
        <w:rPr>
          <w:rFonts w:ascii="Arial" w:hAnsi="Arial"/>
        </w:rPr>
        <w:t></w:t>
      </w:r>
      <w:r w:rsidRPr="008F2D35">
        <w:rPr>
          <w:rFonts w:ascii="Arial" w:hAnsi="Arial" w:cs="Arial"/>
        </w:rPr>
        <w:t>then</w:t>
      </w:r>
    </w:p>
    <w:p w:rsidR="00D13EF0" w:rsidRPr="008F2D35" w:rsidRDefault="00107502" w:rsidP="00D13EF0">
      <w:pPr>
        <w:spacing w:after="240" w:line="360" w:lineRule="auto"/>
        <w:jc w:val="center"/>
        <w:rPr>
          <w:rFonts w:ascii="Arial" w:hAnsi="Arial"/>
        </w:rPr>
      </w:pPr>
      <w:r w:rsidRPr="00107502">
        <w:rPr>
          <w:rFonts w:ascii="Arial" w:hAnsi="Arial"/>
          <w:position w:val="-30"/>
        </w:rPr>
        <w:pict>
          <v:shape id="_x0000_i1051" type="#_x0000_t75" style="width:122pt;height:36pt">
            <v:imagedata r:id="rId38" o:title=""/>
          </v:shape>
        </w:pict>
      </w:r>
    </w:p>
    <w:p w:rsidR="00D13EF0" w:rsidRPr="00A70206" w:rsidRDefault="00D24911" w:rsidP="00D13EF0">
      <w:pPr>
        <w:spacing w:after="240" w:line="360" w:lineRule="auto"/>
        <w:jc w:val="both"/>
        <w:rPr>
          <w:rFonts w:ascii="Arial" w:hAnsi="Arial" w:cs="Arial"/>
          <w:lang w:val="en-US"/>
        </w:rPr>
      </w:pPr>
      <w:r w:rsidRPr="00A70206">
        <w:rPr>
          <w:rFonts w:ascii="Arial" w:hAnsi="Arial" w:cs="Arial"/>
          <w:lang w:val="en-US"/>
        </w:rPr>
        <w:t>in order to avoid inco</w:t>
      </w:r>
      <w:r>
        <w:rPr>
          <w:rFonts w:ascii="Arial" w:hAnsi="Arial" w:cs="Arial"/>
          <w:lang w:val="en-US"/>
        </w:rPr>
        <w:t xml:space="preserve">herent results. </w:t>
      </w:r>
      <w:r w:rsidRPr="00A70206">
        <w:rPr>
          <w:rFonts w:ascii="Arial" w:hAnsi="Arial" w:cs="Arial"/>
          <w:lang w:val="en-US"/>
        </w:rPr>
        <w:t>Thus</w:t>
      </w:r>
      <w:r w:rsidR="003308F3" w:rsidRPr="00A70206">
        <w:rPr>
          <w:rFonts w:ascii="Arial" w:hAnsi="Arial" w:cs="Arial"/>
          <w:lang w:val="en-US"/>
        </w:rPr>
        <w:t xml:space="preserve">, special attention must be given to </w:t>
      </w:r>
      <w:r w:rsidR="00107502" w:rsidRPr="00107502">
        <w:rPr>
          <w:rFonts w:ascii="Arial" w:eastAsia="Times New Roman" w:hAnsi="Arial" w:cs="Arial"/>
          <w:position w:val="-6"/>
          <w:sz w:val="24"/>
          <w:szCs w:val="24"/>
          <w:lang w:eastAsia="pt-PT"/>
        </w:rPr>
        <w:pict>
          <v:shape id="_x0000_i1052" type="#_x0000_t75" style="width:23pt;height:16pt">
            <v:imagedata r:id="rId39" o:title=""/>
          </v:shape>
        </w:pict>
      </w:r>
      <w:r w:rsidR="003308F3" w:rsidRPr="00A70206">
        <w:rPr>
          <w:rFonts w:ascii="Arial" w:hAnsi="Arial" w:cs="Arial"/>
          <w:lang w:val="en-US"/>
        </w:rPr>
        <w:t>values close to zero. Anyway, updating should be attempted in those situations when changes in the magnitudes are low, which in practice eliminates the possibility that these kind of problems will arise.</w:t>
      </w:r>
      <w:r w:rsidR="003308F3" w:rsidRPr="008F2D35">
        <w:rPr>
          <w:rStyle w:val="Refdenotaalpie"/>
          <w:rFonts w:ascii="Arial" w:hAnsi="Arial" w:cs="Arial"/>
        </w:rPr>
        <w:footnoteReference w:id="6"/>
      </w:r>
    </w:p>
    <w:p w:rsidR="00D13EF0" w:rsidRPr="00A70206" w:rsidRDefault="003308F3" w:rsidP="00D13EF0">
      <w:pPr>
        <w:spacing w:after="240" w:line="360" w:lineRule="auto"/>
        <w:jc w:val="both"/>
        <w:rPr>
          <w:rFonts w:ascii="Arial" w:hAnsi="Arial" w:cs="Arial"/>
          <w:lang w:val="en-US"/>
        </w:rPr>
      </w:pPr>
      <w:r w:rsidRPr="00A70206">
        <w:rPr>
          <w:rFonts w:ascii="Arial" w:hAnsi="Arial" w:cs="Arial"/>
          <w:lang w:val="en-US"/>
        </w:rPr>
        <w:t>In or</w:t>
      </w:r>
      <w:r w:rsidR="002C12A6" w:rsidRPr="00A70206">
        <w:rPr>
          <w:rFonts w:ascii="Arial" w:hAnsi="Arial" w:cs="Arial"/>
          <w:lang w:val="en-US"/>
        </w:rPr>
        <w:t>der to highlight the similitude</w:t>
      </w:r>
      <w:r w:rsidRPr="00A70206">
        <w:rPr>
          <w:rFonts w:ascii="Arial" w:hAnsi="Arial" w:cs="Arial"/>
          <w:lang w:val="en-US"/>
        </w:rPr>
        <w:t xml:space="preserve"> with the RAS approach, we note that the characteristic element of</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53" type="#_x0000_t75" style="width:24pt;height:16pt">
            <v:imagedata r:id="rId40" o:title=""/>
          </v:shape>
        </w:pict>
      </w:r>
      <w:r w:rsidR="00D13EF0" w:rsidRPr="00A70206">
        <w:rPr>
          <w:rFonts w:ascii="Arial" w:eastAsia="Times New Roman" w:hAnsi="Arial" w:cs="Arial"/>
          <w:position w:val="-6"/>
          <w:sz w:val="24"/>
          <w:szCs w:val="24"/>
          <w:lang w:val="en-US" w:eastAsia="pt-PT"/>
        </w:rPr>
        <w:t xml:space="preserve"> </w:t>
      </w:r>
      <w:r w:rsidRPr="00A70206">
        <w:rPr>
          <w:rFonts w:ascii="Arial" w:hAnsi="Arial" w:cs="Arial"/>
          <w:lang w:val="en-US"/>
        </w:rPr>
        <w:t>can be expressed in simplified form as</w:t>
      </w:r>
      <w:r w:rsidR="00D13EF0" w:rsidRPr="00A70206">
        <w:rPr>
          <w:rFonts w:ascii="Arial" w:hAnsi="Arial" w:cs="Arial"/>
          <w:lang w:val="en-US"/>
        </w:rPr>
        <w:t>:</w:t>
      </w:r>
    </w:p>
    <w:p w:rsidR="00D13EF0" w:rsidRPr="008F2D35" w:rsidRDefault="00107502" w:rsidP="00D13EF0">
      <w:pPr>
        <w:spacing w:after="240" w:line="360" w:lineRule="auto"/>
        <w:jc w:val="center"/>
        <w:rPr>
          <w:rFonts w:ascii="Arial" w:hAnsi="Arial" w:cs="Arial"/>
          <w:lang w:val="pt-PT"/>
        </w:rPr>
      </w:pPr>
      <w:r w:rsidRPr="00107502">
        <w:rPr>
          <w:rFonts w:ascii="Arial" w:eastAsia="Times New Roman" w:hAnsi="Arial" w:cs="Arial"/>
          <w:position w:val="-30"/>
          <w:sz w:val="24"/>
          <w:szCs w:val="24"/>
          <w:lang w:val="pt-PT" w:eastAsia="pt-PT"/>
        </w:rPr>
        <w:pict>
          <v:shape id="_x0000_i1054" type="#_x0000_t75" style="width:211pt;height:37pt">
            <v:imagedata r:id="rId41" o:title=""/>
          </v:shape>
        </w:pict>
      </w:r>
    </w:p>
    <w:p w:rsidR="00D13EF0" w:rsidRPr="008F2D35" w:rsidRDefault="003308F3" w:rsidP="00D13EF0">
      <w:pPr>
        <w:spacing w:after="240" w:line="360" w:lineRule="auto"/>
        <w:jc w:val="both"/>
        <w:rPr>
          <w:rFonts w:ascii="Arial" w:hAnsi="Arial" w:cs="Arial"/>
        </w:rPr>
      </w:pPr>
      <w:r w:rsidRPr="00A70206">
        <w:rPr>
          <w:rFonts w:ascii="Arial" w:hAnsi="Arial" w:cs="Arial"/>
          <w:lang w:val="en-US"/>
        </w:rPr>
        <w:t>where</w:t>
      </w:r>
      <w:r w:rsidR="00D13EF0" w:rsidRPr="00A70206">
        <w:rPr>
          <w:rFonts w:ascii="Arial" w:hAnsi="Arial" w:cs="Arial"/>
          <w:lang w:val="en-US"/>
        </w:rPr>
        <w:t xml:space="preserve"> </w:t>
      </w:r>
      <w:r w:rsidR="00107502" w:rsidRPr="00107502">
        <w:rPr>
          <w:rFonts w:ascii="Arial" w:eastAsia="Times New Roman" w:hAnsi="Arial" w:cs="Arial"/>
          <w:position w:val="-12"/>
          <w:sz w:val="24"/>
          <w:szCs w:val="24"/>
          <w:lang w:val="pt-PT" w:eastAsia="pt-PT"/>
        </w:rPr>
        <w:pict>
          <v:shape id="_x0000_i1055" type="#_x0000_t75" style="width:21pt;height:19pt">
            <v:imagedata r:id="rId42" o:title=""/>
          </v:shape>
        </w:pict>
      </w:r>
      <w:r w:rsidR="00D13EF0" w:rsidRPr="00A70206">
        <w:rPr>
          <w:rFonts w:ascii="Arial" w:hAnsi="Arial" w:cs="Arial"/>
          <w:lang w:val="en-US"/>
        </w:rPr>
        <w:t xml:space="preserve"> </w:t>
      </w:r>
      <w:r w:rsidR="001108B5" w:rsidRPr="00A70206">
        <w:rPr>
          <w:rFonts w:ascii="Arial" w:hAnsi="Arial" w:cs="Arial"/>
          <w:lang w:val="en-US"/>
        </w:rPr>
        <w:t xml:space="preserve">is the </w:t>
      </w:r>
      <w:r w:rsidR="001108B5" w:rsidRPr="00A70206">
        <w:rPr>
          <w:rFonts w:ascii="Arial" w:hAnsi="Arial" w:cs="Arial"/>
          <w:i/>
          <w:lang w:val="en-US"/>
        </w:rPr>
        <w:t>i</w:t>
      </w:r>
      <w:r w:rsidR="001108B5" w:rsidRPr="00A70206">
        <w:rPr>
          <w:rFonts w:ascii="Arial" w:hAnsi="Arial" w:cs="Arial"/>
          <w:lang w:val="en-US"/>
        </w:rPr>
        <w:t>-th</w:t>
      </w:r>
      <w:r w:rsidR="00D13EF0" w:rsidRPr="00A70206">
        <w:rPr>
          <w:rFonts w:ascii="Arial" w:hAnsi="Arial" w:cs="Arial"/>
          <w:lang w:val="en-US"/>
        </w:rPr>
        <w:t xml:space="preserve"> </w:t>
      </w:r>
      <w:r w:rsidR="001108B5" w:rsidRPr="00A70206">
        <w:rPr>
          <w:rFonts w:ascii="Arial" w:hAnsi="Arial" w:cs="Arial"/>
          <w:lang w:val="en-US"/>
        </w:rPr>
        <w:t xml:space="preserve">element of the intermediate vector between both estimations of product </w:t>
      </w:r>
      <w:r w:rsidR="001108B5" w:rsidRPr="00A70206">
        <w:rPr>
          <w:rFonts w:ascii="Arial" w:hAnsi="Arial" w:cs="Arial"/>
          <w:i/>
          <w:lang w:val="en-US"/>
        </w:rPr>
        <w:t>i</w:t>
      </w:r>
      <w:r w:rsidR="001108B5" w:rsidRPr="00A70206">
        <w:rPr>
          <w:rFonts w:ascii="Arial" w:hAnsi="Arial" w:cs="Arial"/>
          <w:lang w:val="en-US"/>
        </w:rPr>
        <w:t>’s intermediate demand</w:t>
      </w:r>
      <w:r w:rsidR="00D13EF0" w:rsidRPr="00A70206">
        <w:rPr>
          <w:rFonts w:ascii="Arial" w:hAnsi="Arial" w:cs="Arial"/>
          <w:lang w:val="en-US"/>
        </w:rPr>
        <w:t xml:space="preserve">. </w:t>
      </w:r>
      <w:r w:rsidR="001108B5" w:rsidRPr="008F2D35">
        <w:rPr>
          <w:rFonts w:ascii="Arial" w:hAnsi="Arial" w:cs="Arial"/>
        </w:rPr>
        <w:t>In particular</w:t>
      </w:r>
      <w:r w:rsidR="00D13EF0" w:rsidRPr="008F2D35">
        <w:rPr>
          <w:rFonts w:ascii="Arial" w:hAnsi="Arial" w:cs="Arial"/>
        </w:rPr>
        <w:t>,</w:t>
      </w:r>
      <w:r w:rsidR="00107502" w:rsidRPr="00107502">
        <w:rPr>
          <w:rFonts w:ascii="Arial" w:hAnsi="Arial" w:cs="Arial"/>
          <w:position w:val="-10"/>
        </w:rPr>
        <w:pict>
          <v:shape id="_x0000_i1056" type="#_x0000_t75" style="width:10pt;height:17pt">
            <v:imagedata r:id="rId43" o:title=""/>
          </v:shape>
        </w:pict>
      </w:r>
    </w:p>
    <w:p w:rsidR="00D13EF0" w:rsidRPr="008F2D35" w:rsidRDefault="00107502" w:rsidP="00D13EF0">
      <w:pPr>
        <w:spacing w:after="240" w:line="360" w:lineRule="auto"/>
        <w:jc w:val="center"/>
        <w:rPr>
          <w:rFonts w:ascii="Arial" w:hAnsi="Arial" w:cs="Arial"/>
        </w:rPr>
      </w:pPr>
      <w:r w:rsidRPr="00107502">
        <w:rPr>
          <w:rFonts w:ascii="Arial" w:eastAsia="Times New Roman" w:hAnsi="Arial" w:cs="Arial"/>
          <w:position w:val="-12"/>
          <w:sz w:val="24"/>
          <w:szCs w:val="24"/>
          <w:lang w:val="pt-PT" w:eastAsia="pt-PT"/>
        </w:rPr>
        <w:pict>
          <v:shape id="_x0000_i1057" type="#_x0000_t75" style="width:134pt;height:19pt">
            <v:imagedata r:id="rId44" o:title=""/>
          </v:shape>
        </w:pict>
      </w:r>
    </w:p>
    <w:p w:rsidR="00D13EF0" w:rsidRPr="00A70206" w:rsidRDefault="001108B5" w:rsidP="00D13EF0">
      <w:pPr>
        <w:spacing w:after="240" w:line="360" w:lineRule="auto"/>
        <w:jc w:val="both"/>
        <w:rPr>
          <w:rFonts w:ascii="Arial" w:hAnsi="Arial" w:cs="Arial"/>
          <w:lang w:val="en-US"/>
        </w:rPr>
      </w:pPr>
      <w:r w:rsidRPr="00A70206">
        <w:rPr>
          <w:rFonts w:ascii="Arial" w:hAnsi="Arial" w:cs="Arial"/>
          <w:lang w:val="en-US"/>
        </w:rPr>
        <w:t xml:space="preserve">The use of an intermediate vector implies to assume that the estimation error is distributed in a particular way. Continuing with the iteration, we can observe that </w:t>
      </w:r>
      <w:r w:rsidR="00107502" w:rsidRPr="00107502">
        <w:rPr>
          <w:rFonts w:ascii="Arial" w:eastAsia="Times New Roman" w:hAnsi="Arial" w:cs="Arial"/>
          <w:position w:val="-12"/>
          <w:sz w:val="24"/>
          <w:szCs w:val="24"/>
          <w:lang w:val="pt-PT" w:eastAsia="pt-PT"/>
        </w:rPr>
        <w:pict>
          <v:shape id="_x0000_i1058" type="#_x0000_t75" style="width:25pt;height:19pt">
            <v:imagedata r:id="rId45" o:title=""/>
          </v:shape>
        </w:pict>
      </w:r>
      <w:r w:rsidR="00D13EF0" w:rsidRPr="00A70206">
        <w:rPr>
          <w:rFonts w:ascii="Arial" w:hAnsi="Arial" w:cs="Arial"/>
          <w:lang w:val="en-US"/>
        </w:rPr>
        <w:t>≈</w:t>
      </w:r>
      <w:r w:rsidR="00107502" w:rsidRPr="00107502">
        <w:rPr>
          <w:rFonts w:ascii="Arial" w:eastAsia="Times New Roman" w:hAnsi="Arial" w:cs="Arial"/>
          <w:position w:val="-12"/>
          <w:sz w:val="24"/>
          <w:szCs w:val="24"/>
          <w:lang w:val="pt-PT" w:eastAsia="pt-PT"/>
        </w:rPr>
        <w:pict>
          <v:shape id="_x0000_i1059" type="#_x0000_t75" style="width:25pt;height:21pt">
            <v:imagedata r:id="rId46" o:title=""/>
          </v:shape>
        </w:pict>
      </w:r>
      <w:r w:rsidR="00D13EF0" w:rsidRPr="00A70206">
        <w:rPr>
          <w:rFonts w:ascii="Arial" w:hAnsi="Arial" w:cs="Arial"/>
          <w:lang w:val="en-US"/>
        </w:rPr>
        <w:t>.</w:t>
      </w:r>
    </w:p>
    <w:p w:rsidR="00D13EF0" w:rsidRPr="00A70206" w:rsidRDefault="001108B5" w:rsidP="00D13EF0">
      <w:pPr>
        <w:spacing w:after="240" w:line="360" w:lineRule="auto"/>
        <w:jc w:val="both"/>
        <w:rPr>
          <w:rFonts w:ascii="Arial" w:hAnsi="Arial" w:cs="Arial"/>
          <w:lang w:val="en-US"/>
        </w:rPr>
      </w:pPr>
      <w:r w:rsidRPr="00A70206">
        <w:rPr>
          <w:rFonts w:ascii="Arial" w:hAnsi="Arial" w:cs="Arial"/>
          <w:lang w:val="en-US"/>
        </w:rPr>
        <w:t>Matrix</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60" type="#_x0000_t75" style="width:22pt;height:16pt">
            <v:imagedata r:id="rId47" o:title=""/>
          </v:shape>
        </w:pict>
      </w:r>
      <w:r w:rsidR="00D13EF0" w:rsidRPr="00A70206">
        <w:rPr>
          <w:rFonts w:ascii="Arial" w:hAnsi="Arial" w:cs="Arial"/>
          <w:lang w:val="en-US"/>
        </w:rPr>
        <w:t xml:space="preserve"> </w:t>
      </w:r>
      <w:r w:rsidRPr="00A70206">
        <w:rPr>
          <w:rFonts w:ascii="Arial" w:hAnsi="Arial" w:cs="Arial"/>
          <w:lang w:val="en-US"/>
        </w:rPr>
        <w:t>can be rewritten as follows</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61" type="#_x0000_t75" style="width:113pt;height:22pt">
            <v:imagedata r:id="rId48" o:title=""/>
          </v:shape>
        </w:pict>
      </w:r>
      <w:r w:rsidR="00D13EF0" w:rsidRPr="00A70206">
        <w:rPr>
          <w:rFonts w:ascii="Arial" w:hAnsi="Arial" w:cs="Arial"/>
          <w:lang w:val="en-US"/>
        </w:rPr>
        <w:t>.</w:t>
      </w:r>
    </w:p>
    <w:p w:rsidR="00D13EF0" w:rsidRPr="00A70206" w:rsidRDefault="002C12A6" w:rsidP="00D13EF0">
      <w:pPr>
        <w:spacing w:after="240" w:line="360" w:lineRule="auto"/>
        <w:jc w:val="both"/>
        <w:rPr>
          <w:rFonts w:ascii="Arial" w:hAnsi="Arial" w:cs="Arial"/>
          <w:lang w:val="en-US"/>
        </w:rPr>
      </w:pPr>
      <w:r w:rsidRPr="00A70206">
        <w:rPr>
          <w:rFonts w:ascii="Arial" w:hAnsi="Arial" w:cs="Arial"/>
          <w:lang w:val="en-US"/>
        </w:rPr>
        <w:t xml:space="preserve">Note again that the lack of knowledge about the row sums of the intermediate demand matrix causes no problem for the application of RAS. It is not advisable to correct matrix </w:t>
      </w:r>
      <w:r w:rsidR="00107502" w:rsidRPr="00107502">
        <w:rPr>
          <w:rFonts w:ascii="Arial" w:eastAsia="Times New Roman" w:hAnsi="Arial" w:cs="Arial"/>
          <w:i/>
          <w:position w:val="-6"/>
          <w:sz w:val="24"/>
          <w:szCs w:val="24"/>
          <w:lang w:eastAsia="pt-PT"/>
        </w:rPr>
        <w:pict>
          <v:shape id="_x0000_i1062" type="#_x0000_t75" style="width:23pt;height:16pt">
            <v:imagedata r:id="rId49" o:title=""/>
          </v:shape>
        </w:pict>
      </w:r>
      <w:r w:rsidR="00D13EF0" w:rsidRPr="00A70206">
        <w:rPr>
          <w:rFonts w:ascii="Arial" w:eastAsia="Times New Roman" w:hAnsi="Arial" w:cs="Arial"/>
          <w:i/>
          <w:position w:val="-6"/>
          <w:sz w:val="24"/>
          <w:szCs w:val="24"/>
          <w:lang w:val="en-US" w:eastAsia="pt-PT"/>
        </w:rPr>
        <w:t xml:space="preserve"> </w:t>
      </w:r>
      <w:r w:rsidRPr="00A70206">
        <w:rPr>
          <w:rFonts w:ascii="Arial" w:hAnsi="Arial" w:cs="Arial"/>
          <w:lang w:val="en-US"/>
        </w:rPr>
        <w:t>on the basis of output estimations. Output may change in different ways than intermediate demand, and at different rates. Maybe this is the reason why the EU method cannot always warrant a convergent solution.</w:t>
      </w:r>
    </w:p>
    <w:p w:rsidR="00D13EF0" w:rsidRPr="00A70206" w:rsidRDefault="002C12A6" w:rsidP="00D13EF0">
      <w:pPr>
        <w:spacing w:after="240" w:line="360" w:lineRule="auto"/>
        <w:jc w:val="both"/>
        <w:rPr>
          <w:rFonts w:ascii="Arial" w:hAnsi="Arial" w:cs="Arial"/>
          <w:lang w:val="en-US"/>
        </w:rPr>
      </w:pPr>
      <w:r w:rsidRPr="00A70206">
        <w:rPr>
          <w:rFonts w:ascii="Arial" w:hAnsi="Arial" w:cs="Arial"/>
          <w:lang w:val="en-US"/>
        </w:rPr>
        <w:t>Focusing on the estimations of the intermediate inputs vector</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63" type="#_x0000_t75" style="width:64pt;height:16pt">
            <v:imagedata r:id="rId50" o:title=""/>
          </v:shape>
        </w:pict>
      </w:r>
      <w:r w:rsidR="00D13EF0" w:rsidRPr="00A70206">
        <w:rPr>
          <w:rFonts w:ascii="Arial" w:hAnsi="Arial" w:cs="Arial"/>
          <w:lang w:val="en-US"/>
        </w:rPr>
        <w:t>,</w:t>
      </w:r>
      <w:r w:rsidR="00D13EF0" w:rsidRPr="00A70206">
        <w:rPr>
          <w:rFonts w:ascii="Arial" w:hAnsi="Arial" w:cs="Arial"/>
          <w:i/>
          <w:iCs/>
          <w:lang w:val="en-US"/>
        </w:rPr>
        <w:t xml:space="preserve"> </w:t>
      </w:r>
      <w:r w:rsidRPr="00A70206">
        <w:rPr>
          <w:rFonts w:ascii="Arial" w:hAnsi="Arial" w:cs="Arial"/>
          <w:lang w:val="en-US"/>
        </w:rPr>
        <w:t>in general they will not coincide, either</w:t>
      </w:r>
      <w:r w:rsidR="00D13EF0" w:rsidRPr="00A70206">
        <w:rPr>
          <w:rFonts w:ascii="Arial" w:hAnsi="Arial" w:cs="Arial"/>
          <w:lang w:val="en-US"/>
        </w:rPr>
        <w:t xml:space="preserve">. </w:t>
      </w:r>
      <w:r w:rsidRPr="00A70206">
        <w:rPr>
          <w:rFonts w:ascii="Arial" w:hAnsi="Arial" w:cs="Arial"/>
          <w:lang w:val="en-US"/>
        </w:rPr>
        <w:t>Thus, we can estimate an alternative intermediate demand matrix</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64" type="#_x0000_t75" style="width:32pt;height:17pt">
            <v:imagedata r:id="rId51" o:title=""/>
          </v:shape>
        </w:pict>
      </w:r>
      <w:r w:rsidR="00D13EF0" w:rsidRPr="00A70206">
        <w:rPr>
          <w:rFonts w:ascii="Arial" w:hAnsi="Arial" w:cs="Arial"/>
          <w:lang w:val="en-US"/>
        </w:rPr>
        <w:t xml:space="preserve"> </w:t>
      </w:r>
      <w:r w:rsidRPr="00A70206">
        <w:rPr>
          <w:rFonts w:ascii="Arial" w:hAnsi="Arial" w:cs="Arial"/>
          <w:lang w:val="en-US"/>
        </w:rPr>
        <w:t>in the following way</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65" type="#_x0000_t75" style="width:117pt;height:21pt">
            <v:imagedata r:id="rId52" o:title=""/>
          </v:shape>
        </w:pict>
      </w:r>
      <w:r w:rsidR="00D13EF0" w:rsidRPr="00A70206">
        <w:rPr>
          <w:rFonts w:ascii="Arial" w:hAnsi="Arial" w:cs="Arial"/>
          <w:lang w:val="en-US"/>
        </w:rPr>
        <w:t>.</w:t>
      </w:r>
    </w:p>
    <w:p w:rsidR="00D13EF0" w:rsidRPr="00A70206" w:rsidRDefault="002C12A6" w:rsidP="00D13EF0">
      <w:pPr>
        <w:spacing w:after="240" w:line="360" w:lineRule="auto"/>
        <w:jc w:val="both"/>
        <w:rPr>
          <w:rFonts w:ascii="Arial" w:hAnsi="Arial" w:cs="Arial"/>
          <w:lang w:val="en-US"/>
        </w:rPr>
      </w:pPr>
      <w:r w:rsidRPr="00A70206">
        <w:rPr>
          <w:rFonts w:ascii="Arial" w:hAnsi="Arial" w:cs="Arial"/>
          <w:lang w:val="en-US"/>
        </w:rPr>
        <w:t>Double adjustment of the final demand matrix gives an approximate vector of final demand</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66" type="#_x0000_t75" style="width:29pt;height:17pt">
            <v:imagedata r:id="rId53" o:title=""/>
          </v:shape>
        </w:pict>
      </w:r>
      <w:r w:rsidR="00D13EF0" w:rsidRPr="00A70206">
        <w:rPr>
          <w:rFonts w:ascii="Arial" w:hAnsi="Arial" w:cs="Arial"/>
          <w:vertAlign w:val="superscript"/>
          <w:lang w:val="en-US"/>
        </w:rPr>
        <w:t xml:space="preserve"> </w:t>
      </w:r>
      <w:r w:rsidRPr="00A70206">
        <w:rPr>
          <w:rFonts w:ascii="Arial" w:hAnsi="Arial" w:cs="Arial"/>
          <w:lang w:val="en-US"/>
        </w:rPr>
        <w:t>as the difference between output</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67" type="#_x0000_t75" style="width:24pt;height:16pt">
            <v:imagedata r:id="rId54" o:title=""/>
          </v:shape>
        </w:pict>
      </w:r>
      <w:r w:rsidR="00D13EF0" w:rsidRPr="00A70206">
        <w:rPr>
          <w:rFonts w:ascii="Arial" w:hAnsi="Arial" w:cs="Arial"/>
          <w:lang w:val="en-US"/>
        </w:rPr>
        <w:t xml:space="preserve"> </w:t>
      </w:r>
      <w:r w:rsidRPr="00A70206">
        <w:rPr>
          <w:rFonts w:ascii="Arial" w:hAnsi="Arial" w:cs="Arial"/>
          <w:lang w:val="en-US"/>
        </w:rPr>
        <w:t>and the previous intermediate vector</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val="pt-PT" w:eastAsia="pt-PT"/>
        </w:rPr>
        <w:pict>
          <v:shape id="_x0000_i1068" type="#_x0000_t75" style="width:21pt;height:16pt">
            <v:imagedata r:id="rId55" o:title=""/>
          </v:shape>
        </w:pict>
      </w:r>
      <w:r w:rsidR="00D13EF0" w:rsidRPr="00A70206">
        <w:rPr>
          <w:rFonts w:ascii="Arial" w:hAnsi="Arial" w:cs="Arial"/>
          <w:lang w:val="en-US"/>
        </w:rPr>
        <w:t xml:space="preserve">. </w:t>
      </w:r>
    </w:p>
    <w:p w:rsidR="00D13EF0" w:rsidRPr="00A70206" w:rsidRDefault="002C12A6" w:rsidP="00D13EF0">
      <w:pPr>
        <w:spacing w:after="240" w:line="360" w:lineRule="auto"/>
        <w:jc w:val="both"/>
        <w:rPr>
          <w:rFonts w:ascii="Arial" w:hAnsi="Arial" w:cs="Arial"/>
          <w:lang w:val="en-US"/>
        </w:rPr>
      </w:pPr>
      <w:r w:rsidRPr="00A70206">
        <w:rPr>
          <w:rFonts w:ascii="Arial" w:hAnsi="Arial" w:cs="Arial"/>
          <w:lang w:val="en-US"/>
        </w:rPr>
        <w:t>Thus, we obtain the matrix</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69" type="#_x0000_t75" style="width:172pt;height:19pt">
            <v:imagedata r:id="rId56" o:title=""/>
          </v:shape>
        </w:pict>
      </w:r>
      <w:r w:rsidR="00D13EF0" w:rsidRPr="00A70206">
        <w:rPr>
          <w:rFonts w:ascii="Arial" w:hAnsi="Arial" w:cs="Arial"/>
          <w:lang w:val="en-US"/>
        </w:rPr>
        <w:t>,</w:t>
      </w:r>
    </w:p>
    <w:p w:rsidR="00D13EF0" w:rsidRPr="00A70206" w:rsidRDefault="002C12A6" w:rsidP="00D13EF0">
      <w:pPr>
        <w:spacing w:after="240" w:line="360" w:lineRule="auto"/>
        <w:jc w:val="both"/>
        <w:rPr>
          <w:rFonts w:ascii="Arial" w:hAnsi="Arial" w:cs="Arial"/>
          <w:i/>
          <w:iCs/>
          <w:lang w:val="en-US"/>
        </w:rPr>
      </w:pPr>
      <w:r w:rsidRPr="00A70206">
        <w:rPr>
          <w:rFonts w:ascii="Arial" w:hAnsi="Arial" w:cs="Arial"/>
          <w:lang w:val="en-US"/>
        </w:rPr>
        <w:t>where</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val="pt-PT" w:eastAsia="pt-PT"/>
        </w:rPr>
        <w:pict>
          <v:shape id="_x0000_i1070" type="#_x0000_t75" style="width:130pt;height:19pt">
            <v:imagedata r:id="rId57" o:title=""/>
          </v:shape>
        </w:pict>
      </w:r>
    </w:p>
    <w:p w:rsidR="00D13EF0" w:rsidRPr="00A70206" w:rsidRDefault="002C12A6" w:rsidP="00D13EF0">
      <w:pPr>
        <w:spacing w:after="240" w:line="360" w:lineRule="auto"/>
        <w:jc w:val="both"/>
        <w:rPr>
          <w:rFonts w:ascii="Arial" w:hAnsi="Arial" w:cs="Arial"/>
          <w:i/>
          <w:iCs/>
          <w:lang w:val="en-US"/>
        </w:rPr>
      </w:pPr>
      <w:r w:rsidRPr="00A70206">
        <w:rPr>
          <w:rFonts w:ascii="Arial" w:hAnsi="Arial" w:cs="Arial"/>
          <w:lang w:val="en-US"/>
        </w:rPr>
        <w:t>So we get</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71" type="#_x0000_t75" style="width:96pt;height:17pt">
            <v:imagedata r:id="rId58" o:title=""/>
          </v:shape>
        </w:pict>
      </w:r>
      <w:r w:rsidR="00D13EF0" w:rsidRPr="00A70206">
        <w:rPr>
          <w:rFonts w:ascii="Arial" w:hAnsi="Arial" w:cs="Arial"/>
          <w:i/>
          <w:iCs/>
          <w:lang w:val="en-US"/>
        </w:rPr>
        <w:t xml:space="preserve"> </w:t>
      </w:r>
      <w:r w:rsidRPr="00A70206">
        <w:rPr>
          <w:rFonts w:ascii="Arial" w:hAnsi="Arial" w:cs="Arial"/>
          <w:lang w:val="en-US"/>
        </w:rPr>
        <w:t>where</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val="pt-PT" w:eastAsia="pt-PT"/>
        </w:rPr>
        <w:pict>
          <v:shape id="_x0000_i1072" type="#_x0000_t75" style="width:62pt;height:19pt">
            <v:imagedata r:id="rId59" o:title=""/>
          </v:shape>
        </w:pict>
      </w:r>
      <w:r w:rsidR="00D13EF0" w:rsidRPr="00A70206">
        <w:rPr>
          <w:rFonts w:ascii="Arial" w:hAnsi="Arial" w:cs="Arial"/>
          <w:lang w:val="en-US"/>
        </w:rPr>
        <w:t>.</w:t>
      </w:r>
      <w:r w:rsidR="00D13EF0" w:rsidRPr="00A70206">
        <w:rPr>
          <w:rFonts w:ascii="Arial" w:hAnsi="Arial" w:cs="Arial"/>
          <w:i/>
          <w:iCs/>
          <w:lang w:val="en-US"/>
        </w:rPr>
        <w:t xml:space="preserve"> </w:t>
      </w:r>
      <w:r w:rsidR="00D24911" w:rsidRPr="00A70206">
        <w:rPr>
          <w:rFonts w:ascii="Arial" w:hAnsi="Arial" w:cs="Arial"/>
          <w:lang w:val="en-US"/>
        </w:rPr>
        <w:t xml:space="preserve">We then get an alternative estimation of intermediate demand through the other path by adding the rows of </w:t>
      </w:r>
      <w:r w:rsidR="00D24911" w:rsidRPr="00107502">
        <w:rPr>
          <w:rFonts w:ascii="Arial" w:eastAsia="Times New Roman" w:hAnsi="Arial" w:cs="Arial"/>
          <w:i/>
          <w:iCs/>
          <w:position w:val="-10"/>
          <w:sz w:val="24"/>
          <w:szCs w:val="24"/>
          <w:lang w:eastAsia="pt-PT"/>
        </w:rPr>
        <w:pict>
          <v:shape id="_x0000_i1112" type="#_x0000_t75" style="width:32pt;height:17pt">
            <v:imagedata r:id="rId60" o:title=""/>
          </v:shape>
        </w:pict>
      </w:r>
      <w:r w:rsidR="00D24911" w:rsidRPr="00A70206">
        <w:rPr>
          <w:rFonts w:ascii="Arial" w:hAnsi="Arial" w:cs="Arial"/>
          <w:lang w:val="en-US"/>
        </w:rPr>
        <w:t xml:space="preserve"> i.e.,</w:t>
      </w:r>
      <w:r w:rsidR="00D24911" w:rsidRPr="00A70206">
        <w:rPr>
          <w:rFonts w:ascii="Arial" w:hAnsi="Arial" w:cs="Arial"/>
          <w:i/>
          <w:iCs/>
          <w:lang w:val="en-US"/>
        </w:rPr>
        <w:t xml:space="preserve"> </w:t>
      </w:r>
      <w:r w:rsidR="00D24911" w:rsidRPr="00107502">
        <w:rPr>
          <w:rFonts w:ascii="Arial" w:eastAsia="Times New Roman" w:hAnsi="Arial" w:cs="Arial"/>
          <w:i/>
          <w:iCs/>
          <w:position w:val="-6"/>
          <w:sz w:val="24"/>
          <w:szCs w:val="24"/>
          <w:lang w:eastAsia="pt-PT"/>
        </w:rPr>
        <w:pict>
          <v:shape id="_x0000_i1113" type="#_x0000_t75" style="width:70pt;height:16pt">
            <v:imagedata r:id="rId61" o:title=""/>
          </v:shape>
        </w:pict>
      </w:r>
      <w:r w:rsidR="00D24911" w:rsidRPr="00A70206">
        <w:rPr>
          <w:rFonts w:ascii="Arial" w:hAnsi="Arial" w:cs="Arial"/>
          <w:i/>
          <w:iCs/>
          <w:lang w:val="en-US"/>
        </w:rPr>
        <w:t xml:space="preserve"> </w:t>
      </w:r>
      <w:r w:rsidR="00D24911">
        <w:rPr>
          <w:rFonts w:ascii="Arial" w:hAnsi="Arial" w:cs="Arial"/>
          <w:lang w:val="en-US"/>
        </w:rPr>
        <w:t>Once again</w:t>
      </w:r>
      <w:r w:rsidR="00D24911" w:rsidRPr="00A70206">
        <w:rPr>
          <w:rFonts w:ascii="Arial" w:hAnsi="Arial" w:cs="Arial"/>
          <w:lang w:val="en-US"/>
        </w:rPr>
        <w:t xml:space="preserve"> we get another difference vector:</w:t>
      </w:r>
    </w:p>
    <w:p w:rsidR="00D13EF0" w:rsidRPr="008F2D35" w:rsidRDefault="00107502" w:rsidP="00D13EF0">
      <w:pPr>
        <w:spacing w:after="240" w:line="360" w:lineRule="auto"/>
        <w:jc w:val="center"/>
        <w:rPr>
          <w:rFonts w:ascii="Arial" w:hAnsi="Arial" w:cs="Arial"/>
          <w:i/>
          <w:iCs/>
        </w:rPr>
      </w:pPr>
      <w:r w:rsidRPr="00107502">
        <w:rPr>
          <w:rFonts w:ascii="Arial" w:eastAsia="Times New Roman" w:hAnsi="Arial" w:cs="Arial"/>
          <w:i/>
          <w:iCs/>
          <w:position w:val="-12"/>
          <w:sz w:val="24"/>
          <w:szCs w:val="24"/>
          <w:lang w:eastAsia="pt-PT"/>
        </w:rPr>
        <w:pict>
          <v:shape id="_x0000_i1075" type="#_x0000_t75" style="width:110pt;height:21pt">
            <v:imagedata r:id="rId62" o:title=""/>
          </v:shape>
        </w:pict>
      </w:r>
    </w:p>
    <w:p w:rsidR="00D13EF0" w:rsidRPr="00A70206" w:rsidRDefault="00FF70A5" w:rsidP="00D13EF0">
      <w:pPr>
        <w:spacing w:after="240" w:line="360" w:lineRule="auto"/>
        <w:jc w:val="both"/>
        <w:outlineLvl w:val="0"/>
        <w:rPr>
          <w:rFonts w:ascii="Arial" w:hAnsi="Arial" w:cs="Arial"/>
          <w:lang w:val="en-US"/>
        </w:rPr>
      </w:pPr>
      <w:r w:rsidRPr="00A70206">
        <w:rPr>
          <w:rFonts w:ascii="Arial" w:hAnsi="Arial" w:cs="Arial"/>
          <w:lang w:val="en-US"/>
        </w:rPr>
        <w:t>And from this vector, we can arrive to a new estimation of the intermediate demand matrix</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2"/>
          <w:sz w:val="24"/>
          <w:szCs w:val="24"/>
          <w:lang w:val="pt-PT" w:eastAsia="pt-PT"/>
        </w:rPr>
        <w:pict>
          <v:shape id="_x0000_i1076" type="#_x0000_t75" style="width:168pt;height:24pt">
            <v:imagedata r:id="rId63" o:title=""/>
          </v:shape>
        </w:pict>
      </w:r>
      <w:r w:rsidR="00D13EF0" w:rsidRPr="00A70206">
        <w:rPr>
          <w:rFonts w:ascii="Arial" w:hAnsi="Arial" w:cs="Arial"/>
          <w:lang w:val="en-US"/>
        </w:rPr>
        <w:t xml:space="preserve"> </w:t>
      </w:r>
    </w:p>
    <w:p w:rsidR="00D13EF0" w:rsidRPr="00A70206" w:rsidRDefault="00FF70A5" w:rsidP="00D13EF0">
      <w:pPr>
        <w:spacing w:after="240" w:line="360" w:lineRule="auto"/>
        <w:jc w:val="both"/>
        <w:rPr>
          <w:rFonts w:ascii="Arial" w:hAnsi="Arial" w:cs="Arial"/>
          <w:lang w:val="en-US"/>
        </w:rPr>
      </w:pPr>
      <w:r w:rsidRPr="00A70206">
        <w:rPr>
          <w:rFonts w:ascii="Arial" w:hAnsi="Arial" w:cs="Arial"/>
          <w:lang w:val="en-US"/>
        </w:rPr>
        <w:t>or, in more abbreviated form</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77" type="#_x0000_t75" style="width:123pt;height:21pt">
            <v:imagedata r:id="rId64" o:title=""/>
          </v:shape>
        </w:pict>
      </w:r>
      <w:r w:rsidR="00D13EF0" w:rsidRPr="00A70206">
        <w:rPr>
          <w:rFonts w:ascii="Arial" w:hAnsi="Arial" w:cs="Arial"/>
          <w:lang w:val="en-US"/>
        </w:rPr>
        <w:t xml:space="preserve"> </w:t>
      </w:r>
      <w:r w:rsidR="00FF70A5" w:rsidRPr="00A70206">
        <w:rPr>
          <w:rFonts w:ascii="Arial" w:hAnsi="Arial" w:cs="Arial"/>
          <w:lang w:val="en-US"/>
        </w:rPr>
        <w:t>where</w:t>
      </w:r>
      <w:r w:rsidR="00D13EF0" w:rsidRPr="00A70206">
        <w:rPr>
          <w:rFonts w:ascii="Arial" w:hAnsi="Arial" w:cs="Arial"/>
          <w:lang w:val="en-US"/>
        </w:rPr>
        <w:t xml:space="preserve"> </w:t>
      </w:r>
      <w:r w:rsidRPr="00107502">
        <w:rPr>
          <w:rFonts w:ascii="Arial" w:eastAsia="Times New Roman" w:hAnsi="Arial" w:cs="Arial"/>
          <w:position w:val="-12"/>
          <w:sz w:val="24"/>
          <w:szCs w:val="24"/>
          <w:lang w:val="pt-PT" w:eastAsia="pt-PT"/>
        </w:rPr>
        <w:pict>
          <v:shape id="_x0000_i1078" type="#_x0000_t75" style="width:199pt;height:19pt">
            <v:imagedata r:id="rId65" o:title=""/>
          </v:shape>
        </w:pict>
      </w:r>
    </w:p>
    <w:p w:rsidR="00D13EF0" w:rsidRPr="00A70206" w:rsidRDefault="00A1164E" w:rsidP="00D13EF0">
      <w:pPr>
        <w:spacing w:after="240" w:line="360" w:lineRule="auto"/>
        <w:jc w:val="both"/>
        <w:rPr>
          <w:rFonts w:ascii="Arial" w:hAnsi="Arial" w:cs="Arial"/>
          <w:lang w:val="en-US"/>
        </w:rPr>
      </w:pPr>
      <w:r w:rsidRPr="00A70206">
        <w:rPr>
          <w:rFonts w:ascii="Arial" w:hAnsi="Arial" w:cs="Arial"/>
          <w:lang w:val="en-US"/>
        </w:rPr>
        <w:t>Advancing in the adjustment process, column corrections will be expressed as</w:t>
      </w:r>
      <w:r w:rsidR="00D13EF0" w:rsidRPr="00A70206">
        <w:rPr>
          <w:rFonts w:ascii="Arial" w:hAnsi="Arial" w:cs="Arial"/>
          <w:lang w:val="en-US"/>
        </w:rPr>
        <w:t>:</w:t>
      </w:r>
    </w:p>
    <w:p w:rsidR="00D13EF0" w:rsidRPr="008F2D35" w:rsidRDefault="00107502" w:rsidP="00D13EF0">
      <w:pPr>
        <w:spacing w:after="240" w:line="360" w:lineRule="auto"/>
        <w:jc w:val="center"/>
        <w:rPr>
          <w:rFonts w:ascii="Arial" w:hAnsi="Arial" w:cs="Arial"/>
        </w:rPr>
      </w:pPr>
      <w:r w:rsidRPr="00107502">
        <w:rPr>
          <w:rFonts w:ascii="Arial" w:eastAsia="Times New Roman" w:hAnsi="Arial" w:cs="Arial"/>
          <w:position w:val="-10"/>
          <w:sz w:val="24"/>
          <w:szCs w:val="24"/>
          <w:lang w:val="pt-PT" w:eastAsia="pt-PT"/>
        </w:rPr>
        <w:pict>
          <v:shape id="_x0000_i1079" type="#_x0000_t75" style="width:120pt;height:21pt">
            <v:imagedata r:id="rId66" o:title=""/>
          </v:shape>
        </w:pict>
      </w:r>
    </w:p>
    <w:p w:rsidR="00D13EF0" w:rsidRPr="00A70206" w:rsidRDefault="00A1164E" w:rsidP="00D13EF0">
      <w:pPr>
        <w:spacing w:after="240" w:line="360" w:lineRule="auto"/>
        <w:jc w:val="both"/>
        <w:rPr>
          <w:rFonts w:ascii="Arial" w:hAnsi="Arial" w:cs="Arial"/>
          <w:lang w:val="en-US"/>
        </w:rPr>
      </w:pPr>
      <w:r w:rsidRPr="00A70206">
        <w:rPr>
          <w:rFonts w:ascii="Arial" w:hAnsi="Arial" w:cs="Arial"/>
          <w:lang w:val="en-US"/>
        </w:rPr>
        <w:t>Finally, we can get generic expressions for matrix estimations. In the case of final demand:</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0"/>
          <w:sz w:val="24"/>
          <w:szCs w:val="24"/>
          <w:lang w:val="pt-PT" w:eastAsia="pt-PT"/>
        </w:rPr>
        <w:pict>
          <v:shape id="_x0000_i1080" type="#_x0000_t75" style="width:206pt;height:19pt">
            <v:imagedata r:id="rId67" o:title=""/>
          </v:shape>
        </w:pict>
      </w:r>
      <w:r w:rsidR="00D13EF0" w:rsidRPr="00A70206">
        <w:rPr>
          <w:rFonts w:ascii="Arial" w:hAnsi="Arial" w:cs="Arial"/>
          <w:lang w:val="en-US"/>
        </w:rPr>
        <w:t>,</w:t>
      </w:r>
    </w:p>
    <w:p w:rsidR="00D13EF0" w:rsidRPr="00A70206" w:rsidRDefault="00A1164E" w:rsidP="00D13EF0">
      <w:pPr>
        <w:spacing w:after="240" w:line="360" w:lineRule="auto"/>
        <w:jc w:val="both"/>
        <w:rPr>
          <w:rFonts w:ascii="Arial" w:hAnsi="Arial" w:cs="Arial"/>
          <w:i/>
          <w:iCs/>
          <w:vertAlign w:val="superscript"/>
          <w:lang w:val="en-US"/>
        </w:rPr>
      </w:pPr>
      <w:r w:rsidRPr="00A70206">
        <w:rPr>
          <w:rFonts w:ascii="Arial" w:hAnsi="Arial" w:cs="Arial"/>
          <w:lang w:val="en-US"/>
        </w:rPr>
        <w:t>where</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val="pt-PT" w:eastAsia="pt-PT"/>
        </w:rPr>
        <w:pict>
          <v:shape id="_x0000_i1081" type="#_x0000_t75" style="width:163pt;height:19pt">
            <v:imagedata r:id="rId68" o:title=""/>
          </v:shape>
        </w:pict>
      </w:r>
    </w:p>
    <w:p w:rsidR="00D13EF0" w:rsidRPr="00A70206" w:rsidRDefault="00A1164E" w:rsidP="00D13EF0">
      <w:pPr>
        <w:spacing w:after="240" w:line="360" w:lineRule="auto"/>
        <w:jc w:val="both"/>
        <w:rPr>
          <w:rFonts w:ascii="Arial" w:hAnsi="Arial" w:cs="Arial"/>
          <w:i/>
          <w:iCs/>
          <w:lang w:val="en-US"/>
        </w:rPr>
      </w:pPr>
      <w:r w:rsidRPr="00A70206">
        <w:rPr>
          <w:rFonts w:ascii="Arial" w:hAnsi="Arial" w:cs="Arial"/>
          <w:lang w:val="en-US"/>
        </w:rPr>
        <w:t>Then</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82" type="#_x0000_t75" style="width:96pt;height:17pt">
            <v:imagedata r:id="rId69" o:title=""/>
          </v:shape>
        </w:pict>
      </w:r>
      <w:r w:rsidR="00D13EF0" w:rsidRPr="00A70206">
        <w:rPr>
          <w:rFonts w:ascii="Arial" w:hAnsi="Arial" w:cs="Arial"/>
          <w:lang w:val="en-US"/>
        </w:rPr>
        <w:t xml:space="preserve"> </w:t>
      </w:r>
      <w:r w:rsidRPr="00A70206">
        <w:rPr>
          <w:rFonts w:ascii="Arial" w:hAnsi="Arial" w:cs="Arial"/>
          <w:lang w:val="en-US"/>
        </w:rPr>
        <w:t>with</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val="pt-PT" w:eastAsia="pt-PT"/>
        </w:rPr>
        <w:pict>
          <v:shape id="_x0000_i1083" type="#_x0000_t75" style="width:62pt;height:19pt">
            <v:imagedata r:id="rId70" o:title=""/>
          </v:shape>
        </w:pict>
      </w:r>
      <w:r w:rsidR="00D13EF0" w:rsidRPr="00A70206">
        <w:rPr>
          <w:rFonts w:ascii="Arial" w:hAnsi="Arial" w:cs="Arial"/>
          <w:lang w:val="en-US"/>
        </w:rPr>
        <w:t>.</w:t>
      </w:r>
      <w:r w:rsidR="00D13EF0" w:rsidRPr="00A70206">
        <w:rPr>
          <w:rFonts w:ascii="Arial" w:hAnsi="Arial" w:cs="Arial"/>
          <w:i/>
          <w:iCs/>
          <w:lang w:val="en-US"/>
        </w:rPr>
        <w:t xml:space="preserve"> </w:t>
      </w:r>
      <w:r w:rsidRPr="00A70206">
        <w:rPr>
          <w:rFonts w:ascii="Arial" w:hAnsi="Arial" w:cs="Arial"/>
          <w:lang w:val="en-US"/>
        </w:rPr>
        <w:t xml:space="preserve">The last estimation of intermediate demand was </w:t>
      </w:r>
      <w:r w:rsidR="00107502" w:rsidRPr="00107502">
        <w:rPr>
          <w:rFonts w:ascii="Arial" w:eastAsia="Times New Roman" w:hAnsi="Arial" w:cs="Arial"/>
          <w:i/>
          <w:iCs/>
          <w:position w:val="-6"/>
          <w:sz w:val="24"/>
          <w:szCs w:val="24"/>
          <w:lang w:eastAsia="pt-PT"/>
        </w:rPr>
        <w:pict>
          <v:shape id="_x0000_i1084" type="#_x0000_t75" style="width:70pt;height:16pt">
            <v:imagedata r:id="rId71" o:title=""/>
          </v:shape>
        </w:pict>
      </w:r>
      <w:r w:rsidR="00D13EF0" w:rsidRPr="00A70206">
        <w:rPr>
          <w:rFonts w:ascii="Arial" w:hAnsi="Arial" w:cs="Arial"/>
          <w:i/>
          <w:iCs/>
          <w:lang w:val="en-US"/>
        </w:rPr>
        <w:t xml:space="preserve"> </w:t>
      </w:r>
      <w:r w:rsidRPr="00A70206">
        <w:rPr>
          <w:rFonts w:ascii="Arial" w:hAnsi="Arial" w:cs="Arial"/>
          <w:lang w:val="en-US"/>
        </w:rPr>
        <w:t>We can use the difference</w:t>
      </w:r>
      <w:r w:rsidR="00D13EF0" w:rsidRPr="00A70206">
        <w:rPr>
          <w:rFonts w:ascii="Arial" w:hAnsi="Arial" w:cs="Arial"/>
          <w:lang w:val="en-US"/>
        </w:rPr>
        <w:t xml:space="preserve"> </w:t>
      </w:r>
      <w:r w:rsidR="00107502" w:rsidRPr="00107502">
        <w:rPr>
          <w:rFonts w:ascii="Arial" w:eastAsia="Times New Roman" w:hAnsi="Arial" w:cs="Arial"/>
          <w:i/>
          <w:iCs/>
          <w:position w:val="-12"/>
          <w:sz w:val="24"/>
          <w:szCs w:val="24"/>
          <w:lang w:eastAsia="pt-PT"/>
        </w:rPr>
        <w:pict>
          <v:shape id="_x0000_i1085" type="#_x0000_t75" style="width:96pt;height:19pt">
            <v:imagedata r:id="rId72" o:title=""/>
          </v:shape>
        </w:pict>
      </w:r>
      <w:r w:rsidR="00D13EF0" w:rsidRPr="00A70206">
        <w:rPr>
          <w:rFonts w:ascii="Arial" w:hAnsi="Arial" w:cs="Arial"/>
          <w:i/>
          <w:iCs/>
          <w:vertAlign w:val="superscript"/>
          <w:lang w:val="en-US"/>
        </w:rPr>
        <w:t>)</w:t>
      </w:r>
      <w:r w:rsidR="00D13EF0" w:rsidRPr="00A70206">
        <w:rPr>
          <w:rFonts w:ascii="Arial" w:hAnsi="Arial" w:cs="Arial"/>
          <w:i/>
          <w:iCs/>
          <w:lang w:val="en-US"/>
        </w:rPr>
        <w:t xml:space="preserve"> </w:t>
      </w:r>
      <w:r w:rsidRPr="00A70206">
        <w:rPr>
          <w:rFonts w:ascii="Arial" w:hAnsi="Arial" w:cs="Arial"/>
          <w:lang w:val="en-US"/>
        </w:rPr>
        <w:t>in order to get a new intermediate demand matrix</w:t>
      </w:r>
      <w:r w:rsidR="00D13EF0" w:rsidRPr="00A70206">
        <w:rPr>
          <w:rFonts w:ascii="Arial" w:hAnsi="Arial" w:cs="Arial"/>
          <w:lang w:val="en-US"/>
        </w:rPr>
        <w:t>:</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12"/>
          <w:sz w:val="24"/>
          <w:szCs w:val="24"/>
          <w:lang w:val="pt-PT" w:eastAsia="pt-PT"/>
        </w:rPr>
        <w:pict>
          <v:shape id="_x0000_i1086" type="#_x0000_t75" style="width:169pt;height:23pt">
            <v:imagedata r:id="rId73" o:title=""/>
          </v:shape>
        </w:pict>
      </w:r>
      <w:r w:rsidR="00D13EF0" w:rsidRPr="00A70206">
        <w:rPr>
          <w:rFonts w:ascii="Arial" w:hAnsi="Arial" w:cs="Arial"/>
          <w:lang w:val="en-US"/>
        </w:rPr>
        <w:t>=</w:t>
      </w:r>
      <w:r w:rsidRPr="00107502">
        <w:rPr>
          <w:rFonts w:ascii="Arial" w:eastAsia="Times New Roman" w:hAnsi="Arial" w:cs="Arial"/>
          <w:position w:val="-10"/>
          <w:sz w:val="24"/>
          <w:szCs w:val="24"/>
          <w:lang w:val="pt-PT" w:eastAsia="pt-PT"/>
        </w:rPr>
        <w:pict>
          <v:shape id="_x0000_i1087" type="#_x0000_t75" style="width:88pt;height:21pt">
            <v:imagedata r:id="rId74" o:title=""/>
          </v:shape>
        </w:pict>
      </w:r>
      <w:r w:rsidR="00D13EF0" w:rsidRPr="00A70206">
        <w:rPr>
          <w:rFonts w:ascii="Arial" w:hAnsi="Arial" w:cs="Arial"/>
          <w:lang w:val="en-US"/>
        </w:rPr>
        <w:t>.</w:t>
      </w:r>
    </w:p>
    <w:p w:rsidR="00D13EF0" w:rsidRPr="00A70206" w:rsidRDefault="00E0157D" w:rsidP="00D13EF0">
      <w:pPr>
        <w:spacing w:after="240" w:line="360" w:lineRule="auto"/>
        <w:jc w:val="both"/>
        <w:rPr>
          <w:rFonts w:ascii="Arial" w:hAnsi="Arial" w:cs="Arial"/>
          <w:lang w:val="en-US"/>
        </w:rPr>
      </w:pPr>
      <w:r w:rsidRPr="00A70206">
        <w:rPr>
          <w:rFonts w:ascii="Arial" w:hAnsi="Arial" w:cs="Arial"/>
          <w:lang w:val="en-US"/>
        </w:rPr>
        <w:t>And then we can again make a backward correction for the columns of the intermediate demand matrix</w:t>
      </w:r>
      <w:r w:rsidR="00D13EF0" w:rsidRPr="00A70206">
        <w:rPr>
          <w:rFonts w:ascii="Arial" w:hAnsi="Arial" w:cs="Arial"/>
          <w:lang w:val="en-US"/>
        </w:rPr>
        <w:t xml:space="preserve">: </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6"/>
          <w:sz w:val="24"/>
          <w:szCs w:val="24"/>
          <w:lang w:val="pt-PT" w:eastAsia="pt-PT"/>
        </w:rPr>
        <w:pict>
          <v:shape id="_x0000_i1088" type="#_x0000_t75" style="width:38pt;height:16pt">
            <v:imagedata r:id="rId75" o:title=""/>
          </v:shape>
        </w:pict>
      </w:r>
      <w:r w:rsidR="00D13EF0" w:rsidRPr="00A70206">
        <w:rPr>
          <w:rFonts w:ascii="Arial" w:hAnsi="Arial" w:cs="Arial"/>
          <w:lang w:val="en-US"/>
        </w:rPr>
        <w:t>=</w:t>
      </w:r>
      <w:r w:rsidRPr="00107502">
        <w:rPr>
          <w:rFonts w:ascii="Arial" w:eastAsia="Times New Roman" w:hAnsi="Arial" w:cs="Arial"/>
          <w:position w:val="-10"/>
          <w:sz w:val="24"/>
          <w:szCs w:val="24"/>
          <w:lang w:val="pt-PT" w:eastAsia="pt-PT"/>
        </w:rPr>
        <w:pict>
          <v:shape id="_x0000_i1089" type="#_x0000_t75" style="width:89pt;height:21pt">
            <v:imagedata r:id="rId76" o:title=""/>
          </v:shape>
        </w:pict>
      </w:r>
      <w:r w:rsidR="00D13EF0" w:rsidRPr="00A70206">
        <w:rPr>
          <w:rFonts w:ascii="Arial" w:hAnsi="Arial" w:cs="Arial"/>
          <w:lang w:val="en-US"/>
        </w:rPr>
        <w:t>.</w:t>
      </w:r>
    </w:p>
    <w:p w:rsidR="00D13EF0" w:rsidRPr="00A70206" w:rsidRDefault="00E0157D" w:rsidP="00D13EF0">
      <w:pPr>
        <w:spacing w:after="240" w:line="360" w:lineRule="auto"/>
        <w:jc w:val="both"/>
        <w:rPr>
          <w:rFonts w:ascii="Arial" w:hAnsi="Arial" w:cs="Arial"/>
          <w:lang w:val="en-US"/>
        </w:rPr>
      </w:pPr>
      <w:r w:rsidRPr="00A70206">
        <w:rPr>
          <w:rFonts w:ascii="Arial" w:hAnsi="Arial" w:cs="Arial"/>
          <w:lang w:val="en-US"/>
        </w:rPr>
        <w:t>This process would be iterated until the differences between estimations of intermediate demands by product were zero or almost zero</w:t>
      </w:r>
      <w:r w:rsidR="00D13EF0" w:rsidRPr="00A70206">
        <w:rPr>
          <w:rFonts w:ascii="Arial" w:hAnsi="Arial" w:cs="Arial"/>
          <w:lang w:val="en-US"/>
        </w:rPr>
        <w:t xml:space="preserve">. </w:t>
      </w:r>
    </w:p>
    <w:p w:rsidR="00D13EF0" w:rsidRPr="00A70206" w:rsidRDefault="00E0157D" w:rsidP="00E0157D">
      <w:pPr>
        <w:spacing w:after="240" w:line="360" w:lineRule="auto"/>
        <w:jc w:val="both"/>
        <w:rPr>
          <w:rFonts w:ascii="Arial" w:hAnsi="Arial" w:cs="Arial"/>
          <w:lang w:val="en-US"/>
        </w:rPr>
      </w:pPr>
      <w:r w:rsidRPr="00A70206">
        <w:rPr>
          <w:rFonts w:ascii="Arial" w:hAnsi="Arial" w:cs="Arial"/>
          <w:lang w:val="en-US"/>
        </w:rPr>
        <w:t>If we want to keep the differentiation between domestic and imported flows, we have to introduce some modifications in the procedure</w:t>
      </w:r>
      <w:r w:rsidR="00D13EF0" w:rsidRPr="00A70206">
        <w:rPr>
          <w:rFonts w:ascii="Arial" w:hAnsi="Arial" w:cs="Arial"/>
          <w:lang w:val="en-US"/>
        </w:rPr>
        <w:t>.</w:t>
      </w:r>
      <w:r w:rsidRPr="00A70206">
        <w:rPr>
          <w:rFonts w:ascii="Arial" w:hAnsi="Arial" w:cs="Arial"/>
          <w:lang w:val="en-US"/>
        </w:rPr>
        <w:t xml:space="preserve"> Adjustments of the domestic and imported intermediate demands</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90" type="#_x0000_t75" style="width:17pt;height:16pt">
            <v:imagedata r:id="rId77" o:title=""/>
          </v:shape>
        </w:pict>
      </w:r>
      <w:r w:rsidR="00D13EF0" w:rsidRPr="00A70206">
        <w:rPr>
          <w:rFonts w:ascii="Arial" w:hAnsi="Arial" w:cs="Arial"/>
          <w:i/>
          <w:iCs/>
          <w:lang w:val="en-US"/>
        </w:rPr>
        <w:t xml:space="preserve"> </w: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91" type="#_x0000_t75" style="width:19pt;height:16pt">
            <v:imagedata r:id="rId78" o:title=""/>
          </v:shape>
        </w:pict>
      </w:r>
      <w:r w:rsidR="00D13EF0" w:rsidRPr="00A70206">
        <w:rPr>
          <w:rFonts w:ascii="Arial" w:hAnsi="Arial" w:cs="Arial"/>
          <w:i/>
          <w:iCs/>
          <w:lang w:val="en-US"/>
        </w:rPr>
        <w:t xml:space="preserve"> </w:t>
      </w:r>
      <w:r w:rsidR="00D13EF0" w:rsidRPr="00A70206">
        <w:rPr>
          <w:rFonts w:ascii="Arial" w:hAnsi="Arial" w:cs="Arial"/>
          <w:lang w:val="en-US"/>
        </w:rPr>
        <w:t>respectiv</w:t>
      </w:r>
      <w:r w:rsidRPr="00A70206">
        <w:rPr>
          <w:rFonts w:ascii="Arial" w:hAnsi="Arial" w:cs="Arial"/>
          <w:lang w:val="en-US"/>
        </w:rPr>
        <w:t>ely</w:t>
      </w:r>
      <w:r w:rsidR="00D13EF0" w:rsidRPr="00A70206">
        <w:rPr>
          <w:rFonts w:ascii="Arial" w:hAnsi="Arial" w:cs="Arial"/>
          <w:lang w:val="en-US"/>
        </w:rPr>
        <w:t xml:space="preserve">, </w:t>
      </w:r>
      <w:r w:rsidRPr="00A70206">
        <w:rPr>
          <w:rFonts w:ascii="Arial" w:hAnsi="Arial" w:cs="Arial"/>
          <w:lang w:val="en-US"/>
        </w:rPr>
        <w:t>can be made jointly. We consider the intermediate demand matrix</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92" type="#_x0000_t75" style="width:16pt;height:16pt">
            <v:imagedata r:id="rId79" o:title=""/>
          </v:shape>
        </w:pict>
      </w:r>
      <w:r w:rsidR="00D13EF0" w:rsidRPr="00A70206">
        <w:rPr>
          <w:rFonts w:ascii="Arial" w:hAnsi="Arial" w:cs="Arial"/>
          <w:lang w:val="en-US"/>
        </w:rPr>
        <w:t xml:space="preserve"> </w:t>
      </w:r>
      <w:r w:rsidRPr="00A70206">
        <w:rPr>
          <w:rFonts w:ascii="Arial" w:hAnsi="Arial" w:cs="Arial"/>
          <w:lang w:val="en-US"/>
        </w:rPr>
        <w:t xml:space="preserve">as composed of another two </w:t>
      </w:r>
      <w:r w:rsidR="00D24911">
        <w:rPr>
          <w:rFonts w:ascii="Arial" w:hAnsi="Arial" w:cs="Arial"/>
          <w:lang w:val="en-US"/>
        </w:rPr>
        <w:t>matrices</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093" type="#_x0000_t75" style="width:17pt;height:16pt">
            <v:imagedata r:id="rId80" o:title=""/>
          </v:shape>
        </w:pict>
      </w:r>
      <w:r w:rsidR="00D13EF0" w:rsidRPr="00A70206">
        <w:rPr>
          <w:rFonts w:ascii="Arial" w:hAnsi="Arial" w:cs="Arial"/>
          <w:i/>
          <w:iCs/>
          <w:lang w:val="en-US"/>
        </w:rPr>
        <w:t xml:space="preserve"> </w:t>
      </w:r>
      <w:r w:rsidR="00D13EF0" w:rsidRPr="00A70206">
        <w:rPr>
          <w:rFonts w:ascii="Arial" w:hAnsi="Arial" w:cs="Arial"/>
          <w:lang w:val="en-US"/>
        </w:rPr>
        <w:t xml:space="preserve">y </w:t>
      </w:r>
      <w:r w:rsidR="00107502" w:rsidRPr="00107502">
        <w:rPr>
          <w:rFonts w:ascii="Arial" w:eastAsia="Times New Roman" w:hAnsi="Arial" w:cs="Arial"/>
          <w:position w:val="-6"/>
          <w:sz w:val="24"/>
          <w:szCs w:val="24"/>
          <w:lang w:eastAsia="pt-PT"/>
        </w:rPr>
        <w:pict>
          <v:shape id="_x0000_i1094" type="#_x0000_t75" style="width:19pt;height:16pt">
            <v:imagedata r:id="rId81" o:title=""/>
          </v:shape>
        </w:pict>
      </w:r>
      <w:r w:rsidR="00D13EF0" w:rsidRPr="00A70206">
        <w:rPr>
          <w:rFonts w:ascii="Arial" w:hAnsi="Arial" w:cs="Arial"/>
          <w:lang w:val="en-US"/>
        </w:rPr>
        <w:t xml:space="preserve">. </w:t>
      </w:r>
      <w:r w:rsidRPr="00A70206">
        <w:rPr>
          <w:rFonts w:ascii="Arial" w:hAnsi="Arial" w:cs="Arial"/>
          <w:lang w:val="en-US"/>
        </w:rPr>
        <w:t>The same is true of the final demand matrix</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095" type="#_x0000_t75" style="width:20pt;height:22pt">
            <v:imagedata r:id="rId82" o:title=""/>
          </v:shape>
        </w:pict>
      </w:r>
      <w:r w:rsidR="00D13EF0" w:rsidRPr="00A70206">
        <w:rPr>
          <w:rFonts w:ascii="Arial" w:hAnsi="Arial" w:cs="Arial"/>
          <w:lang w:val="en-US"/>
        </w:rPr>
        <w:t xml:space="preserve"> </w:t>
      </w:r>
      <w:r w:rsidRPr="00A70206">
        <w:rPr>
          <w:rFonts w:ascii="Arial" w:hAnsi="Arial" w:cs="Arial"/>
          <w:lang w:val="en-US"/>
        </w:rPr>
        <w:t>which includes</w:t>
      </w:r>
      <w:r w:rsidR="00D13EF0" w:rsidRPr="00A70206">
        <w:rPr>
          <w:rFonts w:ascii="Arial" w:hAnsi="Arial" w:cs="Arial"/>
          <w:lang w:val="en-US"/>
        </w:rPr>
        <w:t xml:space="preserve"> </w:t>
      </w:r>
      <w:r w:rsidR="00107502" w:rsidRPr="00107502">
        <w:rPr>
          <w:rFonts w:ascii="Arial" w:eastAsia="Times New Roman" w:hAnsi="Arial" w:cs="Arial"/>
          <w:position w:val="-4"/>
          <w:sz w:val="24"/>
          <w:szCs w:val="24"/>
          <w:lang w:eastAsia="pt-PT"/>
        </w:rPr>
        <w:pict>
          <v:shape id="_x0000_i1096" type="#_x0000_t75" style="width:22pt;height:18pt">
            <v:imagedata r:id="rId83" o:title=""/>
          </v:shape>
        </w:pic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4"/>
          <w:sz w:val="24"/>
          <w:szCs w:val="24"/>
          <w:lang w:eastAsia="pt-PT"/>
        </w:rPr>
        <w:pict>
          <v:shape id="_x0000_i1097" type="#_x0000_t75" style="width:23pt;height:19pt">
            <v:imagedata r:id="rId84" o:title=""/>
          </v:shape>
        </w:pict>
      </w:r>
      <w:r w:rsidR="00D13EF0" w:rsidRPr="00A70206">
        <w:rPr>
          <w:rFonts w:ascii="Arial" w:hAnsi="Arial" w:cs="Arial"/>
          <w:lang w:val="en-US"/>
        </w:rPr>
        <w:t xml:space="preserve">. </w:t>
      </w:r>
      <w:r w:rsidRPr="00A70206">
        <w:rPr>
          <w:rFonts w:ascii="Arial" w:hAnsi="Arial" w:cs="Arial"/>
          <w:lang w:val="en-US"/>
        </w:rPr>
        <w:t>In</w:t>
      </w:r>
      <w:r w:rsidR="00D13EF0" w:rsidRPr="00A70206">
        <w:rPr>
          <w:rFonts w:ascii="Arial" w:hAnsi="Arial" w:cs="Arial"/>
          <w:lang w:val="en-US"/>
        </w:rPr>
        <w:t xml:space="preserve"> general, </w:t>
      </w:r>
      <w:r w:rsidR="00107502" w:rsidRPr="00107502">
        <w:rPr>
          <w:rFonts w:ascii="Arial" w:eastAsia="Times New Roman" w:hAnsi="Arial" w:cs="Arial"/>
          <w:position w:val="-12"/>
          <w:sz w:val="24"/>
          <w:szCs w:val="24"/>
          <w:lang w:val="pt-PT" w:eastAsia="pt-PT"/>
        </w:rPr>
        <w:pict>
          <v:shape id="_x0000_i1098" type="#_x0000_t75" style="width:80pt;height:19pt">
            <v:imagedata r:id="rId85" o:title=""/>
          </v:shape>
        </w:pict>
      </w:r>
      <w:r w:rsidR="00D13EF0" w:rsidRPr="00A70206">
        <w:rPr>
          <w:rFonts w:ascii="Arial" w:hAnsi="Arial" w:cs="Arial"/>
          <w:lang w:val="en-US"/>
        </w:rPr>
        <w:t xml:space="preserve"> </w: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14"/>
          <w:sz w:val="24"/>
          <w:szCs w:val="24"/>
          <w:lang w:val="pt-PT" w:eastAsia="pt-PT"/>
        </w:rPr>
        <w:pict>
          <v:shape id="_x0000_i1099" type="#_x0000_t75" style="width:82pt;height:21pt">
            <v:imagedata r:id="rId86" o:title=""/>
          </v:shape>
        </w:pict>
      </w:r>
    </w:p>
    <w:p w:rsidR="00D13EF0" w:rsidRPr="00A70206" w:rsidRDefault="00E0157D" w:rsidP="00D13EF0">
      <w:pPr>
        <w:spacing w:after="240" w:line="360" w:lineRule="auto"/>
        <w:jc w:val="both"/>
        <w:rPr>
          <w:rFonts w:ascii="Arial" w:hAnsi="Arial" w:cs="Arial"/>
          <w:lang w:val="en-US"/>
        </w:rPr>
      </w:pPr>
      <w:r w:rsidRPr="00A70206">
        <w:rPr>
          <w:rFonts w:ascii="Arial" w:hAnsi="Arial" w:cs="Arial"/>
          <w:lang w:val="en-US"/>
        </w:rPr>
        <w:t xml:space="preserve">If our aim is to update the domestic intermediate demand matrix, it is advisable to aggregate imported flows into one single vector. In this case, the above </w:t>
      </w:r>
      <w:r w:rsidR="00D24911">
        <w:rPr>
          <w:rFonts w:ascii="Arial" w:hAnsi="Arial" w:cs="Arial"/>
          <w:lang w:val="en-US"/>
        </w:rPr>
        <w:t>matrices</w:t>
      </w:r>
      <w:r w:rsidRPr="00A70206">
        <w:rPr>
          <w:rFonts w:ascii="Arial" w:hAnsi="Arial" w:cs="Arial"/>
          <w:lang w:val="en-US"/>
        </w:rPr>
        <w:t xml:space="preserve"> will contain </w:t>
      </w:r>
      <w:r w:rsidR="00D13EF0" w:rsidRPr="00A70206">
        <w:rPr>
          <w:rFonts w:ascii="Arial" w:hAnsi="Arial" w:cs="Arial"/>
          <w:i/>
          <w:iCs/>
          <w:lang w:val="en-US"/>
        </w:rPr>
        <w:t>m+1</w:t>
      </w:r>
      <w:r w:rsidRPr="00A70206">
        <w:rPr>
          <w:rFonts w:ascii="Arial" w:hAnsi="Arial" w:cs="Arial"/>
          <w:lang w:val="en-US"/>
        </w:rPr>
        <w:t xml:space="preserve"> rows</w:t>
      </w:r>
      <w:r w:rsidR="00D13EF0" w:rsidRPr="00A70206">
        <w:rPr>
          <w:rFonts w:ascii="Arial" w:hAnsi="Arial" w:cs="Arial"/>
          <w:lang w:val="en-US"/>
        </w:rPr>
        <w:t xml:space="preserve">, </w:t>
      </w:r>
      <w:r w:rsidRPr="00A70206">
        <w:rPr>
          <w:rFonts w:ascii="Arial" w:hAnsi="Arial" w:cs="Arial"/>
          <w:lang w:val="en-US"/>
        </w:rPr>
        <w:t>with the last row corresponding to the column sums of imported intermediate and final demands. Thus, we have:</w:t>
      </w:r>
    </w:p>
    <w:p w:rsidR="00D13EF0" w:rsidRPr="00A70206" w:rsidRDefault="00107502" w:rsidP="00D13EF0">
      <w:pPr>
        <w:spacing w:after="240" w:line="360" w:lineRule="auto"/>
        <w:jc w:val="center"/>
        <w:rPr>
          <w:rFonts w:ascii="Arial" w:hAnsi="Arial" w:cs="Arial"/>
          <w:lang w:val="en-US"/>
        </w:rPr>
      </w:pPr>
      <w:r w:rsidRPr="00107502">
        <w:rPr>
          <w:rFonts w:ascii="Arial" w:eastAsia="Times New Roman" w:hAnsi="Arial" w:cs="Arial"/>
          <w:position w:val="-32"/>
          <w:sz w:val="24"/>
          <w:szCs w:val="24"/>
          <w:lang w:val="pt-PT" w:eastAsia="pt-PT"/>
        </w:rPr>
        <w:pict>
          <v:shape id="_x0000_i1100" type="#_x0000_t75" style="width:133pt;height:37pt">
            <v:imagedata r:id="rId87" o:title=""/>
          </v:shape>
        </w:pict>
      </w:r>
      <w:r w:rsidR="00843093" w:rsidRPr="00A70206">
        <w:rPr>
          <w:rFonts w:ascii="Arial" w:hAnsi="Arial" w:cs="Arial"/>
          <w:lang w:val="en-US"/>
        </w:rPr>
        <w:t xml:space="preserve">   and</w:t>
      </w:r>
      <w:r w:rsidR="00D13EF0" w:rsidRPr="00A70206">
        <w:rPr>
          <w:rFonts w:ascii="Arial" w:hAnsi="Arial" w:cs="Arial"/>
          <w:lang w:val="en-US"/>
        </w:rPr>
        <w:t xml:space="preserve">   </w:t>
      </w:r>
      <w:r w:rsidRPr="00107502">
        <w:rPr>
          <w:rFonts w:ascii="Arial" w:eastAsia="Times New Roman" w:hAnsi="Arial" w:cs="Arial"/>
          <w:position w:val="-32"/>
          <w:sz w:val="24"/>
          <w:szCs w:val="24"/>
          <w:lang w:val="pt-PT" w:eastAsia="pt-PT"/>
        </w:rPr>
        <w:pict>
          <v:shape id="_x0000_i1101" type="#_x0000_t75" style="width:131pt;height:37pt">
            <v:imagedata r:id="rId88" o:title=""/>
          </v:shape>
        </w:pict>
      </w:r>
    </w:p>
    <w:p w:rsidR="00D13EF0" w:rsidRPr="00A70206" w:rsidRDefault="00843093" w:rsidP="00D13EF0">
      <w:pPr>
        <w:spacing w:after="240" w:line="360" w:lineRule="auto"/>
        <w:jc w:val="both"/>
        <w:rPr>
          <w:rFonts w:ascii="Arial" w:hAnsi="Arial" w:cs="Arial"/>
          <w:lang w:val="en-US"/>
        </w:rPr>
      </w:pPr>
      <w:r w:rsidRPr="00A70206">
        <w:rPr>
          <w:rFonts w:ascii="Arial" w:hAnsi="Arial" w:cs="Arial"/>
          <w:lang w:val="en-US"/>
        </w:rPr>
        <w:t>Also, the outputs vector</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102" type="#_x0000_t75" style="width:13pt;height:13pt">
            <v:imagedata r:id="rId89" o:title=""/>
          </v:shape>
        </w:pict>
      </w:r>
      <w:r w:rsidR="00D13EF0" w:rsidRPr="00A70206">
        <w:rPr>
          <w:rFonts w:ascii="Arial" w:hAnsi="Arial" w:cs="Arial"/>
          <w:lang w:val="en-US"/>
        </w:rPr>
        <w:t xml:space="preserve"> </w:t>
      </w:r>
      <w:r w:rsidRPr="00A70206">
        <w:rPr>
          <w:rFonts w:ascii="Arial" w:hAnsi="Arial" w:cs="Arial"/>
          <w:lang w:val="en-US"/>
        </w:rPr>
        <w:t>is composed of</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103" type="#_x0000_t75" style="width:10pt;height:13pt">
            <v:imagedata r:id="rId90" o:title=""/>
          </v:shape>
        </w:pict>
      </w:r>
      <w:r w:rsidR="00D13EF0" w:rsidRPr="00A70206">
        <w:rPr>
          <w:rFonts w:ascii="Arial" w:hAnsi="Arial" w:cs="Arial"/>
          <w:i/>
          <w:iCs/>
          <w:lang w:val="en-US"/>
        </w:rPr>
        <w:t xml:space="preserve"> </w: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104" type="#_x0000_t75" style="width:14pt;height:11pt">
            <v:imagedata r:id="rId91" o:title=""/>
          </v:shape>
        </w:pict>
      </w:r>
      <w:r w:rsidRPr="00A70206">
        <w:rPr>
          <w:rFonts w:ascii="Arial" w:hAnsi="Arial" w:cs="Arial"/>
          <w:lang w:val="en-US"/>
        </w:rPr>
        <w:t xml:space="preserve"> And intermediate demand</w:t>
      </w:r>
      <w:r w:rsidR="00D13EF0" w:rsidRPr="00A70206">
        <w:rPr>
          <w:rFonts w:ascii="Arial" w:hAnsi="Arial" w:cs="Arial"/>
          <w:lang w:val="en-US"/>
        </w:rPr>
        <w:t xml:space="preserve">, </w:t>
      </w:r>
      <w:r w:rsidR="00107502" w:rsidRPr="00107502">
        <w:rPr>
          <w:rFonts w:ascii="Arial" w:eastAsia="Times New Roman" w:hAnsi="Arial" w:cs="Arial"/>
          <w:position w:val="-10"/>
          <w:sz w:val="24"/>
          <w:szCs w:val="24"/>
          <w:lang w:eastAsia="pt-PT"/>
        </w:rPr>
        <w:pict>
          <v:shape id="_x0000_i1105" type="#_x0000_t75" style="width:14pt;height:13pt">
            <v:imagedata r:id="rId92" o:title=""/>
          </v:shape>
        </w:pict>
      </w:r>
      <w:r w:rsidR="00D13EF0" w:rsidRPr="00A70206">
        <w:rPr>
          <w:rFonts w:ascii="Arial" w:hAnsi="Arial" w:cs="Arial"/>
          <w:lang w:val="en-US"/>
        </w:rPr>
        <w:t xml:space="preserve"> </w:t>
      </w:r>
      <w:r w:rsidRPr="00A70206">
        <w:rPr>
          <w:rFonts w:ascii="Arial" w:hAnsi="Arial" w:cs="Arial"/>
          <w:lang w:val="en-US"/>
        </w:rPr>
        <w:t>is composed of</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106" type="#_x0000_t75" style="width:17pt;height:16pt">
            <v:imagedata r:id="rId93" o:title=""/>
          </v:shape>
        </w:pict>
      </w:r>
      <w:r w:rsidR="00D13EF0" w:rsidRPr="00A70206">
        <w:rPr>
          <w:rFonts w:ascii="Arial" w:hAnsi="Arial" w:cs="Arial"/>
          <w:i/>
          <w:iCs/>
          <w:lang w:val="en-US"/>
        </w:rPr>
        <w:t xml:space="preserve"> </w:t>
      </w:r>
      <w:r w:rsidRPr="00A70206">
        <w:rPr>
          <w:rFonts w:ascii="Arial" w:hAnsi="Arial" w:cs="Arial"/>
          <w:lang w:val="en-US"/>
        </w:rPr>
        <w:t>and</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107" type="#_x0000_t75" style="width:17pt;height:16pt">
            <v:imagedata r:id="rId94" o:title=""/>
          </v:shape>
        </w:pict>
      </w:r>
      <w:r w:rsidR="00D13EF0" w:rsidRPr="00A70206">
        <w:rPr>
          <w:rFonts w:ascii="Arial" w:hAnsi="Arial" w:cs="Arial"/>
          <w:lang w:val="en-US"/>
        </w:rPr>
        <w:t xml:space="preserve"> (</w:t>
      </w:r>
      <w:r w:rsidR="00D13EF0" w:rsidRPr="00A70206">
        <w:rPr>
          <w:rFonts w:ascii="Arial" w:hAnsi="Arial" w:cs="Arial"/>
          <w:i/>
          <w:iCs/>
          <w:lang w:val="en-US"/>
        </w:rPr>
        <w:t>m+1</w:t>
      </w:r>
      <w:r w:rsidR="00D13EF0" w:rsidRPr="00A70206">
        <w:rPr>
          <w:rFonts w:ascii="Arial" w:hAnsi="Arial" w:cs="Arial"/>
          <w:lang w:val="en-US"/>
        </w:rPr>
        <w:t xml:space="preserve"> </w:t>
      </w:r>
      <w:r w:rsidRPr="00A70206">
        <w:rPr>
          <w:rFonts w:ascii="Arial" w:hAnsi="Arial" w:cs="Arial"/>
          <w:lang w:val="en-US"/>
        </w:rPr>
        <w:t>vectors), while by industries</w:t>
      </w:r>
      <w:r w:rsidR="00D13EF0" w:rsidRPr="00A70206">
        <w:rPr>
          <w:rFonts w:ascii="Arial" w:hAnsi="Arial" w:cs="Arial"/>
          <w:lang w:val="en-US"/>
        </w:rPr>
        <w:t xml:space="preserve"> </w:t>
      </w:r>
      <w:r w:rsidR="00107502" w:rsidRPr="00107502">
        <w:rPr>
          <w:rFonts w:ascii="Arial" w:eastAsia="Times New Roman" w:hAnsi="Arial" w:cs="Arial"/>
          <w:position w:val="-6"/>
          <w:sz w:val="24"/>
          <w:szCs w:val="24"/>
          <w:lang w:eastAsia="pt-PT"/>
        </w:rPr>
        <w:pict>
          <v:shape id="_x0000_i1108" type="#_x0000_t75" style="width:62pt;height:16pt">
            <v:imagedata r:id="rId95" o:title=""/>
          </v:shape>
        </w:pict>
      </w:r>
    </w:p>
    <w:p w:rsidR="00D13EF0" w:rsidRPr="00A70206" w:rsidRDefault="00D929E9" w:rsidP="00D13EF0">
      <w:pPr>
        <w:spacing w:after="240" w:line="360" w:lineRule="auto"/>
        <w:jc w:val="both"/>
        <w:rPr>
          <w:rFonts w:ascii="Arial" w:hAnsi="Arial" w:cs="Arial"/>
          <w:b/>
          <w:lang w:val="en-US"/>
        </w:rPr>
      </w:pPr>
      <w:r>
        <w:rPr>
          <w:rFonts w:ascii="Arial" w:hAnsi="Arial" w:cs="Arial"/>
          <w:b/>
          <w:lang w:val="en-US"/>
        </w:rPr>
        <w:t xml:space="preserve">5. </w:t>
      </w:r>
      <w:r w:rsidR="00641C7B" w:rsidRPr="00A70206">
        <w:rPr>
          <w:rFonts w:ascii="Arial" w:hAnsi="Arial" w:cs="Arial"/>
          <w:b/>
          <w:lang w:val="en-US"/>
        </w:rPr>
        <w:t>An example</w:t>
      </w:r>
    </w:p>
    <w:p w:rsidR="00641C7B" w:rsidRPr="00A70206" w:rsidRDefault="00641C7B" w:rsidP="00641C7B">
      <w:pPr>
        <w:spacing w:after="240" w:line="360" w:lineRule="auto"/>
        <w:jc w:val="both"/>
        <w:rPr>
          <w:rFonts w:ascii="Arial" w:hAnsi="Arial" w:cs="Arial"/>
          <w:bCs/>
          <w:lang w:val="en-US"/>
        </w:rPr>
      </w:pPr>
      <w:r w:rsidRPr="00A70206">
        <w:rPr>
          <w:rFonts w:ascii="Arial" w:hAnsi="Arial" w:cs="Arial"/>
          <w:bCs/>
          <w:lang w:val="en-US"/>
        </w:rPr>
        <w:t>In order to illustrate the workings of our suggested procedure, we will update the intermediate demand matrix of the German supply table, taking 2006 as the base year. The backward calibration will be made for the year 2005, and the forward projection for the year 2007. The table used is square, but the procedure would work in a similar way for a rectangular table.</w:t>
      </w:r>
    </w:p>
    <w:p w:rsidR="00641C7B" w:rsidRPr="00A70206" w:rsidRDefault="00B971B0" w:rsidP="00641C7B">
      <w:pPr>
        <w:spacing w:after="240" w:line="360" w:lineRule="auto"/>
        <w:jc w:val="both"/>
        <w:rPr>
          <w:rFonts w:ascii="Arial" w:hAnsi="Arial" w:cs="Arial"/>
          <w:bCs/>
          <w:lang w:val="en-US"/>
        </w:rPr>
      </w:pPr>
      <w:r w:rsidRPr="00A70206">
        <w:rPr>
          <w:rFonts w:ascii="Arial" w:hAnsi="Arial" w:cs="Arial"/>
          <w:bCs/>
          <w:lang w:val="en-US"/>
        </w:rPr>
        <w:t>The ideal tables for this procedure would be survey-based SUTs. But these are built with a low (usually at least five-year) periodicity. Tables corresponding to consecutive years usually include both survey and non-survey ones. Calibration procedures, then, implicitly discover the adjustment tool used by the statistical institute that built the tables (usually RAS or any other bi-proportional technique).</w:t>
      </w:r>
    </w:p>
    <w:p w:rsidR="00641C7B" w:rsidRPr="00A70206" w:rsidRDefault="00B971B0" w:rsidP="00641C7B">
      <w:pPr>
        <w:spacing w:after="240" w:line="360" w:lineRule="auto"/>
        <w:jc w:val="both"/>
        <w:rPr>
          <w:rFonts w:ascii="Arial" w:hAnsi="Arial" w:cs="Arial"/>
          <w:bCs/>
          <w:lang w:val="en-US"/>
        </w:rPr>
      </w:pPr>
      <w:r w:rsidRPr="00A70206">
        <w:rPr>
          <w:rFonts w:ascii="Arial" w:hAnsi="Arial" w:cs="Arial"/>
          <w:bCs/>
          <w:lang w:val="en-US"/>
        </w:rPr>
        <w:t xml:space="preserve">Once the </w:t>
      </w:r>
      <w:r w:rsidR="00D24911">
        <w:rPr>
          <w:rFonts w:ascii="Arial" w:hAnsi="Arial" w:cs="Arial"/>
          <w:bCs/>
          <w:lang w:val="en-US"/>
        </w:rPr>
        <w:t>matrices</w:t>
      </w:r>
      <w:r w:rsidRPr="00A70206">
        <w:rPr>
          <w:rFonts w:ascii="Arial" w:hAnsi="Arial" w:cs="Arial"/>
          <w:bCs/>
          <w:lang w:val="en-US"/>
        </w:rPr>
        <w:t xml:space="preserve"> are updated and tested, we will detect the right coefficient value by computing the Weighted Absolute Percentage Error (WAPE)</w:t>
      </w:r>
      <w:r w:rsidRPr="008F2D35">
        <w:rPr>
          <w:rStyle w:val="Refdenotaalpie"/>
          <w:rFonts w:ascii="Arial" w:hAnsi="Arial" w:cs="Arial"/>
          <w:bCs/>
        </w:rPr>
        <w:footnoteReference w:id="7"/>
      </w:r>
      <w:r w:rsidRPr="00A70206">
        <w:rPr>
          <w:rFonts w:ascii="Arial" w:hAnsi="Arial" w:cs="Arial"/>
          <w:bCs/>
          <w:lang w:val="en-US"/>
        </w:rPr>
        <w:t xml:space="preserve"> for the intermediate demand matrix depending on the values assigned to the characteristic parameters of the proposed algorithm, as in Figure 1.</w:t>
      </w:r>
    </w:p>
    <w:p w:rsidR="00641C7B" w:rsidRPr="00A31412" w:rsidRDefault="00A31412" w:rsidP="00A31412">
      <w:pPr>
        <w:spacing w:after="240" w:line="360" w:lineRule="auto"/>
        <w:jc w:val="center"/>
        <w:rPr>
          <w:rFonts w:ascii="Arial" w:hAnsi="Arial" w:cs="Arial"/>
          <w:bCs/>
          <w:sz w:val="20"/>
          <w:szCs w:val="20"/>
          <w:lang w:val="en-US"/>
        </w:rPr>
      </w:pPr>
      <w:r w:rsidRPr="00A31412">
        <w:rPr>
          <w:rFonts w:ascii="Arial" w:hAnsi="Arial" w:cs="Arial"/>
          <w:bCs/>
          <w:noProof/>
          <w:sz w:val="20"/>
          <w:szCs w:val="20"/>
          <w:lang w:val="es-ES_tradnl" w:eastAsia="es-ES_tradnl"/>
        </w:rPr>
        <w:drawing>
          <wp:inline distT="0" distB="0" distL="0" distR="0">
            <wp:extent cx="4572000" cy="274320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641C7B" w:rsidRPr="00A70206" w:rsidRDefault="00B971B0" w:rsidP="00641C7B">
      <w:pPr>
        <w:spacing w:after="240" w:line="360" w:lineRule="auto"/>
        <w:jc w:val="right"/>
        <w:rPr>
          <w:rFonts w:ascii="Arial" w:hAnsi="Arial" w:cs="Arial"/>
          <w:bCs/>
          <w:sz w:val="16"/>
          <w:szCs w:val="16"/>
          <w:lang w:val="en-US"/>
        </w:rPr>
      </w:pPr>
      <w:r w:rsidRPr="00A70206">
        <w:rPr>
          <w:rFonts w:ascii="Arial" w:hAnsi="Arial" w:cs="Arial"/>
          <w:bCs/>
          <w:sz w:val="16"/>
          <w:szCs w:val="16"/>
          <w:lang w:val="en-US"/>
        </w:rPr>
        <w:t>Source: Own elaboration from EUROSTAT</w:t>
      </w:r>
    </w:p>
    <w:p w:rsidR="00641C7B" w:rsidRPr="00A70206" w:rsidRDefault="00B971B0" w:rsidP="00641C7B">
      <w:pPr>
        <w:spacing w:after="240" w:line="360" w:lineRule="auto"/>
        <w:jc w:val="center"/>
        <w:rPr>
          <w:rFonts w:ascii="Arial" w:hAnsi="Arial" w:cs="Arial"/>
          <w:bCs/>
          <w:lang w:val="en-US"/>
        </w:rPr>
      </w:pPr>
      <w:r w:rsidRPr="00A70206">
        <w:rPr>
          <w:rFonts w:ascii="Arial" w:hAnsi="Arial" w:cs="Arial"/>
          <w:b/>
          <w:lang w:val="en-US"/>
        </w:rPr>
        <w:t>Figure</w:t>
      </w:r>
      <w:r w:rsidR="00641C7B" w:rsidRPr="00A70206">
        <w:rPr>
          <w:rFonts w:ascii="Arial" w:hAnsi="Arial" w:cs="Arial"/>
          <w:b/>
          <w:lang w:val="en-US"/>
        </w:rPr>
        <w:t xml:space="preserve"> 1.</w:t>
      </w:r>
      <w:r w:rsidR="00641C7B" w:rsidRPr="00A70206">
        <w:rPr>
          <w:rFonts w:ascii="Arial" w:hAnsi="Arial" w:cs="Arial"/>
          <w:bCs/>
          <w:lang w:val="en-US"/>
        </w:rPr>
        <w:t xml:space="preserve"> WAPEs </w:t>
      </w:r>
      <w:r w:rsidRPr="00A70206">
        <w:rPr>
          <w:rFonts w:ascii="Arial" w:hAnsi="Arial" w:cs="Arial"/>
          <w:bCs/>
          <w:lang w:val="en-US"/>
        </w:rPr>
        <w:t xml:space="preserve">associated with different distribution coefficients </w:t>
      </w:r>
      <w:r w:rsidR="00641C7B" w:rsidRPr="00A70206">
        <w:rPr>
          <w:rFonts w:ascii="Arial" w:hAnsi="Arial" w:cs="Arial"/>
          <w:bCs/>
          <w:lang w:val="en-US"/>
        </w:rPr>
        <w:t>(2006</w:t>
      </w:r>
      <w:r w:rsidR="00641C7B" w:rsidRPr="008F2D35">
        <w:rPr>
          <w:rFonts w:ascii="Arial" w:hAnsi="Arial" w:cs="Arial"/>
          <w:bCs/>
        </w:rPr>
        <w:sym w:font="Symbol" w:char="F0AE"/>
      </w:r>
      <w:r w:rsidR="00641C7B" w:rsidRPr="00A70206">
        <w:rPr>
          <w:rFonts w:ascii="Arial" w:hAnsi="Arial" w:cs="Arial"/>
          <w:bCs/>
          <w:lang w:val="en-US"/>
        </w:rPr>
        <w:t>2005)</w:t>
      </w:r>
    </w:p>
    <w:p w:rsidR="00641C7B" w:rsidRPr="00A70206" w:rsidRDefault="001906E4" w:rsidP="00641C7B">
      <w:pPr>
        <w:spacing w:after="240" w:line="360" w:lineRule="auto"/>
        <w:jc w:val="both"/>
        <w:rPr>
          <w:rFonts w:ascii="Arial" w:hAnsi="Arial" w:cs="Arial"/>
          <w:lang w:val="en-US"/>
        </w:rPr>
      </w:pPr>
      <w:r w:rsidRPr="00A70206">
        <w:rPr>
          <w:rFonts w:ascii="Arial" w:hAnsi="Arial" w:cs="Arial"/>
          <w:bCs/>
          <w:lang w:val="en-US"/>
        </w:rPr>
        <w:t xml:space="preserve">We can see that when the value of the coefficient diminishes, the error </w:t>
      </w:r>
      <w:r w:rsidR="004A0237" w:rsidRPr="00A70206">
        <w:rPr>
          <w:rFonts w:ascii="Arial" w:hAnsi="Arial" w:cs="Arial"/>
          <w:bCs/>
          <w:lang w:val="en-US"/>
        </w:rPr>
        <w:t xml:space="preserve">increases. Thus, in the hypothetical situation where the coefficient has a value of </w:t>
      </w:r>
      <w:r w:rsidR="00641C7B" w:rsidRPr="00A70206">
        <w:rPr>
          <w:rFonts w:ascii="Arial" w:hAnsi="Arial" w:cs="Arial"/>
          <w:bCs/>
          <w:lang w:val="en-US"/>
        </w:rPr>
        <w:t>0,</w:t>
      </w:r>
      <w:r w:rsidR="004A0237" w:rsidRPr="00A70206">
        <w:rPr>
          <w:rFonts w:ascii="Arial" w:hAnsi="Arial" w:cs="Arial"/>
          <w:bCs/>
          <w:lang w:val="en-US"/>
        </w:rPr>
        <w:t xml:space="preserve"> the corresponding value of WAPE is</w:t>
      </w:r>
      <w:r w:rsidR="00641C7B" w:rsidRPr="00A70206">
        <w:rPr>
          <w:rFonts w:ascii="Arial" w:hAnsi="Arial" w:cs="Arial"/>
          <w:bCs/>
          <w:lang w:val="en-US"/>
        </w:rPr>
        <w:t xml:space="preserve"> 6.0.</w:t>
      </w:r>
      <w:r w:rsidR="004A0237" w:rsidRPr="008F2D35">
        <w:rPr>
          <w:rStyle w:val="Refdenotaalpie"/>
          <w:rFonts w:ascii="Arial" w:hAnsi="Arial" w:cs="Arial"/>
          <w:bCs/>
        </w:rPr>
        <w:footnoteReference w:id="8"/>
      </w:r>
    </w:p>
    <w:p w:rsidR="00641C7B" w:rsidRPr="00A70206" w:rsidRDefault="004A0237" w:rsidP="00641C7B">
      <w:pPr>
        <w:spacing w:after="240" w:line="360" w:lineRule="auto"/>
        <w:jc w:val="both"/>
        <w:rPr>
          <w:rFonts w:ascii="Arial" w:hAnsi="Arial" w:cs="Arial"/>
          <w:bCs/>
          <w:lang w:val="en-US"/>
        </w:rPr>
      </w:pPr>
      <w:r w:rsidRPr="00A70206">
        <w:rPr>
          <w:rFonts w:ascii="Arial" w:hAnsi="Arial" w:cs="Arial"/>
          <w:bCs/>
          <w:lang w:val="en-US"/>
        </w:rPr>
        <w:t>Widening the scale on the vertex of the curve shown in Figure 1 in order to see with more precision which is the coefficient that minimize errors, we get Figure 2:</w:t>
      </w:r>
    </w:p>
    <w:p w:rsidR="00641C7B" w:rsidRPr="008F2D35" w:rsidRDefault="00A31412" w:rsidP="00A31412">
      <w:pPr>
        <w:spacing w:after="240" w:line="360" w:lineRule="auto"/>
        <w:jc w:val="center"/>
        <w:rPr>
          <w:rFonts w:ascii="Arial" w:hAnsi="Arial" w:cs="Arial"/>
          <w:bCs/>
          <w:sz w:val="20"/>
          <w:szCs w:val="20"/>
        </w:rPr>
      </w:pPr>
      <w:r w:rsidRPr="00A31412">
        <w:rPr>
          <w:rFonts w:ascii="Arial" w:hAnsi="Arial" w:cs="Arial"/>
          <w:bCs/>
          <w:noProof/>
          <w:sz w:val="20"/>
          <w:szCs w:val="20"/>
          <w:lang w:val="es-ES_tradnl" w:eastAsia="es-ES_tradnl"/>
        </w:rPr>
        <w:drawing>
          <wp:inline distT="0" distB="0" distL="0" distR="0">
            <wp:extent cx="4572000" cy="2743200"/>
            <wp:effectExtent l="19050" t="0" r="1905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641C7B" w:rsidRPr="00A70206" w:rsidRDefault="004A0237" w:rsidP="00641C7B">
      <w:pPr>
        <w:spacing w:after="240" w:line="360" w:lineRule="auto"/>
        <w:jc w:val="right"/>
        <w:rPr>
          <w:rFonts w:ascii="Arial" w:hAnsi="Arial" w:cs="Arial"/>
          <w:bCs/>
          <w:sz w:val="16"/>
          <w:szCs w:val="16"/>
          <w:lang w:val="en-US"/>
        </w:rPr>
      </w:pPr>
      <w:r w:rsidRPr="00A70206">
        <w:rPr>
          <w:rFonts w:ascii="Arial" w:hAnsi="Arial" w:cs="Arial"/>
          <w:bCs/>
          <w:sz w:val="16"/>
          <w:szCs w:val="16"/>
          <w:lang w:val="en-US"/>
        </w:rPr>
        <w:t>Source: Own elaboration from</w:t>
      </w:r>
      <w:r w:rsidR="00641C7B" w:rsidRPr="00A70206">
        <w:rPr>
          <w:rFonts w:ascii="Arial" w:hAnsi="Arial" w:cs="Arial"/>
          <w:bCs/>
          <w:sz w:val="16"/>
          <w:szCs w:val="16"/>
          <w:lang w:val="en-US"/>
        </w:rPr>
        <w:t xml:space="preserve"> EUROSTAT</w:t>
      </w:r>
    </w:p>
    <w:p w:rsidR="00641C7B" w:rsidRPr="00A70206" w:rsidRDefault="001A2151" w:rsidP="00641C7B">
      <w:pPr>
        <w:spacing w:after="240" w:line="360" w:lineRule="auto"/>
        <w:jc w:val="center"/>
        <w:rPr>
          <w:rFonts w:ascii="Arial" w:hAnsi="Arial" w:cs="Arial"/>
          <w:bCs/>
          <w:lang w:val="en-US"/>
        </w:rPr>
      </w:pPr>
      <w:r>
        <w:rPr>
          <w:rFonts w:ascii="Arial" w:hAnsi="Arial" w:cs="Arial"/>
          <w:b/>
          <w:lang w:val="en-US"/>
        </w:rPr>
        <w:t>Figure</w:t>
      </w:r>
      <w:r w:rsidR="00641C7B" w:rsidRPr="00A70206">
        <w:rPr>
          <w:rFonts w:ascii="Arial" w:hAnsi="Arial" w:cs="Arial"/>
          <w:b/>
          <w:lang w:val="en-US"/>
        </w:rPr>
        <w:t xml:space="preserve"> 2.</w:t>
      </w:r>
      <w:r w:rsidR="00641C7B" w:rsidRPr="00A70206">
        <w:rPr>
          <w:rFonts w:ascii="Arial" w:hAnsi="Arial" w:cs="Arial"/>
          <w:bCs/>
          <w:lang w:val="en-US"/>
        </w:rPr>
        <w:t xml:space="preserve"> WAPEs </w:t>
      </w:r>
      <w:r w:rsidR="004A0237" w:rsidRPr="00A70206">
        <w:rPr>
          <w:rFonts w:ascii="Arial" w:hAnsi="Arial" w:cs="Arial"/>
          <w:bCs/>
          <w:lang w:val="en-US"/>
        </w:rPr>
        <w:t>in the surroundings of the coefficient value</w:t>
      </w:r>
      <w:r w:rsidR="00641C7B" w:rsidRPr="00A70206">
        <w:rPr>
          <w:rFonts w:ascii="Arial" w:hAnsi="Arial" w:cs="Arial"/>
          <w:bCs/>
          <w:lang w:val="en-US"/>
        </w:rPr>
        <w:t xml:space="preserve"> 0.95 (2006</w:t>
      </w:r>
      <w:r w:rsidR="00641C7B" w:rsidRPr="008F2D35">
        <w:rPr>
          <w:rFonts w:ascii="Arial" w:hAnsi="Arial" w:cs="Arial"/>
          <w:bCs/>
        </w:rPr>
        <w:sym w:font="Symbol" w:char="F0AE"/>
      </w:r>
      <w:r w:rsidR="00641C7B" w:rsidRPr="00A70206">
        <w:rPr>
          <w:rFonts w:ascii="Arial" w:hAnsi="Arial" w:cs="Arial"/>
          <w:bCs/>
          <w:lang w:val="en-US"/>
        </w:rPr>
        <w:t>2005)</w:t>
      </w:r>
    </w:p>
    <w:p w:rsidR="00641C7B" w:rsidRPr="00A70206" w:rsidRDefault="004A0237" w:rsidP="00641C7B">
      <w:pPr>
        <w:spacing w:after="240" w:line="360" w:lineRule="auto"/>
        <w:jc w:val="both"/>
        <w:rPr>
          <w:rFonts w:ascii="Arial" w:hAnsi="Arial" w:cs="Arial"/>
          <w:lang w:val="en-US"/>
        </w:rPr>
      </w:pPr>
      <w:r w:rsidRPr="00A70206">
        <w:rPr>
          <w:rFonts w:ascii="Arial" w:hAnsi="Arial" w:cs="Arial"/>
          <w:bCs/>
          <w:lang w:val="en-US"/>
        </w:rPr>
        <w:t xml:space="preserve">It is easy to confirm visually that the coefficient value giving the best results is </w:t>
      </w:r>
      <w:r w:rsidR="00641C7B" w:rsidRPr="00A70206">
        <w:rPr>
          <w:rFonts w:ascii="Arial" w:hAnsi="Arial" w:cs="Arial"/>
          <w:lang w:val="en-US"/>
        </w:rPr>
        <w:t xml:space="preserve">0.950. </w:t>
      </w:r>
      <w:r w:rsidRPr="00A70206">
        <w:rPr>
          <w:rFonts w:ascii="Arial" w:hAnsi="Arial" w:cs="Arial"/>
          <w:lang w:val="en-US"/>
        </w:rPr>
        <w:t xml:space="preserve">Thus, for the </w:t>
      </w:r>
      <w:r w:rsidRPr="00A70206">
        <w:rPr>
          <w:rFonts w:ascii="Arial" w:hAnsi="Arial" w:cs="Arial"/>
          <w:i/>
          <w:lang w:val="en-US"/>
        </w:rPr>
        <w:t>p-</w:t>
      </w:r>
      <w:r w:rsidRPr="00A70206">
        <w:rPr>
          <w:rFonts w:ascii="Arial" w:hAnsi="Arial" w:cs="Arial"/>
          <w:lang w:val="en-US"/>
        </w:rPr>
        <w:t>th iteration we get that the intermediate vector considered in the adjustment by rows</w:t>
      </w:r>
      <w:r w:rsidR="00641C7B" w:rsidRPr="00A70206">
        <w:rPr>
          <w:rFonts w:ascii="Arial" w:hAnsi="Arial" w:cs="Arial"/>
          <w:lang w:val="en-US"/>
        </w:rPr>
        <w:t>:</w:t>
      </w:r>
    </w:p>
    <w:p w:rsidR="00641C7B" w:rsidRPr="008F2D35" w:rsidRDefault="00641C7B" w:rsidP="00641C7B">
      <w:pPr>
        <w:spacing w:after="240" w:line="360" w:lineRule="auto"/>
        <w:jc w:val="center"/>
        <w:rPr>
          <w:rFonts w:ascii="Arial" w:hAnsi="Arial" w:cs="Arial"/>
          <w:position w:val="-12"/>
          <w:sz w:val="20"/>
          <w:szCs w:val="20"/>
        </w:rPr>
      </w:pPr>
      <w:r w:rsidRPr="008F2D35">
        <w:rPr>
          <w:rFonts w:ascii="Arial" w:hAnsi="Arial" w:cs="Arial"/>
          <w:position w:val="-10"/>
          <w:sz w:val="20"/>
          <w:szCs w:val="20"/>
        </w:rPr>
        <w:object w:dxaOrig="3980" w:dyaOrig="360">
          <v:shape id="_x0000_i1109" type="#_x0000_t75" style="width:200pt;height:19pt" o:ole="">
            <v:imagedata r:id="rId98" o:title=""/>
          </v:shape>
          <o:OLEObject Type="Embed" ProgID="Equation.3" ShapeID="_x0000_i1109" DrawAspect="Content" ObjectID="_1271168730" r:id="rId99"/>
        </w:object>
      </w:r>
    </w:p>
    <w:p w:rsidR="00641C7B" w:rsidRPr="00A70206" w:rsidRDefault="004A0237" w:rsidP="00641C7B">
      <w:pPr>
        <w:spacing w:after="240" w:line="360" w:lineRule="auto"/>
        <w:jc w:val="both"/>
        <w:rPr>
          <w:rFonts w:ascii="Arial" w:hAnsi="Arial" w:cs="Arial"/>
          <w:lang w:val="en-US"/>
        </w:rPr>
      </w:pPr>
      <w:r w:rsidRPr="00A70206">
        <w:rPr>
          <w:rFonts w:ascii="Arial" w:hAnsi="Arial" w:cs="Arial"/>
          <w:lang w:val="en-US"/>
        </w:rPr>
        <w:t xml:space="preserve">is closer to the estimation of intermediate demand obtained through path </w:t>
      </w:r>
      <w:r w:rsidR="00641C7B" w:rsidRPr="00A70206">
        <w:rPr>
          <w:rFonts w:ascii="Arial" w:hAnsi="Arial" w:cs="Arial"/>
          <w:lang w:val="en-US"/>
        </w:rPr>
        <w:t xml:space="preserve">R, </w:t>
      </w:r>
      <w:r w:rsidR="00641C7B" w:rsidRPr="00A70206">
        <w:rPr>
          <w:rFonts w:ascii="Arial" w:hAnsi="Arial" w:cs="Arial"/>
          <w:i/>
          <w:iCs/>
          <w:lang w:val="en-US"/>
        </w:rPr>
        <w:t>w</w:t>
      </w:r>
      <w:r w:rsidR="00641C7B" w:rsidRPr="00A70206">
        <w:rPr>
          <w:rFonts w:ascii="Arial" w:hAnsi="Arial" w:cs="Arial"/>
          <w:i/>
          <w:iCs/>
          <w:vertAlign w:val="superscript"/>
          <w:lang w:val="en-US"/>
        </w:rPr>
        <w:t>R(p)</w:t>
      </w:r>
      <w:r w:rsidR="00641C7B" w:rsidRPr="00A70206">
        <w:rPr>
          <w:rFonts w:ascii="Arial" w:hAnsi="Arial" w:cs="Arial"/>
          <w:lang w:val="en-US"/>
        </w:rPr>
        <w:t xml:space="preserve">. </w:t>
      </w:r>
      <w:r w:rsidRPr="00A70206">
        <w:rPr>
          <w:rFonts w:ascii="Arial" w:hAnsi="Arial" w:cs="Arial"/>
          <w:lang w:val="en-US"/>
        </w:rPr>
        <w:t xml:space="preserve">In other words, intermediate demand presents higher </w:t>
      </w:r>
      <w:r w:rsidR="00D24911" w:rsidRPr="00A70206">
        <w:rPr>
          <w:rFonts w:ascii="Arial" w:hAnsi="Arial" w:cs="Arial"/>
          <w:lang w:val="en-US"/>
        </w:rPr>
        <w:t>instability</w:t>
      </w:r>
      <w:r w:rsidRPr="00A70206">
        <w:rPr>
          <w:rFonts w:ascii="Arial" w:hAnsi="Arial" w:cs="Arial"/>
          <w:lang w:val="en-US"/>
        </w:rPr>
        <w:t xml:space="preserve"> than final demand</w:t>
      </w:r>
      <w:r w:rsidR="00641C7B" w:rsidRPr="00A70206">
        <w:rPr>
          <w:rFonts w:ascii="Arial" w:hAnsi="Arial" w:cs="Arial"/>
          <w:lang w:val="en-US"/>
        </w:rPr>
        <w:t>.</w:t>
      </w:r>
    </w:p>
    <w:p w:rsidR="00641C7B" w:rsidRPr="008F2D35" w:rsidRDefault="00822E07" w:rsidP="00641C7B">
      <w:pPr>
        <w:spacing w:after="240" w:line="360" w:lineRule="auto"/>
        <w:jc w:val="both"/>
        <w:rPr>
          <w:rFonts w:ascii="Arial" w:hAnsi="Arial" w:cs="Arial"/>
        </w:rPr>
      </w:pPr>
      <w:r w:rsidRPr="00A70206">
        <w:rPr>
          <w:rFonts w:ascii="Arial" w:hAnsi="Arial" w:cs="Arial"/>
          <w:lang w:val="en-US"/>
        </w:rPr>
        <w:t xml:space="preserve">In order to project forward the intermediate matrix from 2006 to 2007 we now use only coefficient values close to </w:t>
      </w:r>
      <w:r w:rsidR="00641C7B" w:rsidRPr="00A70206">
        <w:rPr>
          <w:rFonts w:ascii="Arial" w:hAnsi="Arial" w:cs="Arial"/>
          <w:lang w:val="en-US"/>
        </w:rPr>
        <w:t xml:space="preserve">0.950. </w:t>
      </w:r>
      <w:r w:rsidR="005775F8" w:rsidRPr="008F2D35">
        <w:rPr>
          <w:rFonts w:ascii="Arial" w:hAnsi="Arial" w:cs="Arial"/>
        </w:rPr>
        <w:t>The corresponding WAPEs are shown in Figure 3</w:t>
      </w:r>
      <w:r w:rsidR="005775F8" w:rsidRPr="008F2D35">
        <w:rPr>
          <w:rFonts w:ascii="Arial" w:hAnsi="Arial" w:cs="Arial"/>
          <w:bCs/>
        </w:rPr>
        <w:t>:</w:t>
      </w:r>
    </w:p>
    <w:p w:rsidR="00641C7B" w:rsidRPr="008F2D35" w:rsidRDefault="00641C7B" w:rsidP="00641C7B">
      <w:pPr>
        <w:spacing w:after="240" w:line="360" w:lineRule="auto"/>
        <w:jc w:val="both"/>
        <w:rPr>
          <w:rFonts w:ascii="Arial" w:hAnsi="Arial" w:cs="Arial"/>
          <w:bCs/>
          <w:sz w:val="20"/>
          <w:szCs w:val="20"/>
        </w:rPr>
      </w:pPr>
    </w:p>
    <w:p w:rsidR="00641C7B" w:rsidRPr="008F2D35" w:rsidRDefault="00A31412" w:rsidP="00641C7B">
      <w:pPr>
        <w:spacing w:after="240" w:line="360" w:lineRule="auto"/>
        <w:jc w:val="center"/>
        <w:rPr>
          <w:rFonts w:ascii="Arial" w:hAnsi="Arial" w:cs="Arial"/>
          <w:bCs/>
          <w:sz w:val="20"/>
          <w:szCs w:val="20"/>
        </w:rPr>
      </w:pPr>
      <w:r w:rsidRPr="00A31412">
        <w:rPr>
          <w:rFonts w:ascii="Arial" w:hAnsi="Arial" w:cs="Arial"/>
          <w:bCs/>
          <w:noProof/>
          <w:sz w:val="20"/>
          <w:szCs w:val="20"/>
          <w:lang w:val="es-ES_tradnl" w:eastAsia="es-ES_tradnl"/>
        </w:rPr>
        <w:drawing>
          <wp:inline distT="0" distB="0" distL="0" distR="0">
            <wp:extent cx="4572000" cy="2743200"/>
            <wp:effectExtent l="19050" t="0" r="1905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641C7B" w:rsidRPr="00A70206" w:rsidRDefault="005775F8" w:rsidP="00641C7B">
      <w:pPr>
        <w:spacing w:after="240" w:line="360" w:lineRule="auto"/>
        <w:jc w:val="right"/>
        <w:rPr>
          <w:rFonts w:ascii="Arial" w:hAnsi="Arial" w:cs="Arial"/>
          <w:bCs/>
          <w:sz w:val="16"/>
          <w:szCs w:val="16"/>
          <w:lang w:val="en-US"/>
        </w:rPr>
      </w:pPr>
      <w:r w:rsidRPr="00A70206">
        <w:rPr>
          <w:rFonts w:ascii="Arial" w:hAnsi="Arial" w:cs="Arial"/>
          <w:bCs/>
          <w:sz w:val="16"/>
          <w:szCs w:val="16"/>
          <w:lang w:val="en-US"/>
        </w:rPr>
        <w:t>Source: Own elaboration from</w:t>
      </w:r>
      <w:r w:rsidR="00641C7B" w:rsidRPr="00A70206">
        <w:rPr>
          <w:rFonts w:ascii="Arial" w:hAnsi="Arial" w:cs="Arial"/>
          <w:bCs/>
          <w:sz w:val="16"/>
          <w:szCs w:val="16"/>
          <w:lang w:val="en-US"/>
        </w:rPr>
        <w:t xml:space="preserve"> EUROSTAT</w:t>
      </w:r>
    </w:p>
    <w:p w:rsidR="00641C7B" w:rsidRPr="00A70206" w:rsidRDefault="005775F8" w:rsidP="00641C7B">
      <w:pPr>
        <w:spacing w:after="240" w:line="360" w:lineRule="auto"/>
        <w:jc w:val="center"/>
        <w:rPr>
          <w:rFonts w:ascii="Arial" w:hAnsi="Arial" w:cs="Arial"/>
          <w:bCs/>
          <w:lang w:val="en-US"/>
        </w:rPr>
      </w:pPr>
      <w:r w:rsidRPr="00A70206">
        <w:rPr>
          <w:rFonts w:ascii="Arial" w:hAnsi="Arial" w:cs="Arial"/>
          <w:b/>
          <w:lang w:val="en-US"/>
        </w:rPr>
        <w:t>Figure</w:t>
      </w:r>
      <w:r w:rsidR="00641C7B" w:rsidRPr="00A70206">
        <w:rPr>
          <w:rFonts w:ascii="Arial" w:hAnsi="Arial" w:cs="Arial"/>
          <w:b/>
          <w:lang w:val="en-US"/>
        </w:rPr>
        <w:t xml:space="preserve"> 3.</w:t>
      </w:r>
      <w:r w:rsidR="00641C7B" w:rsidRPr="00A70206">
        <w:rPr>
          <w:rFonts w:ascii="Arial" w:hAnsi="Arial" w:cs="Arial"/>
          <w:bCs/>
          <w:lang w:val="en-US"/>
        </w:rPr>
        <w:t xml:space="preserve"> WAPEs </w:t>
      </w:r>
      <w:r w:rsidRPr="00A70206">
        <w:rPr>
          <w:rFonts w:ascii="Arial" w:hAnsi="Arial" w:cs="Arial"/>
          <w:bCs/>
          <w:lang w:val="en-US"/>
        </w:rPr>
        <w:t>associated with different distribution coefficients</w:t>
      </w:r>
      <w:r w:rsidR="00641C7B" w:rsidRPr="00A70206">
        <w:rPr>
          <w:rFonts w:ascii="Arial" w:hAnsi="Arial" w:cs="Arial"/>
          <w:bCs/>
          <w:lang w:val="en-US"/>
        </w:rPr>
        <w:t xml:space="preserve"> (2006</w:t>
      </w:r>
      <w:r w:rsidR="00641C7B" w:rsidRPr="008F2D35">
        <w:rPr>
          <w:rFonts w:ascii="Arial" w:hAnsi="Arial" w:cs="Arial"/>
          <w:bCs/>
        </w:rPr>
        <w:sym w:font="Symbol" w:char="F0AE"/>
      </w:r>
      <w:r w:rsidR="00641C7B" w:rsidRPr="00A70206">
        <w:rPr>
          <w:rFonts w:ascii="Arial" w:hAnsi="Arial" w:cs="Arial"/>
          <w:bCs/>
          <w:lang w:val="en-US"/>
        </w:rPr>
        <w:t>2007)</w:t>
      </w:r>
    </w:p>
    <w:p w:rsidR="00641C7B" w:rsidRPr="00A70206" w:rsidRDefault="00B47285" w:rsidP="00641C7B">
      <w:pPr>
        <w:spacing w:after="240" w:line="360" w:lineRule="auto"/>
        <w:jc w:val="both"/>
        <w:rPr>
          <w:rFonts w:ascii="Arial" w:hAnsi="Arial" w:cs="Arial"/>
          <w:bCs/>
          <w:lang w:val="en-US"/>
        </w:rPr>
      </w:pPr>
      <w:r w:rsidRPr="00A70206">
        <w:rPr>
          <w:rFonts w:ascii="Arial" w:hAnsi="Arial" w:cs="Arial"/>
          <w:bCs/>
          <w:lang w:val="en-US"/>
        </w:rPr>
        <w:t xml:space="preserve">In this projection </w:t>
      </w:r>
      <w:r w:rsidR="00641C7B" w:rsidRPr="00A70206">
        <w:rPr>
          <w:rFonts w:ascii="Arial" w:hAnsi="Arial" w:cs="Arial"/>
          <w:bCs/>
          <w:lang w:val="en-US"/>
        </w:rPr>
        <w:t xml:space="preserve">WAPEs </w:t>
      </w:r>
      <w:r w:rsidRPr="00A70206">
        <w:rPr>
          <w:rFonts w:ascii="Arial" w:hAnsi="Arial" w:cs="Arial"/>
          <w:bCs/>
          <w:lang w:val="en-US"/>
        </w:rPr>
        <w:t xml:space="preserve">are slightly lower than in the backward projection. The optimum coefficient value is very close to the value found in the backward projection, i.e. </w:t>
      </w:r>
      <w:r w:rsidR="00641C7B" w:rsidRPr="00A70206">
        <w:rPr>
          <w:rFonts w:ascii="Arial" w:hAnsi="Arial" w:cs="Arial"/>
          <w:bCs/>
          <w:lang w:val="en-US"/>
        </w:rPr>
        <w:t xml:space="preserve">0.959. </w:t>
      </w:r>
      <w:r w:rsidRPr="00A70206">
        <w:rPr>
          <w:rFonts w:ascii="Arial" w:hAnsi="Arial" w:cs="Arial"/>
          <w:bCs/>
          <w:lang w:val="en-US"/>
        </w:rPr>
        <w:t>This will be the value that would provide the best updating within the limits imposed by the available information</w:t>
      </w:r>
      <w:r w:rsidR="00641C7B" w:rsidRPr="00A70206">
        <w:rPr>
          <w:rFonts w:ascii="Arial" w:hAnsi="Arial" w:cs="Arial"/>
          <w:bCs/>
          <w:lang w:val="en-US"/>
        </w:rPr>
        <w:t>.</w:t>
      </w:r>
    </w:p>
    <w:p w:rsidR="00641C7B" w:rsidRPr="00A70206" w:rsidRDefault="00F2520C" w:rsidP="00641C7B">
      <w:pPr>
        <w:spacing w:after="240" w:line="360" w:lineRule="auto"/>
        <w:jc w:val="both"/>
        <w:rPr>
          <w:rFonts w:ascii="Arial" w:hAnsi="Arial" w:cs="Arial"/>
          <w:bCs/>
          <w:lang w:val="en-US"/>
        </w:rPr>
      </w:pPr>
      <w:r w:rsidRPr="00A70206">
        <w:rPr>
          <w:rFonts w:ascii="Arial" w:hAnsi="Arial" w:cs="Arial"/>
          <w:bCs/>
          <w:lang w:val="en-US"/>
        </w:rPr>
        <w:t>Finally, there is an almost absolute coincidence in the distribution coefficient value that minimizes estimation errors both backwards and forward in time. When dealing with total flows, it seems this value will be close to 1, indicating that the technical coefficient matrix shows less stability than the final demand matrix. When dealing with domestic flows, instead, the minimizing value could be in a different range, due to the possibility of substituting imports for domestic products and vice versa</w:t>
      </w:r>
      <w:r w:rsidR="00641C7B" w:rsidRPr="00A70206">
        <w:rPr>
          <w:rFonts w:ascii="Arial" w:hAnsi="Arial" w:cs="Arial"/>
          <w:bCs/>
          <w:lang w:val="en-US"/>
        </w:rPr>
        <w:t>.</w:t>
      </w:r>
    </w:p>
    <w:p w:rsidR="00641C7B" w:rsidRPr="00A70206" w:rsidRDefault="008F2D35" w:rsidP="00641C7B">
      <w:pPr>
        <w:spacing w:after="120" w:line="360" w:lineRule="auto"/>
        <w:jc w:val="both"/>
        <w:rPr>
          <w:rFonts w:ascii="Arial" w:hAnsi="Arial" w:cstheme="minorBidi"/>
          <w:bCs/>
          <w:lang w:val="en-US"/>
        </w:rPr>
      </w:pPr>
      <w:r w:rsidRPr="00A70206">
        <w:rPr>
          <w:rFonts w:ascii="Arial" w:hAnsi="Arial" w:cstheme="minorBidi"/>
          <w:bCs/>
          <w:lang w:val="en-US"/>
        </w:rPr>
        <w:t xml:space="preserve">An interesting feature of these estimations is convergence. Even if 12 iterations were needed to get a total adjustment using the coefficient value </w:t>
      </w:r>
      <w:r w:rsidR="00641C7B" w:rsidRPr="00A70206">
        <w:rPr>
          <w:rFonts w:ascii="Arial" w:hAnsi="Arial" w:cstheme="minorBidi"/>
          <w:bCs/>
          <w:lang w:val="en-US"/>
        </w:rPr>
        <w:t xml:space="preserve">0.950, </w:t>
      </w:r>
      <w:r w:rsidRPr="00A70206">
        <w:rPr>
          <w:rFonts w:ascii="Arial" w:hAnsi="Arial" w:cstheme="minorBidi"/>
          <w:bCs/>
          <w:lang w:val="en-US"/>
        </w:rPr>
        <w:t>approximation is easily visualized already in the first iterations. Distances between paths R and S in the estimations for year 2005 diminish very quickly, as shown in Figure 4.</w:t>
      </w:r>
      <w:r w:rsidRPr="008F2D35">
        <w:rPr>
          <w:rStyle w:val="Refdenotaalpie"/>
          <w:rFonts w:ascii="Arial" w:hAnsi="Arial" w:cstheme="minorBidi"/>
          <w:bCs/>
        </w:rPr>
        <w:footnoteReference w:id="9"/>
      </w:r>
      <w:r w:rsidR="00641C7B" w:rsidRPr="00A70206">
        <w:rPr>
          <w:rFonts w:ascii="Arial" w:hAnsi="Arial" w:cstheme="minorBidi"/>
          <w:bCs/>
          <w:lang w:val="en-US"/>
        </w:rPr>
        <w:t xml:space="preserve"> </w:t>
      </w:r>
    </w:p>
    <w:p w:rsidR="00641C7B" w:rsidRPr="00A70206" w:rsidRDefault="00641C7B" w:rsidP="00641C7B">
      <w:pPr>
        <w:spacing w:after="120" w:line="360" w:lineRule="auto"/>
        <w:jc w:val="both"/>
        <w:rPr>
          <w:rFonts w:ascii="Arial" w:hAnsi="Arial"/>
          <w:bCs/>
          <w:lang w:val="en-US"/>
        </w:rPr>
      </w:pPr>
    </w:p>
    <w:p w:rsidR="00641C7B" w:rsidRPr="008F2D35" w:rsidRDefault="00641C7B" w:rsidP="00A31412">
      <w:pPr>
        <w:spacing w:after="120" w:line="360" w:lineRule="auto"/>
        <w:jc w:val="center"/>
        <w:rPr>
          <w:rFonts w:ascii="Arial" w:hAnsi="Arial" w:cstheme="majorBidi"/>
          <w:b/>
        </w:rPr>
      </w:pPr>
      <w:r w:rsidRPr="008F2D35">
        <w:rPr>
          <w:rFonts w:ascii="Arial" w:hAnsi="Arial" w:cstheme="majorBidi"/>
          <w:b/>
          <w:noProof/>
          <w:lang w:val="es-ES_tradnl" w:eastAsia="es-ES_tradnl"/>
        </w:rPr>
        <w:drawing>
          <wp:inline distT="0" distB="0" distL="0" distR="0">
            <wp:extent cx="5400040" cy="1622212"/>
            <wp:effectExtent l="19050" t="0" r="1016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641C7B" w:rsidRPr="001A2151" w:rsidRDefault="008F2D35" w:rsidP="00641C7B">
      <w:pPr>
        <w:spacing w:after="120" w:line="360" w:lineRule="auto"/>
        <w:jc w:val="right"/>
        <w:rPr>
          <w:rFonts w:ascii="Arial" w:hAnsi="Arial" w:cstheme="majorBidi"/>
          <w:bCs/>
          <w:sz w:val="16"/>
          <w:lang w:val="en-US"/>
        </w:rPr>
      </w:pPr>
      <w:r w:rsidRPr="001A2151">
        <w:rPr>
          <w:rFonts w:ascii="Arial" w:hAnsi="Arial" w:cstheme="majorBidi"/>
          <w:bCs/>
          <w:sz w:val="16"/>
          <w:lang w:val="en-US"/>
        </w:rPr>
        <w:t>Source: Own elaboration</w:t>
      </w:r>
    </w:p>
    <w:p w:rsidR="001A2151" w:rsidRPr="00A31412" w:rsidRDefault="001A2151" w:rsidP="001A2151">
      <w:pPr>
        <w:spacing w:after="120" w:line="360" w:lineRule="auto"/>
        <w:ind w:left="360"/>
        <w:jc w:val="center"/>
        <w:rPr>
          <w:rFonts w:ascii="Arial" w:hAnsi="Arial" w:cstheme="majorBidi"/>
          <w:bCs/>
          <w:lang w:val="en-US"/>
        </w:rPr>
      </w:pPr>
      <w:r w:rsidRPr="00D929E9">
        <w:rPr>
          <w:rFonts w:ascii="Arial" w:hAnsi="Arial" w:cstheme="majorBidi"/>
          <w:b/>
          <w:bCs/>
          <w:lang w:val="en-US"/>
        </w:rPr>
        <w:t>Figure 4</w:t>
      </w:r>
      <w:r w:rsidRPr="00A31412">
        <w:rPr>
          <w:rFonts w:ascii="Arial" w:hAnsi="Arial" w:cstheme="majorBidi"/>
          <w:bCs/>
          <w:lang w:val="en-US"/>
        </w:rPr>
        <w:t>. Convergence in intermediate demand estimations</w:t>
      </w:r>
    </w:p>
    <w:p w:rsidR="00641C7B" w:rsidRPr="00A70206" w:rsidRDefault="008F2D35" w:rsidP="00641C7B">
      <w:pPr>
        <w:spacing w:after="120" w:line="360" w:lineRule="auto"/>
        <w:jc w:val="both"/>
        <w:rPr>
          <w:rFonts w:ascii="Arial" w:hAnsi="Arial" w:cstheme="minorBidi"/>
          <w:lang w:val="en-US"/>
        </w:rPr>
      </w:pPr>
      <w:r w:rsidRPr="00A70206">
        <w:rPr>
          <w:rFonts w:ascii="Arial" w:hAnsi="Arial" w:cstheme="minorBidi"/>
          <w:lang w:val="en-US"/>
        </w:rPr>
        <w:t>The number of iterations needed is sensible to the value of the distribution coefficient. In general, if the coefficient diminishes its value, more iterations are needed.</w:t>
      </w:r>
    </w:p>
    <w:p w:rsidR="00641C7B" w:rsidRPr="00A70206" w:rsidRDefault="008F2D35" w:rsidP="00641C7B">
      <w:pPr>
        <w:spacing w:after="120" w:line="360" w:lineRule="auto"/>
        <w:jc w:val="both"/>
        <w:rPr>
          <w:rFonts w:ascii="Arial" w:hAnsi="Arial" w:cstheme="minorBidi"/>
          <w:lang w:val="en-US"/>
        </w:rPr>
      </w:pPr>
      <w:r w:rsidRPr="00A70206">
        <w:rPr>
          <w:rFonts w:ascii="Arial" w:hAnsi="Arial" w:cstheme="minorBidi"/>
          <w:lang w:val="en-US"/>
        </w:rPr>
        <w:t xml:space="preserve">In SUTs updating, it is crucial to warrant convergent results. Our suggested procedure allows simultaneously an optimal </w:t>
      </w:r>
      <w:r w:rsidR="00D24911" w:rsidRPr="00A70206">
        <w:rPr>
          <w:rFonts w:ascii="Arial" w:hAnsi="Arial" w:cstheme="minorBidi"/>
          <w:lang w:val="en-US"/>
        </w:rPr>
        <w:t>exploitation</w:t>
      </w:r>
      <w:r w:rsidRPr="00A70206">
        <w:rPr>
          <w:rFonts w:ascii="Arial" w:hAnsi="Arial" w:cstheme="minorBidi"/>
          <w:lang w:val="en-US"/>
        </w:rPr>
        <w:t xml:space="preserve"> of available information and a convergent adjustment process, both highly useful properties.</w:t>
      </w:r>
      <w:r w:rsidRPr="008F2D35">
        <w:rPr>
          <w:rStyle w:val="Refdenotaalpie"/>
          <w:rFonts w:ascii="Arial" w:hAnsi="Arial" w:cstheme="minorBidi"/>
        </w:rPr>
        <w:footnoteReference w:id="10"/>
      </w:r>
      <w:r w:rsidRPr="00A70206">
        <w:rPr>
          <w:rFonts w:ascii="Arial" w:hAnsi="Arial" w:cstheme="minorBidi"/>
          <w:lang w:val="en-US"/>
        </w:rPr>
        <w:t xml:space="preserve"> </w:t>
      </w:r>
    </w:p>
    <w:p w:rsidR="00D13EF0" w:rsidRPr="00A70206" w:rsidRDefault="00D13EF0" w:rsidP="00D13EF0">
      <w:pPr>
        <w:rPr>
          <w:rFonts w:ascii="Arial" w:hAnsi="Arial" w:cs="Arial"/>
          <w:b/>
          <w:lang w:val="en-US"/>
        </w:rPr>
      </w:pPr>
    </w:p>
    <w:p w:rsidR="00D13EF0" w:rsidRPr="00A70206" w:rsidRDefault="00D929E9" w:rsidP="00D13EF0">
      <w:pPr>
        <w:rPr>
          <w:rFonts w:ascii="Arial" w:hAnsi="Arial" w:cs="Arial"/>
          <w:b/>
          <w:lang w:val="en-US"/>
        </w:rPr>
      </w:pPr>
      <w:r>
        <w:rPr>
          <w:rFonts w:ascii="Arial" w:hAnsi="Arial" w:cs="Arial"/>
          <w:b/>
          <w:lang w:val="en-US"/>
        </w:rPr>
        <w:t xml:space="preserve">6. </w:t>
      </w:r>
      <w:r w:rsidR="008F2D35" w:rsidRPr="00A70206">
        <w:rPr>
          <w:rFonts w:ascii="Arial" w:hAnsi="Arial" w:cs="Arial"/>
          <w:b/>
          <w:lang w:val="en-US"/>
        </w:rPr>
        <w:t>Final Remarks</w:t>
      </w:r>
    </w:p>
    <w:p w:rsidR="008F2D35" w:rsidRPr="00A70206" w:rsidRDefault="008F2D35" w:rsidP="00D13EF0">
      <w:pPr>
        <w:spacing w:after="240" w:line="360" w:lineRule="auto"/>
        <w:jc w:val="both"/>
        <w:rPr>
          <w:rFonts w:ascii="Arial" w:hAnsi="Arial" w:cs="Arial"/>
          <w:lang w:val="en-US"/>
        </w:rPr>
      </w:pPr>
      <w:r w:rsidRPr="00A70206">
        <w:rPr>
          <w:rFonts w:ascii="Arial" w:hAnsi="Arial" w:cs="Arial"/>
          <w:lang w:val="en-US"/>
        </w:rPr>
        <w:t>The value assigned to the distribution coefficient of estimation errors has a strong influence on the results of SUTs-updating procedures. This makes the choice of the right value highly relevant. We proposed in this paper the implementation of a mechanism of backward testing to detect the right values that then can be used for short-run forward projections. The mechanism is simple and frugal in information requirements (but note that the existence of survey-based SUTs is necessary).</w:t>
      </w:r>
    </w:p>
    <w:p w:rsidR="008F2D35" w:rsidRPr="00A70206" w:rsidRDefault="008F2D35" w:rsidP="008F2D35">
      <w:pPr>
        <w:spacing w:after="240" w:line="360" w:lineRule="auto"/>
        <w:jc w:val="both"/>
        <w:rPr>
          <w:rFonts w:ascii="Arial" w:hAnsi="Arial" w:cs="Arial"/>
          <w:lang w:val="en-US"/>
        </w:rPr>
      </w:pPr>
      <w:r w:rsidRPr="00A70206">
        <w:rPr>
          <w:rFonts w:ascii="Arial" w:hAnsi="Arial" w:cs="Arial"/>
          <w:lang w:val="en-US"/>
        </w:rPr>
        <w:t xml:space="preserve">It is easy that some </w:t>
      </w:r>
      <w:r w:rsidR="00D24911" w:rsidRPr="00A70206">
        <w:rPr>
          <w:rFonts w:ascii="Arial" w:hAnsi="Arial" w:cs="Arial"/>
          <w:lang w:val="en-US"/>
        </w:rPr>
        <w:t>incongruence</w:t>
      </w:r>
      <w:r w:rsidRPr="00A70206">
        <w:rPr>
          <w:rFonts w:ascii="Arial" w:hAnsi="Arial" w:cs="Arial"/>
          <w:lang w:val="en-US"/>
        </w:rPr>
        <w:t xml:space="preserve"> may arise in the row corrections, </w:t>
      </w:r>
      <w:r w:rsidR="00D24911" w:rsidRPr="00A70206">
        <w:rPr>
          <w:rFonts w:ascii="Arial" w:hAnsi="Arial" w:cs="Arial"/>
          <w:lang w:val="en-US"/>
        </w:rPr>
        <w:t>especially</w:t>
      </w:r>
      <w:r w:rsidRPr="00A70206">
        <w:rPr>
          <w:rFonts w:ascii="Arial" w:hAnsi="Arial" w:cs="Arial"/>
          <w:lang w:val="en-US"/>
        </w:rPr>
        <w:t xml:space="preserve"> when intermediate demand of a product is zero. Some typical examples are products like Public Administration, Defence, Social Security or Non-Market Activities. These exceptions require a specific procedure. The best one is to exclude known data about intermediate or final demand </w:t>
      </w:r>
      <w:r w:rsidR="00D24911">
        <w:rPr>
          <w:rFonts w:ascii="Arial" w:hAnsi="Arial" w:cs="Arial"/>
          <w:lang w:val="en-US"/>
        </w:rPr>
        <w:t>matrices</w:t>
      </w:r>
      <w:r w:rsidRPr="00A70206">
        <w:rPr>
          <w:rFonts w:ascii="Arial" w:hAnsi="Arial" w:cs="Arial"/>
          <w:lang w:val="en-US"/>
        </w:rPr>
        <w:t xml:space="preserve"> from the iterative process.</w:t>
      </w:r>
      <w:r w:rsidRPr="008F2D35">
        <w:rPr>
          <w:rStyle w:val="Refdenotaalpie"/>
          <w:rFonts w:ascii="Arial" w:hAnsi="Arial" w:cs="Arial"/>
        </w:rPr>
        <w:footnoteReference w:id="11"/>
      </w:r>
      <w:r w:rsidRPr="00A70206">
        <w:rPr>
          <w:rFonts w:ascii="Arial" w:hAnsi="Arial" w:cs="Arial"/>
          <w:lang w:val="en-US"/>
        </w:rPr>
        <w:t xml:space="preserve"> This procedure, similar to the one used in modified RAS, makes computational programming of the algorithm easier and avoids </w:t>
      </w:r>
      <w:r w:rsidRPr="00A70206">
        <w:rPr>
          <w:rFonts w:ascii="Arial" w:hAnsi="Arial" w:cs="Arial"/>
          <w:i/>
          <w:lang w:val="en-US"/>
        </w:rPr>
        <w:t>ad hoc</w:t>
      </w:r>
      <w:r w:rsidRPr="00A70206">
        <w:rPr>
          <w:rFonts w:ascii="Arial" w:hAnsi="Arial" w:cs="Arial"/>
          <w:lang w:val="en-US"/>
        </w:rPr>
        <w:t xml:space="preserve"> manipulations. Implementation is also easy: SUTs have to be decomposed into a sum of two </w:t>
      </w:r>
      <w:r w:rsidR="00D24911">
        <w:rPr>
          <w:rFonts w:ascii="Arial" w:hAnsi="Arial" w:cs="Arial"/>
          <w:lang w:val="en-US"/>
        </w:rPr>
        <w:t>matrices</w:t>
      </w:r>
      <w:r w:rsidRPr="00A70206">
        <w:rPr>
          <w:rFonts w:ascii="Arial" w:hAnsi="Arial" w:cs="Arial"/>
          <w:lang w:val="en-US"/>
        </w:rPr>
        <w:t>, one including known data about intermediate and final demands, the other including unknown data, and updating has to proceed with just the second one, adding known data at the end of the process.</w:t>
      </w:r>
    </w:p>
    <w:p w:rsidR="00D13EF0" w:rsidRPr="00A70206" w:rsidRDefault="00D13EF0" w:rsidP="00D13EF0">
      <w:pPr>
        <w:spacing w:after="240" w:line="360" w:lineRule="auto"/>
        <w:jc w:val="both"/>
        <w:rPr>
          <w:rFonts w:ascii="Arial" w:hAnsi="Arial" w:cs="Arial"/>
          <w:b/>
          <w:lang w:val="en-US"/>
        </w:rPr>
      </w:pPr>
      <w:r w:rsidRPr="00A70206">
        <w:rPr>
          <w:rFonts w:ascii="Arial" w:hAnsi="Arial" w:cs="Arial"/>
          <w:b/>
          <w:lang w:val="en-US"/>
        </w:rPr>
        <w:br w:type="page"/>
      </w:r>
    </w:p>
    <w:p w:rsidR="00D13EF0" w:rsidRPr="008F2D35" w:rsidRDefault="00A56E32" w:rsidP="00D13EF0">
      <w:pPr>
        <w:spacing w:after="240" w:line="360" w:lineRule="auto"/>
        <w:jc w:val="both"/>
        <w:rPr>
          <w:rFonts w:ascii="Arial" w:hAnsi="Arial" w:cs="Arial"/>
          <w:b/>
          <w:lang w:val="en-US"/>
        </w:rPr>
      </w:pPr>
      <w:r>
        <w:rPr>
          <w:rFonts w:ascii="Arial" w:hAnsi="Arial" w:cs="Arial"/>
          <w:b/>
          <w:lang w:val="en-US"/>
        </w:rPr>
        <w:t>REFERENCES</w:t>
      </w:r>
    </w:p>
    <w:p w:rsidR="00D13EF0" w:rsidRPr="008F2D35" w:rsidRDefault="00D13EF0" w:rsidP="00D13EF0">
      <w:pPr>
        <w:spacing w:after="240" w:line="360" w:lineRule="auto"/>
        <w:jc w:val="both"/>
        <w:rPr>
          <w:rFonts w:ascii="Arial" w:hAnsi="Arial" w:cs="Arial"/>
          <w:lang w:val="en-GB"/>
        </w:rPr>
      </w:pPr>
      <w:r w:rsidRPr="008F2D35">
        <w:rPr>
          <w:rFonts w:ascii="Arial" w:hAnsi="Arial" w:cs="Arial"/>
          <w:lang w:val="en-GB"/>
        </w:rPr>
        <w:t xml:space="preserve">Allen, R.; Lecomber, J. (1975) Some Test on a Generalized Version of RAS, in Allen, R.; Gossling, W. [eds.]: </w:t>
      </w:r>
      <w:r w:rsidRPr="008F2D35">
        <w:rPr>
          <w:rFonts w:ascii="Arial" w:hAnsi="Arial" w:cs="Arial"/>
          <w:iCs/>
          <w:lang w:val="en-GB"/>
        </w:rPr>
        <w:t>Estimating and Projecting Input-Output Coefficients</w:t>
      </w:r>
      <w:r w:rsidRPr="008F2D35">
        <w:rPr>
          <w:rFonts w:ascii="Arial" w:hAnsi="Arial" w:cs="Arial"/>
          <w:lang w:val="en-GB"/>
        </w:rPr>
        <w:t xml:space="preserve">. London, Publishing Company. </w:t>
      </w:r>
    </w:p>
    <w:p w:rsidR="00D13EF0" w:rsidRPr="008F2D35" w:rsidRDefault="00D13EF0" w:rsidP="00D13EF0">
      <w:pPr>
        <w:spacing w:after="240" w:line="360" w:lineRule="auto"/>
        <w:jc w:val="both"/>
        <w:rPr>
          <w:rFonts w:ascii="Arial" w:hAnsi="Arial" w:cs="Arial"/>
          <w:lang w:val="en-GB"/>
        </w:rPr>
      </w:pPr>
      <w:r w:rsidRPr="008F2D35">
        <w:rPr>
          <w:rFonts w:ascii="Arial" w:hAnsi="Arial" w:cs="Arial"/>
          <w:lang w:val="en-GB"/>
        </w:rPr>
        <w:t xml:space="preserve">Bacharach, M. (1970) </w:t>
      </w:r>
      <w:r w:rsidRPr="008F2D35">
        <w:rPr>
          <w:rFonts w:ascii="Arial" w:hAnsi="Arial" w:cs="Arial"/>
          <w:i/>
          <w:lang w:val="en-GB"/>
        </w:rPr>
        <w:t>Biproportional Matrices and Input-Output Change.</w:t>
      </w:r>
      <w:r w:rsidRPr="008F2D35">
        <w:rPr>
          <w:rFonts w:ascii="Arial" w:hAnsi="Arial" w:cs="Arial"/>
          <w:lang w:val="en-GB"/>
        </w:rPr>
        <w:t xml:space="preserve"> Cambridge, Cambridge University Press. </w:t>
      </w:r>
    </w:p>
    <w:p w:rsidR="00D13EF0" w:rsidRPr="008F2D35" w:rsidRDefault="00D13EF0" w:rsidP="00D13EF0">
      <w:pPr>
        <w:spacing w:after="240" w:line="360" w:lineRule="auto"/>
        <w:jc w:val="both"/>
        <w:rPr>
          <w:rFonts w:ascii="Arial" w:hAnsi="Arial" w:cs="Arial"/>
          <w:lang w:val="en-US"/>
        </w:rPr>
      </w:pPr>
      <w:r w:rsidRPr="008F2D35">
        <w:rPr>
          <w:rFonts w:ascii="Arial" w:hAnsi="Arial" w:cs="Arial"/>
          <w:lang w:val="en-US"/>
        </w:rPr>
        <w:t xml:space="preserve">Bachem, A.; Korte, B. (1979) </w:t>
      </w:r>
      <w:r w:rsidRPr="008F2D35">
        <w:rPr>
          <w:rFonts w:ascii="Arial" w:hAnsi="Arial" w:cs="Arial"/>
          <w:i/>
          <w:iCs/>
          <w:lang w:val="en-US"/>
        </w:rPr>
        <w:t>On the RAS-algorithm</w:t>
      </w:r>
      <w:r w:rsidRPr="008F2D35">
        <w:rPr>
          <w:rFonts w:ascii="Arial" w:hAnsi="Arial" w:cs="Arial"/>
          <w:lang w:val="en-US"/>
        </w:rPr>
        <w:t>.</w:t>
      </w:r>
      <w:r w:rsidRPr="008F2D35">
        <w:rPr>
          <w:rFonts w:ascii="Arial" w:hAnsi="Arial" w:cs="Arial"/>
          <w:i/>
          <w:iCs/>
          <w:lang w:val="en-US"/>
        </w:rPr>
        <w:t xml:space="preserve"> </w:t>
      </w:r>
      <w:r w:rsidRPr="008F2D35">
        <w:rPr>
          <w:rFonts w:ascii="Arial" w:hAnsi="Arial" w:cs="Arial"/>
          <w:lang w:val="en-US"/>
        </w:rPr>
        <w:t xml:space="preserve">Computing, Vol. 23, pp. 189-198. </w:t>
      </w:r>
    </w:p>
    <w:p w:rsidR="00D13EF0" w:rsidRPr="008F2D35" w:rsidRDefault="00D13EF0" w:rsidP="00D13EF0">
      <w:pPr>
        <w:spacing w:after="240" w:line="360" w:lineRule="auto"/>
        <w:jc w:val="both"/>
        <w:rPr>
          <w:rFonts w:ascii="Arial" w:hAnsi="Arial" w:cs="Arial"/>
        </w:rPr>
      </w:pPr>
      <w:r w:rsidRPr="008F2D35">
        <w:rPr>
          <w:rFonts w:ascii="Arial" w:hAnsi="Arial" w:cs="Arial"/>
          <w:lang w:val="en-US"/>
        </w:rPr>
        <w:t xml:space="preserve">Beutel, J. (2002) </w:t>
      </w:r>
      <w:r w:rsidRPr="008F2D35">
        <w:rPr>
          <w:rFonts w:ascii="Arial" w:hAnsi="Arial" w:cs="Arial"/>
          <w:i/>
          <w:iCs/>
          <w:lang w:val="en-US"/>
        </w:rPr>
        <w:t>The Economic Impact of Objective 1 Interventions for the Period 2000-2006.</w:t>
      </w:r>
      <w:r w:rsidRPr="008F2D35">
        <w:rPr>
          <w:rFonts w:ascii="Arial" w:hAnsi="Arial" w:cs="Arial"/>
          <w:lang w:val="en-US"/>
        </w:rPr>
        <w:t xml:space="preserve"> </w:t>
      </w:r>
      <w:r w:rsidRPr="008F2D35">
        <w:rPr>
          <w:rFonts w:ascii="Arial" w:hAnsi="Arial" w:cs="Arial"/>
        </w:rPr>
        <w:t xml:space="preserve">Informe para la Dirección General de Política Regional, Konstanz. </w:t>
      </w:r>
    </w:p>
    <w:p w:rsidR="00D13EF0" w:rsidRPr="008F2D35" w:rsidRDefault="00D13EF0" w:rsidP="00D13EF0">
      <w:pPr>
        <w:spacing w:after="240" w:line="360" w:lineRule="auto"/>
        <w:jc w:val="both"/>
        <w:rPr>
          <w:rFonts w:ascii="Arial" w:hAnsi="Arial" w:cs="Arial"/>
          <w:lang w:val="en-US"/>
        </w:rPr>
      </w:pPr>
      <w:r w:rsidRPr="008F2D35">
        <w:rPr>
          <w:rFonts w:ascii="Arial" w:hAnsi="Arial" w:cs="Arial"/>
        </w:rPr>
        <w:t>Callealta, F.; López, A. (2005) “Predicciones Armonizadas del Crecimiento Regional: Diseño de un Modelo de Congruencia”</w:t>
      </w:r>
      <w:r w:rsidRPr="008F2D35">
        <w:rPr>
          <w:rFonts w:ascii="Arial" w:hAnsi="Arial" w:cs="Arial"/>
          <w:i/>
          <w:iCs/>
        </w:rPr>
        <w:t>.</w:t>
      </w:r>
      <w:r w:rsidRPr="008F2D35">
        <w:rPr>
          <w:rFonts w:ascii="Arial" w:hAnsi="Arial" w:cs="Arial"/>
        </w:rPr>
        <w:t xml:space="preserve"> </w:t>
      </w:r>
      <w:r w:rsidRPr="008F2D35">
        <w:rPr>
          <w:rFonts w:ascii="Arial" w:hAnsi="Arial" w:cs="Arial"/>
          <w:i/>
          <w:iCs/>
          <w:lang w:val="en-US"/>
        </w:rPr>
        <w:t>Estadística Española</w:t>
      </w:r>
      <w:r w:rsidRPr="008F2D35">
        <w:rPr>
          <w:rFonts w:ascii="Arial" w:hAnsi="Arial" w:cs="Arial"/>
          <w:lang w:val="en-US"/>
        </w:rPr>
        <w:t xml:space="preserve">, Vol. 47, nº 159, pp. 219-251. </w:t>
      </w:r>
    </w:p>
    <w:p w:rsidR="00D13EF0" w:rsidRPr="008F2D35" w:rsidRDefault="00D13EF0" w:rsidP="00D13EF0">
      <w:pPr>
        <w:spacing w:after="240" w:line="360" w:lineRule="auto"/>
        <w:jc w:val="both"/>
        <w:rPr>
          <w:rFonts w:ascii="Arial" w:hAnsi="Arial" w:cs="Arial"/>
          <w:lang w:val="en-US"/>
        </w:rPr>
      </w:pPr>
      <w:r w:rsidRPr="008F2D35">
        <w:rPr>
          <w:rFonts w:ascii="Arial" w:hAnsi="Arial" w:cs="Arial"/>
          <w:lang w:val="en-US"/>
        </w:rPr>
        <w:t xml:space="preserve">Eurostat (2008) </w:t>
      </w:r>
      <w:r w:rsidRPr="008F2D35">
        <w:rPr>
          <w:rFonts w:ascii="Arial" w:hAnsi="Arial" w:cs="Arial"/>
          <w:i/>
          <w:lang w:val="en-US"/>
        </w:rPr>
        <w:t>Updating and Projection Input-Output Tables</w:t>
      </w:r>
      <w:r w:rsidRPr="008F2D35">
        <w:rPr>
          <w:rFonts w:ascii="Arial" w:hAnsi="Arial" w:cs="Arial"/>
          <w:lang w:val="en-US"/>
        </w:rPr>
        <w:t xml:space="preserve">. Luxemburg, Office for Official Publications of the European Communities. </w:t>
      </w:r>
    </w:p>
    <w:p w:rsidR="00D13EF0" w:rsidRPr="008F2D35" w:rsidRDefault="00D13EF0" w:rsidP="00D13EF0">
      <w:pPr>
        <w:spacing w:after="240" w:line="360" w:lineRule="auto"/>
        <w:jc w:val="both"/>
        <w:rPr>
          <w:rFonts w:ascii="Arial" w:hAnsi="Arial" w:cs="Arial"/>
          <w:lang w:val="en-GB"/>
        </w:rPr>
      </w:pPr>
      <w:r w:rsidRPr="008F2D35">
        <w:rPr>
          <w:rFonts w:ascii="Arial" w:hAnsi="Arial" w:cs="Arial"/>
          <w:lang w:val="en-GB"/>
        </w:rPr>
        <w:t xml:space="preserve">Jackson, R.; Murray, A. (2004) “Alternative Input-Output Matrix Updating Formulations”. </w:t>
      </w:r>
      <w:r w:rsidRPr="008F2D35">
        <w:rPr>
          <w:rFonts w:ascii="Arial" w:hAnsi="Arial" w:cs="Arial"/>
          <w:i/>
          <w:lang w:val="en-GB"/>
        </w:rPr>
        <w:t>Economic System Research</w:t>
      </w:r>
      <w:r w:rsidRPr="008F2D35">
        <w:rPr>
          <w:rFonts w:ascii="Arial" w:hAnsi="Arial" w:cs="Arial"/>
          <w:lang w:val="en-GB"/>
        </w:rPr>
        <w:t xml:space="preserve">, Vol. 16, nº 2, pp. 135-148. </w:t>
      </w:r>
    </w:p>
    <w:p w:rsidR="00D13EF0" w:rsidRPr="008F2D35" w:rsidRDefault="00D13EF0" w:rsidP="00D13EF0">
      <w:pPr>
        <w:autoSpaceDE w:val="0"/>
        <w:autoSpaceDN w:val="0"/>
        <w:adjustRightInd w:val="0"/>
        <w:spacing w:after="240" w:line="360" w:lineRule="auto"/>
        <w:jc w:val="both"/>
        <w:rPr>
          <w:rFonts w:ascii="Arial" w:hAnsi="Arial" w:cs="Arial"/>
          <w:bCs/>
          <w:lang w:val="en-US"/>
        </w:rPr>
      </w:pPr>
      <w:r w:rsidRPr="008F2D35">
        <w:rPr>
          <w:rFonts w:ascii="Arial" w:hAnsi="Arial" w:cs="Arial"/>
          <w:lang w:val="en-GB"/>
        </w:rPr>
        <w:t xml:space="preserve">Lahr, M.L.; Mesnard, L. de (2004) “Biproportional Techniques Input-Output Analysis: Table Updating and Structural Analysis”. </w:t>
      </w:r>
      <w:r w:rsidRPr="008F2D35">
        <w:rPr>
          <w:rFonts w:ascii="Arial" w:hAnsi="Arial" w:cs="Arial"/>
          <w:i/>
          <w:iCs/>
          <w:lang w:val="en-US"/>
        </w:rPr>
        <w:t>Economic Systems Research,</w:t>
      </w:r>
      <w:r w:rsidRPr="008F2D35">
        <w:rPr>
          <w:rFonts w:ascii="Arial" w:hAnsi="Arial" w:cs="Arial"/>
          <w:lang w:val="en-US"/>
        </w:rPr>
        <w:t xml:space="preserve"> Vol. 16, nº 2, </w:t>
      </w:r>
      <w:r w:rsidRPr="008F2D35">
        <w:rPr>
          <w:rFonts w:ascii="Arial" w:hAnsi="Arial" w:cs="Arial"/>
          <w:bCs/>
          <w:lang w:val="en-US"/>
        </w:rPr>
        <w:t xml:space="preserve">pp. 115-134. </w:t>
      </w:r>
    </w:p>
    <w:p w:rsidR="00D13EF0" w:rsidRPr="008F2D35" w:rsidRDefault="00D13EF0" w:rsidP="00D13EF0">
      <w:pPr>
        <w:autoSpaceDE w:val="0"/>
        <w:autoSpaceDN w:val="0"/>
        <w:adjustRightInd w:val="0"/>
        <w:spacing w:after="0" w:line="360" w:lineRule="auto"/>
        <w:jc w:val="both"/>
        <w:rPr>
          <w:rFonts w:ascii="Arial" w:hAnsi="Arial" w:cs="Arial"/>
          <w:bCs/>
          <w:lang w:val="en-US"/>
        </w:rPr>
      </w:pPr>
      <w:r w:rsidRPr="008F2D35">
        <w:rPr>
          <w:rFonts w:ascii="Arial" w:hAnsi="Arial" w:cs="Arial"/>
          <w:bCs/>
          <w:lang w:val="en-US"/>
        </w:rPr>
        <w:t xml:space="preserve">Mínguez, R.; Oosterhaven, J.; Escobedo, F. (2009) “Cell-corrected RAS Method (CRAS) for Updating or Regionalizing an Input-Output Matrix”. </w:t>
      </w:r>
      <w:r w:rsidRPr="008F2D35">
        <w:rPr>
          <w:rFonts w:ascii="Arial" w:hAnsi="Arial" w:cs="Arial"/>
          <w:bCs/>
          <w:i/>
          <w:iCs/>
          <w:lang w:val="en-US"/>
        </w:rPr>
        <w:t>Journal of Regional Science</w:t>
      </w:r>
      <w:r w:rsidRPr="008F2D35">
        <w:rPr>
          <w:rFonts w:ascii="Arial" w:hAnsi="Arial" w:cs="Arial"/>
          <w:bCs/>
          <w:lang w:val="en-US"/>
        </w:rPr>
        <w:t>. Vol. 49, pp. 329-348.</w:t>
      </w:r>
    </w:p>
    <w:p w:rsidR="00D13EF0" w:rsidRPr="008F2D35" w:rsidRDefault="00D13EF0" w:rsidP="00D13EF0">
      <w:pPr>
        <w:autoSpaceDE w:val="0"/>
        <w:autoSpaceDN w:val="0"/>
        <w:adjustRightInd w:val="0"/>
        <w:spacing w:after="0" w:line="240" w:lineRule="auto"/>
        <w:rPr>
          <w:rFonts w:ascii="Arial" w:hAnsi="Arial" w:cs="Arial"/>
          <w:bCs/>
          <w:lang w:val="en-US"/>
        </w:rPr>
      </w:pPr>
    </w:p>
    <w:p w:rsidR="00D13EF0" w:rsidRPr="008F2D35" w:rsidRDefault="00D13EF0" w:rsidP="00D13EF0">
      <w:pPr>
        <w:spacing w:after="240" w:line="360" w:lineRule="auto"/>
        <w:jc w:val="both"/>
        <w:rPr>
          <w:rFonts w:ascii="Arial" w:hAnsi="Arial" w:cs="Arial"/>
          <w:bCs/>
          <w:lang w:val="en-US"/>
        </w:rPr>
      </w:pPr>
      <w:r w:rsidRPr="008F2D35">
        <w:rPr>
          <w:rFonts w:ascii="Arial" w:hAnsi="Arial" w:cs="Arial"/>
          <w:bCs/>
          <w:lang w:val="en-US"/>
        </w:rPr>
        <w:t>Pavia, J.M.; Cabrer, B.; Sala, R. (2009) “Updating Input-Output Matrices: Assessing Alternatives through Simulation”.</w:t>
      </w:r>
      <w:r w:rsidRPr="008F2D35">
        <w:rPr>
          <w:rFonts w:ascii="Arial" w:hAnsi="Arial" w:cs="Arial"/>
          <w:bCs/>
          <w:i/>
          <w:iCs/>
          <w:lang w:val="en-US"/>
        </w:rPr>
        <w:t xml:space="preserve"> Journal of Statistical Computation and Simulation</w:t>
      </w:r>
      <w:r w:rsidRPr="008F2D35">
        <w:rPr>
          <w:rFonts w:ascii="Arial" w:hAnsi="Arial" w:cs="Arial"/>
          <w:bCs/>
          <w:lang w:val="en-US"/>
        </w:rPr>
        <w:t>. Vol. 79, nº 2, pp. 1467-82.</w:t>
      </w:r>
    </w:p>
    <w:p w:rsidR="00D13EF0" w:rsidRPr="008F2D35" w:rsidRDefault="00D13EF0" w:rsidP="00D13EF0">
      <w:pPr>
        <w:spacing w:after="240" w:line="360" w:lineRule="auto"/>
        <w:jc w:val="both"/>
        <w:rPr>
          <w:rFonts w:ascii="Arial" w:hAnsi="Arial" w:cs="Arial"/>
          <w:lang w:val="en-GB"/>
        </w:rPr>
      </w:pPr>
      <w:r w:rsidRPr="008F2D35">
        <w:rPr>
          <w:rFonts w:ascii="Arial" w:hAnsi="Arial" w:cs="Arial"/>
          <w:lang w:val="en-GB"/>
        </w:rPr>
        <w:t xml:space="preserve">Stone, R.; Brown, A. (1962) </w:t>
      </w:r>
      <w:r w:rsidRPr="008F2D35">
        <w:rPr>
          <w:rFonts w:ascii="Arial" w:hAnsi="Arial" w:cs="Arial"/>
          <w:i/>
          <w:iCs/>
          <w:lang w:val="en-GB"/>
        </w:rPr>
        <w:t>A Computable Model of Economic Growth</w:t>
      </w:r>
      <w:r w:rsidRPr="008F2D35">
        <w:rPr>
          <w:rFonts w:ascii="Arial" w:hAnsi="Arial" w:cs="Arial"/>
          <w:lang w:val="en-GB"/>
        </w:rPr>
        <w:t xml:space="preserve">. London, Chapman and Hall. </w:t>
      </w:r>
    </w:p>
    <w:p w:rsidR="00D13EF0" w:rsidRPr="008F2D35" w:rsidRDefault="00D13EF0" w:rsidP="00D13EF0">
      <w:pPr>
        <w:spacing w:after="240" w:line="360" w:lineRule="auto"/>
        <w:jc w:val="both"/>
        <w:rPr>
          <w:rFonts w:ascii="Arial" w:hAnsi="Arial" w:cs="Arial"/>
          <w:i/>
          <w:lang w:val="en-GB"/>
        </w:rPr>
      </w:pPr>
      <w:r w:rsidRPr="008F2D35">
        <w:rPr>
          <w:rFonts w:ascii="Arial" w:hAnsi="Arial" w:cs="Arial"/>
          <w:lang w:val="en-GB"/>
        </w:rPr>
        <w:t xml:space="preserve">Szyrmer, J. (1989) Trade-Off Between Error and Information in the RAS Procedure, in Miller, R.; Polenske, K.; Rose, A. [eds.]: </w:t>
      </w:r>
      <w:r w:rsidRPr="008F2D35">
        <w:rPr>
          <w:rFonts w:ascii="Arial" w:hAnsi="Arial" w:cs="Arial"/>
          <w:iCs/>
          <w:lang w:val="en-GB"/>
        </w:rPr>
        <w:t>Frontiers of Input-Output Analysis</w:t>
      </w:r>
      <w:r w:rsidRPr="008F2D35">
        <w:rPr>
          <w:rFonts w:ascii="Arial" w:hAnsi="Arial" w:cs="Arial"/>
          <w:lang w:val="en-GB"/>
        </w:rPr>
        <w:t xml:space="preserve">. New York, Oxford University Press, pp. 258-278. </w:t>
      </w:r>
    </w:p>
    <w:p w:rsidR="00D13EF0" w:rsidRPr="008F2D35" w:rsidRDefault="00D13EF0" w:rsidP="00D13EF0">
      <w:pPr>
        <w:spacing w:after="240" w:line="360" w:lineRule="auto"/>
        <w:jc w:val="both"/>
        <w:rPr>
          <w:rFonts w:ascii="Arial" w:hAnsi="Arial" w:cs="Arial"/>
          <w:lang w:val="en-GB"/>
        </w:rPr>
      </w:pPr>
      <w:r w:rsidRPr="008F2D35">
        <w:rPr>
          <w:rFonts w:ascii="Arial" w:hAnsi="Arial" w:cs="Arial"/>
          <w:lang w:val="en-GB"/>
        </w:rPr>
        <w:t xml:space="preserve">Temurshoev, U.; Webb, C.; Yamano, N. (2011) “Projection of Supply and Use Tables: Methods and their Empirical Assessment”. </w:t>
      </w:r>
      <w:r w:rsidRPr="008F2D35">
        <w:rPr>
          <w:rFonts w:ascii="Arial" w:hAnsi="Arial" w:cs="Arial"/>
          <w:i/>
          <w:iCs/>
          <w:lang w:val="en-GB"/>
        </w:rPr>
        <w:t>Economic Systems Research</w:t>
      </w:r>
      <w:r w:rsidRPr="008F2D35">
        <w:rPr>
          <w:rFonts w:ascii="Arial" w:hAnsi="Arial" w:cs="Arial"/>
          <w:lang w:val="en-GB"/>
        </w:rPr>
        <w:t>. Vol. 23, nº 1, pp. 91-123.</w:t>
      </w:r>
    </w:p>
    <w:p w:rsidR="0024484B" w:rsidRPr="008F2D35" w:rsidRDefault="0024484B">
      <w:pPr>
        <w:rPr>
          <w:rFonts w:ascii="Arial" w:hAnsi="Arial"/>
        </w:rPr>
      </w:pPr>
    </w:p>
    <w:sectPr w:rsidR="0024484B" w:rsidRPr="008F2D35" w:rsidSect="00D32DCF">
      <w:pgSz w:w="11906" w:h="16838"/>
      <w:pgMar w:top="1417"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9E9" w:rsidRDefault="00D929E9">
      <w:pPr>
        <w:spacing w:after="0" w:line="240" w:lineRule="auto"/>
      </w:pPr>
      <w:r>
        <w:separator/>
      </w:r>
    </w:p>
  </w:endnote>
  <w:endnote w:type="continuationSeparator" w:id="0">
    <w:p w:rsidR="00D929E9" w:rsidRDefault="00D92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9E9" w:rsidRDefault="00D929E9">
      <w:pPr>
        <w:spacing w:after="0" w:line="240" w:lineRule="auto"/>
      </w:pPr>
      <w:r>
        <w:separator/>
      </w:r>
    </w:p>
  </w:footnote>
  <w:footnote w:type="continuationSeparator" w:id="0">
    <w:p w:rsidR="00D929E9" w:rsidRDefault="00D929E9">
      <w:pPr>
        <w:spacing w:after="0" w:line="240" w:lineRule="auto"/>
      </w:pPr>
      <w:r>
        <w:continuationSeparator/>
      </w:r>
    </w:p>
  </w:footnote>
  <w:footnote w:id="1">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We do not make distinctions between domestic and imported flows, but they can be made without making substantial changes to the procedure.</w:t>
      </w:r>
    </w:p>
  </w:footnote>
  <w:footnote w:id="2">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But note that the procedure can deal easily with the distinction between domestic and imported flows.</w:t>
      </w:r>
    </w:p>
  </w:footnote>
  <w:footnote w:id="3">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See </w:t>
      </w:r>
      <w:r w:rsidRPr="00A70206">
        <w:rPr>
          <w:rFonts w:ascii="Arial" w:hAnsi="Arial" w:cs="Arial"/>
          <w:lang w:val="en-US"/>
        </w:rPr>
        <w:t>Temurshoev</w:t>
      </w:r>
      <w:r w:rsidRPr="00A70206">
        <w:rPr>
          <w:rFonts w:ascii="Arial" w:hAnsi="Arial" w:cs="Arial"/>
          <w:iCs/>
          <w:lang w:val="en-US"/>
        </w:rPr>
        <w:t xml:space="preserve"> </w:t>
      </w:r>
      <w:r w:rsidRPr="00A70206">
        <w:rPr>
          <w:rFonts w:ascii="Arial" w:hAnsi="Arial" w:cs="Arial"/>
          <w:i/>
          <w:lang w:val="en-US"/>
        </w:rPr>
        <w:t xml:space="preserve">et al. </w:t>
      </w:r>
      <w:r w:rsidRPr="00A70206">
        <w:rPr>
          <w:rFonts w:ascii="Arial" w:hAnsi="Arial" w:cs="Arial"/>
          <w:lang w:val="en-US"/>
        </w:rPr>
        <w:t>(2011).</w:t>
      </w:r>
    </w:p>
  </w:footnote>
  <w:footnote w:id="4">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We will call these estimations </w:t>
      </w:r>
      <w:r w:rsidRPr="00A70206">
        <w:rPr>
          <w:rFonts w:ascii="Arial" w:hAnsi="Arial"/>
          <w:i/>
          <w:lang w:val="en-US"/>
        </w:rPr>
        <w:t>instrumental rates</w:t>
      </w:r>
      <w:r w:rsidRPr="00A70206">
        <w:rPr>
          <w:rFonts w:ascii="Arial" w:hAnsi="Arial"/>
          <w:lang w:val="en-US"/>
        </w:rPr>
        <w:t>.</w:t>
      </w:r>
    </w:p>
  </w:footnote>
  <w:footnote w:id="5">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See the exposition by Callealta &amp; Lopez (2005) about modification of the RAS technique proposed by Bachem &amp; Korte (1979).</w:t>
      </w:r>
    </w:p>
  </w:footnote>
  <w:footnote w:id="6">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A different but related question may arise due to the monetary units in which SUTs are expressed. If numbers represent, e.g., thousands of units, rounding to zero may introduce significant alterations in the estimations.</w:t>
      </w:r>
    </w:p>
  </w:footnote>
  <w:footnote w:id="7">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WAPE formulation and its interpretation can be found in Minguez et al. (2009).</w:t>
      </w:r>
    </w:p>
  </w:footnote>
  <w:footnote w:id="8">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Note that coefficients with the extreme values of 0 and 1 correspond to the use of simple RAS taking one or the other of the intermediate demand vectors obtained in the first iteration.</w:t>
      </w:r>
    </w:p>
  </w:footnote>
  <w:footnote w:id="9">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Note also that over- and under-estimation appear to be fairly balanced.</w:t>
      </w:r>
    </w:p>
  </w:footnote>
  <w:footnote w:id="10">
    <w:p w:rsidR="00D929E9" w:rsidRPr="00A70206" w:rsidRDefault="00D929E9">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Estimations of the intermediate demand matrix can be expressed alternatively as infinite matrix prod</w:t>
      </w:r>
      <w:bookmarkStart w:id="0" w:name="_GoBack"/>
      <w:bookmarkEnd w:id="0"/>
      <w:r w:rsidRPr="00A70206">
        <w:rPr>
          <w:rFonts w:ascii="Arial" w:hAnsi="Arial"/>
          <w:lang w:val="en-US"/>
        </w:rPr>
        <w:t>ucts, allowing for an easier analysis of convergence.</w:t>
      </w:r>
    </w:p>
  </w:footnote>
  <w:footnote w:id="11">
    <w:p w:rsidR="00D929E9" w:rsidRPr="00A70206" w:rsidRDefault="00D929E9" w:rsidP="008F2D35">
      <w:pPr>
        <w:pStyle w:val="Textonotapie"/>
        <w:rPr>
          <w:rFonts w:ascii="Arial" w:hAnsi="Arial"/>
          <w:lang w:val="en-US"/>
        </w:rPr>
      </w:pPr>
      <w:r w:rsidRPr="008F2D35">
        <w:rPr>
          <w:rStyle w:val="Refdenotaalpie"/>
          <w:rFonts w:ascii="Arial" w:hAnsi="Arial"/>
        </w:rPr>
        <w:footnoteRef/>
      </w:r>
      <w:r w:rsidRPr="00A70206">
        <w:rPr>
          <w:rFonts w:ascii="Arial" w:hAnsi="Arial"/>
          <w:lang w:val="en-US"/>
        </w:rPr>
        <w:t xml:space="preserve"> If what is intended is to update only the intermediate demand matrix it is advisable to work with a single final demand vector.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A66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B1811"/>
    <w:multiLevelType w:val="hybridMultilevel"/>
    <w:tmpl w:val="F2DC900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10C2C22"/>
    <w:multiLevelType w:val="hybridMultilevel"/>
    <w:tmpl w:val="B3DC72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700A7338"/>
    <w:multiLevelType w:val="multilevel"/>
    <w:tmpl w:val="D63414E6"/>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D13EF0"/>
    <w:rsid w:val="000A65EB"/>
    <w:rsid w:val="00107502"/>
    <w:rsid w:val="001108B5"/>
    <w:rsid w:val="00126C38"/>
    <w:rsid w:val="001906E4"/>
    <w:rsid w:val="001A2151"/>
    <w:rsid w:val="001C4BC9"/>
    <w:rsid w:val="002027ED"/>
    <w:rsid w:val="0023539F"/>
    <w:rsid w:val="0024484B"/>
    <w:rsid w:val="002C12A6"/>
    <w:rsid w:val="00307875"/>
    <w:rsid w:val="003308F3"/>
    <w:rsid w:val="004A0237"/>
    <w:rsid w:val="004C7F9B"/>
    <w:rsid w:val="004E36FD"/>
    <w:rsid w:val="004E499C"/>
    <w:rsid w:val="005775F8"/>
    <w:rsid w:val="005832AF"/>
    <w:rsid w:val="00607A93"/>
    <w:rsid w:val="00641C7B"/>
    <w:rsid w:val="006959A0"/>
    <w:rsid w:val="006B2FA8"/>
    <w:rsid w:val="006B49E2"/>
    <w:rsid w:val="007062CB"/>
    <w:rsid w:val="008032E2"/>
    <w:rsid w:val="00822E07"/>
    <w:rsid w:val="00843093"/>
    <w:rsid w:val="008605FD"/>
    <w:rsid w:val="0087030C"/>
    <w:rsid w:val="008C31E0"/>
    <w:rsid w:val="008F2D35"/>
    <w:rsid w:val="00912D1D"/>
    <w:rsid w:val="00917AE3"/>
    <w:rsid w:val="009710B4"/>
    <w:rsid w:val="009920D7"/>
    <w:rsid w:val="00A1164E"/>
    <w:rsid w:val="00A31412"/>
    <w:rsid w:val="00A36D47"/>
    <w:rsid w:val="00A56E32"/>
    <w:rsid w:val="00A70206"/>
    <w:rsid w:val="00B47285"/>
    <w:rsid w:val="00B971B0"/>
    <w:rsid w:val="00BC6E4C"/>
    <w:rsid w:val="00C45C35"/>
    <w:rsid w:val="00C52A15"/>
    <w:rsid w:val="00CB2D7D"/>
    <w:rsid w:val="00D13EF0"/>
    <w:rsid w:val="00D24911"/>
    <w:rsid w:val="00D32DCF"/>
    <w:rsid w:val="00D929E9"/>
    <w:rsid w:val="00DD06C0"/>
    <w:rsid w:val="00E0157D"/>
    <w:rsid w:val="00E57F94"/>
    <w:rsid w:val="00EB5799"/>
    <w:rsid w:val="00F237FF"/>
    <w:rsid w:val="00F2520C"/>
    <w:rsid w:val="00F42B7E"/>
    <w:rsid w:val="00F5386D"/>
    <w:rsid w:val="00FF70A5"/>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F0"/>
    <w:pPr>
      <w:spacing w:after="200" w:line="276" w:lineRule="auto"/>
    </w:pPr>
    <w:rPr>
      <w:rFonts w:ascii="Symbol" w:eastAsia="Calibri" w:hAnsi="Symbol" w:cs="Times New Roman"/>
      <w:sz w:val="22"/>
      <w:szCs w:val="22"/>
      <w:lang w:val="es-ES" w:eastAsia="en-US"/>
    </w:rPr>
  </w:style>
  <w:style w:type="paragraph" w:styleId="Ttulo1">
    <w:name w:val="heading 1"/>
    <w:basedOn w:val="Normal"/>
    <w:next w:val="Normal"/>
    <w:link w:val="Ttulo1Car"/>
    <w:uiPriority w:val="9"/>
    <w:qFormat/>
    <w:rsid w:val="00D13EF0"/>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D13EF0"/>
    <w:rPr>
      <w:rFonts w:ascii="Cambria" w:eastAsia="Times New Roman" w:hAnsi="Cambria" w:cs="Times New Roman"/>
      <w:b/>
      <w:bCs/>
      <w:color w:val="365F91"/>
      <w:sz w:val="28"/>
      <w:szCs w:val="28"/>
      <w:lang w:val="es-ES" w:eastAsia="en-US"/>
    </w:rPr>
  </w:style>
  <w:style w:type="paragraph" w:styleId="Textonotapie">
    <w:name w:val="footnote text"/>
    <w:aliases w:val="Texto nota al pie,Texto nota al pie1,Texto nota al pie2,Texto nota al pie3,Texto nota al pie4,Texto nota al pie5,Texto nota al pie6,Texto nota al pie7,Texto nota al pie9,Texto nota al pie10,Texto nota al pie11,Texto nota al pie12"/>
    <w:basedOn w:val="Normal"/>
    <w:link w:val="TextonotapieCar"/>
    <w:uiPriority w:val="99"/>
    <w:unhideWhenUsed/>
    <w:rsid w:val="00D13EF0"/>
    <w:rPr>
      <w:rFonts w:ascii="Calibri" w:hAnsi="Calibri"/>
      <w:sz w:val="20"/>
      <w:szCs w:val="20"/>
    </w:rPr>
  </w:style>
  <w:style w:type="character" w:customStyle="1" w:styleId="TextonotapieCar">
    <w:name w:val="Texto nota pie Car"/>
    <w:aliases w:val="Texto nota al pie Car,Texto nota al pie1 Car,Texto nota al pie2 Car,Texto nota al pie3 Car,Texto nota al pie4 Car,Texto nota al pie5 Car,Texto nota al pie6 Car,Texto nota al pie7 Car,Texto nota al pie9 Car,Texto nota al pie10 Car"/>
    <w:basedOn w:val="Fuentedeprrafopredeter"/>
    <w:link w:val="Textonotapie"/>
    <w:uiPriority w:val="99"/>
    <w:rsid w:val="00D13EF0"/>
    <w:rPr>
      <w:rFonts w:ascii="Calibri" w:eastAsia="Calibri" w:hAnsi="Calibri" w:cs="Times New Roman"/>
      <w:sz w:val="20"/>
      <w:szCs w:val="20"/>
      <w:lang w:val="es-ES" w:eastAsia="en-US"/>
    </w:rPr>
  </w:style>
  <w:style w:type="character" w:styleId="Refdenotaalpie">
    <w:name w:val="footnote reference"/>
    <w:aliases w:val="Footnotereference"/>
    <w:uiPriority w:val="99"/>
    <w:unhideWhenUsed/>
    <w:rsid w:val="00D13EF0"/>
    <w:rPr>
      <w:vertAlign w:val="superscript"/>
    </w:rPr>
  </w:style>
  <w:style w:type="paragraph" w:customStyle="1" w:styleId="Authornames">
    <w:name w:val="Author name(s)"/>
    <w:basedOn w:val="Abstract"/>
    <w:next w:val="Authoraddress"/>
    <w:rsid w:val="00D13EF0"/>
    <w:pPr>
      <w:spacing w:after="120" w:line="240" w:lineRule="atLeast"/>
    </w:pPr>
    <w:rPr>
      <w:b/>
      <w:sz w:val="20"/>
    </w:rPr>
  </w:style>
  <w:style w:type="paragraph" w:customStyle="1" w:styleId="Abstract">
    <w:name w:val="Abstract"/>
    <w:basedOn w:val="Normal"/>
    <w:next w:val="Keyword"/>
    <w:rsid w:val="00D13EF0"/>
    <w:pPr>
      <w:suppressAutoHyphens/>
      <w:spacing w:before="240" w:after="0" w:line="220" w:lineRule="atLeast"/>
      <w:jc w:val="both"/>
    </w:pPr>
    <w:rPr>
      <w:rFonts w:ascii="Arial" w:eastAsia="Times New Roman" w:hAnsi="Arial"/>
      <w:sz w:val="18"/>
      <w:szCs w:val="24"/>
      <w:lang w:val="en-GB"/>
    </w:rPr>
  </w:style>
  <w:style w:type="paragraph" w:customStyle="1" w:styleId="Keyword">
    <w:name w:val="Keyword"/>
    <w:basedOn w:val="Abstract"/>
    <w:next w:val="Ttulo1"/>
    <w:rsid w:val="00D13EF0"/>
  </w:style>
  <w:style w:type="paragraph" w:customStyle="1" w:styleId="Authoraddress">
    <w:name w:val="Author address"/>
    <w:basedOn w:val="Abstract"/>
    <w:next w:val="Abstract"/>
    <w:rsid w:val="00D13EF0"/>
    <w:pPr>
      <w:spacing w:before="0"/>
    </w:pPr>
    <w:rPr>
      <w:bCs/>
    </w:rPr>
  </w:style>
  <w:style w:type="character" w:styleId="Hipervnculo">
    <w:name w:val="Hyperlink"/>
    <w:uiPriority w:val="99"/>
    <w:unhideWhenUsed/>
    <w:rsid w:val="00D13EF0"/>
    <w:rPr>
      <w:color w:val="0000FF"/>
      <w:u w:val="single"/>
    </w:rPr>
  </w:style>
  <w:style w:type="paragraph" w:styleId="Prrafodelista">
    <w:name w:val="List Paragraph"/>
    <w:basedOn w:val="Normal"/>
    <w:uiPriority w:val="34"/>
    <w:qFormat/>
    <w:rsid w:val="00D13EF0"/>
    <w:pPr>
      <w:spacing w:after="0" w:line="240" w:lineRule="auto"/>
      <w:ind w:left="720"/>
      <w:contextualSpacing/>
    </w:pPr>
    <w:rPr>
      <w:rFonts w:ascii="Times New Roman" w:eastAsia="Times New Roman" w:hAnsi="Times New Roman"/>
      <w:sz w:val="24"/>
      <w:szCs w:val="24"/>
      <w:lang w:val="pt-PT" w:eastAsia="pt-PT"/>
    </w:rPr>
  </w:style>
  <w:style w:type="paragraph" w:styleId="Textodeglobo">
    <w:name w:val="Balloon Text"/>
    <w:basedOn w:val="Normal"/>
    <w:link w:val="TextodegloboCar"/>
    <w:uiPriority w:val="99"/>
    <w:semiHidden/>
    <w:unhideWhenUsed/>
    <w:rsid w:val="00D13E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EF0"/>
    <w:rPr>
      <w:rFonts w:ascii="Tahoma" w:eastAsia="Calibri" w:hAnsi="Tahoma" w:cs="Tahoma"/>
      <w:sz w:val="16"/>
      <w:szCs w:val="16"/>
      <w:lang w:val="es-ES" w:eastAsia="en-US"/>
    </w:rPr>
  </w:style>
  <w:style w:type="paragraph" w:customStyle="1" w:styleId="lisbonparagraph">
    <w:name w:val="lisbon_paragraph"/>
    <w:basedOn w:val="Normal"/>
    <w:rsid w:val="00D13EF0"/>
    <w:pPr>
      <w:spacing w:after="60" w:line="240" w:lineRule="auto"/>
      <w:jc w:val="both"/>
    </w:pPr>
    <w:rPr>
      <w:rFonts w:ascii="Times New Roman" w:eastAsia="Times New Roman" w:hAnsi="Times New Roman"/>
      <w:sz w:val="20"/>
      <w:szCs w:val="20"/>
      <w:lang w:val="pt-PT" w:eastAsia="pt-PT"/>
    </w:rPr>
  </w:style>
  <w:style w:type="character" w:styleId="Refdecomentario">
    <w:name w:val="annotation reference"/>
    <w:basedOn w:val="Fuentedeprrafopredeter"/>
    <w:uiPriority w:val="99"/>
    <w:semiHidden/>
    <w:unhideWhenUsed/>
    <w:rsid w:val="00A70206"/>
    <w:rPr>
      <w:sz w:val="16"/>
      <w:szCs w:val="16"/>
    </w:rPr>
  </w:style>
  <w:style w:type="paragraph" w:styleId="Textocomentario">
    <w:name w:val="annotation text"/>
    <w:basedOn w:val="Normal"/>
    <w:link w:val="TextocomentarioCar"/>
    <w:uiPriority w:val="99"/>
    <w:semiHidden/>
    <w:unhideWhenUsed/>
    <w:rsid w:val="00A702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206"/>
    <w:rPr>
      <w:rFonts w:ascii="Symbol" w:eastAsia="Calibri" w:hAnsi="Symbol"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A70206"/>
    <w:rPr>
      <w:b/>
      <w:bCs/>
    </w:rPr>
  </w:style>
  <w:style w:type="character" w:customStyle="1" w:styleId="AsuntodelcomentarioCar">
    <w:name w:val="Asunto del comentario Car"/>
    <w:basedOn w:val="TextocomentarioCar"/>
    <w:link w:val="Asuntodelcomentario"/>
    <w:uiPriority w:val="99"/>
    <w:semiHidden/>
    <w:rsid w:val="00A7020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F0"/>
    <w:pPr>
      <w:spacing w:after="200" w:line="276" w:lineRule="auto"/>
    </w:pPr>
    <w:rPr>
      <w:rFonts w:ascii="Symbol" w:eastAsia="Calibri" w:hAnsi="Symbol" w:cs="Times New Roman"/>
      <w:sz w:val="22"/>
      <w:szCs w:val="22"/>
      <w:lang w:val="es-ES" w:eastAsia="en-US"/>
    </w:rPr>
  </w:style>
  <w:style w:type="paragraph" w:styleId="Ttulo1">
    <w:name w:val="heading 1"/>
    <w:basedOn w:val="Normal"/>
    <w:next w:val="Normal"/>
    <w:link w:val="Ttulo1Car"/>
    <w:uiPriority w:val="9"/>
    <w:qFormat/>
    <w:rsid w:val="00D13EF0"/>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EF0"/>
    <w:rPr>
      <w:rFonts w:ascii="Cambria" w:eastAsia="Times New Roman" w:hAnsi="Cambria" w:cs="Times New Roman"/>
      <w:b/>
      <w:bCs/>
      <w:color w:val="365F91"/>
      <w:sz w:val="28"/>
      <w:szCs w:val="28"/>
      <w:lang w:val="es-ES" w:eastAsia="en-US"/>
    </w:rPr>
  </w:style>
  <w:style w:type="paragraph" w:styleId="Textonotapie">
    <w:name w:val="footnote text"/>
    <w:aliases w:val="Texto nota al pie,Texto nota al pie1,Texto nota al pie2,Texto nota al pie3,Texto nota al pie4,Texto nota al pie5,Texto nota al pie6,Texto nota al pie7,Texto nota al pie9,Texto nota al pie10,Texto nota al pie11,Texto nota al pie12"/>
    <w:basedOn w:val="Normal"/>
    <w:link w:val="TextonotapieCar"/>
    <w:unhideWhenUsed/>
    <w:rsid w:val="00D13EF0"/>
    <w:rPr>
      <w:rFonts w:ascii="Calibri" w:hAnsi="Calibri"/>
      <w:sz w:val="20"/>
      <w:szCs w:val="20"/>
    </w:rPr>
  </w:style>
  <w:style w:type="character" w:customStyle="1" w:styleId="TextonotapieCar">
    <w:name w:val="Texto nota pie Car"/>
    <w:aliases w:val="Texto nota al pie Car,Texto nota al pie1 Car,Texto nota al pie2 Car,Texto nota al pie3 Car,Texto nota al pie4 Car,Texto nota al pie5 Car,Texto nota al pie6 Car,Texto nota al pie7 Car,Texto nota al pie9 Car,Texto nota al pie10 Car"/>
    <w:basedOn w:val="Fuentedeprrafopredeter"/>
    <w:link w:val="Textonotapie"/>
    <w:rsid w:val="00D13EF0"/>
    <w:rPr>
      <w:rFonts w:ascii="Calibri" w:eastAsia="Calibri" w:hAnsi="Calibri" w:cs="Times New Roman"/>
      <w:sz w:val="20"/>
      <w:szCs w:val="20"/>
      <w:lang w:val="es-ES" w:eastAsia="en-US"/>
    </w:rPr>
  </w:style>
  <w:style w:type="character" w:styleId="Refdenotaalpie">
    <w:name w:val="footnote reference"/>
    <w:aliases w:val="Footnotereference"/>
    <w:semiHidden/>
    <w:unhideWhenUsed/>
    <w:rsid w:val="00D13EF0"/>
    <w:rPr>
      <w:vertAlign w:val="superscript"/>
    </w:rPr>
  </w:style>
  <w:style w:type="paragraph" w:customStyle="1" w:styleId="Authornames">
    <w:name w:val="Author name(s)"/>
    <w:basedOn w:val="Abstract"/>
    <w:next w:val="Authoraddress"/>
    <w:rsid w:val="00D13EF0"/>
    <w:pPr>
      <w:spacing w:after="120" w:line="240" w:lineRule="atLeast"/>
    </w:pPr>
    <w:rPr>
      <w:b/>
      <w:sz w:val="20"/>
    </w:rPr>
  </w:style>
  <w:style w:type="paragraph" w:customStyle="1" w:styleId="Abstract">
    <w:name w:val="Abstract"/>
    <w:basedOn w:val="Normal"/>
    <w:next w:val="Keyword"/>
    <w:rsid w:val="00D13EF0"/>
    <w:pPr>
      <w:suppressAutoHyphens/>
      <w:spacing w:before="240" w:after="0" w:line="220" w:lineRule="atLeast"/>
      <w:jc w:val="both"/>
    </w:pPr>
    <w:rPr>
      <w:rFonts w:ascii="Arial" w:eastAsia="Times New Roman" w:hAnsi="Arial"/>
      <w:sz w:val="18"/>
      <w:szCs w:val="24"/>
      <w:lang w:val="en-GB"/>
    </w:rPr>
  </w:style>
  <w:style w:type="paragraph" w:customStyle="1" w:styleId="Keyword">
    <w:name w:val="Keyword"/>
    <w:basedOn w:val="Abstract"/>
    <w:next w:val="Ttulo1"/>
    <w:rsid w:val="00D13EF0"/>
  </w:style>
  <w:style w:type="paragraph" w:customStyle="1" w:styleId="Authoraddress">
    <w:name w:val="Author address"/>
    <w:basedOn w:val="Abstract"/>
    <w:next w:val="Abstract"/>
    <w:rsid w:val="00D13EF0"/>
    <w:pPr>
      <w:spacing w:before="0"/>
    </w:pPr>
    <w:rPr>
      <w:bCs/>
    </w:rPr>
  </w:style>
  <w:style w:type="character" w:styleId="Hipervnculo">
    <w:name w:val="Hyperlink"/>
    <w:uiPriority w:val="99"/>
    <w:unhideWhenUsed/>
    <w:rsid w:val="00D13EF0"/>
    <w:rPr>
      <w:color w:val="0000FF"/>
      <w:u w:val="single"/>
    </w:rPr>
  </w:style>
  <w:style w:type="paragraph" w:styleId="Prrafodelista">
    <w:name w:val="List Paragraph"/>
    <w:basedOn w:val="Normal"/>
    <w:uiPriority w:val="34"/>
    <w:qFormat/>
    <w:rsid w:val="00D13EF0"/>
    <w:pPr>
      <w:spacing w:after="0" w:line="240" w:lineRule="auto"/>
      <w:ind w:left="720"/>
      <w:contextualSpacing/>
    </w:pPr>
    <w:rPr>
      <w:rFonts w:ascii="Times New Roman" w:eastAsia="Times New Roman" w:hAnsi="Times New Roman"/>
      <w:sz w:val="24"/>
      <w:szCs w:val="24"/>
      <w:lang w:val="pt-PT" w:eastAsia="pt-PT"/>
    </w:rPr>
  </w:style>
  <w:style w:type="paragraph" w:styleId="Textodeglobo">
    <w:name w:val="Balloon Text"/>
    <w:basedOn w:val="Normal"/>
    <w:link w:val="TextodegloboCar"/>
    <w:uiPriority w:val="99"/>
    <w:semiHidden/>
    <w:unhideWhenUsed/>
    <w:rsid w:val="00D13E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EF0"/>
    <w:rPr>
      <w:rFonts w:ascii="Tahoma" w:eastAsia="Calibri" w:hAnsi="Tahoma" w:cs="Tahoma"/>
      <w:sz w:val="16"/>
      <w:szCs w:val="16"/>
      <w:lang w:val="es-ES" w:eastAsia="en-US"/>
    </w:rPr>
  </w:style>
  <w:style w:type="paragraph" w:customStyle="1" w:styleId="lisbonparagraph">
    <w:name w:val="lisbon_paragraph"/>
    <w:basedOn w:val="Normal"/>
    <w:rsid w:val="00D13EF0"/>
    <w:pPr>
      <w:spacing w:after="60" w:line="240" w:lineRule="auto"/>
      <w:jc w:val="both"/>
    </w:pPr>
    <w:rPr>
      <w:rFonts w:ascii="Times New Roman" w:eastAsia="Times New Roman" w:hAnsi="Times New Roman"/>
      <w:sz w:val="20"/>
      <w:szCs w:val="20"/>
      <w:lang w:val="pt-PT" w:eastAsia="pt-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chart" Target="charts/chart4.xml"/><Relationship Id="rId102" Type="http://schemas.openxmlformats.org/officeDocument/2006/relationships/fontTable" Target="fontTable.xml"/><Relationship Id="rId103" Type="http://schemas.openxmlformats.org/officeDocument/2006/relationships/theme" Target="theme/theme1.xml"/><Relationship Id="rId10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xesus.pereira@usc.es" TargetMode="External"/><Relationship Id="rId9" Type="http://schemas.openxmlformats.org/officeDocument/2006/relationships/hyperlink" Target="mailto:andre.carrascal@rai.usc.es" TargetMode="External"/><Relationship Id="rId10" Type="http://schemas.openxmlformats.org/officeDocument/2006/relationships/hyperlink" Target="mailto:melchor.fernandez@usc.es" TargetMode="External"/><Relationship Id="rId11" Type="http://schemas.openxmlformats.org/officeDocument/2006/relationships/image" Target="media/image1.wmf"/><Relationship Id="rId12" Type="http://schemas.openxmlformats.org/officeDocument/2006/relationships/image" Target="media/image2.wmf"/><Relationship Id="rId13" Type="http://schemas.openxmlformats.org/officeDocument/2006/relationships/image" Target="media/image3.wmf"/><Relationship Id="rId14" Type="http://schemas.openxmlformats.org/officeDocument/2006/relationships/image" Target="media/image4.wmf"/><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image" Target="media/image7.wmf"/><Relationship Id="rId18" Type="http://schemas.openxmlformats.org/officeDocument/2006/relationships/image" Target="media/image8.wmf"/><Relationship Id="rId19" Type="http://schemas.openxmlformats.org/officeDocument/2006/relationships/image" Target="media/image9.wmf"/><Relationship Id="rId30" Type="http://schemas.openxmlformats.org/officeDocument/2006/relationships/image" Target="media/image20.wmf"/><Relationship Id="rId31" Type="http://schemas.openxmlformats.org/officeDocument/2006/relationships/image" Target="media/image21.wmf"/><Relationship Id="rId32" Type="http://schemas.openxmlformats.org/officeDocument/2006/relationships/image" Target="media/image22.wmf"/><Relationship Id="rId33" Type="http://schemas.openxmlformats.org/officeDocument/2006/relationships/image" Target="media/image23.wmf"/><Relationship Id="rId34" Type="http://schemas.openxmlformats.org/officeDocument/2006/relationships/image" Target="media/image24.wmf"/><Relationship Id="rId35" Type="http://schemas.openxmlformats.org/officeDocument/2006/relationships/image" Target="media/image25.wmf"/><Relationship Id="rId36" Type="http://schemas.openxmlformats.org/officeDocument/2006/relationships/image" Target="media/image26.wmf"/><Relationship Id="rId37" Type="http://schemas.openxmlformats.org/officeDocument/2006/relationships/image" Target="media/image27.wmf"/><Relationship Id="rId38" Type="http://schemas.openxmlformats.org/officeDocument/2006/relationships/image" Target="media/image28.wmf"/><Relationship Id="rId39" Type="http://schemas.openxmlformats.org/officeDocument/2006/relationships/image" Target="media/image29.wmf"/><Relationship Id="rId50" Type="http://schemas.openxmlformats.org/officeDocument/2006/relationships/image" Target="media/image40.wmf"/><Relationship Id="rId51" Type="http://schemas.openxmlformats.org/officeDocument/2006/relationships/image" Target="media/image41.wmf"/><Relationship Id="rId52" Type="http://schemas.openxmlformats.org/officeDocument/2006/relationships/image" Target="media/image42.wmf"/><Relationship Id="rId53" Type="http://schemas.openxmlformats.org/officeDocument/2006/relationships/image" Target="media/image43.wmf"/><Relationship Id="rId54" Type="http://schemas.openxmlformats.org/officeDocument/2006/relationships/image" Target="media/image44.wmf"/><Relationship Id="rId55" Type="http://schemas.openxmlformats.org/officeDocument/2006/relationships/image" Target="media/image45.wmf"/><Relationship Id="rId56" Type="http://schemas.openxmlformats.org/officeDocument/2006/relationships/image" Target="media/image46.wmf"/><Relationship Id="rId57" Type="http://schemas.openxmlformats.org/officeDocument/2006/relationships/image" Target="media/image47.wmf"/><Relationship Id="rId58" Type="http://schemas.openxmlformats.org/officeDocument/2006/relationships/image" Target="media/image48.wmf"/><Relationship Id="rId59" Type="http://schemas.openxmlformats.org/officeDocument/2006/relationships/image" Target="media/image49.wmf"/><Relationship Id="rId70" Type="http://schemas.openxmlformats.org/officeDocument/2006/relationships/image" Target="media/image60.wmf"/><Relationship Id="rId71" Type="http://schemas.openxmlformats.org/officeDocument/2006/relationships/image" Target="media/image61.wmf"/><Relationship Id="rId72" Type="http://schemas.openxmlformats.org/officeDocument/2006/relationships/image" Target="media/image62.wmf"/><Relationship Id="rId73" Type="http://schemas.openxmlformats.org/officeDocument/2006/relationships/image" Target="media/image63.wmf"/><Relationship Id="rId74" Type="http://schemas.openxmlformats.org/officeDocument/2006/relationships/image" Target="media/image64.wmf"/><Relationship Id="rId75" Type="http://schemas.openxmlformats.org/officeDocument/2006/relationships/image" Target="media/image65.wmf"/><Relationship Id="rId76" Type="http://schemas.openxmlformats.org/officeDocument/2006/relationships/image" Target="media/image66.wmf"/><Relationship Id="rId77" Type="http://schemas.openxmlformats.org/officeDocument/2006/relationships/image" Target="media/image67.wmf"/><Relationship Id="rId78" Type="http://schemas.openxmlformats.org/officeDocument/2006/relationships/image" Target="media/image68.wmf"/><Relationship Id="rId79" Type="http://schemas.openxmlformats.org/officeDocument/2006/relationships/image" Target="media/image69.wmf"/><Relationship Id="rId90" Type="http://schemas.openxmlformats.org/officeDocument/2006/relationships/image" Target="media/image80.wmf"/><Relationship Id="rId91" Type="http://schemas.openxmlformats.org/officeDocument/2006/relationships/image" Target="media/image81.wmf"/><Relationship Id="rId92" Type="http://schemas.openxmlformats.org/officeDocument/2006/relationships/image" Target="media/image82.wmf"/><Relationship Id="rId93" Type="http://schemas.openxmlformats.org/officeDocument/2006/relationships/image" Target="media/image83.wmf"/><Relationship Id="rId94" Type="http://schemas.openxmlformats.org/officeDocument/2006/relationships/image" Target="media/image84.wmf"/><Relationship Id="rId95" Type="http://schemas.openxmlformats.org/officeDocument/2006/relationships/image" Target="media/image85.wmf"/><Relationship Id="rId96" Type="http://schemas.openxmlformats.org/officeDocument/2006/relationships/chart" Target="charts/chart1.xml"/><Relationship Id="rId97" Type="http://schemas.openxmlformats.org/officeDocument/2006/relationships/chart" Target="charts/chart2.xml"/><Relationship Id="rId98" Type="http://schemas.openxmlformats.org/officeDocument/2006/relationships/image" Target="media/image86.wmf"/><Relationship Id="rId99" Type="http://schemas.openxmlformats.org/officeDocument/2006/relationships/oleObject" Target="embeddings/Microsoft_Editor_de_ecuaciones1.bin"/><Relationship Id="rId20" Type="http://schemas.openxmlformats.org/officeDocument/2006/relationships/image" Target="media/image10.wmf"/><Relationship Id="rId21" Type="http://schemas.openxmlformats.org/officeDocument/2006/relationships/image" Target="media/image11.wmf"/><Relationship Id="rId22" Type="http://schemas.openxmlformats.org/officeDocument/2006/relationships/image" Target="media/image12.wmf"/><Relationship Id="rId23" Type="http://schemas.openxmlformats.org/officeDocument/2006/relationships/image" Target="media/image13.wmf"/><Relationship Id="rId24" Type="http://schemas.openxmlformats.org/officeDocument/2006/relationships/image" Target="media/image14.wmf"/><Relationship Id="rId25" Type="http://schemas.openxmlformats.org/officeDocument/2006/relationships/image" Target="media/image15.wmf"/><Relationship Id="rId26" Type="http://schemas.openxmlformats.org/officeDocument/2006/relationships/image" Target="media/image16.wmf"/><Relationship Id="rId27" Type="http://schemas.openxmlformats.org/officeDocument/2006/relationships/image" Target="media/image17.wmf"/><Relationship Id="rId28" Type="http://schemas.openxmlformats.org/officeDocument/2006/relationships/image" Target="media/image18.wmf"/><Relationship Id="rId29" Type="http://schemas.openxmlformats.org/officeDocument/2006/relationships/image" Target="media/image19.wmf"/><Relationship Id="rId40" Type="http://schemas.openxmlformats.org/officeDocument/2006/relationships/image" Target="media/image30.wmf"/><Relationship Id="rId41" Type="http://schemas.openxmlformats.org/officeDocument/2006/relationships/image" Target="media/image31.wmf"/><Relationship Id="rId42" Type="http://schemas.openxmlformats.org/officeDocument/2006/relationships/image" Target="media/image32.wmf"/><Relationship Id="rId43" Type="http://schemas.openxmlformats.org/officeDocument/2006/relationships/image" Target="media/image33.wmf"/><Relationship Id="rId44" Type="http://schemas.openxmlformats.org/officeDocument/2006/relationships/image" Target="media/image34.wmf"/><Relationship Id="rId45" Type="http://schemas.openxmlformats.org/officeDocument/2006/relationships/image" Target="media/image35.wmf"/><Relationship Id="rId46" Type="http://schemas.openxmlformats.org/officeDocument/2006/relationships/image" Target="media/image36.wmf"/><Relationship Id="rId47" Type="http://schemas.openxmlformats.org/officeDocument/2006/relationships/image" Target="media/image37.wmf"/><Relationship Id="rId48" Type="http://schemas.openxmlformats.org/officeDocument/2006/relationships/image" Target="media/image38.wmf"/><Relationship Id="rId49" Type="http://schemas.openxmlformats.org/officeDocument/2006/relationships/image" Target="media/image39.wmf"/><Relationship Id="rId60" Type="http://schemas.openxmlformats.org/officeDocument/2006/relationships/image" Target="media/image50.wmf"/><Relationship Id="rId61" Type="http://schemas.openxmlformats.org/officeDocument/2006/relationships/image" Target="media/image51.wmf"/><Relationship Id="rId62" Type="http://schemas.openxmlformats.org/officeDocument/2006/relationships/image" Target="media/image52.wmf"/><Relationship Id="rId63" Type="http://schemas.openxmlformats.org/officeDocument/2006/relationships/image" Target="media/image53.wmf"/><Relationship Id="rId64" Type="http://schemas.openxmlformats.org/officeDocument/2006/relationships/image" Target="media/image54.wmf"/><Relationship Id="rId65" Type="http://schemas.openxmlformats.org/officeDocument/2006/relationships/image" Target="media/image55.wmf"/><Relationship Id="rId66" Type="http://schemas.openxmlformats.org/officeDocument/2006/relationships/image" Target="media/image56.wmf"/><Relationship Id="rId67" Type="http://schemas.openxmlformats.org/officeDocument/2006/relationships/image" Target="media/image57.wmf"/><Relationship Id="rId68" Type="http://schemas.openxmlformats.org/officeDocument/2006/relationships/image" Target="media/image58.wmf"/><Relationship Id="rId69" Type="http://schemas.openxmlformats.org/officeDocument/2006/relationships/image" Target="media/image59.wmf"/><Relationship Id="rId100" Type="http://schemas.openxmlformats.org/officeDocument/2006/relationships/chart" Target="charts/chart3.xml"/><Relationship Id="rId80" Type="http://schemas.openxmlformats.org/officeDocument/2006/relationships/image" Target="media/image70.wmf"/><Relationship Id="rId81" Type="http://schemas.openxmlformats.org/officeDocument/2006/relationships/image" Target="media/image71.wmf"/><Relationship Id="rId82" Type="http://schemas.openxmlformats.org/officeDocument/2006/relationships/image" Target="media/image72.wmf"/><Relationship Id="rId83" Type="http://schemas.openxmlformats.org/officeDocument/2006/relationships/image" Target="media/image73.wmf"/><Relationship Id="rId84" Type="http://schemas.openxmlformats.org/officeDocument/2006/relationships/image" Target="media/image74.wmf"/><Relationship Id="rId85" Type="http://schemas.openxmlformats.org/officeDocument/2006/relationships/image" Target="media/image75.wmf"/><Relationship Id="rId86" Type="http://schemas.openxmlformats.org/officeDocument/2006/relationships/image" Target="media/image76.wmf"/><Relationship Id="rId87" Type="http://schemas.openxmlformats.org/officeDocument/2006/relationships/image" Target="media/image77.wmf"/><Relationship Id="rId88" Type="http://schemas.openxmlformats.org/officeDocument/2006/relationships/image" Target="media/image78.wmf"/><Relationship Id="rId89" Type="http://schemas.openxmlformats.org/officeDocument/2006/relationships/image" Target="media/image79.w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Mis%20documentos\Dropbox\idega\Grupo%20Input-Output\aleman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Mis%20documentos\Dropbox\idega\Grupo%20Input-Output\aleman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Mis%20documentos\Dropbox\idega\Grupo%20Input-Output\aleman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alema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style val="2"/>
  <c:chart>
    <c:plotArea>
      <c:layout/>
      <c:lineChart>
        <c:grouping val="standard"/>
        <c:ser>
          <c:idx val="0"/>
          <c:order val="0"/>
          <c:marker>
            <c:symbol val="none"/>
          </c:marker>
          <c:cat>
            <c:numRef>
              <c:f>wapes05!$BN$330:$BN$338</c:f>
              <c:numCache>
                <c:formatCode>General</c:formatCode>
                <c:ptCount val="9"/>
                <c:pt idx="0">
                  <c:v>1.0</c:v>
                </c:pt>
                <c:pt idx="1">
                  <c:v>0.95</c:v>
                </c:pt>
                <c:pt idx="2">
                  <c:v>0.9</c:v>
                </c:pt>
                <c:pt idx="3">
                  <c:v>0.85</c:v>
                </c:pt>
                <c:pt idx="4">
                  <c:v>0.8</c:v>
                </c:pt>
                <c:pt idx="5">
                  <c:v>0.75</c:v>
                </c:pt>
                <c:pt idx="6">
                  <c:v>0.7</c:v>
                </c:pt>
                <c:pt idx="7">
                  <c:v>0.65</c:v>
                </c:pt>
                <c:pt idx="8">
                  <c:v>0.6</c:v>
                </c:pt>
              </c:numCache>
            </c:numRef>
          </c:cat>
          <c:val>
            <c:numRef>
              <c:f>wapes05!$BO$330:$BO$338</c:f>
              <c:numCache>
                <c:formatCode>General</c:formatCode>
                <c:ptCount val="9"/>
                <c:pt idx="0">
                  <c:v>5.27978012346583</c:v>
                </c:pt>
                <c:pt idx="1">
                  <c:v>5.234677513859631</c:v>
                </c:pt>
                <c:pt idx="2">
                  <c:v>5.247445060676272</c:v>
                </c:pt>
                <c:pt idx="3">
                  <c:v>5.291434269695857</c:v>
                </c:pt>
                <c:pt idx="4">
                  <c:v>5.3437427725552</c:v>
                </c:pt>
                <c:pt idx="5">
                  <c:v>5.396600613395632</c:v>
                </c:pt>
                <c:pt idx="6">
                  <c:v>5.446004870525261</c:v>
                </c:pt>
                <c:pt idx="7">
                  <c:v>5.49309643156588</c:v>
                </c:pt>
                <c:pt idx="8">
                  <c:v>5.539959178751531</c:v>
                </c:pt>
              </c:numCache>
            </c:numRef>
          </c:val>
        </c:ser>
        <c:marker val="1"/>
        <c:axId val="234989352"/>
        <c:axId val="234992440"/>
      </c:lineChart>
      <c:catAx>
        <c:axId val="234989352"/>
        <c:scaling>
          <c:orientation val="minMax"/>
        </c:scaling>
        <c:axPos val="b"/>
        <c:numFmt formatCode="#,##0.00" sourceLinked="0"/>
        <c:tickLblPos val="nextTo"/>
        <c:txPr>
          <a:bodyPr/>
          <a:lstStyle/>
          <a:p>
            <a:pPr>
              <a:defRPr lang="es-ES"/>
            </a:pPr>
            <a:endParaRPr lang="es-ES_tradnl"/>
          </a:p>
        </c:txPr>
        <c:crossAx val="234992440"/>
        <c:crosses val="autoZero"/>
        <c:auto val="1"/>
        <c:lblAlgn val="ctr"/>
        <c:lblOffset val="100"/>
      </c:catAx>
      <c:valAx>
        <c:axId val="234992440"/>
        <c:scaling>
          <c:orientation val="minMax"/>
        </c:scaling>
        <c:axPos val="l"/>
        <c:majorGridlines/>
        <c:numFmt formatCode="General" sourceLinked="1"/>
        <c:tickLblPos val="nextTo"/>
        <c:txPr>
          <a:bodyPr/>
          <a:lstStyle/>
          <a:p>
            <a:pPr>
              <a:defRPr lang="es-ES"/>
            </a:pPr>
            <a:endParaRPr lang="es-ES_tradnl"/>
          </a:p>
        </c:txPr>
        <c:crossAx val="234989352"/>
        <c:crosses val="autoZero"/>
        <c:crossBetween val="between"/>
      </c:valAx>
      <c:spPr>
        <a:ln>
          <a:solidFill>
            <a:schemeClr val="bg1">
              <a:lumMod val="50000"/>
            </a:schemeClr>
          </a:solidFill>
        </a:ln>
      </c:spPr>
    </c:plotArea>
    <c:plotVisOnly val="1"/>
  </c:chart>
  <c:txPr>
    <a:bodyPr/>
    <a:lstStyle/>
    <a:p>
      <a:pPr>
        <a:defRPr>
          <a:latin typeface="Arial" pitchFamily="34" charset="0"/>
          <a:cs typeface="Arial" pitchFamily="34" charset="0"/>
        </a:defRPr>
      </a:pPr>
      <a:endParaRPr lang="es-ES_tradn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_tradnl"/>
  <c:style val="2"/>
  <c:chart>
    <c:plotArea>
      <c:layout/>
      <c:lineChart>
        <c:grouping val="standard"/>
        <c:ser>
          <c:idx val="0"/>
          <c:order val="0"/>
          <c:marker>
            <c:symbol val="none"/>
          </c:marker>
          <c:cat>
            <c:numRef>
              <c:f>wapes05!$BR$337:$BR$343</c:f>
              <c:numCache>
                <c:formatCode>General</c:formatCode>
                <c:ptCount val="7"/>
                <c:pt idx="0">
                  <c:v>0.953</c:v>
                </c:pt>
                <c:pt idx="1">
                  <c:v>0.952</c:v>
                </c:pt>
                <c:pt idx="2">
                  <c:v>0.951</c:v>
                </c:pt>
                <c:pt idx="3" formatCode="0.000">
                  <c:v>0.95</c:v>
                </c:pt>
                <c:pt idx="4">
                  <c:v>0.949</c:v>
                </c:pt>
                <c:pt idx="5">
                  <c:v>0.948</c:v>
                </c:pt>
                <c:pt idx="6">
                  <c:v>0.947</c:v>
                </c:pt>
              </c:numCache>
            </c:numRef>
          </c:cat>
          <c:val>
            <c:numRef>
              <c:f>wapes05!$BS$337:$BS$343</c:f>
              <c:numCache>
                <c:formatCode>General</c:formatCode>
                <c:ptCount val="7"/>
                <c:pt idx="0">
                  <c:v>5.235243500558712</c:v>
                </c:pt>
                <c:pt idx="1">
                  <c:v>5.234835263007636</c:v>
                </c:pt>
                <c:pt idx="2">
                  <c:v>5.23470055584334</c:v>
                </c:pt>
                <c:pt idx="3">
                  <c:v>5.234677513859631</c:v>
                </c:pt>
                <c:pt idx="4">
                  <c:v>5.234704669038376</c:v>
                </c:pt>
                <c:pt idx="5">
                  <c:v>5.234742389277326</c:v>
                </c:pt>
                <c:pt idx="6">
                  <c:v>5.234789946003294</c:v>
                </c:pt>
              </c:numCache>
            </c:numRef>
          </c:val>
        </c:ser>
        <c:marker val="1"/>
        <c:axId val="235012952"/>
        <c:axId val="236480872"/>
      </c:lineChart>
      <c:catAx>
        <c:axId val="235012952"/>
        <c:scaling>
          <c:orientation val="minMax"/>
        </c:scaling>
        <c:axPos val="b"/>
        <c:numFmt formatCode="General" sourceLinked="1"/>
        <c:tickLblPos val="nextTo"/>
        <c:txPr>
          <a:bodyPr/>
          <a:lstStyle/>
          <a:p>
            <a:pPr>
              <a:defRPr lang="es-ES"/>
            </a:pPr>
            <a:endParaRPr lang="es-ES_tradnl"/>
          </a:p>
        </c:txPr>
        <c:crossAx val="236480872"/>
        <c:crosses val="autoZero"/>
        <c:auto val="1"/>
        <c:lblAlgn val="ctr"/>
        <c:lblOffset val="100"/>
      </c:catAx>
      <c:valAx>
        <c:axId val="236480872"/>
        <c:scaling>
          <c:orientation val="minMax"/>
        </c:scaling>
        <c:axPos val="l"/>
        <c:majorGridlines/>
        <c:numFmt formatCode="0.00" sourceLinked="0"/>
        <c:tickLblPos val="nextTo"/>
        <c:txPr>
          <a:bodyPr/>
          <a:lstStyle/>
          <a:p>
            <a:pPr>
              <a:defRPr lang="es-ES"/>
            </a:pPr>
            <a:endParaRPr lang="es-ES_tradnl"/>
          </a:p>
        </c:txPr>
        <c:crossAx val="235012952"/>
        <c:crosses val="autoZero"/>
        <c:crossBetween val="between"/>
      </c:valAx>
      <c:spPr>
        <a:ln>
          <a:solidFill>
            <a:sysClr val="window" lastClr="FFFFFF">
              <a:lumMod val="50000"/>
            </a:sysClr>
          </a:solid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_tradnl"/>
  <c:style val="2"/>
  <c:chart>
    <c:plotArea>
      <c:layout/>
      <c:lineChart>
        <c:grouping val="standard"/>
        <c:ser>
          <c:idx val="0"/>
          <c:order val="0"/>
          <c:marker>
            <c:symbol val="none"/>
          </c:marker>
          <c:cat>
            <c:numRef>
              <c:f>wapes07!$BS$325:$BS$331</c:f>
              <c:numCache>
                <c:formatCode>General</c:formatCode>
                <c:ptCount val="7"/>
                <c:pt idx="0">
                  <c:v>0.962</c:v>
                </c:pt>
                <c:pt idx="1">
                  <c:v>0.961</c:v>
                </c:pt>
                <c:pt idx="2" formatCode="0.000">
                  <c:v>0.96</c:v>
                </c:pt>
                <c:pt idx="3">
                  <c:v>0.959</c:v>
                </c:pt>
                <c:pt idx="4">
                  <c:v>0.958</c:v>
                </c:pt>
                <c:pt idx="5">
                  <c:v>0.957</c:v>
                </c:pt>
                <c:pt idx="6">
                  <c:v>0.956</c:v>
                </c:pt>
              </c:numCache>
            </c:numRef>
          </c:cat>
          <c:val>
            <c:numRef>
              <c:f>wapes07!$BT$325:$BT$331</c:f>
              <c:numCache>
                <c:formatCode>General</c:formatCode>
                <c:ptCount val="7"/>
                <c:pt idx="0">
                  <c:v>4.69262714962244</c:v>
                </c:pt>
                <c:pt idx="1">
                  <c:v>4.692527031807904</c:v>
                </c:pt>
                <c:pt idx="2">
                  <c:v>4.69243495652717</c:v>
                </c:pt>
                <c:pt idx="3">
                  <c:v>4.692392473737515</c:v>
                </c:pt>
                <c:pt idx="4">
                  <c:v>4.692717114687538</c:v>
                </c:pt>
                <c:pt idx="5" formatCode="0.00000">
                  <c:v>4.693049932564383</c:v>
                </c:pt>
                <c:pt idx="6">
                  <c:v>4.693387157048925</c:v>
                </c:pt>
              </c:numCache>
            </c:numRef>
          </c:val>
        </c:ser>
        <c:marker val="1"/>
        <c:axId val="256828296"/>
        <c:axId val="256831576"/>
      </c:lineChart>
      <c:catAx>
        <c:axId val="256828296"/>
        <c:scaling>
          <c:orientation val="minMax"/>
        </c:scaling>
        <c:axPos val="b"/>
        <c:numFmt formatCode="General" sourceLinked="1"/>
        <c:tickLblPos val="nextTo"/>
        <c:txPr>
          <a:bodyPr/>
          <a:lstStyle/>
          <a:p>
            <a:pPr>
              <a:defRPr lang="es-ES"/>
            </a:pPr>
            <a:endParaRPr lang="es-ES_tradnl"/>
          </a:p>
        </c:txPr>
        <c:crossAx val="256831576"/>
        <c:crosses val="autoZero"/>
        <c:auto val="1"/>
        <c:lblAlgn val="ctr"/>
        <c:lblOffset val="100"/>
      </c:catAx>
      <c:valAx>
        <c:axId val="256831576"/>
        <c:scaling>
          <c:orientation val="minMax"/>
        </c:scaling>
        <c:axPos val="l"/>
        <c:majorGridlines/>
        <c:numFmt formatCode="#,##0.00" sourceLinked="0"/>
        <c:tickLblPos val="nextTo"/>
        <c:txPr>
          <a:bodyPr/>
          <a:lstStyle/>
          <a:p>
            <a:pPr>
              <a:defRPr lang="es-ES"/>
            </a:pPr>
            <a:endParaRPr lang="es-ES_tradnl"/>
          </a:p>
        </c:txPr>
        <c:crossAx val="256828296"/>
        <c:crosses val="autoZero"/>
        <c:crossBetween val="between"/>
      </c:valAx>
      <c:spPr>
        <a:ln>
          <a:solidFill>
            <a:sysClr val="window" lastClr="FFFFFF">
              <a:lumMod val="50000"/>
            </a:sysClr>
          </a:solidFill>
        </a:ln>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_tradnl"/>
  <c:style val="2"/>
  <c:chart>
    <c:plotArea>
      <c:layout>
        <c:manualLayout>
          <c:layoutTarget val="inner"/>
          <c:xMode val="edge"/>
          <c:yMode val="edge"/>
          <c:x val="0.070884320961966"/>
          <c:y val="0.0514005540974045"/>
          <c:w val="0.844494485226035"/>
          <c:h val="0.889370193291629"/>
        </c:manualLayout>
      </c:layout>
      <c:barChart>
        <c:barDir val="col"/>
        <c:grouping val="stacked"/>
        <c:ser>
          <c:idx val="0"/>
          <c:order val="0"/>
          <c:val>
            <c:numRef>
              <c:f>'use05'!$BU$155:$CD$155</c:f>
              <c:numCache>
                <c:formatCode>###\ ###\ ###\ </c:formatCode>
                <c:ptCount val="10"/>
                <c:pt idx="0">
                  <c:v>335.3293428598627</c:v>
                </c:pt>
                <c:pt idx="1">
                  <c:v>282.1838435854007</c:v>
                </c:pt>
                <c:pt idx="2">
                  <c:v>166.5682745953745</c:v>
                </c:pt>
                <c:pt idx="3">
                  <c:v>79.86776014092901</c:v>
                </c:pt>
                <c:pt idx="4" formatCode="0">
                  <c:v>36.3206140912589</c:v>
                </c:pt>
                <c:pt idx="5" formatCode="0">
                  <c:v>16.18586007494013</c:v>
                </c:pt>
                <c:pt idx="6" formatCode="0">
                  <c:v>7.162821514764801</c:v>
                </c:pt>
                <c:pt idx="7" formatCode="0">
                  <c:v>3.16409762904368</c:v>
                </c:pt>
                <c:pt idx="8" formatCode="0">
                  <c:v>1.398232847073814</c:v>
                </c:pt>
                <c:pt idx="9" formatCode="0">
                  <c:v>0.618642087712941</c:v>
                </c:pt>
              </c:numCache>
            </c:numRef>
          </c:val>
        </c:ser>
        <c:ser>
          <c:idx val="1"/>
          <c:order val="1"/>
          <c:val>
            <c:numRef>
              <c:f>'use05'!$BU$156:$CD$156</c:f>
              <c:numCache>
                <c:formatCode>###\ ###\ ###\ </c:formatCode>
                <c:ptCount val="10"/>
                <c:pt idx="0">
                  <c:v>-17.08487398311533</c:v>
                </c:pt>
                <c:pt idx="1">
                  <c:v>6.813647922560449</c:v>
                </c:pt>
                <c:pt idx="2">
                  <c:v>3.135204815837373</c:v>
                </c:pt>
                <c:pt idx="3">
                  <c:v>0.580320578427744</c:v>
                </c:pt>
                <c:pt idx="4" formatCode="0">
                  <c:v>-0.00341927598628899</c:v>
                </c:pt>
                <c:pt idx="5" formatCode="0">
                  <c:v>-0.0629807214527321</c:v>
                </c:pt>
                <c:pt idx="6" formatCode="0">
                  <c:v>-0.0396926528128461</c:v>
                </c:pt>
                <c:pt idx="7" formatCode="0">
                  <c:v>-0.0191784564231057</c:v>
                </c:pt>
                <c:pt idx="8" formatCode="0">
                  <c:v>-0.00844033078283246</c:v>
                </c:pt>
                <c:pt idx="9" formatCode="0">
                  <c:v>-0.00357054762980624</c:v>
                </c:pt>
              </c:numCache>
            </c:numRef>
          </c:val>
        </c:ser>
        <c:ser>
          <c:idx val="2"/>
          <c:order val="2"/>
          <c:val>
            <c:numRef>
              <c:f>'use05'!$BU$157:$CD$157</c:f>
              <c:numCache>
                <c:formatCode>###\ ###\ ###\ </c:formatCode>
                <c:ptCount val="10"/>
                <c:pt idx="0">
                  <c:v>9.596599763230568</c:v>
                </c:pt>
                <c:pt idx="1">
                  <c:v>3.900636060811795</c:v>
                </c:pt>
                <c:pt idx="2">
                  <c:v>1.949482472599756</c:v>
                </c:pt>
                <c:pt idx="3">
                  <c:v>0.914972645969156</c:v>
                </c:pt>
                <c:pt idx="4" formatCode="0">
                  <c:v>0.407227815851968</c:v>
                </c:pt>
                <c:pt idx="5" formatCode="0">
                  <c:v>0.179260006399943</c:v>
                </c:pt>
                <c:pt idx="6" formatCode="0">
                  <c:v>0.0786533286620283</c:v>
                </c:pt>
                <c:pt idx="7" formatCode="0">
                  <c:v>0.0345381460314798</c:v>
                </c:pt>
                <c:pt idx="8" formatCode="0">
                  <c:v>0.0151992413354378</c:v>
                </c:pt>
                <c:pt idx="9" formatCode="0">
                  <c:v>0.00670549453747071</c:v>
                </c:pt>
              </c:numCache>
            </c:numRef>
          </c:val>
        </c:ser>
        <c:ser>
          <c:idx val="3"/>
          <c:order val="3"/>
          <c:val>
            <c:numRef>
              <c:f>'use05'!$BU$158:$CD$158</c:f>
              <c:numCache>
                <c:formatCode>###\ ###\ ###\ </c:formatCode>
                <c:ptCount val="10"/>
                <c:pt idx="0">
                  <c:v>409.6359960883065</c:v>
                </c:pt>
                <c:pt idx="1">
                  <c:v>-54.47606463487219</c:v>
                </c:pt>
                <c:pt idx="2">
                  <c:v>-27.56180003380814</c:v>
                </c:pt>
                <c:pt idx="3">
                  <c:v>-11.34264350703235</c:v>
                </c:pt>
                <c:pt idx="4" formatCode="0">
                  <c:v>-4.267539848639876</c:v>
                </c:pt>
                <c:pt idx="5" formatCode="0">
                  <c:v>-1.587587787445045</c:v>
                </c:pt>
                <c:pt idx="6" formatCode="0">
                  <c:v>-0.588653129184422</c:v>
                </c:pt>
                <c:pt idx="7" formatCode="0">
                  <c:v>-0.218047728760212</c:v>
                </c:pt>
                <c:pt idx="8" formatCode="0">
                  <c:v>-0.0806577949169878</c:v>
                </c:pt>
                <c:pt idx="9" formatCode="0">
                  <c:v>-0.0297658021481766</c:v>
                </c:pt>
              </c:numCache>
            </c:numRef>
          </c:val>
        </c:ser>
        <c:ser>
          <c:idx val="4"/>
          <c:order val="4"/>
          <c:val>
            <c:numRef>
              <c:f>'use05'!$BU$159:$CD$159</c:f>
              <c:numCache>
                <c:formatCode>###\ ###\ ###\ </c:formatCode>
                <c:ptCount val="10"/>
                <c:pt idx="0">
                  <c:v>-6590.862240599205</c:v>
                </c:pt>
                <c:pt idx="1">
                  <c:v>-2189.600974416484</c:v>
                </c:pt>
                <c:pt idx="2">
                  <c:v>-776.9890140623905</c:v>
                </c:pt>
                <c:pt idx="3">
                  <c:v>-282.2762960890103</c:v>
                </c:pt>
                <c:pt idx="4" formatCode="0">
                  <c:v>-103.3781324993541</c:v>
                </c:pt>
                <c:pt idx="5" formatCode="0">
                  <c:v>-37.94979886092922</c:v>
                </c:pt>
                <c:pt idx="6" formatCode="0">
                  <c:v>-13.92412487308322</c:v>
                </c:pt>
                <c:pt idx="7" formatCode="0">
                  <c:v>-5.09570998529671</c:v>
                </c:pt>
                <c:pt idx="8" formatCode="0">
                  <c:v>-1.856435210298514</c:v>
                </c:pt>
                <c:pt idx="9" formatCode="0">
                  <c:v>-0.671834494030918</c:v>
                </c:pt>
              </c:numCache>
            </c:numRef>
          </c:val>
        </c:ser>
        <c:ser>
          <c:idx val="5"/>
          <c:order val="5"/>
          <c:val>
            <c:numRef>
              <c:f>'use05'!$BU$160:$CD$160</c:f>
              <c:numCache>
                <c:formatCode>###\ ###\ ###\ </c:formatCode>
                <c:ptCount val="10"/>
                <c:pt idx="0">
                  <c:v>0.0</c:v>
                </c:pt>
                <c:pt idx="1">
                  <c:v>0.0</c:v>
                </c:pt>
                <c:pt idx="2">
                  <c:v>0.0</c:v>
                </c:pt>
                <c:pt idx="3">
                  <c:v>0.0</c:v>
                </c:pt>
                <c:pt idx="4" formatCode="0">
                  <c:v>0.0</c:v>
                </c:pt>
                <c:pt idx="5" formatCode="0">
                  <c:v>0.0</c:v>
                </c:pt>
                <c:pt idx="6" formatCode="0">
                  <c:v>0.0</c:v>
                </c:pt>
                <c:pt idx="7" formatCode="0">
                  <c:v>0.0</c:v>
                </c:pt>
                <c:pt idx="8" formatCode="0">
                  <c:v>0.0</c:v>
                </c:pt>
                <c:pt idx="9" formatCode="0">
                  <c:v>0.0</c:v>
                </c:pt>
              </c:numCache>
            </c:numRef>
          </c:val>
        </c:ser>
        <c:ser>
          <c:idx val="6"/>
          <c:order val="6"/>
          <c:val>
            <c:numRef>
              <c:f>'use05'!$BU$161:$CD$161</c:f>
              <c:numCache>
                <c:formatCode>###\ ###\ ###\ </c:formatCode>
                <c:ptCount val="10"/>
                <c:pt idx="0">
                  <c:v>-380.2408751977881</c:v>
                </c:pt>
                <c:pt idx="1">
                  <c:v>-195.9024525458804</c:v>
                </c:pt>
                <c:pt idx="2">
                  <c:v>-50.7120511517255</c:v>
                </c:pt>
                <c:pt idx="3">
                  <c:v>-16.23401781476059</c:v>
                </c:pt>
                <c:pt idx="4" formatCode="0">
                  <c:v>-5.817503175571801</c:v>
                </c:pt>
                <c:pt idx="5" formatCode="0">
                  <c:v>-2.255191445852695</c:v>
                </c:pt>
                <c:pt idx="6" formatCode="0">
                  <c:v>-0.916364179797252</c:v>
                </c:pt>
                <c:pt idx="7" formatCode="0">
                  <c:v>-0.382929497273381</c:v>
                </c:pt>
                <c:pt idx="8" formatCode="0">
                  <c:v>-0.162750723506633</c:v>
                </c:pt>
                <c:pt idx="9" formatCode="0">
                  <c:v>-0.0699165416694996</c:v>
                </c:pt>
              </c:numCache>
            </c:numRef>
          </c:val>
        </c:ser>
        <c:ser>
          <c:idx val="7"/>
          <c:order val="7"/>
          <c:val>
            <c:numRef>
              <c:f>'use05'!$BU$162:$CD$162</c:f>
              <c:numCache>
                <c:formatCode>###\ ###\ ###\ </c:formatCode>
                <c:ptCount val="10"/>
                <c:pt idx="0">
                  <c:v>182.2643524661195</c:v>
                </c:pt>
                <c:pt idx="1">
                  <c:v>15.7071030615143</c:v>
                </c:pt>
                <c:pt idx="2">
                  <c:v>-1.401150790246902</c:v>
                </c:pt>
                <c:pt idx="3">
                  <c:v>-1.933083402122975</c:v>
                </c:pt>
                <c:pt idx="4" formatCode="0">
                  <c:v>-0.97147486764152</c:v>
                </c:pt>
                <c:pt idx="5" formatCode="0">
                  <c:v>-0.409286278664695</c:v>
                </c:pt>
                <c:pt idx="6" formatCode="0">
                  <c:v>-0.16316754915988</c:v>
                </c:pt>
                <c:pt idx="7" formatCode="0">
                  <c:v>-0.0637648024658119</c:v>
                </c:pt>
                <c:pt idx="8" formatCode="0">
                  <c:v>-0.0247537232344257</c:v>
                </c:pt>
                <c:pt idx="9" formatCode="0">
                  <c:v>-0.00959702125146577</c:v>
                </c:pt>
              </c:numCache>
            </c:numRef>
          </c:val>
        </c:ser>
        <c:ser>
          <c:idx val="8"/>
          <c:order val="8"/>
          <c:val>
            <c:numRef>
              <c:f>'use05'!$BU$163:$CD$163</c:f>
              <c:numCache>
                <c:formatCode>###\ ###\ ###\ </c:formatCode>
                <c:ptCount val="10"/>
                <c:pt idx="0">
                  <c:v>601.5100109680645</c:v>
                </c:pt>
                <c:pt idx="1">
                  <c:v>492.5360899307634</c:v>
                </c:pt>
                <c:pt idx="2">
                  <c:v>230.2565031861664</c:v>
                </c:pt>
                <c:pt idx="3">
                  <c:v>105.2051779011526</c:v>
                </c:pt>
                <c:pt idx="4" formatCode="0">
                  <c:v>46.8779886291231</c:v>
                </c:pt>
                <c:pt idx="5" formatCode="0">
                  <c:v>20.71188564668415</c:v>
                </c:pt>
                <c:pt idx="6" formatCode="0">
                  <c:v>9.12440006036195</c:v>
                </c:pt>
                <c:pt idx="7" formatCode="0">
                  <c:v>4.019335250282889</c:v>
                </c:pt>
                <c:pt idx="8" formatCode="0">
                  <c:v>1.772564269769646</c:v>
                </c:pt>
                <c:pt idx="9" formatCode="0">
                  <c:v>0.782977672846755</c:v>
                </c:pt>
              </c:numCache>
            </c:numRef>
          </c:val>
        </c:ser>
        <c:ser>
          <c:idx val="9"/>
          <c:order val="9"/>
          <c:val>
            <c:numRef>
              <c:f>'use05'!$BU$164:$CD$164</c:f>
              <c:numCache>
                <c:formatCode>###\ ###\ ###\ </c:formatCode>
                <c:ptCount val="10"/>
                <c:pt idx="0">
                  <c:v>67.65072564879931</c:v>
                </c:pt>
                <c:pt idx="1">
                  <c:v>5.564213671838161</c:v>
                </c:pt>
                <c:pt idx="2">
                  <c:v>1.964549486885632</c:v>
                </c:pt>
                <c:pt idx="3">
                  <c:v>0.812702267650991</c:v>
                </c:pt>
                <c:pt idx="4" formatCode="0">
                  <c:v>0.344838377941017</c:v>
                </c:pt>
                <c:pt idx="5" formatCode="0">
                  <c:v>0.147189597388433</c:v>
                </c:pt>
                <c:pt idx="6" formatCode="0">
                  <c:v>0.063229483341047</c:v>
                </c:pt>
                <c:pt idx="7" formatCode="0">
                  <c:v>0.0273270100661875</c:v>
                </c:pt>
                <c:pt idx="8" formatCode="0">
                  <c:v>0.0118724944998689</c:v>
                </c:pt>
                <c:pt idx="9" formatCode="0">
                  <c:v>0.00518079397642169</c:v>
                </c:pt>
              </c:numCache>
            </c:numRef>
          </c:val>
        </c:ser>
        <c:ser>
          <c:idx val="10"/>
          <c:order val="10"/>
          <c:val>
            <c:numRef>
              <c:f>'use05'!$BU$165:$CD$165</c:f>
              <c:numCache>
                <c:formatCode>###\ ###\ ###\ </c:formatCode>
                <c:ptCount val="10"/>
                <c:pt idx="0">
                  <c:v>325.2767141191172</c:v>
                </c:pt>
                <c:pt idx="1">
                  <c:v>89.61370283978378</c:v>
                </c:pt>
                <c:pt idx="2">
                  <c:v>28.55039402363582</c:v>
                </c:pt>
                <c:pt idx="3">
                  <c:v>8.359209603591807</c:v>
                </c:pt>
                <c:pt idx="4" formatCode="0">
                  <c:v>2.210255435518759</c:v>
                </c:pt>
                <c:pt idx="5" formatCode="0">
                  <c:v>0.471406103684785</c:v>
                </c:pt>
                <c:pt idx="6" formatCode="0">
                  <c:v>0.0378811973896518</c:v>
                </c:pt>
                <c:pt idx="7" formatCode="0">
                  <c:v>-0.0404992557887454</c:v>
                </c:pt>
                <c:pt idx="8" formatCode="0">
                  <c:v>-0.0370942329882382</c:v>
                </c:pt>
                <c:pt idx="9" formatCode="0">
                  <c:v>-0.0228360416513169</c:v>
                </c:pt>
              </c:numCache>
            </c:numRef>
          </c:val>
        </c:ser>
        <c:ser>
          <c:idx val="11"/>
          <c:order val="11"/>
          <c:val>
            <c:numRef>
              <c:f>'use05'!$BU$166:$CD$166</c:f>
              <c:numCache>
                <c:formatCode>###\ ###\ ###\ </c:formatCode>
                <c:ptCount val="10"/>
                <c:pt idx="0">
                  <c:v>141.6934984953105</c:v>
                </c:pt>
                <c:pt idx="1">
                  <c:v>58.03558329422367</c:v>
                </c:pt>
                <c:pt idx="2">
                  <c:v>22.24782011155094</c:v>
                </c:pt>
                <c:pt idx="3">
                  <c:v>7.887237423475199</c:v>
                </c:pt>
                <c:pt idx="4" formatCode="0">
                  <c:v>2.693115758954725</c:v>
                </c:pt>
                <c:pt idx="5" formatCode="0">
                  <c:v>0.896545931524999</c:v>
                </c:pt>
                <c:pt idx="6" formatCode="0">
                  <c:v>0.29276312157026</c:v>
                </c:pt>
                <c:pt idx="7" formatCode="0">
                  <c:v>0.0938350039141371</c:v>
                </c:pt>
                <c:pt idx="8" formatCode="0">
                  <c:v>0.0294138757503788</c:v>
                </c:pt>
                <c:pt idx="9" formatCode="0">
                  <c:v>0.00893773084635542</c:v>
                </c:pt>
              </c:numCache>
            </c:numRef>
          </c:val>
        </c:ser>
        <c:ser>
          <c:idx val="12"/>
          <c:order val="12"/>
          <c:val>
            <c:numRef>
              <c:f>'use05'!$BU$167:$CD$167</c:f>
              <c:numCache>
                <c:formatCode>###\ ###\ ###\ </c:formatCode>
                <c:ptCount val="10"/>
                <c:pt idx="0">
                  <c:v>51.60901269114948</c:v>
                </c:pt>
                <c:pt idx="1">
                  <c:v>16.04411913667988</c:v>
                </c:pt>
                <c:pt idx="2">
                  <c:v>3.594105153845703</c:v>
                </c:pt>
                <c:pt idx="3">
                  <c:v>0.519959236079788</c:v>
                </c:pt>
                <c:pt idx="4" formatCode="0">
                  <c:v>-0.0920650777907212</c:v>
                </c:pt>
                <c:pt idx="5" formatCode="0">
                  <c:v>-0.134564594552558</c:v>
                </c:pt>
                <c:pt idx="6" formatCode="0">
                  <c:v>-0.0866020186815603</c:v>
                </c:pt>
                <c:pt idx="7" formatCode="0">
                  <c:v>-0.0461832101175334</c:v>
                </c:pt>
                <c:pt idx="8" formatCode="0">
                  <c:v>-0.0227661993258152</c:v>
                </c:pt>
                <c:pt idx="9" formatCode="0">
                  <c:v>-0.0107840176358423</c:v>
                </c:pt>
              </c:numCache>
            </c:numRef>
          </c:val>
        </c:ser>
        <c:ser>
          <c:idx val="13"/>
          <c:order val="13"/>
          <c:val>
            <c:numRef>
              <c:f>'use05'!$BU$168:$CD$168</c:f>
              <c:numCache>
                <c:formatCode>###\ ###\ ###\ </c:formatCode>
                <c:ptCount val="10"/>
                <c:pt idx="0">
                  <c:v>-70.90400257907822</c:v>
                </c:pt>
                <c:pt idx="1">
                  <c:v>40.79857131356414</c:v>
                </c:pt>
                <c:pt idx="2">
                  <c:v>3.45398865683092</c:v>
                </c:pt>
                <c:pt idx="3">
                  <c:v>-3.484317048860256</c:v>
                </c:pt>
                <c:pt idx="4" formatCode="0">
                  <c:v>-2.875666678795818</c:v>
                </c:pt>
                <c:pt idx="5" formatCode="0">
                  <c:v>-1.595926360780137</c:v>
                </c:pt>
                <c:pt idx="6" formatCode="0">
                  <c:v>-0.784863528104323</c:v>
                </c:pt>
                <c:pt idx="7" formatCode="0">
                  <c:v>-0.367570047292249</c:v>
                </c:pt>
                <c:pt idx="8" formatCode="0">
                  <c:v>-0.168387584770244</c:v>
                </c:pt>
                <c:pt idx="9" formatCode="0">
                  <c:v>-0.0763182360788051</c:v>
                </c:pt>
              </c:numCache>
            </c:numRef>
          </c:val>
        </c:ser>
        <c:ser>
          <c:idx val="14"/>
          <c:order val="14"/>
          <c:val>
            <c:numRef>
              <c:f>'use05'!$BU$169:$CD$169</c:f>
              <c:numCache>
                <c:formatCode>###\ ###\ ###\ </c:formatCode>
                <c:ptCount val="10"/>
                <c:pt idx="0">
                  <c:v>-87.56471337625405</c:v>
                </c:pt>
                <c:pt idx="1">
                  <c:v>88.50291844256205</c:v>
                </c:pt>
                <c:pt idx="2">
                  <c:v>34.67206099265604</c:v>
                </c:pt>
                <c:pt idx="3">
                  <c:v>13.28620399317515</c:v>
                </c:pt>
                <c:pt idx="4" formatCode="0">
                  <c:v>5.356710024036147</c:v>
                </c:pt>
                <c:pt idx="5" formatCode="0">
                  <c:v>2.26130663162985</c:v>
                </c:pt>
                <c:pt idx="6" formatCode="0">
                  <c:v>0.984555242906933</c:v>
                </c:pt>
                <c:pt idx="7" formatCode="0">
                  <c:v>0.436309275646636</c:v>
                </c:pt>
                <c:pt idx="8" formatCode="0">
                  <c:v>0.195151309340872</c:v>
                </c:pt>
                <c:pt idx="9" formatCode="0">
                  <c:v>0.0876772262563463</c:v>
                </c:pt>
              </c:numCache>
            </c:numRef>
          </c:val>
        </c:ser>
        <c:ser>
          <c:idx val="15"/>
          <c:order val="15"/>
          <c:val>
            <c:numRef>
              <c:f>'use05'!$BU$170:$CD$170</c:f>
              <c:numCache>
                <c:formatCode>###\ ###\ ###\ </c:formatCode>
                <c:ptCount val="10"/>
                <c:pt idx="0">
                  <c:v>1124.90762734359</c:v>
                </c:pt>
                <c:pt idx="1">
                  <c:v>212.4007106338031</c:v>
                </c:pt>
                <c:pt idx="2">
                  <c:v>85.85436052933437</c:v>
                </c:pt>
                <c:pt idx="3">
                  <c:v>34.00571806119481</c:v>
                </c:pt>
                <c:pt idx="4" formatCode="0">
                  <c:v>13.6515444811048</c:v>
                </c:pt>
                <c:pt idx="5" formatCode="0">
                  <c:v>5.595263820501716</c:v>
                </c:pt>
                <c:pt idx="6" formatCode="0">
                  <c:v>2.33108468451246</c:v>
                </c:pt>
                <c:pt idx="7" formatCode="0">
                  <c:v>0.98325260992351</c:v>
                </c:pt>
                <c:pt idx="8" formatCode="0">
                  <c:v>0.418628456416627</c:v>
                </c:pt>
                <c:pt idx="9" formatCode="0">
                  <c:v>0.179524864062842</c:v>
                </c:pt>
              </c:numCache>
            </c:numRef>
          </c:val>
        </c:ser>
        <c:ser>
          <c:idx val="16"/>
          <c:order val="16"/>
          <c:val>
            <c:numRef>
              <c:f>'use05'!$BU$171:$CD$171</c:f>
              <c:numCache>
                <c:formatCode>###\ ###\ ###\ </c:formatCode>
                <c:ptCount val="10"/>
                <c:pt idx="0">
                  <c:v>483.7956581172469</c:v>
                </c:pt>
                <c:pt idx="1">
                  <c:v>-162.0200701325958</c:v>
                </c:pt>
                <c:pt idx="2">
                  <c:v>-97.35975399152075</c:v>
                </c:pt>
                <c:pt idx="3">
                  <c:v>-38.89750895996986</c:v>
                </c:pt>
                <c:pt idx="4" formatCode="0">
                  <c:v>-14.968861657675</c:v>
                </c:pt>
                <c:pt idx="5" formatCode="0">
                  <c:v>-5.559223749318347</c:v>
                </c:pt>
                <c:pt idx="6" formatCode="0">
                  <c:v>-2.004633050644771</c:v>
                </c:pt>
                <c:pt idx="7" formatCode="0">
                  <c:v>-0.699914385957525</c:v>
                </c:pt>
                <c:pt idx="8" formatCode="0">
                  <c:v>-0.234557945630513</c:v>
                </c:pt>
                <c:pt idx="9" formatCode="0">
                  <c:v>-0.0740408011843101</c:v>
                </c:pt>
              </c:numCache>
            </c:numRef>
          </c:val>
        </c:ser>
        <c:ser>
          <c:idx val="17"/>
          <c:order val="17"/>
          <c:val>
            <c:numRef>
              <c:f>'use05'!$BU$172:$CD$172</c:f>
              <c:numCache>
                <c:formatCode>###\ ###\ ###\ </c:formatCode>
                <c:ptCount val="10"/>
                <c:pt idx="0">
                  <c:v>917.3162175029697</c:v>
                </c:pt>
                <c:pt idx="1">
                  <c:v>-52.63215673137176</c:v>
                </c:pt>
                <c:pt idx="2">
                  <c:v>-66.88191559296675</c:v>
                </c:pt>
                <c:pt idx="3">
                  <c:v>-36.86573606944876</c:v>
                </c:pt>
                <c:pt idx="4" formatCode="0">
                  <c:v>-16.57781332427113</c:v>
                </c:pt>
                <c:pt idx="5" formatCode="0">
                  <c:v>-7.030369926447747</c:v>
                </c:pt>
                <c:pt idx="6" formatCode="0">
                  <c:v>-2.921004586271011</c:v>
                </c:pt>
                <c:pt idx="7" formatCode="0">
                  <c:v>-1.207027444674168</c:v>
                </c:pt>
                <c:pt idx="8" formatCode="0">
                  <c:v>-0.499063118506456</c:v>
                </c:pt>
                <c:pt idx="9" formatCode="0">
                  <c:v>-0.206981350493152</c:v>
                </c:pt>
              </c:numCache>
            </c:numRef>
          </c:val>
        </c:ser>
        <c:ser>
          <c:idx val="18"/>
          <c:order val="18"/>
          <c:val>
            <c:numRef>
              <c:f>'use05'!$BU$173:$CD$173</c:f>
              <c:numCache>
                <c:formatCode>###\ ###\ ###\ </c:formatCode>
                <c:ptCount val="10"/>
                <c:pt idx="0">
                  <c:v>-241.5209477485478</c:v>
                </c:pt>
                <c:pt idx="1">
                  <c:v>-50.99288515308581</c:v>
                </c:pt>
                <c:pt idx="2">
                  <c:v>-64.09837951547505</c:v>
                </c:pt>
                <c:pt idx="3">
                  <c:v>-34.43759207220135</c:v>
                </c:pt>
                <c:pt idx="4" formatCode="0">
                  <c:v>-16.74328664859058</c:v>
                </c:pt>
                <c:pt idx="5" formatCode="0">
                  <c:v>-7.802942979331402</c:v>
                </c:pt>
                <c:pt idx="6" formatCode="0">
                  <c:v>-3.575825936051833</c:v>
                </c:pt>
                <c:pt idx="7" formatCode="0">
                  <c:v>-1.625342874191122</c:v>
                </c:pt>
                <c:pt idx="8" formatCode="0">
                  <c:v>-0.735401521371387</c:v>
                </c:pt>
                <c:pt idx="9" formatCode="0">
                  <c:v>-0.331748189317296</c:v>
                </c:pt>
              </c:numCache>
            </c:numRef>
          </c:val>
        </c:ser>
        <c:ser>
          <c:idx val="19"/>
          <c:order val="19"/>
          <c:val>
            <c:numRef>
              <c:f>'use05'!$BU$174:$CD$174</c:f>
              <c:numCache>
                <c:formatCode>###\ ###\ ###\ </c:formatCode>
                <c:ptCount val="10"/>
                <c:pt idx="0">
                  <c:v>30.90130642984882</c:v>
                </c:pt>
                <c:pt idx="1">
                  <c:v>26.32723642597557</c:v>
                </c:pt>
                <c:pt idx="2">
                  <c:v>-23.13554595843743</c:v>
                </c:pt>
                <c:pt idx="3">
                  <c:v>-16.36666609510212</c:v>
                </c:pt>
                <c:pt idx="4" formatCode="0">
                  <c:v>-8.198297155398901</c:v>
                </c:pt>
                <c:pt idx="5" formatCode="0">
                  <c:v>-3.771149293217604</c:v>
                </c:pt>
                <c:pt idx="6" formatCode="0">
                  <c:v>-1.689549446975434</c:v>
                </c:pt>
                <c:pt idx="7" formatCode="0">
                  <c:v>-0.751158497281723</c:v>
                </c:pt>
                <c:pt idx="8" formatCode="0">
                  <c:v>-0.333423860014592</c:v>
                </c:pt>
                <c:pt idx="9" formatCode="0">
                  <c:v>-0.148038126400934</c:v>
                </c:pt>
              </c:numCache>
            </c:numRef>
          </c:val>
        </c:ser>
        <c:ser>
          <c:idx val="20"/>
          <c:order val="20"/>
          <c:val>
            <c:numRef>
              <c:f>'use05'!$BU$175:$CD$175</c:f>
              <c:numCache>
                <c:formatCode>###\ ###\ ###\ </c:formatCode>
                <c:ptCount val="10"/>
                <c:pt idx="0">
                  <c:v>-8249.72257154184</c:v>
                </c:pt>
                <c:pt idx="1">
                  <c:v>-1575.581116911183</c:v>
                </c:pt>
                <c:pt idx="2">
                  <c:v>-508.4602635537018</c:v>
                </c:pt>
                <c:pt idx="3">
                  <c:v>-182.556791416515</c:v>
                </c:pt>
                <c:pt idx="4" formatCode="0">
                  <c:v>-71.95616272882034</c:v>
                </c:pt>
                <c:pt idx="5" formatCode="0">
                  <c:v>-29.87945255124941</c:v>
                </c:pt>
                <c:pt idx="6" formatCode="0">
                  <c:v>-12.77488848011123</c:v>
                </c:pt>
                <c:pt idx="7" formatCode="0">
                  <c:v>-5.549943702761097</c:v>
                </c:pt>
                <c:pt idx="8" formatCode="0">
                  <c:v>-2.432713022441021</c:v>
                </c:pt>
                <c:pt idx="9" formatCode="0">
                  <c:v>-1.071833831942058</c:v>
                </c:pt>
              </c:numCache>
            </c:numRef>
          </c:val>
        </c:ser>
        <c:ser>
          <c:idx val="21"/>
          <c:order val="21"/>
          <c:val>
            <c:numRef>
              <c:f>'use05'!$BU$176:$CD$176</c:f>
              <c:numCache>
                <c:formatCode>###\ ###\ ###\ </c:formatCode>
                <c:ptCount val="10"/>
                <c:pt idx="0">
                  <c:v>-446.4474743039323</c:v>
                </c:pt>
                <c:pt idx="1">
                  <c:v>-721.2554017623188</c:v>
                </c:pt>
                <c:pt idx="2">
                  <c:v>-245.3224990088788</c:v>
                </c:pt>
                <c:pt idx="3">
                  <c:v>-103.7612887933938</c:v>
                </c:pt>
                <c:pt idx="4" formatCode="0">
                  <c:v>-44.79487774851441</c:v>
                </c:pt>
                <c:pt idx="5" formatCode="0">
                  <c:v>-19.73081383676612</c:v>
                </c:pt>
                <c:pt idx="6" formatCode="0">
                  <c:v>-8.775398365192789</c:v>
                </c:pt>
                <c:pt idx="7" formatCode="0">
                  <c:v>-3.921152224764222</c:v>
                </c:pt>
                <c:pt idx="8" formatCode="0">
                  <c:v>-1.755546140004298</c:v>
                </c:pt>
                <c:pt idx="9" formatCode="0">
                  <c:v>-0.786446557060117</c:v>
                </c:pt>
              </c:numCache>
            </c:numRef>
          </c:val>
        </c:ser>
        <c:ser>
          <c:idx val="22"/>
          <c:order val="22"/>
          <c:val>
            <c:numRef>
              <c:f>'use05'!$BU$177:$CD$177</c:f>
              <c:numCache>
                <c:formatCode>###\ ###\ ###\ </c:formatCode>
                <c:ptCount val="10"/>
                <c:pt idx="0">
                  <c:v>462.8497990362673</c:v>
                </c:pt>
                <c:pt idx="1">
                  <c:v>-390.450075794026</c:v>
                </c:pt>
                <c:pt idx="2">
                  <c:v>-186.1191967117338</c:v>
                </c:pt>
                <c:pt idx="3">
                  <c:v>-77.17324062182155</c:v>
                </c:pt>
                <c:pt idx="4" formatCode="0">
                  <c:v>-32.86551626512665</c:v>
                </c:pt>
                <c:pt idx="5" formatCode="0">
                  <c:v>-14.32599030536952</c:v>
                </c:pt>
                <c:pt idx="6" formatCode="0">
                  <c:v>-6.334736174540009</c:v>
                </c:pt>
                <c:pt idx="7" formatCode="0">
                  <c:v>-2.822138117451686</c:v>
                </c:pt>
                <c:pt idx="8" formatCode="0">
                  <c:v>-1.261666327089181</c:v>
                </c:pt>
                <c:pt idx="9" formatCode="0">
                  <c:v>-0.564817217949896</c:v>
                </c:pt>
              </c:numCache>
            </c:numRef>
          </c:val>
        </c:ser>
        <c:ser>
          <c:idx val="23"/>
          <c:order val="23"/>
          <c:val>
            <c:numRef>
              <c:f>'use05'!$BU$178:$CD$178</c:f>
              <c:numCache>
                <c:formatCode>###\ ###\ ###\ </c:formatCode>
                <c:ptCount val="10"/>
                <c:pt idx="0">
                  <c:v>-319.3095433365441</c:v>
                </c:pt>
                <c:pt idx="1">
                  <c:v>26.6788446720548</c:v>
                </c:pt>
                <c:pt idx="2">
                  <c:v>19.28166294016944</c:v>
                </c:pt>
                <c:pt idx="3">
                  <c:v>7.827714292441668</c:v>
                </c:pt>
                <c:pt idx="4" formatCode="0">
                  <c:v>3.044068653698558</c:v>
                </c:pt>
                <c:pt idx="5" formatCode="0">
                  <c:v>1.189281346289135</c:v>
                </c:pt>
                <c:pt idx="6" formatCode="0">
                  <c:v>0.471330982189102</c:v>
                </c:pt>
                <c:pt idx="7" formatCode="0">
                  <c:v>0.189572687228065</c:v>
                </c:pt>
                <c:pt idx="8" formatCode="0">
                  <c:v>0.0772503298994707</c:v>
                </c:pt>
                <c:pt idx="9" formatCode="0">
                  <c:v>0.0318299949358334</c:v>
                </c:pt>
              </c:numCache>
            </c:numRef>
          </c:val>
        </c:ser>
        <c:ser>
          <c:idx val="24"/>
          <c:order val="24"/>
          <c:val>
            <c:numRef>
              <c:f>'use05'!$BU$179:$CD$179</c:f>
              <c:numCache>
                <c:formatCode>###\ ###\ ###\ </c:formatCode>
                <c:ptCount val="10"/>
                <c:pt idx="0">
                  <c:v>63.3700289417464</c:v>
                </c:pt>
                <c:pt idx="1">
                  <c:v>-279.6965429138722</c:v>
                </c:pt>
                <c:pt idx="2">
                  <c:v>-148.1603378032091</c:v>
                </c:pt>
                <c:pt idx="3">
                  <c:v>-69.04181372678431</c:v>
                </c:pt>
                <c:pt idx="4" formatCode="0">
                  <c:v>-31.05053186237632</c:v>
                </c:pt>
                <c:pt idx="5" formatCode="0">
                  <c:v>-13.90500403880291</c:v>
                </c:pt>
                <c:pt idx="6" formatCode="0">
                  <c:v>-6.237341128646222</c:v>
                </c:pt>
                <c:pt idx="7" formatCode="0">
                  <c:v>-2.802495152936899</c:v>
                </c:pt>
                <c:pt idx="8" formatCode="0">
                  <c:v>-1.260037920983454</c:v>
                </c:pt>
                <c:pt idx="9" formatCode="0">
                  <c:v>-0.566477539316111</c:v>
                </c:pt>
              </c:numCache>
            </c:numRef>
          </c:val>
        </c:ser>
        <c:ser>
          <c:idx val="25"/>
          <c:order val="25"/>
          <c:val>
            <c:numRef>
              <c:f>'use05'!$BU$180:$CD$180</c:f>
              <c:numCache>
                <c:formatCode>###\ ###\ ###\ </c:formatCode>
                <c:ptCount val="10"/>
                <c:pt idx="0">
                  <c:v>-149.1394956716681</c:v>
                </c:pt>
                <c:pt idx="1">
                  <c:v>-64.09667873020588</c:v>
                </c:pt>
                <c:pt idx="2">
                  <c:v>-4.9460171610117</c:v>
                </c:pt>
                <c:pt idx="3">
                  <c:v>0.244099658295454</c:v>
                </c:pt>
                <c:pt idx="4" formatCode="0">
                  <c:v>-0.119929167631199</c:v>
                </c:pt>
                <c:pt idx="5" formatCode="0">
                  <c:v>-0.316548278318807</c:v>
                </c:pt>
                <c:pt idx="6" formatCode="0">
                  <c:v>-0.266272025113722</c:v>
                </c:pt>
                <c:pt idx="7" formatCode="0">
                  <c:v>-0.169567100179847</c:v>
                </c:pt>
                <c:pt idx="8" formatCode="0">
                  <c:v>-0.0952463061694291</c:v>
                </c:pt>
                <c:pt idx="9" formatCode="0">
                  <c:v>-0.0499244814418491</c:v>
                </c:pt>
              </c:numCache>
            </c:numRef>
          </c:val>
        </c:ser>
        <c:ser>
          <c:idx val="26"/>
          <c:order val="26"/>
          <c:val>
            <c:numRef>
              <c:f>'use05'!$BU$181:$CD$181</c:f>
              <c:numCache>
                <c:formatCode>###\ ###\ ###\ </c:formatCode>
                <c:ptCount val="10"/>
                <c:pt idx="0">
                  <c:v>-327.6507987047973</c:v>
                </c:pt>
                <c:pt idx="1">
                  <c:v>58.55402789067544</c:v>
                </c:pt>
                <c:pt idx="2">
                  <c:v>10.45921657297005</c:v>
                </c:pt>
                <c:pt idx="3">
                  <c:v>3.232371983964183</c:v>
                </c:pt>
                <c:pt idx="4" formatCode="0">
                  <c:v>1.131458733028922</c:v>
                </c:pt>
                <c:pt idx="5" formatCode="0">
                  <c:v>0.438758720987608</c:v>
                </c:pt>
                <c:pt idx="6" formatCode="0">
                  <c:v>0.176637046200995</c:v>
                </c:pt>
                <c:pt idx="7" formatCode="0">
                  <c:v>0.0722372297586844</c:v>
                </c:pt>
                <c:pt idx="8" formatCode="0">
                  <c:v>0.0297903682458127</c:v>
                </c:pt>
                <c:pt idx="9" formatCode="0">
                  <c:v>0.012367663130135</c:v>
                </c:pt>
              </c:numCache>
            </c:numRef>
          </c:val>
        </c:ser>
        <c:ser>
          <c:idx val="27"/>
          <c:order val="27"/>
          <c:val>
            <c:numRef>
              <c:f>'use05'!$BU$182:$CD$182</c:f>
              <c:numCache>
                <c:formatCode>###\ ###\ ###\ </c:formatCode>
                <c:ptCount val="10"/>
                <c:pt idx="0">
                  <c:v>-682.1847357353424</c:v>
                </c:pt>
                <c:pt idx="1">
                  <c:v>-631.179180012463</c:v>
                </c:pt>
                <c:pt idx="2">
                  <c:v>-371.6022336914903</c:v>
                </c:pt>
                <c:pt idx="3">
                  <c:v>-188.436736766962</c:v>
                </c:pt>
                <c:pt idx="4" formatCode="0">
                  <c:v>-90.59803548909262</c:v>
                </c:pt>
                <c:pt idx="5" formatCode="0">
                  <c:v>-42.3843102178799</c:v>
                </c:pt>
                <c:pt idx="6" formatCode="0">
                  <c:v>-19.53833685380228</c:v>
                </c:pt>
                <c:pt idx="7" formatCode="0">
                  <c:v>-8.929683960726835</c:v>
                </c:pt>
                <c:pt idx="8" formatCode="0">
                  <c:v>-4.059076470759464</c:v>
                </c:pt>
                <c:pt idx="9" formatCode="0">
                  <c:v>-1.838249839784112</c:v>
                </c:pt>
              </c:numCache>
            </c:numRef>
          </c:val>
        </c:ser>
        <c:ser>
          <c:idx val="28"/>
          <c:order val="28"/>
          <c:val>
            <c:numRef>
              <c:f>'use05'!$BU$183:$CD$183</c:f>
              <c:numCache>
                <c:formatCode>###\ ###\ ###\ </c:formatCode>
                <c:ptCount val="10"/>
                <c:pt idx="0">
                  <c:v>-1078.034085014766</c:v>
                </c:pt>
                <c:pt idx="1">
                  <c:v>-133.4182975411495</c:v>
                </c:pt>
                <c:pt idx="2">
                  <c:v>-29.41802375818042</c:v>
                </c:pt>
                <c:pt idx="3">
                  <c:v>-9.020505919606875</c:v>
                </c:pt>
                <c:pt idx="4" formatCode="0">
                  <c:v>-3.441529354658998</c:v>
                </c:pt>
                <c:pt idx="5" formatCode="0">
                  <c:v>-1.450353296186222</c:v>
                </c:pt>
                <c:pt idx="6" formatCode="0">
                  <c:v>-0.632694231460849</c:v>
                </c:pt>
                <c:pt idx="7" formatCode="0">
                  <c:v>-0.278562101271746</c:v>
                </c:pt>
                <c:pt idx="8" formatCode="0">
                  <c:v>-0.122782857646598</c:v>
                </c:pt>
                <c:pt idx="9" formatCode="0">
                  <c:v>-0.054077399954622</c:v>
                </c:pt>
              </c:numCache>
            </c:numRef>
          </c:val>
        </c:ser>
        <c:ser>
          <c:idx val="29"/>
          <c:order val="29"/>
          <c:val>
            <c:numRef>
              <c:f>'use05'!$BU$184:$CD$184</c:f>
              <c:numCache>
                <c:formatCode>###\ ###\ ###\ </c:formatCode>
                <c:ptCount val="10"/>
                <c:pt idx="0">
                  <c:v>300.8049419618003</c:v>
                </c:pt>
                <c:pt idx="1">
                  <c:v>-13.40409417277715</c:v>
                </c:pt>
                <c:pt idx="2">
                  <c:v>-7.854226626602202</c:v>
                </c:pt>
                <c:pt idx="3">
                  <c:v>-5.110874137024425</c:v>
                </c:pt>
                <c:pt idx="4" formatCode="0">
                  <c:v>-2.773956367697798</c:v>
                </c:pt>
                <c:pt idx="5" formatCode="0">
                  <c:v>-1.382045964087415</c:v>
                </c:pt>
                <c:pt idx="6" formatCode="0">
                  <c:v>-0.660088237973471</c:v>
                </c:pt>
                <c:pt idx="7" formatCode="0">
                  <c:v>-0.308227108099345</c:v>
                </c:pt>
                <c:pt idx="8" formatCode="0">
                  <c:v>-0.142050474656571</c:v>
                </c:pt>
                <c:pt idx="9" formatCode="0">
                  <c:v>-0.0649283514312628</c:v>
                </c:pt>
              </c:numCache>
            </c:numRef>
          </c:val>
        </c:ser>
        <c:ser>
          <c:idx val="30"/>
          <c:order val="30"/>
          <c:val>
            <c:numRef>
              <c:f>'use05'!$BU$185:$CD$185</c:f>
              <c:numCache>
                <c:formatCode>###\ ###\ ###\ </c:formatCode>
                <c:ptCount val="10"/>
                <c:pt idx="0">
                  <c:v>-49.0400770721653</c:v>
                </c:pt>
                <c:pt idx="1">
                  <c:v>-67.86758067310893</c:v>
                </c:pt>
                <c:pt idx="2">
                  <c:v>-20.34956937258448</c:v>
                </c:pt>
                <c:pt idx="3">
                  <c:v>-7.167797601236074</c:v>
                </c:pt>
                <c:pt idx="4" formatCode="0">
                  <c:v>-2.656641295534427</c:v>
                </c:pt>
                <c:pt idx="5" formatCode="0">
                  <c:v>-1.040785359298755</c:v>
                </c:pt>
                <c:pt idx="6" formatCode="0">
                  <c:v>-0.422512230595203</c:v>
                </c:pt>
                <c:pt idx="7" formatCode="0">
                  <c:v>-0.175475963911595</c:v>
                </c:pt>
                <c:pt idx="8" formatCode="0">
                  <c:v>-0.0739649750576065</c:v>
                </c:pt>
                <c:pt idx="9" formatCode="0">
                  <c:v>-0.0314952404760334</c:v>
                </c:pt>
              </c:numCache>
            </c:numRef>
          </c:val>
        </c:ser>
        <c:ser>
          <c:idx val="31"/>
          <c:order val="31"/>
          <c:val>
            <c:numRef>
              <c:f>'use05'!$BU$186:$CD$186</c:f>
              <c:numCache>
                <c:formatCode>###\ ###\ ###\ </c:formatCode>
                <c:ptCount val="10"/>
                <c:pt idx="0">
                  <c:v>185.040742230114</c:v>
                </c:pt>
                <c:pt idx="1">
                  <c:v>34.06597937070192</c:v>
                </c:pt>
                <c:pt idx="2">
                  <c:v>-51.97100288980435</c:v>
                </c:pt>
                <c:pt idx="3">
                  <c:v>-22.39128223287108</c:v>
                </c:pt>
                <c:pt idx="4" formatCode="0">
                  <c:v>-8.753885048790833</c:v>
                </c:pt>
                <c:pt idx="5" formatCode="0">
                  <c:v>-3.284723634875263</c:v>
                </c:pt>
                <c:pt idx="6" formatCode="0">
                  <c:v>-1.221580030185578</c:v>
                </c:pt>
                <c:pt idx="7" formatCode="0">
                  <c:v>-0.452291621775657</c:v>
                </c:pt>
                <c:pt idx="8" formatCode="0">
                  <c:v>-0.166834623836621</c:v>
                </c:pt>
                <c:pt idx="9" formatCode="0">
                  <c:v>-0.0612453704015933</c:v>
                </c:pt>
              </c:numCache>
            </c:numRef>
          </c:val>
        </c:ser>
        <c:ser>
          <c:idx val="32"/>
          <c:order val="32"/>
          <c:val>
            <c:numRef>
              <c:f>'use05'!$BU$187:$CD$187</c:f>
              <c:numCache>
                <c:formatCode>###\ ###\ ###\ </c:formatCode>
                <c:ptCount val="10"/>
                <c:pt idx="0">
                  <c:v>241.631504885906</c:v>
                </c:pt>
                <c:pt idx="1">
                  <c:v>15.92037683008585</c:v>
                </c:pt>
                <c:pt idx="2">
                  <c:v>7.545636675647978</c:v>
                </c:pt>
                <c:pt idx="3">
                  <c:v>2.712248306108437</c:v>
                </c:pt>
                <c:pt idx="4" formatCode="0">
                  <c:v>1.12326158657288</c:v>
                </c:pt>
                <c:pt idx="5" formatCode="0">
                  <c:v>0.476551793733052</c:v>
                </c:pt>
                <c:pt idx="6" formatCode="0">
                  <c:v>0.20551454440465</c:v>
                </c:pt>
                <c:pt idx="7" formatCode="0">
                  <c:v>0.0893881321553635</c:v>
                </c:pt>
                <c:pt idx="8" formatCode="0">
                  <c:v>0.0391016806961488</c:v>
                </c:pt>
                <c:pt idx="9" formatCode="0">
                  <c:v>0.017175749033413</c:v>
                </c:pt>
              </c:numCache>
            </c:numRef>
          </c:val>
        </c:ser>
        <c:ser>
          <c:idx val="33"/>
          <c:order val="33"/>
          <c:val>
            <c:numRef>
              <c:f>'use05'!$BU$188:$CD$188</c:f>
              <c:numCache>
                <c:formatCode>###\ ###\ ###\ </c:formatCode>
                <c:ptCount val="10"/>
                <c:pt idx="0">
                  <c:v>-789.9117474880984</c:v>
                </c:pt>
                <c:pt idx="1">
                  <c:v>469.8168798563273</c:v>
                </c:pt>
                <c:pt idx="2">
                  <c:v>110.8530456884764</c:v>
                </c:pt>
                <c:pt idx="3">
                  <c:v>43.3465629522469</c:v>
                </c:pt>
                <c:pt idx="4" formatCode="0">
                  <c:v>17.11370663583509</c:v>
                </c:pt>
                <c:pt idx="5" formatCode="0">
                  <c:v>7.069148521630268</c:v>
                </c:pt>
                <c:pt idx="6" formatCode="0">
                  <c:v>2.970496510497469</c:v>
                </c:pt>
                <c:pt idx="7" formatCode="0">
                  <c:v>1.2599509699794</c:v>
                </c:pt>
                <c:pt idx="8" formatCode="0">
                  <c:v>0.53740330531582</c:v>
                </c:pt>
                <c:pt idx="9" formatCode="0">
                  <c:v>0.230178954167059</c:v>
                </c:pt>
              </c:numCache>
            </c:numRef>
          </c:val>
        </c:ser>
        <c:ser>
          <c:idx val="34"/>
          <c:order val="34"/>
          <c:val>
            <c:numRef>
              <c:f>'use05'!$BU$189:$CD$189</c:f>
              <c:numCache>
                <c:formatCode>###\ ###\ ###\ </c:formatCode>
                <c:ptCount val="10"/>
                <c:pt idx="0">
                  <c:v>52.54505853181581</c:v>
                </c:pt>
                <c:pt idx="1">
                  <c:v>91.49675813467888</c:v>
                </c:pt>
                <c:pt idx="2">
                  <c:v>17.09556659363803</c:v>
                </c:pt>
                <c:pt idx="3">
                  <c:v>6.54578841598415</c:v>
                </c:pt>
                <c:pt idx="4" formatCode="0">
                  <c:v>2.39585851323316</c:v>
                </c:pt>
                <c:pt idx="5" formatCode="0">
                  <c:v>0.954146684201987</c:v>
                </c:pt>
                <c:pt idx="6" formatCode="0">
                  <c:v>0.397305616230369</c:v>
                </c:pt>
                <c:pt idx="7" formatCode="0">
                  <c:v>0.170857948101911</c:v>
                </c:pt>
                <c:pt idx="8" formatCode="0">
                  <c:v>0.0749554957565124</c:v>
                </c:pt>
                <c:pt idx="9" formatCode="0">
                  <c:v>0.0332705392283969</c:v>
                </c:pt>
              </c:numCache>
            </c:numRef>
          </c:val>
        </c:ser>
        <c:ser>
          <c:idx val="35"/>
          <c:order val="35"/>
          <c:val>
            <c:numRef>
              <c:f>'use05'!$BU$190:$CD$190</c:f>
              <c:numCache>
                <c:formatCode>###\ ###\ ###\ </c:formatCode>
                <c:ptCount val="10"/>
                <c:pt idx="0">
                  <c:v>-2588.849725041164</c:v>
                </c:pt>
                <c:pt idx="1">
                  <c:v>48.8231644511723</c:v>
                </c:pt>
                <c:pt idx="2">
                  <c:v>-4.320400922955725</c:v>
                </c:pt>
                <c:pt idx="3">
                  <c:v>-1.411114802443987</c:v>
                </c:pt>
                <c:pt idx="4" formatCode="0">
                  <c:v>-0.760067896455441</c:v>
                </c:pt>
                <c:pt idx="5" formatCode="0">
                  <c:v>-0.330885814268186</c:v>
                </c:pt>
                <c:pt idx="6" formatCode="0">
                  <c:v>-0.132396823757517</c:v>
                </c:pt>
                <c:pt idx="7" formatCode="0">
                  <c:v>-0.0494591436709015</c:v>
                </c:pt>
                <c:pt idx="8" formatCode="0">
                  <c:v>-0.0173192977272265</c:v>
                </c:pt>
                <c:pt idx="9" formatCode="0">
                  <c:v>-0.00560810498063802</c:v>
                </c:pt>
              </c:numCache>
            </c:numRef>
          </c:val>
        </c:ser>
        <c:ser>
          <c:idx val="36"/>
          <c:order val="36"/>
          <c:val>
            <c:numRef>
              <c:f>'use05'!$BU$191:$CD$191</c:f>
              <c:numCache>
                <c:formatCode>###\ ###\ ###\ </c:formatCode>
                <c:ptCount val="10"/>
                <c:pt idx="0">
                  <c:v>13.96571905859049</c:v>
                </c:pt>
                <c:pt idx="1">
                  <c:v>0.039211779641569</c:v>
                </c:pt>
                <c:pt idx="2">
                  <c:v>0.21607381122476</c:v>
                </c:pt>
                <c:pt idx="3">
                  <c:v>0.0727111565723817</c:v>
                </c:pt>
                <c:pt idx="4" formatCode="0">
                  <c:v>0.0299838223584459</c:v>
                </c:pt>
                <c:pt idx="5" formatCode="0">
                  <c:v>0.0124024634356488</c:v>
                </c:pt>
                <c:pt idx="6" formatCode="0">
                  <c:v>0.00522500265135051</c:v>
                </c:pt>
                <c:pt idx="7" formatCode="0">
                  <c:v>0.0022240608195645</c:v>
                </c:pt>
                <c:pt idx="8" formatCode="0">
                  <c:v>0.000954140347104727</c:v>
                </c:pt>
                <c:pt idx="9" formatCode="0">
                  <c:v>0.000411805721590497</c:v>
                </c:pt>
              </c:numCache>
            </c:numRef>
          </c:val>
        </c:ser>
        <c:ser>
          <c:idx val="37"/>
          <c:order val="37"/>
          <c:val>
            <c:numRef>
              <c:f>'use05'!$BU$192:$CD$192</c:f>
              <c:numCache>
                <c:formatCode>###\ ###\ ###\ </c:formatCode>
                <c:ptCount val="10"/>
                <c:pt idx="0">
                  <c:v>438.8445885988977</c:v>
                </c:pt>
                <c:pt idx="1">
                  <c:v>13.24614132092027</c:v>
                </c:pt>
                <c:pt idx="2">
                  <c:v>11.06068774841607</c:v>
                </c:pt>
                <c:pt idx="3">
                  <c:v>3.889902956620974</c:v>
                </c:pt>
                <c:pt idx="4" formatCode="0">
                  <c:v>1.557508254344609</c:v>
                </c:pt>
                <c:pt idx="5" formatCode="0">
                  <c:v>0.633587145355703</c:v>
                </c:pt>
                <c:pt idx="6" formatCode="0">
                  <c:v>0.264377426412466</c:v>
                </c:pt>
                <c:pt idx="7" formatCode="0">
                  <c:v>0.112281479053308</c:v>
                </c:pt>
                <c:pt idx="8" formatCode="0">
                  <c:v>0.0483077540638988</c:v>
                </c:pt>
                <c:pt idx="9" formatCode="0">
                  <c:v>0.0209737747081817</c:v>
                </c:pt>
              </c:numCache>
            </c:numRef>
          </c:val>
        </c:ser>
        <c:ser>
          <c:idx val="38"/>
          <c:order val="38"/>
          <c:val>
            <c:numRef>
              <c:f>'use05'!$BU$193:$CD$193</c:f>
              <c:numCache>
                <c:formatCode>###\ ###\ ###\ </c:formatCode>
                <c:ptCount val="10"/>
                <c:pt idx="0">
                  <c:v>458.4067246222112</c:v>
                </c:pt>
                <c:pt idx="1">
                  <c:v>-79.2474375346644</c:v>
                </c:pt>
                <c:pt idx="2">
                  <c:v>-22.65518616088961</c:v>
                </c:pt>
                <c:pt idx="3">
                  <c:v>-14.54981674653391</c:v>
                </c:pt>
                <c:pt idx="4" formatCode="0">
                  <c:v>-6.627508478828506</c:v>
                </c:pt>
                <c:pt idx="5" formatCode="0">
                  <c:v>-2.761706182660421</c:v>
                </c:pt>
                <c:pt idx="6" formatCode="0">
                  <c:v>-1.086081183071656</c:v>
                </c:pt>
                <c:pt idx="7" formatCode="0">
                  <c:v>-0.409727416983515</c:v>
                </c:pt>
                <c:pt idx="8" formatCode="0">
                  <c:v>-0.148973025236046</c:v>
                </c:pt>
                <c:pt idx="9" formatCode="0">
                  <c:v>-0.052100948174484</c:v>
                </c:pt>
              </c:numCache>
            </c:numRef>
          </c:val>
        </c:ser>
        <c:ser>
          <c:idx val="39"/>
          <c:order val="39"/>
          <c:val>
            <c:numRef>
              <c:f>'use05'!$BU$194:$CD$194</c:f>
              <c:numCache>
                <c:formatCode>###\ ###\ ###\ </c:formatCode>
                <c:ptCount val="10"/>
                <c:pt idx="0">
                  <c:v>107.8217557924533</c:v>
                </c:pt>
                <c:pt idx="1">
                  <c:v>-16.04713042682624</c:v>
                </c:pt>
                <c:pt idx="2">
                  <c:v>-4.621305337009271</c:v>
                </c:pt>
                <c:pt idx="3">
                  <c:v>-2.332604293802877</c:v>
                </c:pt>
                <c:pt idx="4" formatCode="0">
                  <c:v>-0.977310220530854</c:v>
                </c:pt>
                <c:pt idx="5" formatCode="0">
                  <c:v>-0.395255139276742</c:v>
                </c:pt>
                <c:pt idx="6" formatCode="0">
                  <c:v>-0.154757244439225</c:v>
                </c:pt>
                <c:pt idx="7" formatCode="0">
                  <c:v>-0.0591222425609885</c:v>
                </c:pt>
                <c:pt idx="8" formatCode="0">
                  <c:v>-0.0220966190604486</c:v>
                </c:pt>
                <c:pt idx="9" formatCode="0">
                  <c:v>-0.00808280900128014</c:v>
                </c:pt>
              </c:numCache>
            </c:numRef>
          </c:val>
        </c:ser>
        <c:ser>
          <c:idx val="40"/>
          <c:order val="40"/>
          <c:val>
            <c:numRef>
              <c:f>'use05'!$BU$195:$CD$195</c:f>
              <c:numCache>
                <c:formatCode>###\ ###\ ###\ </c:formatCode>
                <c:ptCount val="10"/>
                <c:pt idx="0">
                  <c:v>-89.41688468701453</c:v>
                </c:pt>
                <c:pt idx="1">
                  <c:v>31.16133940719553</c:v>
                </c:pt>
                <c:pt idx="2">
                  <c:v>9.659049060554025</c:v>
                </c:pt>
                <c:pt idx="3">
                  <c:v>4.188864718296827</c:v>
                </c:pt>
                <c:pt idx="4" formatCode="0">
                  <c:v>1.651626885926817</c:v>
                </c:pt>
                <c:pt idx="5" formatCode="0">
                  <c:v>0.661766175973753</c:v>
                </c:pt>
                <c:pt idx="6" formatCode="0">
                  <c:v>0.267820350276452</c:v>
                </c:pt>
                <c:pt idx="7" formatCode="0">
                  <c:v>0.10968654961107</c:v>
                </c:pt>
                <c:pt idx="8" formatCode="0">
                  <c:v>0.0453991146405315</c:v>
                </c:pt>
                <c:pt idx="9" formatCode="0">
                  <c:v>0.0189628553689545</c:v>
                </c:pt>
              </c:numCache>
            </c:numRef>
          </c:val>
        </c:ser>
        <c:ser>
          <c:idx val="41"/>
          <c:order val="41"/>
          <c:val>
            <c:numRef>
              <c:f>'use05'!$BU$196:$CD$196</c:f>
              <c:numCache>
                <c:formatCode>###\ ###\ ###\ </c:formatCode>
                <c:ptCount val="10"/>
                <c:pt idx="0">
                  <c:v>1019.013952655383</c:v>
                </c:pt>
                <c:pt idx="1">
                  <c:v>179.027158355821</c:v>
                </c:pt>
                <c:pt idx="2">
                  <c:v>46.95447923688329</c:v>
                </c:pt>
                <c:pt idx="3">
                  <c:v>9.40525160600373</c:v>
                </c:pt>
                <c:pt idx="4" formatCode="0">
                  <c:v>1.432223338139007</c:v>
                </c:pt>
                <c:pt idx="5" formatCode="0">
                  <c:v>0.169435989417252</c:v>
                </c:pt>
                <c:pt idx="6" formatCode="0">
                  <c:v>0.0778301352693234</c:v>
                </c:pt>
                <c:pt idx="7" formatCode="0">
                  <c:v>0.0897228140529478</c:v>
                </c:pt>
                <c:pt idx="8" formatCode="0">
                  <c:v>0.0767506084084744</c:v>
                </c:pt>
                <c:pt idx="9" formatCode="0">
                  <c:v>0.0527473989204738</c:v>
                </c:pt>
              </c:numCache>
            </c:numRef>
          </c:val>
        </c:ser>
        <c:ser>
          <c:idx val="42"/>
          <c:order val="42"/>
          <c:val>
            <c:numRef>
              <c:f>'use05'!$BU$197:$CD$197</c:f>
              <c:numCache>
                <c:formatCode>###\ ###\ ###\ </c:formatCode>
                <c:ptCount val="10"/>
                <c:pt idx="0">
                  <c:v>-143.2894329592018</c:v>
                </c:pt>
                <c:pt idx="1">
                  <c:v>240.9622481217521</c:v>
                </c:pt>
                <c:pt idx="2">
                  <c:v>131.9371008704916</c:v>
                </c:pt>
                <c:pt idx="3">
                  <c:v>57.71142620781015</c:v>
                </c:pt>
                <c:pt idx="4" formatCode="0">
                  <c:v>23.93678897540667</c:v>
                </c:pt>
                <c:pt idx="5" formatCode="0">
                  <c:v>9.888044547333272</c:v>
                </c:pt>
                <c:pt idx="6" formatCode="0">
                  <c:v>4.118121417224756</c:v>
                </c:pt>
                <c:pt idx="7" formatCode="0">
                  <c:v>1.732405733433552</c:v>
                </c:pt>
                <c:pt idx="8" formatCode="0">
                  <c:v>0.735341129722653</c:v>
                </c:pt>
                <c:pt idx="9" formatCode="0">
                  <c:v>0.314435499865795</c:v>
                </c:pt>
              </c:numCache>
            </c:numRef>
          </c:val>
        </c:ser>
        <c:ser>
          <c:idx val="43"/>
          <c:order val="43"/>
          <c:val>
            <c:numRef>
              <c:f>'use05'!$BU$198:$CD$198</c:f>
              <c:numCache>
                <c:formatCode>###\ ###\ ###\ </c:formatCode>
                <c:ptCount val="10"/>
                <c:pt idx="0">
                  <c:v>4616.197028829294</c:v>
                </c:pt>
                <c:pt idx="1">
                  <c:v>433.6883442311664</c:v>
                </c:pt>
                <c:pt idx="2">
                  <c:v>255.2985228430916</c:v>
                </c:pt>
                <c:pt idx="3">
                  <c:v>108.1207339066458</c:v>
                </c:pt>
                <c:pt idx="4" formatCode="0">
                  <c:v>46.67740213073557</c:v>
                </c:pt>
                <c:pt idx="5" formatCode="0">
                  <c:v>20.00726614166343</c:v>
                </c:pt>
                <c:pt idx="6" formatCode="0">
                  <c:v>8.563531428604626</c:v>
                </c:pt>
                <c:pt idx="7" formatCode="0">
                  <c:v>3.664405310541042</c:v>
                </c:pt>
                <c:pt idx="8" formatCode="0">
                  <c:v>1.569572188047458</c:v>
                </c:pt>
                <c:pt idx="9" formatCode="0">
                  <c:v>0.673531133041251</c:v>
                </c:pt>
              </c:numCache>
            </c:numRef>
          </c:val>
        </c:ser>
        <c:ser>
          <c:idx val="44"/>
          <c:order val="44"/>
          <c:val>
            <c:numRef>
              <c:f>'use05'!$BU$199:$CD$199</c:f>
              <c:numCache>
                <c:formatCode>###\ ###\ ###\ </c:formatCode>
                <c:ptCount val="10"/>
                <c:pt idx="0">
                  <c:v>1773.942018426646</c:v>
                </c:pt>
                <c:pt idx="1">
                  <c:v>193.3511044678454</c:v>
                </c:pt>
                <c:pt idx="2">
                  <c:v>117.951440999139</c:v>
                </c:pt>
                <c:pt idx="3">
                  <c:v>53.37014301254385</c:v>
                </c:pt>
                <c:pt idx="4" formatCode="0">
                  <c:v>23.99729162560834</c:v>
                </c:pt>
                <c:pt idx="5" formatCode="0">
                  <c:v>10.53194090926992</c:v>
                </c:pt>
                <c:pt idx="6" formatCode="0">
                  <c:v>4.575913722874248</c:v>
                </c:pt>
                <c:pt idx="7" formatCode="0">
                  <c:v>1.978811303219117</c:v>
                </c:pt>
                <c:pt idx="8" formatCode="0">
                  <c:v>0.854501409448858</c:v>
                </c:pt>
                <c:pt idx="9" formatCode="0">
                  <c:v>0.369137933950697</c:v>
                </c:pt>
              </c:numCache>
            </c:numRef>
          </c:val>
        </c:ser>
        <c:ser>
          <c:idx val="45"/>
          <c:order val="45"/>
          <c:val>
            <c:numRef>
              <c:f>'use05'!$BU$200:$CD$200</c:f>
              <c:numCache>
                <c:formatCode>###\ ###\ ###\ </c:formatCode>
                <c:ptCount val="10"/>
                <c:pt idx="0">
                  <c:v>-1397.982657659501</c:v>
                </c:pt>
                <c:pt idx="1">
                  <c:v>291.6111272586261</c:v>
                </c:pt>
                <c:pt idx="2">
                  <c:v>164.1186193871326</c:v>
                </c:pt>
                <c:pt idx="3">
                  <c:v>86.17560608065808</c:v>
                </c:pt>
                <c:pt idx="4" formatCode="0">
                  <c:v>39.97057922278327</c:v>
                </c:pt>
                <c:pt idx="5" formatCode="0">
                  <c:v>17.77417593673454</c:v>
                </c:pt>
                <c:pt idx="6" formatCode="0">
                  <c:v>7.741514848101343</c:v>
                </c:pt>
                <c:pt idx="7" formatCode="0">
                  <c:v>3.339870677722501</c:v>
                </c:pt>
                <c:pt idx="8" formatCode="0">
                  <c:v>1.435273563998635</c:v>
                </c:pt>
                <c:pt idx="9" formatCode="0">
                  <c:v>0.616274711363079</c:v>
                </c:pt>
              </c:numCache>
            </c:numRef>
          </c:val>
        </c:ser>
        <c:ser>
          <c:idx val="46"/>
          <c:order val="46"/>
          <c:val>
            <c:numRef>
              <c:f>'use05'!$BU$201:$CD$201</c:f>
              <c:numCache>
                <c:formatCode>###\ ###\ ###\ </c:formatCode>
                <c:ptCount val="10"/>
                <c:pt idx="0">
                  <c:v>902.5551238596527</c:v>
                </c:pt>
                <c:pt idx="1">
                  <c:v>509.219766260794</c:v>
                </c:pt>
                <c:pt idx="2">
                  <c:v>240.5890521714316</c:v>
                </c:pt>
                <c:pt idx="3">
                  <c:v>91.90605573884386</c:v>
                </c:pt>
                <c:pt idx="4" formatCode="0">
                  <c:v>37.18737731312285</c:v>
                </c:pt>
                <c:pt idx="5" formatCode="0">
                  <c:v>15.32422410001162</c:v>
                </c:pt>
                <c:pt idx="6" formatCode="0">
                  <c:v>6.407947252970189</c:v>
                </c:pt>
                <c:pt idx="7" formatCode="0">
                  <c:v>2.704941096060794</c:v>
                </c:pt>
                <c:pt idx="8" formatCode="0">
                  <c:v>1.149783420769381</c:v>
                </c:pt>
                <c:pt idx="9" formatCode="0">
                  <c:v>0.491454959206749</c:v>
                </c:pt>
              </c:numCache>
            </c:numRef>
          </c:val>
        </c:ser>
        <c:ser>
          <c:idx val="47"/>
          <c:order val="47"/>
          <c:val>
            <c:numRef>
              <c:f>'use05'!$BU$202:$CD$202</c:f>
              <c:numCache>
                <c:formatCode>###\ ###\ ###\ </c:formatCode>
                <c:ptCount val="10"/>
                <c:pt idx="0">
                  <c:v>3945.867718258215</c:v>
                </c:pt>
                <c:pt idx="1">
                  <c:v>351.7734994992352</c:v>
                </c:pt>
                <c:pt idx="2">
                  <c:v>69.41465043966336</c:v>
                </c:pt>
                <c:pt idx="3">
                  <c:v>22.47147656007289</c:v>
                </c:pt>
                <c:pt idx="4" formatCode="0">
                  <c:v>8.458104612458555</c:v>
                </c:pt>
                <c:pt idx="5" formatCode="0">
                  <c:v>3.411928978501237</c:v>
                </c:pt>
                <c:pt idx="6" formatCode="0">
                  <c:v>1.432189391205611</c:v>
                </c:pt>
                <c:pt idx="7" formatCode="0">
                  <c:v>0.61580129254435</c:v>
                </c:pt>
                <c:pt idx="8" formatCode="0">
                  <c:v>0.268662694856175</c:v>
                </c:pt>
                <c:pt idx="9" formatCode="0">
                  <c:v>0.118246372854628</c:v>
                </c:pt>
              </c:numCache>
            </c:numRef>
          </c:val>
        </c:ser>
        <c:ser>
          <c:idx val="48"/>
          <c:order val="48"/>
          <c:val>
            <c:numRef>
              <c:f>'use05'!$BU$203:$CD$203</c:f>
              <c:numCache>
                <c:formatCode>###\ ###\ ###\ </c:formatCode>
                <c:ptCount val="10"/>
                <c:pt idx="0">
                  <c:v>185.14638963998</c:v>
                </c:pt>
                <c:pt idx="1">
                  <c:v>193.7260194129237</c:v>
                </c:pt>
                <c:pt idx="2">
                  <c:v>76.87337053966218</c:v>
                </c:pt>
                <c:pt idx="3">
                  <c:v>30.44097996805431</c:v>
                </c:pt>
                <c:pt idx="4" formatCode="0">
                  <c:v>12.2137136665733</c:v>
                </c:pt>
                <c:pt idx="5" formatCode="0">
                  <c:v>4.989234017157287</c:v>
                </c:pt>
                <c:pt idx="6" formatCode="0">
                  <c:v>2.068641512621985</c:v>
                </c:pt>
                <c:pt idx="7" formatCode="0">
                  <c:v>0.867604517516159</c:v>
                </c:pt>
                <c:pt idx="8" formatCode="0">
                  <c:v>0.367103241718723</c:v>
                </c:pt>
                <c:pt idx="9" formatCode="0">
                  <c:v>0.15641203352061</c:v>
                </c:pt>
              </c:numCache>
            </c:numRef>
          </c:val>
        </c:ser>
        <c:ser>
          <c:idx val="49"/>
          <c:order val="49"/>
          <c:val>
            <c:numRef>
              <c:f>'use05'!$BU$204:$CD$204</c:f>
              <c:numCache>
                <c:formatCode>###\ ###\ ###\ </c:formatCode>
                <c:ptCount val="10"/>
                <c:pt idx="0">
                  <c:v>321.8625702911772</c:v>
                </c:pt>
                <c:pt idx="1">
                  <c:v>30.13358605167923</c:v>
                </c:pt>
                <c:pt idx="2">
                  <c:v>5.066336809510176</c:v>
                </c:pt>
                <c:pt idx="3">
                  <c:v>0.425592125164258</c:v>
                </c:pt>
                <c:pt idx="4" formatCode="0">
                  <c:v>-0.0817112375789292</c:v>
                </c:pt>
                <c:pt idx="5" formatCode="0">
                  <c:v>-0.07198914356195</c:v>
                </c:pt>
                <c:pt idx="6" formatCode="0">
                  <c:v>-0.0330156191776041</c:v>
                </c:pt>
                <c:pt idx="7" formatCode="0">
                  <c:v>-0.0127366260967392</c:v>
                </c:pt>
                <c:pt idx="8" formatCode="0">
                  <c:v>-0.00446864827790705</c:v>
                </c:pt>
                <c:pt idx="9" formatCode="0">
                  <c:v>-0.00143876587935665</c:v>
                </c:pt>
              </c:numCache>
            </c:numRef>
          </c:val>
        </c:ser>
        <c:ser>
          <c:idx val="50"/>
          <c:order val="50"/>
          <c:val>
            <c:numRef>
              <c:f>'use05'!$BU$205:$CD$205</c:f>
              <c:numCache>
                <c:formatCode>###\ ###\ ###\ </c:formatCode>
                <c:ptCount val="10"/>
                <c:pt idx="0">
                  <c:v>-677.1626610655782</c:v>
                </c:pt>
                <c:pt idx="1">
                  <c:v>1011.209908434191</c:v>
                </c:pt>
                <c:pt idx="2">
                  <c:v>467.2624781324418</c:v>
                </c:pt>
                <c:pt idx="3">
                  <c:v>202.0921302022766</c:v>
                </c:pt>
                <c:pt idx="4" formatCode="0">
                  <c:v>86.01843385637038</c:v>
                </c:pt>
                <c:pt idx="5" formatCode="0">
                  <c:v>36.5438924358459</c:v>
                </c:pt>
                <c:pt idx="6" formatCode="0">
                  <c:v>15.52790863858536</c:v>
                </c:pt>
                <c:pt idx="7" formatCode="0">
                  <c:v>6.608985170489165</c:v>
                </c:pt>
                <c:pt idx="8" formatCode="0">
                  <c:v>2.820047391811386</c:v>
                </c:pt>
                <c:pt idx="9" formatCode="0">
                  <c:v>1.206973929947712</c:v>
                </c:pt>
              </c:numCache>
            </c:numRef>
          </c:val>
        </c:ser>
        <c:ser>
          <c:idx val="51"/>
          <c:order val="51"/>
          <c:val>
            <c:numRef>
              <c:f>'use05'!$BU$206:$CD$206</c:f>
              <c:numCache>
                <c:formatCode>###\ ###\ ###\ </c:formatCode>
                <c:ptCount val="10"/>
                <c:pt idx="0">
                  <c:v>1622.057724055787</c:v>
                </c:pt>
                <c:pt idx="1">
                  <c:v>31.43766112934833</c:v>
                </c:pt>
                <c:pt idx="2">
                  <c:v>11.0987815926128</c:v>
                </c:pt>
                <c:pt idx="3">
                  <c:v>2.133378514987271</c:v>
                </c:pt>
                <c:pt idx="4" formatCode="0">
                  <c:v>0.92700279624478</c:v>
                </c:pt>
                <c:pt idx="5" formatCode="0">
                  <c:v>0.469372226005362</c:v>
                </c:pt>
                <c:pt idx="6" formatCode="0">
                  <c:v>0.242794922181929</c:v>
                </c:pt>
                <c:pt idx="7" formatCode="0">
                  <c:v>0.122434271866951</c:v>
                </c:pt>
                <c:pt idx="8" formatCode="0">
                  <c:v>0.0601381042397408</c:v>
                </c:pt>
                <c:pt idx="9" formatCode="0">
                  <c:v>0.0289220593367645</c:v>
                </c:pt>
              </c:numCache>
            </c:numRef>
          </c:val>
        </c:ser>
        <c:ser>
          <c:idx val="52"/>
          <c:order val="52"/>
          <c:val>
            <c:numRef>
              <c:f>'use05'!$BU$207:$CD$207</c:f>
              <c:numCache>
                <c:formatCode>###\ ###\ ###\ </c:formatCode>
                <c:ptCount val="10"/>
                <c:pt idx="0">
                  <c:v>1116.831578791443</c:v>
                </c:pt>
                <c:pt idx="1">
                  <c:v>269.5203151695966</c:v>
                </c:pt>
                <c:pt idx="2">
                  <c:v>64.00509164527832</c:v>
                </c:pt>
                <c:pt idx="3">
                  <c:v>18.8773983347528</c:v>
                </c:pt>
                <c:pt idx="4" formatCode="0">
                  <c:v>6.607237673633786</c:v>
                </c:pt>
                <c:pt idx="5" formatCode="0">
                  <c:v>2.579239153012168</c:v>
                </c:pt>
                <c:pt idx="6" formatCode="0">
                  <c:v>1.068187902641517</c:v>
                </c:pt>
                <c:pt idx="7" formatCode="0">
                  <c:v>0.45610892012337</c:v>
                </c:pt>
                <c:pt idx="8" formatCode="0">
                  <c:v>0.197887223079306</c:v>
                </c:pt>
                <c:pt idx="9" formatCode="0">
                  <c:v>0.086605322238029</c:v>
                </c:pt>
              </c:numCache>
            </c:numRef>
          </c:val>
        </c:ser>
        <c:ser>
          <c:idx val="53"/>
          <c:order val="53"/>
          <c:val>
            <c:numRef>
              <c:f>'use05'!$BU$208:$CD$208</c:f>
              <c:numCache>
                <c:formatCode>###\ ###\ ###\ </c:formatCode>
                <c:ptCount val="10"/>
                <c:pt idx="0">
                  <c:v>636.8594175104644</c:v>
                </c:pt>
                <c:pt idx="1">
                  <c:v>84.52578581101235</c:v>
                </c:pt>
                <c:pt idx="2">
                  <c:v>30.00024893754653</c:v>
                </c:pt>
                <c:pt idx="3">
                  <c:v>10.60441932518917</c:v>
                </c:pt>
                <c:pt idx="4" formatCode="0">
                  <c:v>4.215839860406935</c:v>
                </c:pt>
                <c:pt idx="5" formatCode="0">
                  <c:v>1.752972026000862</c:v>
                </c:pt>
                <c:pt idx="6" formatCode="0">
                  <c:v>0.746037015244838</c:v>
                </c:pt>
                <c:pt idx="7" formatCode="0">
                  <c:v>0.321342094899592</c:v>
                </c:pt>
                <c:pt idx="8" formatCode="0">
                  <c:v>0.139417065471207</c:v>
                </c:pt>
                <c:pt idx="9" formatCode="0">
                  <c:v>0.0607888817794447</c:v>
                </c:pt>
              </c:numCache>
            </c:numRef>
          </c:val>
        </c:ser>
        <c:ser>
          <c:idx val="54"/>
          <c:order val="54"/>
          <c:val>
            <c:numRef>
              <c:f>'use05'!$BU$209:$CD$209</c:f>
              <c:numCache>
                <c:formatCode>###\ ###\ ###\ </c:formatCode>
                <c:ptCount val="10"/>
                <c:pt idx="0">
                  <c:v>-298.3779579829387</c:v>
                </c:pt>
                <c:pt idx="1">
                  <c:v>110.6794740050935</c:v>
                </c:pt>
                <c:pt idx="2">
                  <c:v>25.90238492425853</c:v>
                </c:pt>
                <c:pt idx="3">
                  <c:v>10.51795728295474</c:v>
                </c:pt>
                <c:pt idx="4" formatCode="0">
                  <c:v>4.296035496201512</c:v>
                </c:pt>
                <c:pt idx="5" formatCode="0">
                  <c:v>1.83391855798618</c:v>
                </c:pt>
                <c:pt idx="6" formatCode="0">
                  <c:v>0.796080319210887</c:v>
                </c:pt>
                <c:pt idx="7" formatCode="0">
                  <c:v>0.348666347865219</c:v>
                </c:pt>
                <c:pt idx="8" formatCode="0">
                  <c:v>0.153440746827983</c:v>
                </c:pt>
                <c:pt idx="9" formatCode="0">
                  <c:v>0.0677229490793253</c:v>
                </c:pt>
              </c:numCache>
            </c:numRef>
          </c:val>
        </c:ser>
        <c:ser>
          <c:idx val="55"/>
          <c:order val="55"/>
          <c:val>
            <c:numRef>
              <c:f>'use05'!$BU$210:$CD$210</c:f>
              <c:numCache>
                <c:formatCode>###\ ###\ ###\ </c:formatCode>
                <c:ptCount val="10"/>
                <c:pt idx="0">
                  <c:v>421.8043473992348</c:v>
                </c:pt>
                <c:pt idx="1">
                  <c:v>70.32642626530302</c:v>
                </c:pt>
                <c:pt idx="2">
                  <c:v>20.12889656348123</c:v>
                </c:pt>
                <c:pt idx="3">
                  <c:v>8.090337844456371</c:v>
                </c:pt>
                <c:pt idx="4" formatCode="0">
                  <c:v>3.262698997999905</c:v>
                </c:pt>
                <c:pt idx="5" formatCode="0">
                  <c:v>1.364481763393996</c:v>
                </c:pt>
                <c:pt idx="6" formatCode="0">
                  <c:v>0.579628290994153</c:v>
                </c:pt>
                <c:pt idx="7" formatCode="0">
                  <c:v>0.248730716477439</c:v>
                </c:pt>
                <c:pt idx="8" formatCode="0">
                  <c:v>0.107448369626582</c:v>
                </c:pt>
                <c:pt idx="9" formatCode="0">
                  <c:v>0.046641187811474</c:v>
                </c:pt>
              </c:numCache>
            </c:numRef>
          </c:val>
        </c:ser>
        <c:ser>
          <c:idx val="56"/>
          <c:order val="56"/>
          <c:val>
            <c:numRef>
              <c:f>'use05'!$BU$211:$CD$211</c:f>
              <c:numCache>
                <c:formatCode>###\ ###\ ###\ </c:formatCode>
                <c:ptCount val="10"/>
                <c:pt idx="0">
                  <c:v>745.5467858561096</c:v>
                </c:pt>
                <c:pt idx="1">
                  <c:v>394.6004388905858</c:v>
                </c:pt>
                <c:pt idx="2">
                  <c:v>166.4373712557608</c:v>
                </c:pt>
                <c:pt idx="3">
                  <c:v>68.95442203536752</c:v>
                </c:pt>
                <c:pt idx="4" formatCode="0">
                  <c:v>28.34533230230948</c:v>
                </c:pt>
                <c:pt idx="5" formatCode="0">
                  <c:v>11.68871579681214</c:v>
                </c:pt>
                <c:pt idx="6" formatCode="0">
                  <c:v>4.857654758299739</c:v>
                </c:pt>
                <c:pt idx="7" formatCode="0">
                  <c:v>2.036770587143108</c:v>
                </c:pt>
                <c:pt idx="8" formatCode="0">
                  <c:v>0.861190558382079</c:v>
                </c:pt>
                <c:pt idx="9" formatCode="0">
                  <c:v>0.366819545492035</c:v>
                </c:pt>
              </c:numCache>
            </c:numRef>
          </c:val>
        </c:ser>
        <c:ser>
          <c:idx val="57"/>
          <c:order val="57"/>
          <c:val>
            <c:numRef>
              <c:f>'use05'!$BU$212:$CD$212</c:f>
              <c:numCache>
                <c:formatCode>###\ ###\ ###\ </c:formatCode>
                <c:ptCount val="10"/>
                <c:pt idx="0">
                  <c:v>360.2449200220073</c:v>
                </c:pt>
                <c:pt idx="1">
                  <c:v>153.8441766894358</c:v>
                </c:pt>
                <c:pt idx="2">
                  <c:v>52.48336463036674</c:v>
                </c:pt>
                <c:pt idx="3">
                  <c:v>19.99489307838303</c:v>
                </c:pt>
                <c:pt idx="4" formatCode="0">
                  <c:v>7.895893804245135</c:v>
                </c:pt>
                <c:pt idx="5" formatCode="0">
                  <c:v>3.205682517305831</c:v>
                </c:pt>
                <c:pt idx="6" formatCode="0">
                  <c:v>1.326501909163198</c:v>
                </c:pt>
                <c:pt idx="7" formatCode="0">
                  <c:v>0.556413831604005</c:v>
                </c:pt>
                <c:pt idx="8" formatCode="0">
                  <c:v>0.23572655521275</c:v>
                </c:pt>
                <c:pt idx="9" formatCode="0">
                  <c:v>0.100626502986415</c:v>
                </c:pt>
              </c:numCache>
            </c:numRef>
          </c:val>
        </c:ser>
        <c:ser>
          <c:idx val="58"/>
          <c:order val="58"/>
          <c:val>
            <c:numRef>
              <c:f>'use05'!$BU$213:$CD$213</c:f>
              <c:numCache>
                <c:formatCode>###\ ###\ ###\ </c:formatCode>
                <c:ptCount val="10"/>
                <c:pt idx="0">
                  <c:v>0.0</c:v>
                </c:pt>
                <c:pt idx="1">
                  <c:v>0.0</c:v>
                </c:pt>
                <c:pt idx="2">
                  <c:v>0.0</c:v>
                </c:pt>
                <c:pt idx="3">
                  <c:v>0.0</c:v>
                </c:pt>
                <c:pt idx="4" formatCode="0">
                  <c:v>0.0</c:v>
                </c:pt>
                <c:pt idx="5" formatCode="0">
                  <c:v>0.0</c:v>
                </c:pt>
                <c:pt idx="6" formatCode="0">
                  <c:v>0.0</c:v>
                </c:pt>
                <c:pt idx="7" formatCode="0">
                  <c:v>0.0</c:v>
                </c:pt>
                <c:pt idx="8" formatCode="0">
                  <c:v>2.50170160143172E-7</c:v>
                </c:pt>
                <c:pt idx="9" formatCode="0">
                  <c:v>0.0</c:v>
                </c:pt>
              </c:numCache>
            </c:numRef>
          </c:val>
        </c:ser>
        <c:overlap val="100"/>
        <c:axId val="236745864"/>
        <c:axId val="236748744"/>
      </c:barChart>
      <c:catAx>
        <c:axId val="236745864"/>
        <c:scaling>
          <c:orientation val="minMax"/>
        </c:scaling>
        <c:axPos val="b"/>
        <c:tickLblPos val="nextTo"/>
        <c:txPr>
          <a:bodyPr/>
          <a:lstStyle/>
          <a:p>
            <a:pPr>
              <a:defRPr lang="es-ES"/>
            </a:pPr>
            <a:endParaRPr lang="es-ES_tradnl"/>
          </a:p>
        </c:txPr>
        <c:crossAx val="236748744"/>
        <c:crosses val="autoZero"/>
        <c:auto val="1"/>
        <c:lblAlgn val="ctr"/>
        <c:lblOffset val="100"/>
      </c:catAx>
      <c:valAx>
        <c:axId val="236748744"/>
        <c:scaling>
          <c:orientation val="minMax"/>
        </c:scaling>
        <c:axPos val="l"/>
        <c:majorGridlines/>
        <c:numFmt formatCode="###\ ###\ ###\ " sourceLinked="1"/>
        <c:tickLblPos val="nextTo"/>
        <c:txPr>
          <a:bodyPr/>
          <a:lstStyle/>
          <a:p>
            <a:pPr>
              <a:defRPr lang="es-ES"/>
            </a:pPr>
            <a:endParaRPr lang="es-ES_tradnl"/>
          </a:p>
        </c:txPr>
        <c:crossAx val="236745864"/>
        <c:crosses val="autoZero"/>
        <c:crossBetween val="between"/>
      </c:valAx>
      <c:spPr>
        <a:ln>
          <a:solidFill>
            <a:sysClr val="window" lastClr="FFFFFF">
              <a:lumMod val="50000"/>
            </a:sysClr>
          </a:solidFill>
        </a:ln>
      </c:spPr>
    </c:plotArea>
    <c:plotVisOnly val="1"/>
    <c:dispBlanksAs val="gap"/>
  </c:chart>
  <c:externalData r:id="rId1">
    <c:autoUpdate val="1"/>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68271-0BE3-B441-91A6-2CD77E8A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3468</Words>
  <Characters>19770</Characters>
  <Application>Microsoft Macintosh Word</Application>
  <DocSecurity>0</DocSecurity>
  <Lines>164</Lines>
  <Paragraphs>39</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Fernández Grela</dc:creator>
  <cp:lastModifiedBy>USC</cp:lastModifiedBy>
  <cp:revision>10</cp:revision>
  <dcterms:created xsi:type="dcterms:W3CDTF">2012-04-30T07:41:00Z</dcterms:created>
  <dcterms:modified xsi:type="dcterms:W3CDTF">2012-04-30T15:39:00Z</dcterms:modified>
</cp:coreProperties>
</file>