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76F" w:rsidRPr="002B6B92" w:rsidRDefault="00771B86" w:rsidP="000D1FFA">
      <w:pPr>
        <w:spacing w:line="360" w:lineRule="auto"/>
        <w:ind w:firstLine="0"/>
        <w:jc w:val="center"/>
        <w:rPr>
          <w:b/>
          <w:sz w:val="32"/>
          <w:szCs w:val="32"/>
          <w:lang w:val="en-US"/>
        </w:rPr>
      </w:pPr>
      <w:r>
        <w:rPr>
          <w:b/>
          <w:sz w:val="32"/>
          <w:szCs w:val="32"/>
          <w:lang w:val="en-US"/>
        </w:rPr>
        <w:t>Using CHARM to Adjust for</w:t>
      </w:r>
      <w:r w:rsidR="00A9792D">
        <w:rPr>
          <w:b/>
          <w:sz w:val="32"/>
          <w:szCs w:val="32"/>
          <w:lang w:val="en-US"/>
        </w:rPr>
        <w:t xml:space="preserve"> </w:t>
      </w:r>
      <w:r w:rsidR="008B476F" w:rsidRPr="002B6B92">
        <w:rPr>
          <w:b/>
          <w:sz w:val="32"/>
          <w:szCs w:val="32"/>
          <w:lang w:val="en-US"/>
        </w:rPr>
        <w:t>Cross-Hauling: The Case of the Province of Hubei, China</w:t>
      </w:r>
    </w:p>
    <w:p w:rsidR="005750F0" w:rsidRPr="00F74535" w:rsidRDefault="005750F0" w:rsidP="005750F0">
      <w:pPr>
        <w:spacing w:after="0"/>
        <w:ind w:firstLine="0"/>
        <w:jc w:val="center"/>
        <w:rPr>
          <w:b/>
          <w:lang w:val="pt-BR"/>
        </w:rPr>
      </w:pPr>
      <w:r w:rsidRPr="00F74535">
        <w:rPr>
          <w:b/>
          <w:lang w:val="pt-BR"/>
        </w:rPr>
        <w:t>Anthony T. Flegg</w:t>
      </w:r>
    </w:p>
    <w:p w:rsidR="005750F0" w:rsidRDefault="005750F0" w:rsidP="005750F0">
      <w:pPr>
        <w:spacing w:after="0"/>
        <w:ind w:firstLine="0"/>
        <w:jc w:val="center"/>
        <w:rPr>
          <w:i/>
          <w:sz w:val="20"/>
          <w:szCs w:val="20"/>
          <w:lang w:val="pt-BR"/>
        </w:rPr>
      </w:pPr>
      <w:r w:rsidRPr="00091F9C">
        <w:rPr>
          <w:i/>
          <w:sz w:val="20"/>
          <w:szCs w:val="20"/>
          <w:lang w:val="pt-BR"/>
        </w:rPr>
        <w:t>Department of Accounting, Economics and Finance, University of the West of England, Bristol, UK</w:t>
      </w:r>
    </w:p>
    <w:p w:rsidR="005750F0" w:rsidRPr="008F0F90" w:rsidRDefault="005750F0" w:rsidP="005750F0">
      <w:pPr>
        <w:pStyle w:val="ListParagraph"/>
        <w:ind w:left="0" w:firstLine="0"/>
        <w:jc w:val="center"/>
        <w:rPr>
          <w:sz w:val="20"/>
          <w:szCs w:val="20"/>
        </w:rPr>
      </w:pPr>
      <w:r>
        <w:rPr>
          <w:sz w:val="20"/>
          <w:szCs w:val="20"/>
          <w:lang w:val="pt-BR"/>
        </w:rPr>
        <w:t xml:space="preserve">Email: </w:t>
      </w:r>
      <w:hyperlink r:id="rId9" w:history="1">
        <w:r w:rsidRPr="0054355F">
          <w:rPr>
            <w:rStyle w:val="Hyperlink"/>
            <w:sz w:val="20"/>
            <w:szCs w:val="20"/>
            <w:lang w:val="pt-BR"/>
          </w:rPr>
          <w:t>tony.flegg@uwe.ac.uk</w:t>
        </w:r>
      </w:hyperlink>
    </w:p>
    <w:p w:rsidR="005750F0" w:rsidRPr="000324B9" w:rsidRDefault="005750F0" w:rsidP="005750F0">
      <w:pPr>
        <w:spacing w:after="0"/>
        <w:ind w:firstLine="0"/>
        <w:jc w:val="center"/>
        <w:rPr>
          <w:sz w:val="20"/>
          <w:szCs w:val="20"/>
          <w:lang w:val="pt-BR"/>
        </w:rPr>
      </w:pPr>
    </w:p>
    <w:p w:rsidR="005750F0" w:rsidRPr="00F74535" w:rsidRDefault="005750F0" w:rsidP="005750F0">
      <w:pPr>
        <w:spacing w:after="0"/>
        <w:ind w:firstLine="0"/>
        <w:jc w:val="center"/>
        <w:rPr>
          <w:b/>
        </w:rPr>
      </w:pPr>
      <w:proofErr w:type="spellStart"/>
      <w:r w:rsidRPr="00F74535">
        <w:rPr>
          <w:b/>
        </w:rPr>
        <w:t>Yongming</w:t>
      </w:r>
      <w:proofErr w:type="spellEnd"/>
      <w:r w:rsidRPr="00F74535">
        <w:rPr>
          <w:b/>
        </w:rPr>
        <w:t xml:space="preserve"> Huang</w:t>
      </w:r>
    </w:p>
    <w:p w:rsidR="003B5E58" w:rsidRDefault="003B5E58" w:rsidP="005750F0">
      <w:pPr>
        <w:spacing w:after="0"/>
        <w:ind w:firstLine="0"/>
        <w:jc w:val="center"/>
        <w:rPr>
          <w:i/>
          <w:sz w:val="20"/>
          <w:szCs w:val="20"/>
          <w:lang w:val="pt-BR"/>
        </w:rPr>
      </w:pPr>
      <w:r>
        <w:rPr>
          <w:i/>
          <w:sz w:val="20"/>
          <w:szCs w:val="20"/>
          <w:lang w:val="pt-BR"/>
        </w:rPr>
        <w:t xml:space="preserve">Center for Industry-University-Research Collaboration, </w:t>
      </w:r>
      <w:r w:rsidR="005750F0" w:rsidRPr="00B0665E">
        <w:rPr>
          <w:i/>
          <w:sz w:val="20"/>
          <w:szCs w:val="20"/>
          <w:lang w:val="pt-BR"/>
        </w:rPr>
        <w:t>Institute for Development</w:t>
      </w:r>
      <w:r w:rsidR="005750F0" w:rsidRPr="00B0665E">
        <w:rPr>
          <w:rFonts w:asciiTheme="minorEastAsia" w:eastAsiaTheme="minorEastAsia" w:hAnsiTheme="minorEastAsia" w:hint="eastAsia"/>
          <w:i/>
          <w:sz w:val="20"/>
          <w:szCs w:val="20"/>
          <w:lang w:val="pt-BR" w:eastAsia="zh-CN"/>
        </w:rPr>
        <w:t xml:space="preserve"> </w:t>
      </w:r>
      <w:r w:rsidR="005750F0" w:rsidRPr="00B0665E">
        <w:rPr>
          <w:i/>
          <w:sz w:val="20"/>
          <w:szCs w:val="20"/>
          <w:lang w:val="pt-BR"/>
        </w:rPr>
        <w:t>of Central China</w:t>
      </w:r>
      <w:r w:rsidR="005750F0">
        <w:rPr>
          <w:i/>
          <w:sz w:val="20"/>
          <w:szCs w:val="20"/>
          <w:lang w:val="pt-BR"/>
        </w:rPr>
        <w:t>,</w:t>
      </w:r>
    </w:p>
    <w:p w:rsidR="005750F0" w:rsidRDefault="005750F0" w:rsidP="005750F0">
      <w:pPr>
        <w:spacing w:after="0"/>
        <w:ind w:firstLine="0"/>
        <w:jc w:val="center"/>
        <w:rPr>
          <w:i/>
          <w:sz w:val="20"/>
          <w:szCs w:val="20"/>
          <w:lang w:val="pt-BR"/>
        </w:rPr>
      </w:pPr>
      <w:r w:rsidRPr="00091F9C">
        <w:rPr>
          <w:i/>
          <w:sz w:val="20"/>
          <w:szCs w:val="20"/>
          <w:lang w:val="pt-BR"/>
        </w:rPr>
        <w:t xml:space="preserve">Wuhan University, Wuhan, </w:t>
      </w:r>
      <w:r>
        <w:rPr>
          <w:i/>
          <w:sz w:val="20"/>
          <w:szCs w:val="20"/>
          <w:lang w:val="pt-BR"/>
        </w:rPr>
        <w:t>China</w:t>
      </w:r>
    </w:p>
    <w:p w:rsidR="005750F0" w:rsidRPr="00E23509" w:rsidRDefault="005750F0" w:rsidP="005750F0">
      <w:pPr>
        <w:spacing w:after="0"/>
        <w:ind w:firstLine="0"/>
        <w:jc w:val="center"/>
        <w:rPr>
          <w:sz w:val="20"/>
          <w:szCs w:val="20"/>
          <w:lang w:val="pt-BR"/>
        </w:rPr>
      </w:pPr>
      <w:r w:rsidRPr="00E23509">
        <w:rPr>
          <w:sz w:val="20"/>
          <w:szCs w:val="20"/>
          <w:lang w:val="pt-BR"/>
        </w:rPr>
        <w:t>Corresponding author</w:t>
      </w:r>
    </w:p>
    <w:p w:rsidR="005750F0" w:rsidRPr="00091F9C" w:rsidRDefault="005750F0" w:rsidP="005750F0">
      <w:pPr>
        <w:spacing w:after="0"/>
        <w:ind w:firstLine="0"/>
        <w:jc w:val="center"/>
        <w:rPr>
          <w:i/>
          <w:sz w:val="20"/>
          <w:szCs w:val="20"/>
          <w:lang w:val="pt-BR"/>
        </w:rPr>
      </w:pPr>
      <w:r w:rsidRPr="00683611">
        <w:rPr>
          <w:sz w:val="20"/>
          <w:szCs w:val="20"/>
        </w:rPr>
        <w:t xml:space="preserve">Email: </w:t>
      </w:r>
      <w:hyperlink r:id="rId10" w:history="1">
        <w:r w:rsidRPr="00B1516E">
          <w:rPr>
            <w:rStyle w:val="Hyperlink"/>
            <w:sz w:val="20"/>
            <w:szCs w:val="20"/>
          </w:rPr>
          <w:t>hym@whu.edu.cn</w:t>
        </w:r>
      </w:hyperlink>
    </w:p>
    <w:p w:rsidR="005750F0" w:rsidRDefault="005750F0" w:rsidP="005750F0">
      <w:pPr>
        <w:spacing w:after="0"/>
        <w:ind w:firstLine="0"/>
        <w:jc w:val="center"/>
      </w:pPr>
    </w:p>
    <w:p w:rsidR="005750F0" w:rsidRPr="00F74535" w:rsidRDefault="005750F0" w:rsidP="005750F0">
      <w:pPr>
        <w:spacing w:after="0"/>
        <w:ind w:firstLine="0"/>
        <w:jc w:val="center"/>
        <w:rPr>
          <w:b/>
        </w:rPr>
      </w:pPr>
      <w:r w:rsidRPr="00F74535">
        <w:rPr>
          <w:b/>
        </w:rPr>
        <w:t>Timo Tohmo</w:t>
      </w:r>
    </w:p>
    <w:p w:rsidR="005750F0" w:rsidRDefault="005750F0" w:rsidP="005750F0">
      <w:pPr>
        <w:spacing w:after="0"/>
        <w:ind w:firstLine="0"/>
        <w:jc w:val="center"/>
        <w:rPr>
          <w:i/>
          <w:sz w:val="20"/>
          <w:szCs w:val="20"/>
        </w:rPr>
      </w:pPr>
      <w:r w:rsidRPr="00091F9C">
        <w:rPr>
          <w:i/>
          <w:sz w:val="20"/>
          <w:szCs w:val="20"/>
        </w:rPr>
        <w:t xml:space="preserve">School of Business and Economics, University of </w:t>
      </w:r>
      <w:proofErr w:type="spellStart"/>
      <w:r w:rsidRPr="00091F9C">
        <w:rPr>
          <w:i/>
          <w:sz w:val="20"/>
          <w:szCs w:val="20"/>
        </w:rPr>
        <w:t>Jyväskylä</w:t>
      </w:r>
      <w:proofErr w:type="spellEnd"/>
      <w:r w:rsidRPr="00091F9C">
        <w:rPr>
          <w:i/>
          <w:sz w:val="20"/>
          <w:szCs w:val="20"/>
        </w:rPr>
        <w:t xml:space="preserve">, </w:t>
      </w:r>
      <w:proofErr w:type="spellStart"/>
      <w:r w:rsidRPr="00091F9C">
        <w:rPr>
          <w:i/>
          <w:sz w:val="20"/>
          <w:szCs w:val="20"/>
        </w:rPr>
        <w:t>Jyväskylä</w:t>
      </w:r>
      <w:proofErr w:type="spellEnd"/>
      <w:r w:rsidRPr="00091F9C">
        <w:rPr>
          <w:i/>
          <w:sz w:val="20"/>
          <w:szCs w:val="20"/>
        </w:rPr>
        <w:t>, Finland</w:t>
      </w:r>
    </w:p>
    <w:p w:rsidR="005750F0" w:rsidRDefault="005750F0" w:rsidP="005750F0">
      <w:pPr>
        <w:spacing w:after="0"/>
        <w:ind w:firstLine="0"/>
        <w:jc w:val="center"/>
        <w:rPr>
          <w:sz w:val="20"/>
          <w:szCs w:val="20"/>
        </w:rPr>
      </w:pPr>
      <w:r>
        <w:rPr>
          <w:sz w:val="20"/>
          <w:szCs w:val="20"/>
        </w:rPr>
        <w:t xml:space="preserve">Email: </w:t>
      </w:r>
      <w:hyperlink r:id="rId11" w:history="1">
        <w:r w:rsidRPr="0054355F">
          <w:rPr>
            <w:rStyle w:val="Hyperlink"/>
            <w:sz w:val="20"/>
            <w:szCs w:val="20"/>
          </w:rPr>
          <w:t>timo.tohmo@jyu.fi</w:t>
        </w:r>
      </w:hyperlink>
    </w:p>
    <w:p w:rsidR="008B476F" w:rsidRDefault="008B476F" w:rsidP="008B476F">
      <w:pPr>
        <w:ind w:firstLine="0"/>
        <w:jc w:val="left"/>
        <w:rPr>
          <w:b/>
          <w:lang w:val="en-US"/>
        </w:rPr>
      </w:pPr>
    </w:p>
    <w:p w:rsidR="003B5E58" w:rsidRPr="003B5E58" w:rsidRDefault="003B5E58" w:rsidP="008B476F">
      <w:pPr>
        <w:ind w:firstLine="0"/>
        <w:jc w:val="left"/>
        <w:rPr>
          <w:b/>
          <w:lang w:val="en-US"/>
        </w:rPr>
      </w:pPr>
      <w:r w:rsidRPr="003B5E58">
        <w:rPr>
          <w:b/>
          <w:lang w:val="en-US"/>
        </w:rPr>
        <w:t>Abstract</w:t>
      </w:r>
    </w:p>
    <w:p w:rsidR="008B476F" w:rsidRPr="008C3191" w:rsidRDefault="008B476F" w:rsidP="008B476F">
      <w:pPr>
        <w:ind w:firstLine="0"/>
        <w:rPr>
          <w:sz w:val="22"/>
          <w:szCs w:val="22"/>
        </w:rPr>
      </w:pPr>
      <w:r w:rsidRPr="008C3191">
        <w:rPr>
          <w:sz w:val="22"/>
          <w:szCs w:val="22"/>
        </w:rPr>
        <w:t>Data for the Chinese province of Hubei are used to assess the performance of Kronenberg’s CHARM, a method that takes explicit account of cross-hauling when constructing regional input</w:t>
      </w:r>
      <w:r w:rsidRPr="008C3191">
        <w:rPr>
          <w:sz w:val="22"/>
          <w:szCs w:val="22"/>
        </w:rPr>
        <w:sym w:font="Symbol" w:char="F02D"/>
      </w:r>
      <w:r w:rsidRPr="008C3191">
        <w:rPr>
          <w:sz w:val="22"/>
          <w:szCs w:val="22"/>
        </w:rPr>
        <w:t xml:space="preserve">output tables.  A key determinant of cross-hauling is held to be the heterogeneity of </w:t>
      </w:r>
      <w:r w:rsidR="00D40EE4">
        <w:rPr>
          <w:sz w:val="22"/>
          <w:szCs w:val="22"/>
        </w:rPr>
        <w:t>commodities</w:t>
      </w:r>
      <w:r w:rsidRPr="008C3191">
        <w:rPr>
          <w:sz w:val="22"/>
          <w:szCs w:val="22"/>
        </w:rPr>
        <w:t>, which is estimated using national data.  However, contrary to the authors’ findings for Finland, CHARM does not generate reliable estimates of Hubei’s sectoral exports, imports and volume of trade</w:t>
      </w:r>
      <w:r w:rsidR="00D77BF6">
        <w:rPr>
          <w:sz w:val="22"/>
          <w:szCs w:val="22"/>
        </w:rPr>
        <w:t>, although it is more successful in estimating sectoral supply multipliers</w:t>
      </w:r>
      <w:r w:rsidRPr="008C3191">
        <w:rPr>
          <w:sz w:val="22"/>
          <w:szCs w:val="22"/>
        </w:rPr>
        <w:t xml:space="preserve">.  </w:t>
      </w:r>
      <w:r w:rsidR="00B95DE1">
        <w:rPr>
          <w:sz w:val="22"/>
          <w:szCs w:val="22"/>
        </w:rPr>
        <w:t>Th</w:t>
      </w:r>
      <w:r w:rsidR="00051ECE">
        <w:rPr>
          <w:sz w:val="22"/>
          <w:szCs w:val="22"/>
        </w:rPr>
        <w:t>e poor simulations</w:t>
      </w:r>
      <w:r w:rsidR="005B0250">
        <w:rPr>
          <w:sz w:val="22"/>
          <w:szCs w:val="22"/>
        </w:rPr>
        <w:t xml:space="preserve"> of regional trade are </w:t>
      </w:r>
      <w:r w:rsidR="00B95DE1">
        <w:rPr>
          <w:sz w:val="22"/>
          <w:szCs w:val="22"/>
        </w:rPr>
        <w:t xml:space="preserve">attributed to the fact that </w:t>
      </w:r>
      <w:r w:rsidR="00A8714A">
        <w:rPr>
          <w:sz w:val="22"/>
          <w:szCs w:val="22"/>
        </w:rPr>
        <w:t>Hubei</w:t>
      </w:r>
      <w:r w:rsidR="00B95DE1">
        <w:rPr>
          <w:sz w:val="22"/>
          <w:szCs w:val="22"/>
        </w:rPr>
        <w:t xml:space="preserve"> is a</w:t>
      </w:r>
      <w:r w:rsidR="00D5761F">
        <w:rPr>
          <w:sz w:val="22"/>
          <w:szCs w:val="22"/>
        </w:rPr>
        <w:t xml:space="preserve"> relatively small region, </w:t>
      </w:r>
      <w:r w:rsidR="00B95DE1">
        <w:rPr>
          <w:sz w:val="22"/>
          <w:szCs w:val="22"/>
        </w:rPr>
        <w:t>where there is a large</w:t>
      </w:r>
      <w:r w:rsidR="00B34143">
        <w:rPr>
          <w:sz w:val="22"/>
          <w:szCs w:val="22"/>
        </w:rPr>
        <w:t xml:space="preserve"> divergence between regional and national technology</w:t>
      </w:r>
      <w:r w:rsidR="005B0250">
        <w:rPr>
          <w:sz w:val="22"/>
          <w:szCs w:val="22"/>
        </w:rPr>
        <w:t xml:space="preserve"> and</w:t>
      </w:r>
      <w:r w:rsidR="00B95DE1">
        <w:rPr>
          <w:sz w:val="22"/>
          <w:szCs w:val="22"/>
        </w:rPr>
        <w:t xml:space="preserve"> </w:t>
      </w:r>
      <w:r w:rsidR="006016F2">
        <w:rPr>
          <w:sz w:val="22"/>
          <w:szCs w:val="22"/>
        </w:rPr>
        <w:t xml:space="preserve">pattern of </w:t>
      </w:r>
      <w:r w:rsidR="00B95DE1">
        <w:rPr>
          <w:sz w:val="22"/>
          <w:szCs w:val="22"/>
        </w:rPr>
        <w:t>final demand</w:t>
      </w:r>
      <w:r w:rsidR="005B0250">
        <w:rPr>
          <w:sz w:val="22"/>
          <w:szCs w:val="22"/>
        </w:rPr>
        <w:t>.</w:t>
      </w:r>
      <w:r w:rsidR="00D77BF6">
        <w:rPr>
          <w:sz w:val="22"/>
          <w:szCs w:val="22"/>
        </w:rPr>
        <w:t xml:space="preserve">  T</w:t>
      </w:r>
      <w:r w:rsidR="005B0250">
        <w:rPr>
          <w:sz w:val="22"/>
          <w:szCs w:val="22"/>
        </w:rPr>
        <w:t xml:space="preserve">he simulation errors are decomposed into components reflecting differences between regional and national technology, final demand and heterogeneity.  </w:t>
      </w:r>
      <w:r w:rsidR="006016F2">
        <w:rPr>
          <w:sz w:val="22"/>
          <w:szCs w:val="22"/>
        </w:rPr>
        <w:t xml:space="preserve">The </w:t>
      </w:r>
      <w:r w:rsidR="00E74114">
        <w:rPr>
          <w:sz w:val="22"/>
          <w:szCs w:val="22"/>
        </w:rPr>
        <w:t>third</w:t>
      </w:r>
      <w:r w:rsidR="006016F2">
        <w:rPr>
          <w:sz w:val="22"/>
          <w:szCs w:val="22"/>
        </w:rPr>
        <w:t xml:space="preserve"> component is</w:t>
      </w:r>
      <w:r w:rsidR="005B0250">
        <w:rPr>
          <w:sz w:val="22"/>
          <w:szCs w:val="22"/>
        </w:rPr>
        <w:t xml:space="preserve"> found to be the least important of the three sources of error.</w:t>
      </w:r>
    </w:p>
    <w:p w:rsidR="008B476F" w:rsidRPr="008C3191" w:rsidRDefault="008B476F" w:rsidP="00655935">
      <w:pPr>
        <w:spacing w:after="0" w:line="480" w:lineRule="auto"/>
        <w:ind w:firstLine="0"/>
        <w:rPr>
          <w:b/>
          <w:sz w:val="22"/>
          <w:szCs w:val="22"/>
          <w:lang w:val="en-US"/>
        </w:rPr>
      </w:pPr>
      <w:r w:rsidRPr="00847598">
        <w:rPr>
          <w:i/>
          <w:sz w:val="22"/>
          <w:szCs w:val="22"/>
          <w:lang w:val="en-US"/>
        </w:rPr>
        <w:t>Keywords</w:t>
      </w:r>
      <w:r w:rsidR="00847598" w:rsidRPr="00847598">
        <w:rPr>
          <w:i/>
          <w:sz w:val="22"/>
          <w:szCs w:val="22"/>
          <w:lang w:val="en-US"/>
        </w:rPr>
        <w:t>:</w:t>
      </w:r>
      <w:r w:rsidR="00847598">
        <w:rPr>
          <w:b/>
          <w:sz w:val="22"/>
          <w:szCs w:val="22"/>
          <w:lang w:val="en-US"/>
        </w:rPr>
        <w:t xml:space="preserve"> </w:t>
      </w:r>
      <w:r w:rsidR="0082412F">
        <w:rPr>
          <w:sz w:val="22"/>
          <w:szCs w:val="22"/>
          <w:lang w:val="en-US"/>
        </w:rPr>
        <w:t>R</w:t>
      </w:r>
      <w:proofErr w:type="spellStart"/>
      <w:r w:rsidRPr="008C3191">
        <w:rPr>
          <w:sz w:val="22"/>
          <w:szCs w:val="22"/>
        </w:rPr>
        <w:t>egional</w:t>
      </w:r>
      <w:proofErr w:type="spellEnd"/>
      <w:r w:rsidRPr="008C3191">
        <w:rPr>
          <w:sz w:val="22"/>
          <w:szCs w:val="22"/>
        </w:rPr>
        <w:t xml:space="preserve"> input</w:t>
      </w:r>
      <w:r w:rsidRPr="008C3191">
        <w:rPr>
          <w:sz w:val="22"/>
          <w:szCs w:val="22"/>
        </w:rPr>
        <w:sym w:font="Symbol" w:char="F02D"/>
      </w:r>
      <w:r w:rsidRPr="008C3191">
        <w:rPr>
          <w:sz w:val="22"/>
          <w:szCs w:val="22"/>
        </w:rPr>
        <w:t>output tables</w:t>
      </w:r>
      <w:r w:rsidR="00847598">
        <w:rPr>
          <w:sz w:val="22"/>
          <w:szCs w:val="22"/>
        </w:rPr>
        <w:t>;</w:t>
      </w:r>
      <w:r w:rsidRPr="008C3191">
        <w:rPr>
          <w:sz w:val="22"/>
          <w:szCs w:val="22"/>
        </w:rPr>
        <w:t xml:space="preserve"> </w:t>
      </w:r>
      <w:r w:rsidR="0060003D">
        <w:rPr>
          <w:sz w:val="22"/>
          <w:szCs w:val="22"/>
        </w:rPr>
        <w:t xml:space="preserve">Non-survey methods; </w:t>
      </w:r>
      <w:r w:rsidRPr="008C3191">
        <w:rPr>
          <w:sz w:val="22"/>
          <w:szCs w:val="22"/>
        </w:rPr>
        <w:t>CHARM</w:t>
      </w:r>
      <w:r w:rsidR="00847598">
        <w:rPr>
          <w:sz w:val="22"/>
          <w:szCs w:val="22"/>
        </w:rPr>
        <w:t>;</w:t>
      </w:r>
      <w:r w:rsidR="007C4C89">
        <w:rPr>
          <w:sz w:val="22"/>
          <w:szCs w:val="22"/>
        </w:rPr>
        <w:t xml:space="preserve"> </w:t>
      </w:r>
      <w:r w:rsidR="00847598">
        <w:rPr>
          <w:sz w:val="22"/>
          <w:szCs w:val="22"/>
        </w:rPr>
        <w:t>Cross-hauling;</w:t>
      </w:r>
      <w:r w:rsidRPr="008C3191">
        <w:rPr>
          <w:sz w:val="22"/>
          <w:szCs w:val="22"/>
        </w:rPr>
        <w:t xml:space="preserve"> </w:t>
      </w:r>
      <w:r w:rsidR="00847598" w:rsidRPr="008C3191">
        <w:rPr>
          <w:sz w:val="22"/>
          <w:szCs w:val="22"/>
        </w:rPr>
        <w:t>China</w:t>
      </w:r>
    </w:p>
    <w:p w:rsidR="008B476F" w:rsidRDefault="008B476F" w:rsidP="00655935">
      <w:pPr>
        <w:spacing w:after="0"/>
        <w:ind w:firstLine="0"/>
        <w:rPr>
          <w:b/>
          <w:lang w:val="en-US"/>
        </w:rPr>
      </w:pPr>
    </w:p>
    <w:p w:rsidR="00DA4CB1" w:rsidRDefault="00D84E91" w:rsidP="00D84E91">
      <w:pPr>
        <w:spacing w:after="0" w:line="480" w:lineRule="auto"/>
        <w:ind w:firstLine="0"/>
        <w:rPr>
          <w:lang w:val="en-US"/>
        </w:rPr>
      </w:pPr>
      <w:r>
        <w:rPr>
          <w:b/>
          <w:lang w:val="en-US"/>
        </w:rPr>
        <w:t xml:space="preserve">1.  </w:t>
      </w:r>
      <w:r w:rsidR="00DA4CB1">
        <w:rPr>
          <w:b/>
          <w:lang w:val="en-US"/>
        </w:rPr>
        <w:t>I</w:t>
      </w:r>
      <w:r w:rsidR="007C4C89">
        <w:rPr>
          <w:b/>
          <w:lang w:val="en-US"/>
        </w:rPr>
        <w:t>NTRODUCTION</w:t>
      </w:r>
    </w:p>
    <w:p w:rsidR="00DA4CB1" w:rsidRDefault="00DA4CB1" w:rsidP="00534545">
      <w:pPr>
        <w:widowControl w:val="0"/>
        <w:tabs>
          <w:tab w:val="left" w:pos="284"/>
        </w:tabs>
        <w:spacing w:after="0" w:line="480" w:lineRule="auto"/>
        <w:ind w:firstLine="0"/>
      </w:pPr>
      <w:r>
        <w:t>Regional input</w:t>
      </w:r>
      <w:r>
        <w:sym w:font="Symbol" w:char="F02D"/>
      </w:r>
      <w:r>
        <w:t xml:space="preserve">output tables are a very useful tool for regional planning, yet constructing a survey-based regional table can be a complex, expensive and lengthy task.  </w:t>
      </w:r>
      <w:r w:rsidR="00344163">
        <w:t>Consequently</w:t>
      </w:r>
      <w:r>
        <w:t xml:space="preserve">, </w:t>
      </w:r>
      <w:r w:rsidR="00AD5990">
        <w:t>analysts t</w:t>
      </w:r>
      <w:r>
        <w:t xml:space="preserve">ypically endeavour to </w:t>
      </w:r>
      <w:r w:rsidR="002C7820" w:rsidRPr="000D49F9">
        <w:rPr>
          <w:color w:val="000000"/>
        </w:rPr>
        <w:t>‘</w:t>
      </w:r>
      <w:r>
        <w:t>regionalize</w:t>
      </w:r>
      <w:r w:rsidR="004322A5">
        <w:t>’</w:t>
      </w:r>
      <w:r>
        <w:t xml:space="preserve"> the national table, so that it corresponds as </w:t>
      </w:r>
      <w:r w:rsidR="002B74F4">
        <w:t>far</w:t>
      </w:r>
      <w:r>
        <w:t xml:space="preserve"> as possible to </w:t>
      </w:r>
      <w:r w:rsidR="00515D4B">
        <w:t>a</w:t>
      </w:r>
      <w:r w:rsidR="00956DAC">
        <w:t xml:space="preserve"> region’s</w:t>
      </w:r>
      <w:r>
        <w:t xml:space="preserve"> </w:t>
      </w:r>
      <w:r w:rsidR="00236E2F">
        <w:t>economic</w:t>
      </w:r>
      <w:r>
        <w:t xml:space="preserve"> structure</w:t>
      </w:r>
      <w:r w:rsidR="005A3A1F">
        <w:t xml:space="preserve"> (Jackson, 1998)</w:t>
      </w:r>
      <w:r>
        <w:t xml:space="preserve">.  </w:t>
      </w:r>
      <w:r w:rsidR="00EB5C91">
        <w:t>However</w:t>
      </w:r>
      <w:r w:rsidR="00102D72">
        <w:t xml:space="preserve">, </w:t>
      </w:r>
      <w:r w:rsidR="00344163">
        <w:t>standard</w:t>
      </w:r>
      <w:r>
        <w:t xml:space="preserve"> </w:t>
      </w:r>
      <w:r w:rsidR="005775CF">
        <w:t>methods</w:t>
      </w:r>
      <w:r w:rsidR="00A62876">
        <w:t xml:space="preserve"> o</w:t>
      </w:r>
      <w:r w:rsidR="005775CF">
        <w:t>f</w:t>
      </w:r>
      <w:r>
        <w:t xml:space="preserve"> regionalization </w:t>
      </w:r>
      <w:r>
        <w:sym w:font="Symbol" w:char="F02D"/>
      </w:r>
      <w:r>
        <w:t xml:space="preserve"> especially those based on the commodity balance (CB) method or on simple location quotients (SLQs) </w:t>
      </w:r>
      <w:r>
        <w:sym w:font="Symbol" w:char="F02D"/>
      </w:r>
      <w:r>
        <w:t xml:space="preserve"> </w:t>
      </w:r>
      <w:r w:rsidR="00F05FB9">
        <w:t>are prone to</w:t>
      </w:r>
      <w:r>
        <w:t xml:space="preserve"> understate interregional trade</w:t>
      </w:r>
      <w:r w:rsidR="005E5A94">
        <w:t xml:space="preserve">.  </w:t>
      </w:r>
      <w:r w:rsidR="00E25431">
        <w:t>T</w:t>
      </w:r>
      <w:r w:rsidR="00DE5749">
        <w:t>his problem</w:t>
      </w:r>
      <w:r w:rsidR="00E25431">
        <w:t xml:space="preserve"> occurs because</w:t>
      </w:r>
      <w:r w:rsidR="00DE5749">
        <w:t xml:space="preserve"> </w:t>
      </w:r>
      <w:r>
        <w:t xml:space="preserve">these methods </w:t>
      </w:r>
      <w:r w:rsidR="004D7FFD">
        <w:t>disregard</w:t>
      </w:r>
      <w:r>
        <w:t xml:space="preserve"> </w:t>
      </w:r>
      <w:r w:rsidRPr="001E3103">
        <w:rPr>
          <w:i/>
        </w:rPr>
        <w:t>cross-hauling</w:t>
      </w:r>
      <w:r>
        <w:t xml:space="preserve"> (the simultaneous exporting and importing of a given commodity)</w:t>
      </w:r>
      <w:r w:rsidR="00E25431">
        <w:t xml:space="preserve"> and</w:t>
      </w:r>
      <w:r>
        <w:t xml:space="preserve"> do not </w:t>
      </w:r>
      <w:r w:rsidR="00927054">
        <w:t>consider</w:t>
      </w:r>
      <w:r>
        <w:t xml:space="preserve"> </w:t>
      </w:r>
      <w:r w:rsidR="00273957">
        <w:t xml:space="preserve">a region’s </w:t>
      </w:r>
      <w:r>
        <w:t>relative size</w:t>
      </w:r>
      <w:r w:rsidR="00E25431">
        <w:t>.</w:t>
      </w:r>
    </w:p>
    <w:p w:rsidR="00DA4CB1" w:rsidRDefault="00DA4CB1" w:rsidP="00B02E16">
      <w:pPr>
        <w:widowControl w:val="0"/>
        <w:tabs>
          <w:tab w:val="left" w:pos="426"/>
        </w:tabs>
        <w:spacing w:after="0" w:line="480" w:lineRule="auto"/>
        <w:ind w:firstLine="0"/>
        <w:rPr>
          <w:lang w:val="en-US"/>
        </w:rPr>
      </w:pPr>
      <w:r>
        <w:lastRenderedPageBreak/>
        <w:tab/>
        <w:t xml:space="preserve">In an effort to </w:t>
      </w:r>
      <w:r w:rsidR="004F733A">
        <w:t>tackle</w:t>
      </w:r>
      <w:r>
        <w:t xml:space="preserve"> the problem of cross-hauling, </w:t>
      </w:r>
      <w:r>
        <w:rPr>
          <w:lang w:val="en-US"/>
        </w:rPr>
        <w:t>K</w:t>
      </w:r>
      <w:r w:rsidR="00D84E91">
        <w:rPr>
          <w:lang w:val="en-US"/>
        </w:rPr>
        <w:t>ronenberg</w:t>
      </w:r>
      <w:r>
        <w:rPr>
          <w:lang w:val="en-US"/>
        </w:rPr>
        <w:t xml:space="preserve"> (2009)</w:t>
      </w:r>
      <w:r w:rsidRPr="00D7246E">
        <w:rPr>
          <w:lang w:val="en-US"/>
        </w:rPr>
        <w:t xml:space="preserve"> </w:t>
      </w:r>
      <w:r>
        <w:rPr>
          <w:lang w:val="en-US"/>
        </w:rPr>
        <w:t>proposed an innovative new non</w:t>
      </w:r>
      <w:r w:rsidR="005A2A62">
        <w:rPr>
          <w:lang w:val="en-US"/>
        </w:rPr>
        <w:t>-</w:t>
      </w:r>
      <w:r>
        <w:rPr>
          <w:lang w:val="en-US"/>
        </w:rPr>
        <w:t xml:space="preserve">survey routine for constructing </w:t>
      </w:r>
      <w:r>
        <w:t xml:space="preserve">regional tables, </w:t>
      </w:r>
      <w:r>
        <w:rPr>
          <w:lang w:val="en-US"/>
        </w:rPr>
        <w:t xml:space="preserve">the Cross-Hauling Adjusted Regionalization Method (CHARM).  </w:t>
      </w:r>
      <w:r w:rsidR="00B50206">
        <w:rPr>
          <w:lang w:val="en-US"/>
        </w:rPr>
        <w:t>CHARM</w:t>
      </w:r>
      <w:r w:rsidR="008B0174">
        <w:t xml:space="preserve"> </w:t>
      </w:r>
      <w:r>
        <w:t xml:space="preserve">incorporates a systematic procedure for adjusting the volume of imports and exports to </w:t>
      </w:r>
      <w:r w:rsidR="00B71E26">
        <w:t>allow for</w:t>
      </w:r>
      <w:r>
        <w:t xml:space="preserve"> cross-hauling, </w:t>
      </w:r>
      <w:r w:rsidR="00B50206">
        <w:t xml:space="preserve">which is </w:t>
      </w:r>
      <w:r w:rsidR="001D27C6">
        <w:t>held</w:t>
      </w:r>
      <w:r w:rsidR="00B50206">
        <w:t xml:space="preserve"> to</w:t>
      </w:r>
      <w:r w:rsidR="008B0174">
        <w:t xml:space="preserve"> </w:t>
      </w:r>
      <w:r>
        <w:t>var</w:t>
      </w:r>
      <w:r w:rsidR="00B50206">
        <w:t>y</w:t>
      </w:r>
      <w:r>
        <w:t xml:space="preserve"> directly with the heterogeneity of products</w:t>
      </w:r>
      <w:r w:rsidR="00B50206">
        <w:t>, along</w:t>
      </w:r>
      <w:r w:rsidR="00027EED">
        <w:t xml:space="preserve"> with</w:t>
      </w:r>
      <w:r w:rsidR="0028115C">
        <w:t xml:space="preserve"> regional output and demand</w:t>
      </w:r>
      <w:r w:rsidR="002E7A3D">
        <w:t>.</w:t>
      </w:r>
    </w:p>
    <w:p w:rsidR="00DA4CB1" w:rsidRDefault="00DA4CB1" w:rsidP="00400377">
      <w:pPr>
        <w:widowControl w:val="0"/>
        <w:tabs>
          <w:tab w:val="left" w:pos="426"/>
        </w:tabs>
        <w:spacing w:after="0" w:line="480" w:lineRule="auto"/>
        <w:ind w:firstLine="0"/>
      </w:pPr>
      <w:r>
        <w:tab/>
      </w:r>
      <w:r w:rsidR="00DF572C">
        <w:t>Whereas</w:t>
      </w:r>
      <w:r>
        <w:t xml:space="preserve"> abundant empirical evidence exists on the relative performance of the SLQ and related techniques, little is known about the likely effectiveness of CHARM as a way of regionalizing national input</w:t>
      </w:r>
      <w:r>
        <w:sym w:font="Symbol" w:char="F02D"/>
      </w:r>
      <w:r>
        <w:t xml:space="preserve">output tables.  In fact, the only empirical studies currently available are those by </w:t>
      </w:r>
      <w:r>
        <w:rPr>
          <w:color w:val="000000"/>
        </w:rPr>
        <w:t>F</w:t>
      </w:r>
      <w:r w:rsidR="00D84E91">
        <w:rPr>
          <w:color w:val="000000"/>
        </w:rPr>
        <w:t>legg</w:t>
      </w:r>
      <w:r>
        <w:rPr>
          <w:color w:val="000000"/>
        </w:rPr>
        <w:t xml:space="preserve"> and T</w:t>
      </w:r>
      <w:r w:rsidR="00D84E91">
        <w:rPr>
          <w:color w:val="000000"/>
        </w:rPr>
        <w:t>ohmo</w:t>
      </w:r>
      <w:r>
        <w:rPr>
          <w:color w:val="000000"/>
        </w:rPr>
        <w:t xml:space="preserve"> (</w:t>
      </w:r>
      <w:r>
        <w:t>2013</w:t>
      </w:r>
      <w:r w:rsidR="004A0B14">
        <w:t>a</w:t>
      </w:r>
      <w:r>
        <w:t>), who examined data for Finland and its largest province, Uusimaa, and K</w:t>
      </w:r>
      <w:r w:rsidR="00D84E91">
        <w:t>ronenberg</w:t>
      </w:r>
      <w:r>
        <w:t xml:space="preserve"> and T</w:t>
      </w:r>
      <w:r w:rsidR="00D84E91">
        <w:t>öbben</w:t>
      </w:r>
      <w:r>
        <w:t xml:space="preserve"> (2013), who studied data for the German federal state of Baden</w:t>
      </w:r>
      <w:r>
        <w:sym w:font="Symbol" w:char="F02D"/>
      </w:r>
      <w:r>
        <w:t xml:space="preserve">Württemberg.  </w:t>
      </w:r>
      <w:r w:rsidR="00B00FCC">
        <w:t>More</w:t>
      </w:r>
      <w:r w:rsidR="00BC226A">
        <w:t xml:space="preserve"> </w:t>
      </w:r>
      <w:r>
        <w:t>test</w:t>
      </w:r>
      <w:r w:rsidR="00B00FCC">
        <w:t>s are</w:t>
      </w:r>
      <w:r>
        <w:t xml:space="preserve"> clearly needed, especially f</w:t>
      </w:r>
      <w:r w:rsidR="000E4EBB">
        <w:t>or</w:t>
      </w:r>
      <w:r>
        <w:t xml:space="preserve"> countries less economically advanced than Finland and Germany.</w:t>
      </w:r>
    </w:p>
    <w:p w:rsidR="00DA4CB1" w:rsidRDefault="00DA4CB1" w:rsidP="00DA4CB1">
      <w:pPr>
        <w:tabs>
          <w:tab w:val="left" w:pos="426"/>
        </w:tabs>
        <w:spacing w:after="0" w:line="480" w:lineRule="auto"/>
        <w:ind w:firstLine="0"/>
        <w:rPr>
          <w:lang w:val="en-US"/>
        </w:rPr>
      </w:pPr>
      <w:r>
        <w:tab/>
        <w:t xml:space="preserve">A notable exception to the paucity of survey-based regional tables is China, where regional tables for most provinces and municipalities are constructed </w:t>
      </w:r>
      <w:r w:rsidR="001D27C6">
        <w:t>quinquennially</w:t>
      </w:r>
      <w:r>
        <w:t>.  This study focuses on t</w:t>
      </w:r>
      <w:r>
        <w:rPr>
          <w:lang w:val="en-US"/>
        </w:rPr>
        <w:t xml:space="preserve">he province of Hubei, which was chosen </w:t>
      </w:r>
      <w:r w:rsidR="00B15A6C">
        <w:rPr>
          <w:lang w:val="en-US"/>
        </w:rPr>
        <w:t>owing to</w:t>
      </w:r>
      <w:r>
        <w:rPr>
          <w:lang w:val="en-US"/>
        </w:rPr>
        <w:t xml:space="preserve"> its diversified regional economy and key position in central China, along with </w:t>
      </w:r>
      <w:r w:rsidR="00E734DD">
        <w:rPr>
          <w:lang w:val="en-US"/>
        </w:rPr>
        <w:t>the</w:t>
      </w:r>
      <w:r>
        <w:rPr>
          <w:lang w:val="en-US"/>
        </w:rPr>
        <w:t xml:space="preserve"> </w:t>
      </w:r>
      <w:r w:rsidR="00E27CE1">
        <w:rPr>
          <w:lang w:val="en-US"/>
        </w:rPr>
        <w:t>extensive</w:t>
      </w:r>
      <w:r>
        <w:rPr>
          <w:lang w:val="en-US"/>
        </w:rPr>
        <w:t xml:space="preserve"> knowledge </w:t>
      </w:r>
      <w:r w:rsidR="00E734DD">
        <w:rPr>
          <w:lang w:val="en-US"/>
        </w:rPr>
        <w:t xml:space="preserve">of </w:t>
      </w:r>
      <w:r w:rsidR="000E29FA">
        <w:rPr>
          <w:lang w:val="en-US"/>
        </w:rPr>
        <w:t>Hubei’s</w:t>
      </w:r>
      <w:r w:rsidR="00595759">
        <w:rPr>
          <w:lang w:val="en-US"/>
        </w:rPr>
        <w:t xml:space="preserve"> economy </w:t>
      </w:r>
      <w:r w:rsidR="00E734DD">
        <w:rPr>
          <w:lang w:val="en-US"/>
        </w:rPr>
        <w:t xml:space="preserve">of </w:t>
      </w:r>
      <w:r w:rsidR="00595759">
        <w:rPr>
          <w:lang w:val="en-US"/>
        </w:rPr>
        <w:t xml:space="preserve">one of </w:t>
      </w:r>
      <w:r w:rsidR="00E734DD">
        <w:rPr>
          <w:lang w:val="en-US"/>
        </w:rPr>
        <w:t>the present authors</w:t>
      </w:r>
      <w:r>
        <w:rPr>
          <w:lang w:val="en-US"/>
        </w:rPr>
        <w:t>.  Our primary aim is to use the published tables for Hubei and China to carry out a detailed empirical test of CHARM</w:t>
      </w:r>
      <w:r w:rsidR="001B1053">
        <w:rPr>
          <w:lang w:val="en-US"/>
        </w:rPr>
        <w:t>’s</w:t>
      </w:r>
      <w:r w:rsidR="001B1053" w:rsidRPr="001B1053">
        <w:rPr>
          <w:lang w:val="en-US"/>
        </w:rPr>
        <w:t xml:space="preserve"> </w:t>
      </w:r>
      <w:r w:rsidR="001B1053">
        <w:rPr>
          <w:lang w:val="en-US"/>
        </w:rPr>
        <w:t>performance</w:t>
      </w:r>
      <w:r>
        <w:rPr>
          <w:lang w:val="en-US"/>
        </w:rPr>
        <w:t xml:space="preserve">.  </w:t>
      </w:r>
      <w:r>
        <w:t>As far as the authors are aware, this is the first study to have used Chinese data in this way.</w:t>
      </w:r>
    </w:p>
    <w:p w:rsidR="00DA4CB1" w:rsidRDefault="00DA4CB1" w:rsidP="00471FAD">
      <w:pPr>
        <w:widowControl w:val="0"/>
        <w:tabs>
          <w:tab w:val="left" w:pos="426"/>
        </w:tabs>
        <w:spacing w:after="0" w:line="480" w:lineRule="auto"/>
        <w:ind w:firstLine="425"/>
        <w:rPr>
          <w:lang w:val="en-US"/>
        </w:rPr>
      </w:pPr>
      <w:r>
        <w:t xml:space="preserve">The present study builds upon the work of </w:t>
      </w:r>
      <w:r>
        <w:rPr>
          <w:color w:val="000000"/>
        </w:rPr>
        <w:t>F</w:t>
      </w:r>
      <w:r w:rsidR="00D84E91">
        <w:rPr>
          <w:color w:val="000000"/>
        </w:rPr>
        <w:t>legg</w:t>
      </w:r>
      <w:r>
        <w:rPr>
          <w:color w:val="000000"/>
        </w:rPr>
        <w:t xml:space="preserve"> and T</w:t>
      </w:r>
      <w:r w:rsidR="00D84E91">
        <w:rPr>
          <w:color w:val="000000"/>
        </w:rPr>
        <w:t>ohmo</w:t>
      </w:r>
      <w:r>
        <w:rPr>
          <w:color w:val="000000"/>
        </w:rPr>
        <w:t xml:space="preserve"> (</w:t>
      </w:r>
      <w:r>
        <w:t>2013</w:t>
      </w:r>
      <w:r w:rsidR="004A0B14">
        <w:t>a</w:t>
      </w:r>
      <w:r>
        <w:t xml:space="preserve">) in two important respects.  The first is that </w:t>
      </w:r>
      <w:r>
        <w:rPr>
          <w:lang w:val="en-US"/>
        </w:rPr>
        <w:t xml:space="preserve">Finland and China </w:t>
      </w:r>
      <w:r w:rsidR="0072325A">
        <w:rPr>
          <w:lang w:val="en-US"/>
        </w:rPr>
        <w:t>differ greatly</w:t>
      </w:r>
      <w:r>
        <w:rPr>
          <w:lang w:val="en-US"/>
        </w:rPr>
        <w:t xml:space="preserve"> </w:t>
      </w:r>
      <w:r w:rsidR="0072325A">
        <w:rPr>
          <w:lang w:val="en-US"/>
        </w:rPr>
        <w:t xml:space="preserve">in terms of </w:t>
      </w:r>
      <w:r w:rsidR="007C00ED">
        <w:rPr>
          <w:lang w:val="en-US"/>
        </w:rPr>
        <w:t xml:space="preserve">variables such as </w:t>
      </w:r>
      <w:r w:rsidR="0072325A">
        <w:rPr>
          <w:lang w:val="en-US"/>
        </w:rPr>
        <w:t>income per head</w:t>
      </w:r>
      <w:r w:rsidR="00AB4788">
        <w:rPr>
          <w:lang w:val="en-US"/>
        </w:rPr>
        <w:t xml:space="preserve">, </w:t>
      </w:r>
      <w:r w:rsidR="007C00ED">
        <w:rPr>
          <w:lang w:val="en-US"/>
        </w:rPr>
        <w:t xml:space="preserve">the </w:t>
      </w:r>
      <w:r w:rsidR="0072325A">
        <w:rPr>
          <w:lang w:val="en-US"/>
        </w:rPr>
        <w:t xml:space="preserve">size and </w:t>
      </w:r>
      <w:r w:rsidR="003F1346">
        <w:rPr>
          <w:lang w:val="en-US"/>
        </w:rPr>
        <w:t>composition</w:t>
      </w:r>
      <w:r w:rsidR="0072325A">
        <w:rPr>
          <w:lang w:val="en-US"/>
        </w:rPr>
        <w:t xml:space="preserve"> of GDP, </w:t>
      </w:r>
      <w:r>
        <w:rPr>
          <w:lang w:val="en-US"/>
        </w:rPr>
        <w:t xml:space="preserve">population and </w:t>
      </w:r>
      <w:r w:rsidR="003F1346">
        <w:rPr>
          <w:lang w:val="en-US"/>
        </w:rPr>
        <w:t xml:space="preserve">surface </w:t>
      </w:r>
      <w:r>
        <w:rPr>
          <w:lang w:val="en-US"/>
        </w:rPr>
        <w:t xml:space="preserve">area.  It is of interest, therefore, to see whether </w:t>
      </w:r>
      <w:r w:rsidR="007C726D">
        <w:rPr>
          <w:lang w:val="en-US"/>
        </w:rPr>
        <w:t>such</w:t>
      </w:r>
      <w:r>
        <w:rPr>
          <w:lang w:val="en-US"/>
        </w:rPr>
        <w:t xml:space="preserve"> di</w:t>
      </w:r>
      <w:r w:rsidR="002A09C7">
        <w:rPr>
          <w:lang w:val="en-US"/>
        </w:rPr>
        <w:t xml:space="preserve">sparities </w:t>
      </w:r>
      <w:r w:rsidR="006E49D5">
        <w:rPr>
          <w:lang w:val="en-US"/>
        </w:rPr>
        <w:t>affect</w:t>
      </w:r>
      <w:r>
        <w:rPr>
          <w:lang w:val="en-US"/>
        </w:rPr>
        <w:t xml:space="preserve"> CHARM’s </w:t>
      </w:r>
      <w:r w:rsidR="006E49D5">
        <w:rPr>
          <w:lang w:val="en-US"/>
        </w:rPr>
        <w:t>performance</w:t>
      </w:r>
      <w:r>
        <w:rPr>
          <w:lang w:val="en-US"/>
        </w:rPr>
        <w:t xml:space="preserve">.  Secondly, </w:t>
      </w:r>
      <w:r>
        <w:t>the input</w:t>
      </w:r>
      <w:r>
        <w:sym w:font="Symbol" w:char="F02D"/>
      </w:r>
      <w:r>
        <w:t xml:space="preserve">output table for Hubei is more detailed than that for Uusimaa, with </w:t>
      </w:r>
      <w:r w:rsidR="00651371">
        <w:t>forty-two</w:t>
      </w:r>
      <w:r>
        <w:rPr>
          <w:lang w:val="en-US"/>
        </w:rPr>
        <w:t xml:space="preserve"> rather than </w:t>
      </w:r>
      <w:r w:rsidR="00651371">
        <w:rPr>
          <w:lang w:val="en-US"/>
        </w:rPr>
        <w:t>twenty-four</w:t>
      </w:r>
      <w:r>
        <w:rPr>
          <w:lang w:val="en-US"/>
        </w:rPr>
        <w:t xml:space="preserve"> sectors, including </w:t>
      </w:r>
      <w:r w:rsidR="00651371">
        <w:rPr>
          <w:lang w:val="en-US"/>
        </w:rPr>
        <w:t>seventeen</w:t>
      </w:r>
      <w:r>
        <w:rPr>
          <w:lang w:val="en-US"/>
        </w:rPr>
        <w:t xml:space="preserve"> separate types of manufacturing.  This finer </w:t>
      </w:r>
      <w:r>
        <w:rPr>
          <w:lang w:val="en-US"/>
        </w:rPr>
        <w:lastRenderedPageBreak/>
        <w:t>detail makes it possible to perform a more searching analysis.</w:t>
      </w:r>
    </w:p>
    <w:p w:rsidR="00DA4CB1" w:rsidRDefault="00DA4CB1" w:rsidP="00B73DF2">
      <w:pPr>
        <w:widowControl w:val="0"/>
        <w:tabs>
          <w:tab w:val="left" w:pos="426"/>
        </w:tabs>
        <w:spacing w:after="0" w:line="480" w:lineRule="auto"/>
        <w:ind w:firstLine="0"/>
      </w:pPr>
      <w:r>
        <w:tab/>
      </w:r>
      <w:r w:rsidR="008F27DF">
        <w:t xml:space="preserve">The </w:t>
      </w:r>
      <w:r w:rsidR="008F23DA">
        <w:t>next section gives</w:t>
      </w:r>
      <w:r w:rsidR="008F27DF">
        <w:t xml:space="preserve"> a</w:t>
      </w:r>
      <w:r w:rsidR="00012FB0">
        <w:t>n overview of Hubei’s economy.</w:t>
      </w:r>
      <w:r>
        <w:t xml:space="preserve">  </w:t>
      </w:r>
      <w:r w:rsidR="008F27DF">
        <w:t xml:space="preserve">The theoretical foundations of </w:t>
      </w:r>
      <w:r w:rsidR="00012FB0">
        <w:t>CHARM are examined</w:t>
      </w:r>
      <w:r>
        <w:t xml:space="preserve"> i</w:t>
      </w:r>
      <w:r w:rsidR="00012FB0">
        <w:t>n t</w:t>
      </w:r>
      <w:r>
        <w:t xml:space="preserve">he </w:t>
      </w:r>
      <w:r w:rsidR="00012FB0">
        <w:t>third</w:t>
      </w:r>
      <w:r>
        <w:t xml:space="preserve"> section, while the f</w:t>
      </w:r>
      <w:r w:rsidR="00012FB0">
        <w:t>ourth</w:t>
      </w:r>
      <w:r>
        <w:t xml:space="preserve"> section explains how </w:t>
      </w:r>
      <w:r w:rsidR="008F23DA">
        <w:t xml:space="preserve">this method </w:t>
      </w:r>
      <w:r>
        <w:t xml:space="preserve">was used to estimate </w:t>
      </w:r>
      <w:r>
        <w:rPr>
          <w:lang w:val="en-US"/>
        </w:rPr>
        <w:t>Hubei’s exports, imports and volume of trade.</w:t>
      </w:r>
      <w:r>
        <w:t xml:space="preserve">  In the </w:t>
      </w:r>
      <w:r w:rsidR="00BA39DF">
        <w:t>subsequent</w:t>
      </w:r>
      <w:r>
        <w:t xml:space="preserve"> two sections, we assess how well</w:t>
      </w:r>
      <w:r w:rsidR="008F23DA">
        <w:t xml:space="preserve"> CHARM </w:t>
      </w:r>
      <w:r>
        <w:t xml:space="preserve">is able to simulate interregional trade and sectoral supply multipliers.  </w:t>
      </w:r>
      <w:r w:rsidR="00051ECE">
        <w:t xml:space="preserve">We also decompose the simulation errors into components reflecting the divergence between </w:t>
      </w:r>
      <w:r w:rsidR="00051ECE">
        <w:rPr>
          <w:sz w:val="22"/>
          <w:szCs w:val="22"/>
        </w:rPr>
        <w:t>regional and national technology, final demand and heterogeneity.</w:t>
      </w:r>
      <w:r w:rsidR="00051ECE">
        <w:t xml:space="preserve"> </w:t>
      </w:r>
      <w:r>
        <w:t>The penultimate section considers possible ways of enhancing CHARM</w:t>
      </w:r>
      <w:r w:rsidR="007C726D">
        <w:t>’s</w:t>
      </w:r>
      <w:r>
        <w:t xml:space="preserve"> </w:t>
      </w:r>
      <w:r w:rsidR="007C726D">
        <w:t>performance, while</w:t>
      </w:r>
      <w:r>
        <w:t xml:space="preserve"> the final section conclu</w:t>
      </w:r>
      <w:r w:rsidR="00E27CE1">
        <w:t>des</w:t>
      </w:r>
      <w:r>
        <w:t>.</w:t>
      </w:r>
    </w:p>
    <w:p w:rsidR="00360672" w:rsidRDefault="00360672" w:rsidP="00360672">
      <w:pPr>
        <w:widowControl w:val="0"/>
        <w:spacing w:after="0"/>
        <w:ind w:firstLine="0"/>
        <w:rPr>
          <w:b/>
          <w:lang w:val="en-US"/>
        </w:rPr>
      </w:pPr>
    </w:p>
    <w:p w:rsidR="00AB419B" w:rsidRDefault="00AB419B" w:rsidP="00360672">
      <w:pPr>
        <w:widowControl w:val="0"/>
        <w:spacing w:after="0" w:line="480" w:lineRule="auto"/>
        <w:ind w:firstLine="0"/>
        <w:rPr>
          <w:lang w:val="en-US"/>
        </w:rPr>
      </w:pPr>
      <w:r>
        <w:rPr>
          <w:b/>
          <w:lang w:val="en-US"/>
        </w:rPr>
        <w:t>2.  THE PROVINCE OF</w:t>
      </w:r>
      <w:r>
        <w:rPr>
          <w:b/>
        </w:rPr>
        <w:t xml:space="preserve"> HUBEI</w:t>
      </w:r>
    </w:p>
    <w:p w:rsidR="00AB419B" w:rsidRDefault="00AB419B" w:rsidP="00AB419B">
      <w:pPr>
        <w:widowControl w:val="0"/>
        <w:tabs>
          <w:tab w:val="left" w:pos="2977"/>
        </w:tabs>
        <w:spacing w:after="0" w:line="480" w:lineRule="auto"/>
        <w:ind w:firstLine="0"/>
        <w:rPr>
          <w:lang w:val="en-US"/>
        </w:rPr>
      </w:pPr>
      <w:r>
        <w:rPr>
          <w:lang w:val="en-US"/>
        </w:rPr>
        <w:t xml:space="preserve">Hubei is located in central China.  It produced around 4.0% of China’s GDP in 2010 and employed about 2.8% </w:t>
      </w:r>
      <w:r w:rsidRPr="00BA4F82">
        <w:t xml:space="preserve">of its </w:t>
      </w:r>
      <w:r>
        <w:t xml:space="preserve">urban </w:t>
      </w:r>
      <w:r w:rsidRPr="00BA4F82">
        <w:t>labour force.</w:t>
      </w:r>
      <w:r>
        <w:rPr>
          <w:b/>
          <w:vertAlign w:val="superscript"/>
        </w:rPr>
        <w:t>1</w:t>
      </w:r>
      <w:r>
        <w:t xml:space="preserve"> </w:t>
      </w:r>
      <w:r>
        <w:rPr>
          <w:lang w:val="en-US" w:eastAsia="es-AR"/>
        </w:rPr>
        <w:t>44.3% of Hubei’s population resided in urban areas in 2007, a figure that is almost identical to that for China (44.9%).</w:t>
      </w:r>
      <w:r>
        <w:rPr>
          <w:b/>
          <w:vertAlign w:val="superscript"/>
          <w:lang w:val="en-US" w:eastAsia="es-AR"/>
        </w:rPr>
        <w:t>2</w:t>
      </w:r>
      <w:r>
        <w:rPr>
          <w:lang w:val="en-US" w:eastAsia="es-AR"/>
        </w:rPr>
        <w:t xml:space="preserve">  </w:t>
      </w:r>
      <w:r>
        <w:rPr>
          <w:lang w:val="en-US"/>
        </w:rPr>
        <w:t xml:space="preserve">Hubei has a diversified economy.  </w:t>
      </w:r>
      <w:r w:rsidR="0097340C">
        <w:rPr>
          <w:lang w:val="en-US"/>
        </w:rPr>
        <w:t>The main</w:t>
      </w:r>
      <w:r>
        <w:rPr>
          <w:lang w:val="en-US"/>
        </w:rPr>
        <w:t xml:space="preserve"> agricultural </w:t>
      </w:r>
      <w:r w:rsidR="0097340C">
        <w:rPr>
          <w:lang w:val="en-US"/>
        </w:rPr>
        <w:t>produc</w:t>
      </w:r>
      <w:r w:rsidR="007C5AEF">
        <w:rPr>
          <w:lang w:val="en-US"/>
        </w:rPr>
        <w:t>t</w:t>
      </w:r>
      <w:r w:rsidR="0097340C">
        <w:rPr>
          <w:lang w:val="en-US"/>
        </w:rPr>
        <w:t xml:space="preserve">s </w:t>
      </w:r>
      <w:r>
        <w:rPr>
          <w:lang w:val="en-US"/>
        </w:rPr>
        <w:t>include cotton, rice, wheat and tea</w:t>
      </w:r>
      <w:r w:rsidR="00180900">
        <w:rPr>
          <w:lang w:val="en-US"/>
        </w:rPr>
        <w:t>, whereas</w:t>
      </w:r>
      <w:r>
        <w:rPr>
          <w:lang w:val="en-US"/>
        </w:rPr>
        <w:t xml:space="preserve"> </w:t>
      </w:r>
      <w:r w:rsidR="0097340C">
        <w:rPr>
          <w:lang w:val="en-US"/>
        </w:rPr>
        <w:t>important</w:t>
      </w:r>
      <w:r>
        <w:rPr>
          <w:lang w:val="en-US"/>
        </w:rPr>
        <w:t xml:space="preserve"> industries include automobiles, iron and steel, chemicals, </w:t>
      </w:r>
      <w:r w:rsidR="002E012E">
        <w:rPr>
          <w:lang w:val="en-US"/>
        </w:rPr>
        <w:t xml:space="preserve">construction, </w:t>
      </w:r>
      <w:r>
        <w:rPr>
          <w:lang w:val="en-US"/>
        </w:rPr>
        <w:t>food and beverages, machinery</w:t>
      </w:r>
      <w:r w:rsidR="00F3596B">
        <w:rPr>
          <w:lang w:val="en-US"/>
        </w:rPr>
        <w:t xml:space="preserve"> and</w:t>
      </w:r>
      <w:r w:rsidR="002E012E">
        <w:rPr>
          <w:lang w:val="en-US"/>
        </w:rPr>
        <w:t xml:space="preserve"> </w:t>
      </w:r>
      <w:r>
        <w:rPr>
          <w:lang w:val="en-US"/>
        </w:rPr>
        <w:t xml:space="preserve">equipment, </w:t>
      </w:r>
      <w:r w:rsidR="00DC13D3">
        <w:rPr>
          <w:lang w:val="en-US"/>
        </w:rPr>
        <w:t>and textiles</w:t>
      </w:r>
      <w:r w:rsidR="004A1297">
        <w:rPr>
          <w:lang w:val="en-US"/>
        </w:rPr>
        <w:t>.  Hubei also produces</w:t>
      </w:r>
      <w:r>
        <w:rPr>
          <w:lang w:val="en-US"/>
        </w:rPr>
        <w:t xml:space="preserve"> high-technology products such as optical electronics and telecommunications.  </w:t>
      </w:r>
      <w:r w:rsidR="001131DD">
        <w:rPr>
          <w:lang w:val="en-US"/>
        </w:rPr>
        <w:t>Furthermore, i</w:t>
      </w:r>
      <w:r w:rsidR="004A1297">
        <w:rPr>
          <w:lang w:val="en-US"/>
        </w:rPr>
        <w:t xml:space="preserve">t </w:t>
      </w:r>
      <w:r>
        <w:rPr>
          <w:lang w:val="en-US"/>
        </w:rPr>
        <w:t>has significant mineral and forestry resources.</w:t>
      </w:r>
      <w:r>
        <w:rPr>
          <w:b/>
          <w:vertAlign w:val="superscript"/>
          <w:lang w:val="en-US"/>
        </w:rPr>
        <w:t>3</w:t>
      </w:r>
    </w:p>
    <w:p w:rsidR="00AB419B" w:rsidRDefault="00AB419B" w:rsidP="00AB419B">
      <w:pPr>
        <w:widowControl w:val="0"/>
        <w:tabs>
          <w:tab w:val="left" w:pos="426"/>
          <w:tab w:val="left" w:pos="2977"/>
        </w:tabs>
        <w:spacing w:after="0" w:line="480" w:lineRule="auto"/>
        <w:ind w:firstLine="0"/>
        <w:rPr>
          <w:lang w:val="en-US"/>
        </w:rPr>
      </w:pPr>
      <w:r>
        <w:rPr>
          <w:lang w:val="en-US"/>
        </w:rPr>
        <w:tab/>
        <w:t>Hubei is traversed by two great rivers, the Yangtze and the Han, which meet in Wuhan,</w:t>
      </w:r>
      <w:r w:rsidRPr="00ED5832">
        <w:rPr>
          <w:lang w:val="en-US"/>
        </w:rPr>
        <w:t xml:space="preserve"> </w:t>
      </w:r>
      <w:r>
        <w:rPr>
          <w:lang w:val="en-US"/>
        </w:rPr>
        <w:t xml:space="preserve">the provincial </w:t>
      </w:r>
      <w:proofErr w:type="gramStart"/>
      <w:r>
        <w:rPr>
          <w:lang w:val="en-US"/>
        </w:rPr>
        <w:t>capital.</w:t>
      </w:r>
      <w:r>
        <w:rPr>
          <w:b/>
          <w:vertAlign w:val="superscript"/>
          <w:lang w:val="en-US"/>
        </w:rPr>
        <w:t>4</w:t>
      </w:r>
      <w:r>
        <w:rPr>
          <w:lang w:val="en-US"/>
        </w:rPr>
        <w:t xml:space="preserve">  </w:t>
      </w:r>
      <w:r w:rsidRPr="00C82B8E">
        <w:rPr>
          <w:lang w:val="en-US"/>
        </w:rPr>
        <w:t>The</w:t>
      </w:r>
      <w:proofErr w:type="gramEnd"/>
      <w:r>
        <w:rPr>
          <w:lang w:val="en-US"/>
        </w:rPr>
        <w:t xml:space="preserve"> Three Gorges of the Yangtze, which lie to the west of the province, are an important tourist attraction.  However, even though hydroelectricity is an important industry in Hubei, the </w:t>
      </w:r>
      <w:r w:rsidRPr="005104E3">
        <w:rPr>
          <w:rFonts w:hint="eastAsia"/>
        </w:rPr>
        <w:t xml:space="preserve">electricity generated is mainly used to supply eastern </w:t>
      </w:r>
      <w:r>
        <w:t>provinces</w:t>
      </w:r>
      <w:r w:rsidRPr="005104E3">
        <w:rPr>
          <w:rFonts w:hint="eastAsia"/>
        </w:rPr>
        <w:t xml:space="preserve"> such as Shanghai, Zhejiang and Jiangsu</w:t>
      </w:r>
      <w:r>
        <w:t>.</w:t>
      </w:r>
      <w:r w:rsidRPr="00C82B8E">
        <w:rPr>
          <w:rFonts w:hint="eastAsia"/>
        </w:rPr>
        <w:t xml:space="preserve"> </w:t>
      </w:r>
      <w:r w:rsidRPr="005104E3">
        <w:rPr>
          <w:rFonts w:hint="eastAsia"/>
        </w:rPr>
        <w:t>Therefore, many coal-fired electricity power stations and heat power plants have be</w:t>
      </w:r>
      <w:r>
        <w:t>en</w:t>
      </w:r>
      <w:r w:rsidRPr="005104E3">
        <w:rPr>
          <w:rFonts w:hint="eastAsia"/>
        </w:rPr>
        <w:t xml:space="preserve"> built in </w:t>
      </w:r>
      <w:r>
        <w:t>several</w:t>
      </w:r>
      <w:r w:rsidRPr="005104E3">
        <w:rPr>
          <w:rFonts w:hint="eastAsia"/>
        </w:rPr>
        <w:t xml:space="preserve"> places in Hubei to meet the demand for electricity and heat. </w:t>
      </w:r>
      <w:r>
        <w:t xml:space="preserve"> </w:t>
      </w:r>
      <w:r w:rsidRPr="005104E3">
        <w:rPr>
          <w:rFonts w:hint="eastAsia"/>
        </w:rPr>
        <w:t>Hubei import</w:t>
      </w:r>
      <w:r>
        <w:t xml:space="preserve">s </w:t>
      </w:r>
      <w:r w:rsidRPr="005104E3">
        <w:rPr>
          <w:rFonts w:hint="eastAsia"/>
        </w:rPr>
        <w:t xml:space="preserve">coal from Shanxi, Henan and Nei </w:t>
      </w:r>
      <w:r>
        <w:t>M</w:t>
      </w:r>
      <w:r w:rsidRPr="005104E3">
        <w:rPr>
          <w:rFonts w:hint="eastAsia"/>
        </w:rPr>
        <w:t>eng</w:t>
      </w:r>
      <w:r>
        <w:t>g</w:t>
      </w:r>
      <w:r w:rsidRPr="005104E3">
        <w:rPr>
          <w:rFonts w:hint="eastAsia"/>
        </w:rPr>
        <w:t>u</w:t>
      </w:r>
      <w:r>
        <w:t xml:space="preserve"> </w:t>
      </w:r>
      <w:r>
        <w:lastRenderedPageBreak/>
        <w:t>(Inner Mongolia)</w:t>
      </w:r>
      <w:r w:rsidRPr="005104E3">
        <w:rPr>
          <w:rFonts w:hint="eastAsia"/>
        </w:rPr>
        <w:t xml:space="preserve"> </w:t>
      </w:r>
      <w:r>
        <w:t xml:space="preserve">to supply these </w:t>
      </w:r>
      <w:r w:rsidRPr="005104E3">
        <w:rPr>
          <w:rFonts w:hint="eastAsia"/>
        </w:rPr>
        <w:t xml:space="preserve">power stations and </w:t>
      </w:r>
      <w:r>
        <w:t>p</w:t>
      </w:r>
      <w:r w:rsidRPr="005104E3">
        <w:rPr>
          <w:rFonts w:hint="eastAsia"/>
        </w:rPr>
        <w:t>lants.</w:t>
      </w:r>
    </w:p>
    <w:p w:rsidR="00AB419B" w:rsidRDefault="00AB419B" w:rsidP="00AB419B">
      <w:pPr>
        <w:widowControl w:val="0"/>
        <w:tabs>
          <w:tab w:val="left" w:pos="426"/>
        </w:tabs>
        <w:spacing w:after="0" w:line="480" w:lineRule="auto"/>
        <w:ind w:firstLine="426"/>
        <w:rPr>
          <w:lang w:val="en-US"/>
        </w:rPr>
      </w:pPr>
      <w:r>
        <w:rPr>
          <w:lang w:val="en-US"/>
        </w:rPr>
        <w:t>Wuhan, which is situated some 1050 km south of Beijing, is one of China’s largest cities (the 2010 census recorded a population of 6.4 million in its urban area and 9.8 million in its administrative area).  Wuhan is a major transportation thoroughfare and the city is the economic hub of central China.  It is a centre of higher education and research.</w:t>
      </w:r>
    </w:p>
    <w:p w:rsidR="00CD46AD" w:rsidRPr="00884C71" w:rsidRDefault="00AB419B" w:rsidP="00AB419B">
      <w:pPr>
        <w:widowControl w:val="0"/>
        <w:tabs>
          <w:tab w:val="left" w:pos="426"/>
          <w:tab w:val="center" w:pos="4536"/>
          <w:tab w:val="right" w:pos="8931"/>
        </w:tabs>
        <w:spacing w:after="0" w:line="480" w:lineRule="auto"/>
        <w:ind w:firstLine="0"/>
        <w:rPr>
          <w:lang w:val="en-US"/>
        </w:rPr>
      </w:pPr>
      <w:r>
        <w:rPr>
          <w:lang w:val="en-US" w:eastAsia="es-AR"/>
        </w:rPr>
        <w:tab/>
        <w:t>T</w:t>
      </w:r>
      <w:r>
        <w:rPr>
          <w:lang w:val="en-US"/>
        </w:rPr>
        <w:t xml:space="preserve">he published </w:t>
      </w:r>
      <w:r w:rsidRPr="00F7201E">
        <w:t>input</w:t>
      </w:r>
      <w:r w:rsidRPr="00F7201E">
        <w:sym w:font="Symbol" w:char="F02D"/>
      </w:r>
      <w:r w:rsidRPr="00F7201E">
        <w:t xml:space="preserve">output </w:t>
      </w:r>
      <w:r>
        <w:rPr>
          <w:lang w:val="en-US"/>
        </w:rPr>
        <w:t xml:space="preserve">tables for Hubei and China in 2007 have the same forty-two sectors, which greatly simplifies the analysis.  Even so, there are some noticeable differences in </w:t>
      </w:r>
      <w:r w:rsidR="00CD46AD">
        <w:rPr>
          <w:lang w:val="en-US"/>
        </w:rPr>
        <w:t>how far</w:t>
      </w:r>
      <w:r>
        <w:rPr>
          <w:lang w:val="en-US"/>
        </w:rPr>
        <w:t xml:space="preserve"> Hubei and China specialize in particular industries.  This diversity is captured in the SLQs displayed in Table </w:t>
      </w:r>
      <w:proofErr w:type="gramStart"/>
      <w:r>
        <w:rPr>
          <w:lang w:val="en-US"/>
        </w:rPr>
        <w:t>1</w:t>
      </w:r>
      <w:r w:rsidR="007653A4">
        <w:rPr>
          <w:lang w:val="en-US"/>
        </w:rPr>
        <w:t>.</w:t>
      </w:r>
      <w:r w:rsidR="007653A4">
        <w:rPr>
          <w:b/>
          <w:color w:val="000000"/>
          <w:vertAlign w:val="superscript"/>
        </w:rPr>
        <w:t>5</w:t>
      </w:r>
      <w:r w:rsidR="00CD46AD" w:rsidRPr="00CD46AD">
        <w:rPr>
          <w:color w:val="000000"/>
        </w:rPr>
        <w:t xml:space="preserve"> </w:t>
      </w:r>
      <w:r w:rsidR="00CD46AD">
        <w:rPr>
          <w:color w:val="000000"/>
        </w:rPr>
        <w:t xml:space="preserve"> One</w:t>
      </w:r>
      <w:proofErr w:type="gramEnd"/>
      <w:r w:rsidR="00CD46AD">
        <w:rPr>
          <w:color w:val="000000"/>
        </w:rPr>
        <w:t xml:space="preserve"> can see, for example, that Hubei is highly specialized in sectors such as 1, 6 and 39, whereas sectors 2 and 3 are of negligible importance.</w:t>
      </w:r>
      <w:r w:rsidR="00217C93">
        <w:rPr>
          <w:color w:val="000000"/>
        </w:rPr>
        <w:t xml:space="preserve">  However, the SLQs do not</w:t>
      </w:r>
      <w:r w:rsidR="00561DC2">
        <w:rPr>
          <w:color w:val="000000"/>
        </w:rPr>
        <w:t xml:space="preserve"> always</w:t>
      </w:r>
      <w:r w:rsidR="00217C93">
        <w:rPr>
          <w:color w:val="000000"/>
        </w:rPr>
        <w:t xml:space="preserve"> tell </w:t>
      </w:r>
      <w:r w:rsidR="001271E6">
        <w:rPr>
          <w:color w:val="000000"/>
        </w:rPr>
        <w:t xml:space="preserve">us </w:t>
      </w:r>
      <w:r w:rsidR="00217C93">
        <w:rPr>
          <w:color w:val="000000"/>
        </w:rPr>
        <w:t xml:space="preserve">the whole story about </w:t>
      </w:r>
      <w:r w:rsidR="001271E6">
        <w:rPr>
          <w:color w:val="000000"/>
        </w:rPr>
        <w:t xml:space="preserve">an industry’s </w:t>
      </w:r>
      <w:r w:rsidR="00217C93">
        <w:rPr>
          <w:color w:val="000000"/>
        </w:rPr>
        <w:t>region</w:t>
      </w:r>
      <w:r w:rsidR="003C6E9D">
        <w:rPr>
          <w:color w:val="000000"/>
        </w:rPr>
        <w:t>al importance.  For instance, the chemical industry, sector 12, accounts for</w:t>
      </w:r>
      <w:r w:rsidR="00A27C9D">
        <w:rPr>
          <w:color w:val="000000"/>
        </w:rPr>
        <w:t xml:space="preserve"> a substantial </w:t>
      </w:r>
      <w:r w:rsidR="003C6E9D">
        <w:rPr>
          <w:color w:val="000000"/>
        </w:rPr>
        <w:t xml:space="preserve">5.7% of </w:t>
      </w:r>
      <w:r w:rsidR="00A27C9D">
        <w:rPr>
          <w:color w:val="000000"/>
        </w:rPr>
        <w:t>Hubei’s</w:t>
      </w:r>
      <w:r w:rsidR="003C6E9D">
        <w:rPr>
          <w:color w:val="000000"/>
        </w:rPr>
        <w:t xml:space="preserve"> </w:t>
      </w:r>
      <w:r w:rsidR="001271E6">
        <w:rPr>
          <w:color w:val="000000"/>
        </w:rPr>
        <w:t>output</w:t>
      </w:r>
      <w:r w:rsidR="00A27C9D">
        <w:rPr>
          <w:color w:val="000000"/>
        </w:rPr>
        <w:t>, yet</w:t>
      </w:r>
      <w:r w:rsidR="00561DC2">
        <w:rPr>
          <w:color w:val="000000"/>
        </w:rPr>
        <w:t xml:space="preserve"> its SLQ </w:t>
      </w:r>
      <w:r w:rsidR="001131DD">
        <w:rPr>
          <w:color w:val="000000"/>
        </w:rPr>
        <w:t xml:space="preserve">is </w:t>
      </w:r>
      <w:r w:rsidR="00561DC2">
        <w:rPr>
          <w:color w:val="000000"/>
        </w:rPr>
        <w:t>well below unity</w:t>
      </w:r>
      <w:r w:rsidR="00F10132">
        <w:rPr>
          <w:color w:val="000000"/>
        </w:rPr>
        <w:t>.</w:t>
      </w:r>
      <w:r w:rsidR="003C6E9D">
        <w:rPr>
          <w:color w:val="000000"/>
        </w:rPr>
        <w:t xml:space="preserve"> </w:t>
      </w:r>
    </w:p>
    <w:p w:rsidR="00CD46AD" w:rsidRDefault="00CD46AD" w:rsidP="00CD46AD">
      <w:pPr>
        <w:spacing w:after="0" w:line="480" w:lineRule="auto"/>
        <w:ind w:firstLine="0"/>
        <w:jc w:val="center"/>
        <w:rPr>
          <w:b/>
          <w:lang w:val="en-US"/>
        </w:rPr>
      </w:pPr>
      <w:r>
        <w:rPr>
          <w:b/>
          <w:lang w:val="en-US"/>
        </w:rPr>
        <w:t>Table 1 near here</w:t>
      </w:r>
    </w:p>
    <w:p w:rsidR="00AB419B" w:rsidRDefault="00AB419B" w:rsidP="00AB419B">
      <w:pPr>
        <w:spacing w:after="0"/>
        <w:ind w:firstLine="0"/>
        <w:jc w:val="left"/>
        <w:rPr>
          <w:b/>
          <w:lang w:val="en-US"/>
        </w:rPr>
      </w:pPr>
    </w:p>
    <w:p w:rsidR="00AB419B" w:rsidRPr="008A32D5" w:rsidRDefault="00AB419B" w:rsidP="00AB419B">
      <w:pPr>
        <w:spacing w:after="0" w:line="480" w:lineRule="auto"/>
        <w:ind w:firstLine="0"/>
        <w:rPr>
          <w:b/>
          <w:lang w:val="en-US"/>
        </w:rPr>
      </w:pPr>
      <w:r>
        <w:rPr>
          <w:b/>
          <w:lang w:val="en-US"/>
        </w:rPr>
        <w:t>3.  CROSS-HAULING AND CHARM</w:t>
      </w:r>
    </w:p>
    <w:p w:rsidR="00AB419B" w:rsidRDefault="00AB419B" w:rsidP="00AB419B">
      <w:pPr>
        <w:spacing w:after="0" w:line="480" w:lineRule="auto"/>
        <w:ind w:firstLine="0"/>
      </w:pPr>
      <w:r>
        <w:rPr>
          <w:lang w:val="en-US"/>
        </w:rPr>
        <w:t xml:space="preserve">CHARM is an example of a pure non-survey method, whereby a very limited amount of regional data (such as sectoral employment) is used to regionalize the national </w:t>
      </w:r>
      <w:r w:rsidRPr="00F7201E">
        <w:t>input</w:t>
      </w:r>
      <w:r w:rsidRPr="00F7201E">
        <w:sym w:font="Symbol" w:char="F02D"/>
      </w:r>
      <w:r w:rsidRPr="00F7201E">
        <w:t xml:space="preserve">output </w:t>
      </w:r>
      <w:r>
        <w:t xml:space="preserve">table in the initial stages.  Although </w:t>
      </w:r>
      <w:r>
        <w:rPr>
          <w:lang w:val="en-US"/>
        </w:rPr>
        <w:t xml:space="preserve">these first steps are entirely mechanical, </w:t>
      </w:r>
      <w:r>
        <w:t xml:space="preserve">analysts can subsequently incorporate superior data in an effort to improve their models. </w:t>
      </w:r>
      <w:r w:rsidRPr="00A01141">
        <w:t xml:space="preserve"> </w:t>
      </w:r>
      <w:r>
        <w:t xml:space="preserve">Regionalization via the use of location quotients is another example of a </w:t>
      </w:r>
      <w:r>
        <w:rPr>
          <w:lang w:val="en-US"/>
        </w:rPr>
        <w:t>pure non-survey approach.</w:t>
      </w:r>
    </w:p>
    <w:p w:rsidR="00AB419B" w:rsidRDefault="00AB419B" w:rsidP="00C66E07">
      <w:pPr>
        <w:widowControl w:val="0"/>
        <w:tabs>
          <w:tab w:val="left" w:pos="426"/>
        </w:tabs>
        <w:spacing w:after="0" w:line="480" w:lineRule="auto"/>
        <w:ind w:firstLine="0"/>
        <w:rPr>
          <w:color w:val="000000"/>
        </w:rPr>
      </w:pPr>
      <w:r>
        <w:tab/>
      </w:r>
      <w:r>
        <w:rPr>
          <w:lang w:val="en-US"/>
        </w:rPr>
        <w:t>Since CHARM is a refinement of the classical CB approach to constructing a regional</w:t>
      </w:r>
      <w:r w:rsidRPr="00CD527C">
        <w:t xml:space="preserve"> </w:t>
      </w:r>
      <w:r w:rsidRPr="00F7201E">
        <w:t>input</w:t>
      </w:r>
      <w:r w:rsidRPr="00F7201E">
        <w:sym w:font="Symbol" w:char="F02D"/>
      </w:r>
      <w:r w:rsidRPr="00F7201E">
        <w:t xml:space="preserve">output </w:t>
      </w:r>
      <w:r>
        <w:t xml:space="preserve">table </w:t>
      </w:r>
      <w:r>
        <w:rPr>
          <w:lang w:val="en-US"/>
        </w:rPr>
        <w:t xml:space="preserve">(Isard, 1953), it is appropriate to begin by considering the key concepts underlying the CB method.  At the outset, the analyst would need to use </w:t>
      </w:r>
      <w:r>
        <w:rPr>
          <w:color w:val="000000"/>
        </w:rPr>
        <w:t>the following formula</w:t>
      </w:r>
      <w:r>
        <w:rPr>
          <w:lang w:val="en-US"/>
        </w:rPr>
        <w:t xml:space="preserve"> to estimate the demand for each regional sector</w:t>
      </w:r>
      <w:r>
        <w:rPr>
          <w:color w:val="000000"/>
        </w:rPr>
        <w:t>:</w:t>
      </w:r>
      <w:bookmarkStart w:id="0" w:name="_GoBack"/>
      <w:bookmarkEnd w:id="0"/>
    </w:p>
    <w:p w:rsidR="00AB419B" w:rsidRDefault="00AB419B" w:rsidP="00AB419B">
      <w:pPr>
        <w:widowControl w:val="0"/>
        <w:tabs>
          <w:tab w:val="left" w:pos="426"/>
          <w:tab w:val="center" w:pos="4536"/>
          <w:tab w:val="right" w:pos="8931"/>
        </w:tabs>
        <w:spacing w:after="0" w:line="480" w:lineRule="auto"/>
        <w:ind w:firstLine="0"/>
        <w:jc w:val="left"/>
        <w:rPr>
          <w:color w:val="000000"/>
        </w:rPr>
      </w:pPr>
      <w:r>
        <w:rPr>
          <w:color w:val="000000"/>
        </w:rPr>
        <w:lastRenderedPageBreak/>
        <w:tab/>
      </w:r>
      <w:r>
        <w:rPr>
          <w:color w:val="000000"/>
        </w:rPr>
        <w:tab/>
      </w:r>
      <w:r w:rsidRPr="003C71D9">
        <w:rPr>
          <w:position w:val="-14"/>
        </w:rPr>
        <w:object w:dxaOrig="1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95pt;height:21.3pt" o:ole="">
            <v:imagedata r:id="rId12" o:title=""/>
          </v:shape>
          <o:OLEObject Type="Embed" ProgID="Equation.3" ShapeID="_x0000_i1025" DrawAspect="Content" ObjectID="_1493464088" r:id="rId13"/>
        </w:object>
      </w:r>
      <w:r>
        <w:t>,</w:t>
      </w:r>
      <w:r>
        <w:rPr>
          <w:color w:val="000000"/>
        </w:rPr>
        <w:tab/>
        <w:t>(</w:t>
      </w:r>
      <w:r w:rsidR="00884C71">
        <w:rPr>
          <w:color w:val="000000"/>
        </w:rPr>
        <w:t>1</w:t>
      </w:r>
      <w:r>
        <w:rPr>
          <w:color w:val="000000"/>
        </w:rPr>
        <w:t>)</w:t>
      </w:r>
    </w:p>
    <w:p w:rsidR="00AB419B" w:rsidRDefault="00AB419B" w:rsidP="00AB419B">
      <w:pPr>
        <w:widowControl w:val="0"/>
        <w:tabs>
          <w:tab w:val="left" w:pos="426"/>
          <w:tab w:val="center" w:pos="4536"/>
          <w:tab w:val="right" w:pos="8931"/>
        </w:tabs>
        <w:spacing w:after="0" w:line="480" w:lineRule="auto"/>
        <w:ind w:firstLine="0"/>
      </w:pPr>
      <w:proofErr w:type="gramStart"/>
      <w:r w:rsidRPr="00B30C6E">
        <w:rPr>
          <w:lang w:val="en-US"/>
        </w:rPr>
        <w:t>where</w:t>
      </w:r>
      <w:proofErr w:type="gramEnd"/>
      <w:r w:rsidRPr="00B30C6E">
        <w:rPr>
          <w:lang w:val="en-US"/>
        </w:rPr>
        <w:t xml:space="preserve"> </w:t>
      </w:r>
      <w:r w:rsidRPr="00D139DF">
        <w:rPr>
          <w:position w:val="-12"/>
        </w:rPr>
        <w:object w:dxaOrig="360" w:dyaOrig="400">
          <v:shape id="_x0000_i1026" type="#_x0000_t75" style="width:18.95pt;height:20.35pt" o:ole="">
            <v:imagedata r:id="rId14" o:title=""/>
          </v:shape>
          <o:OLEObject Type="Embed" ProgID="Equation.3" ShapeID="_x0000_i1026" DrawAspect="Content" ObjectID="_1493464089" r:id="rId15"/>
        </w:object>
      </w:r>
      <w:r>
        <w:rPr>
          <w:color w:val="000000"/>
        </w:rPr>
        <w:t xml:space="preserve"> is total regional demand for commodity </w:t>
      </w:r>
      <w:proofErr w:type="spellStart"/>
      <w:r>
        <w:rPr>
          <w:i/>
          <w:color w:val="000000"/>
        </w:rPr>
        <w:t>i</w:t>
      </w:r>
      <w:proofErr w:type="spellEnd"/>
      <w:r>
        <w:rPr>
          <w:color w:val="000000"/>
        </w:rPr>
        <w:t xml:space="preserve"> in region </w:t>
      </w:r>
      <w:r w:rsidRPr="004601B1">
        <w:rPr>
          <w:i/>
          <w:color w:val="000000"/>
        </w:rPr>
        <w:t>r</w:t>
      </w:r>
      <w:r>
        <w:rPr>
          <w:color w:val="000000"/>
        </w:rPr>
        <w:t xml:space="preserve">, </w:t>
      </w:r>
      <w:r w:rsidRPr="008E6996">
        <w:rPr>
          <w:position w:val="-14"/>
        </w:rPr>
        <w:object w:dxaOrig="300" w:dyaOrig="420">
          <v:shape id="_x0000_i1027" type="#_x0000_t75" style="width:15.15pt;height:20.85pt" o:ole="" fillcolor="window">
            <v:imagedata r:id="rId16" o:title=""/>
          </v:shape>
          <o:OLEObject Type="Embed" ProgID="Equation.3" ShapeID="_x0000_i1027" DrawAspect="Content" ObjectID="_1493464090" r:id="rId17"/>
        </w:object>
      </w:r>
      <w:r>
        <w:rPr>
          <w:lang w:val="en-US"/>
        </w:rPr>
        <w:t xml:space="preserve"> is the national technical </w:t>
      </w:r>
      <w:r>
        <w:t xml:space="preserve">coefficient (the number of units of commodity </w:t>
      </w:r>
      <w:proofErr w:type="spellStart"/>
      <w:r>
        <w:rPr>
          <w:i/>
        </w:rPr>
        <w:t>i</w:t>
      </w:r>
      <w:proofErr w:type="spellEnd"/>
      <w:r>
        <w:t xml:space="preserve">, irrespective of source, needed to produce one unit of gross output of national industry </w:t>
      </w:r>
      <w:r>
        <w:rPr>
          <w:i/>
        </w:rPr>
        <w:t>j</w:t>
      </w:r>
      <w:r>
        <w:t xml:space="preserve">), </w:t>
      </w:r>
      <w:r w:rsidRPr="000B5B5A">
        <w:rPr>
          <w:position w:val="-14"/>
        </w:rPr>
        <w:object w:dxaOrig="279" w:dyaOrig="420">
          <v:shape id="_x0000_i1028" type="#_x0000_t75" style="width:14.7pt;height:21.3pt" o:ole="">
            <v:imagedata r:id="rId18" o:title=""/>
          </v:shape>
          <o:OLEObject Type="Embed" ProgID="Equation.3" ShapeID="_x0000_i1028" DrawAspect="Content" ObjectID="_1493464091" r:id="rId19"/>
        </w:object>
      </w:r>
      <w:r>
        <w:t xml:space="preserve"> is output of regional industry</w:t>
      </w:r>
      <w:r>
        <w:rPr>
          <w:lang w:val="en-US"/>
        </w:rPr>
        <w:t xml:space="preserve"> </w:t>
      </w:r>
      <w:r>
        <w:rPr>
          <w:i/>
          <w:lang w:val="en-US"/>
        </w:rPr>
        <w:t>j</w:t>
      </w:r>
      <w:r>
        <w:rPr>
          <w:lang w:val="en-US"/>
        </w:rPr>
        <w:t xml:space="preserve">, </w:t>
      </w:r>
      <w:r w:rsidRPr="003C71D9">
        <w:rPr>
          <w:position w:val="-14"/>
        </w:rPr>
        <w:object w:dxaOrig="820" w:dyaOrig="420">
          <v:shape id="_x0000_i1029" type="#_x0000_t75" style="width:42.65pt;height:21.3pt" o:ole="">
            <v:imagedata r:id="rId20" o:title=""/>
          </v:shape>
          <o:OLEObject Type="Embed" ProgID="Equation.3" ShapeID="_x0000_i1029" DrawAspect="Content" ObjectID="_1493464092" r:id="rId21"/>
        </w:object>
      </w:r>
      <w:r>
        <w:t xml:space="preserve"> is intermediate demand,</w:t>
      </w:r>
      <w:r>
        <w:rPr>
          <w:lang w:val="en-US"/>
        </w:rPr>
        <w:t xml:space="preserve"> and </w:t>
      </w:r>
      <w:r w:rsidRPr="00D139DF">
        <w:rPr>
          <w:position w:val="-12"/>
        </w:rPr>
        <w:object w:dxaOrig="400" w:dyaOrig="400">
          <v:shape id="_x0000_i1030" type="#_x0000_t75" style="width:20.85pt;height:20.35pt" o:ole="">
            <v:imagedata r:id="rId22" o:title=""/>
          </v:shape>
          <o:OLEObject Type="Embed" ProgID="Equation.3" ShapeID="_x0000_i1030" DrawAspect="Content" ObjectID="_1493464093" r:id="rId23"/>
        </w:object>
      </w:r>
      <w:r>
        <w:t xml:space="preserve"> is final demand.  A key assumption here is that the region and the nation share the same technology.  This assumption reflects the fact that data on regional technology are rarely available.  Where regional sectoral output is unknown, as is often the case, employment can be used as a proxy.</w:t>
      </w:r>
    </w:p>
    <w:p w:rsidR="00AB419B" w:rsidRDefault="00AB419B" w:rsidP="00AB419B">
      <w:pPr>
        <w:widowControl w:val="0"/>
        <w:tabs>
          <w:tab w:val="left" w:pos="426"/>
          <w:tab w:val="center" w:pos="4536"/>
          <w:tab w:val="right" w:pos="8931"/>
        </w:tabs>
        <w:spacing w:after="0" w:line="480" w:lineRule="auto"/>
        <w:ind w:firstLine="0"/>
      </w:pPr>
      <w:r>
        <w:tab/>
        <w:t xml:space="preserve">If </w:t>
      </w:r>
      <w:r w:rsidRPr="00405EE1">
        <w:rPr>
          <w:position w:val="-12"/>
        </w:rPr>
        <w:object w:dxaOrig="900" w:dyaOrig="400">
          <v:shape id="_x0000_i1031" type="#_x0000_t75" style="width:47.35pt;height:20.35pt" o:ole="">
            <v:imagedata r:id="rId24" o:title=""/>
          </v:shape>
          <o:OLEObject Type="Embed" ProgID="Equation.3" ShapeID="_x0000_i1031" DrawAspect="Content" ObjectID="_1493464094" r:id="rId25"/>
        </w:object>
      </w:r>
      <w:r>
        <w:t xml:space="preserve"> the entire surplus is assumed to be exported; conversely, if </w:t>
      </w:r>
      <w:r w:rsidRPr="00405EE1">
        <w:rPr>
          <w:position w:val="-12"/>
        </w:rPr>
        <w:object w:dxaOrig="900" w:dyaOrig="400">
          <v:shape id="_x0000_i1032" type="#_x0000_t75" style="width:47.35pt;height:20.35pt" o:ole="">
            <v:imagedata r:id="rId26" o:title=""/>
          </v:shape>
          <o:OLEObject Type="Embed" ProgID="Equation.3" ShapeID="_x0000_i1032" DrawAspect="Content" ObjectID="_1493464095" r:id="rId27"/>
        </w:object>
      </w:r>
      <w:r>
        <w:t xml:space="preserve"> it is presumed that sufficient imports will be available to make up for the shortfall in regional output.  Cross-hauling is ruled out.  The CB method operates on the principle of maximum local trade, i.e. ‘if commodity </w:t>
      </w:r>
      <w:proofErr w:type="spellStart"/>
      <w:r w:rsidRPr="00246914">
        <w:rPr>
          <w:i/>
        </w:rPr>
        <w:t>i</w:t>
      </w:r>
      <w:proofErr w:type="spellEnd"/>
      <w:r>
        <w:t xml:space="preserve"> </w:t>
      </w:r>
      <w:proofErr w:type="gramStart"/>
      <w:r>
        <w:t>is</w:t>
      </w:r>
      <w:proofErr w:type="gramEnd"/>
      <w:r>
        <w:t xml:space="preserve"> available from a local source, it will be purchased from that source’ (Harrigan </w:t>
      </w:r>
      <w:r w:rsidRPr="00D84E91">
        <w:t>et al</w:t>
      </w:r>
      <w:r>
        <w:rPr>
          <w:i/>
        </w:rPr>
        <w:t>.</w:t>
      </w:r>
      <w:r>
        <w:t>, 1981, p. 71).  One problem with this principle is that it ‘ignores the fact that any industry commodity in practice will be an aggregation of a number of quite distinct commodities’ (</w:t>
      </w:r>
      <w:r>
        <w:rPr>
          <w:i/>
        </w:rPr>
        <w:t>ibid.</w:t>
      </w:r>
      <w:r>
        <w:t xml:space="preserve">), so that cross-hauling is almost bound to occur.  Moreover, </w:t>
      </w:r>
      <w:r>
        <w:rPr>
          <w:lang w:val="en-US"/>
        </w:rPr>
        <w:t>Richardson (1985, p. 613) remarks that ‘[a]</w:t>
      </w:r>
      <w:proofErr w:type="spellStart"/>
      <w:r>
        <w:rPr>
          <w:lang w:val="en-US"/>
        </w:rPr>
        <w:t>lthough</w:t>
      </w:r>
      <w:proofErr w:type="spellEnd"/>
      <w:r>
        <w:rPr>
          <w:lang w:val="en-US"/>
        </w:rPr>
        <w:t xml:space="preserve"> industrial disaggregation helps to relieve the </w:t>
      </w:r>
      <w:proofErr w:type="gramStart"/>
      <w:r>
        <w:rPr>
          <w:lang w:val="en-US"/>
        </w:rPr>
        <w:t>cross[</w:t>
      </w:r>
      <w:proofErr w:type="gramEnd"/>
      <w:r>
        <w:rPr>
          <w:lang w:val="en-US"/>
        </w:rPr>
        <w:t xml:space="preserve">-]hauling problem, it does not solve it.’  </w:t>
      </w:r>
      <w:proofErr w:type="gramStart"/>
      <w:r>
        <w:rPr>
          <w:lang w:val="en-US"/>
        </w:rPr>
        <w:t xml:space="preserve">Consequently, </w:t>
      </w:r>
      <w:r>
        <w:t>other explanations of cross-hauling need to be explored.</w:t>
      </w:r>
      <w:proofErr w:type="gramEnd"/>
    </w:p>
    <w:p w:rsidR="00AB419B" w:rsidRDefault="00AB419B" w:rsidP="00AB419B">
      <w:pPr>
        <w:widowControl w:val="0"/>
        <w:tabs>
          <w:tab w:val="left" w:pos="426"/>
        </w:tabs>
        <w:spacing w:after="0" w:line="480" w:lineRule="auto"/>
        <w:ind w:firstLine="0"/>
      </w:pPr>
      <w:r>
        <w:rPr>
          <w:color w:val="000000"/>
        </w:rPr>
        <w:tab/>
        <w:t>Cross-hauling</w:t>
      </w:r>
      <w:r w:rsidRPr="009D563A">
        <w:rPr>
          <w:color w:val="000000"/>
        </w:rPr>
        <w:t xml:space="preserve"> </w:t>
      </w:r>
      <w:r w:rsidRPr="005820DE">
        <w:t xml:space="preserve">is </w:t>
      </w:r>
      <w:r>
        <w:t xml:space="preserve">ubiquitous </w:t>
      </w:r>
      <w:r w:rsidRPr="005820DE">
        <w:t>in small regions that do not represent a functional economic area (Robison and Miller</w:t>
      </w:r>
      <w:r>
        <w:t>,</w:t>
      </w:r>
      <w:r w:rsidRPr="005820DE">
        <w:t xml:space="preserve"> 1988) but it is also </w:t>
      </w:r>
      <w:r>
        <w:t>a serious concern</w:t>
      </w:r>
      <w:r w:rsidRPr="005820DE">
        <w:t xml:space="preserve"> in larger regions (Kronenberg</w:t>
      </w:r>
      <w:r>
        <w:t>,</w:t>
      </w:r>
      <w:r w:rsidRPr="005820DE">
        <w:t xml:space="preserve"> 2009).</w:t>
      </w:r>
      <w:r>
        <w:t xml:space="preserve">  It is apt to be encountered in densely populated and highly urbanized countries, especially those where commuting across regional boundaries is important (Boomsma and Oosterhaven, 1992).  Kronenberg identifies the </w:t>
      </w:r>
      <w:r>
        <w:rPr>
          <w:i/>
        </w:rPr>
        <w:t>heterogeneity</w:t>
      </w:r>
      <w:r>
        <w:t xml:space="preserve"> of commodities as the main cause of cross-hauling and CHARM represents a novel way of dealing with this problem.</w:t>
      </w:r>
    </w:p>
    <w:p w:rsidR="00AB419B" w:rsidRDefault="00AB419B" w:rsidP="00AB419B">
      <w:pPr>
        <w:widowControl w:val="0"/>
        <w:tabs>
          <w:tab w:val="left" w:pos="426"/>
        </w:tabs>
        <w:spacing w:after="0" w:line="480" w:lineRule="auto"/>
        <w:ind w:firstLine="0"/>
      </w:pPr>
      <w:r>
        <w:lastRenderedPageBreak/>
        <w:tab/>
      </w:r>
      <w:r w:rsidRPr="00DA7A88">
        <w:t xml:space="preserve">The interregional trade in automobiles </w:t>
      </w:r>
      <w:r>
        <w:t xml:space="preserve">between Hubei and other </w:t>
      </w:r>
      <w:r w:rsidRPr="00DA7A88">
        <w:t>Chin</w:t>
      </w:r>
      <w:r>
        <w:t>ese provinces</w:t>
      </w:r>
      <w:r w:rsidRPr="00DA7A88">
        <w:t xml:space="preserve"> is </w:t>
      </w:r>
      <w:r>
        <w:t>a good example of cross-hauling due to product differentiation</w:t>
      </w:r>
      <w:r w:rsidRPr="00DA7A88">
        <w:t xml:space="preserve">. </w:t>
      </w:r>
      <w:r>
        <w:t xml:space="preserve"> </w:t>
      </w:r>
      <w:r w:rsidRPr="00DA7A88">
        <w:t xml:space="preserve">For </w:t>
      </w:r>
      <w:r>
        <w:t>instance</w:t>
      </w:r>
      <w:r w:rsidRPr="00DA7A88">
        <w:t xml:space="preserve">, </w:t>
      </w:r>
      <w:proofErr w:type="spellStart"/>
      <w:r w:rsidRPr="00DA7A88">
        <w:t>Dongfeng</w:t>
      </w:r>
      <w:proofErr w:type="spellEnd"/>
      <w:r w:rsidRPr="00DA7A88">
        <w:t>-</w:t>
      </w:r>
      <w:r w:rsidRPr="00B57396">
        <w:rPr>
          <w:rStyle w:val="Emphasis"/>
          <w:i w:val="0"/>
        </w:rPr>
        <w:t>Citroën</w:t>
      </w:r>
      <w:r w:rsidRPr="00DA7A88">
        <w:t xml:space="preserve"> </w:t>
      </w:r>
      <w:r>
        <w:t>cars</w:t>
      </w:r>
      <w:r w:rsidRPr="00DA7A88">
        <w:t xml:space="preserve"> are shipped from Wuhan, </w:t>
      </w:r>
      <w:r>
        <w:t xml:space="preserve">where </w:t>
      </w:r>
      <w:r w:rsidRPr="00DA7A88">
        <w:t>th</w:t>
      </w:r>
      <w:r>
        <w:t>is company’s</w:t>
      </w:r>
      <w:r w:rsidRPr="00DA7A88">
        <w:t xml:space="preserve"> headquarters</w:t>
      </w:r>
      <w:r>
        <w:t xml:space="preserve"> is situated</w:t>
      </w:r>
      <w:r w:rsidRPr="00DA7A88">
        <w:t xml:space="preserve">, to Shanghai and Beijing, </w:t>
      </w:r>
      <w:r>
        <w:t xml:space="preserve">where </w:t>
      </w:r>
      <w:r w:rsidRPr="00DA7A88">
        <w:t>Shanghai-Volkswagen and Beijing-Hyundai</w:t>
      </w:r>
      <w:r>
        <w:t xml:space="preserve"> have their </w:t>
      </w:r>
      <w:r w:rsidRPr="00DA7A88">
        <w:t xml:space="preserve">headquarters, while Shanghai-Volkswagen and Beijing-Hyundai </w:t>
      </w:r>
      <w:r>
        <w:t>cars</w:t>
      </w:r>
      <w:r w:rsidRPr="00DA7A88">
        <w:t xml:space="preserve"> are shipped to Wuhan.</w:t>
      </w:r>
    </w:p>
    <w:p w:rsidR="00AB419B" w:rsidRDefault="00AB419B" w:rsidP="00AB419B">
      <w:pPr>
        <w:widowControl w:val="0"/>
        <w:tabs>
          <w:tab w:val="left" w:pos="426"/>
        </w:tabs>
        <w:spacing w:after="0" w:line="480" w:lineRule="auto"/>
        <w:ind w:firstLine="0"/>
        <w:rPr>
          <w:color w:val="000000"/>
        </w:rPr>
      </w:pPr>
      <w:r>
        <w:tab/>
        <w:t xml:space="preserve">Although product differentiation may well be the primary cause of cross-hauling, we should also recognize that many of the forty-two sectors represent an aggregation of several distinct commodities, so that cross-hauling is very likely to occur.  Sector 10 </w:t>
      </w:r>
      <w:r>
        <w:rPr>
          <w:color w:val="000000"/>
        </w:rPr>
        <w:t xml:space="preserve">exemplifies this point.  Suppose that Hubei is an importer of sporting goods but an exporter of </w:t>
      </w:r>
      <w:r>
        <w:t>p</w:t>
      </w:r>
      <w:r w:rsidRPr="002E0355">
        <w:rPr>
          <w:color w:val="000000"/>
        </w:rPr>
        <w:t>aper, printing</w:t>
      </w:r>
      <w:r>
        <w:rPr>
          <w:color w:val="000000"/>
        </w:rPr>
        <w:t xml:space="preserve"> and</w:t>
      </w:r>
      <w:r w:rsidRPr="002E0355">
        <w:rPr>
          <w:color w:val="000000"/>
        </w:rPr>
        <w:t xml:space="preserve"> stationery</w:t>
      </w:r>
      <w:r>
        <w:rPr>
          <w:color w:val="000000"/>
        </w:rPr>
        <w:t>; this would create an illusion of cross-hauling, which would vanish if sporting goods were reallocated into a separate sector.  Even so, as identical sectoral classifications are used in the tables for China and Hubei, there is no extra heterogeneity from this source.</w:t>
      </w:r>
    </w:p>
    <w:p w:rsidR="00AB419B" w:rsidRDefault="00AB419B" w:rsidP="00AB419B">
      <w:pPr>
        <w:widowControl w:val="0"/>
        <w:tabs>
          <w:tab w:val="left" w:pos="426"/>
        </w:tabs>
        <w:spacing w:after="0" w:line="480" w:lineRule="auto"/>
        <w:ind w:firstLine="0"/>
      </w:pPr>
      <w:r>
        <w:rPr>
          <w:color w:val="000000"/>
        </w:rPr>
        <w:tab/>
        <w:t xml:space="preserve">Let us now compare and contrast CHARM with </w:t>
      </w:r>
      <w:r>
        <w:t>the CB method.  A key similarity is that both methods employ national transaction tables that incorporate imports; this is because they aim to capture the underlying technology of production</w:t>
      </w:r>
      <w:r w:rsidRPr="005326DD">
        <w:rPr>
          <w:sz w:val="22"/>
          <w:szCs w:val="22"/>
        </w:rPr>
        <w:t xml:space="preserve"> </w:t>
      </w:r>
      <w:r>
        <w:rPr>
          <w:sz w:val="22"/>
          <w:szCs w:val="22"/>
        </w:rPr>
        <w:t>(</w:t>
      </w:r>
      <w:r w:rsidRPr="005326DD">
        <w:t>Kronenberg</w:t>
      </w:r>
      <w:r>
        <w:t>,</w:t>
      </w:r>
      <w:r w:rsidRPr="005326DD">
        <w:t xml:space="preserve"> 2012)</w:t>
      </w:r>
      <w:r>
        <w:t xml:space="preserve">.  Also, both employ the concept of a </w:t>
      </w:r>
      <w:r w:rsidRPr="008540C2">
        <w:rPr>
          <w:i/>
        </w:rPr>
        <w:t>commodity balance</w:t>
      </w:r>
      <w:r>
        <w:t xml:space="preserve">; for commodity </w:t>
      </w:r>
      <w:proofErr w:type="spellStart"/>
      <w:r>
        <w:rPr>
          <w:i/>
        </w:rPr>
        <w:t>i</w:t>
      </w:r>
      <w:proofErr w:type="spellEnd"/>
      <w:r>
        <w:t xml:space="preserve">, this balance, </w:t>
      </w:r>
      <w:r w:rsidRPr="00FD3C88">
        <w:rPr>
          <w:i/>
        </w:rPr>
        <w:t>b</w:t>
      </w:r>
      <w:r w:rsidRPr="00FD3C88">
        <w:rPr>
          <w:i/>
          <w:vertAlign w:val="subscript"/>
        </w:rPr>
        <w:t>i</w:t>
      </w:r>
      <w:r>
        <w:t>,</w:t>
      </w:r>
      <w:r w:rsidRPr="006820FC">
        <w:t xml:space="preserve"> </w:t>
      </w:r>
      <w:r>
        <w:t>is defined as:</w:t>
      </w:r>
    </w:p>
    <w:p w:rsidR="00AB419B" w:rsidRDefault="00AB419B" w:rsidP="00AB419B">
      <w:pPr>
        <w:widowControl w:val="0"/>
        <w:tabs>
          <w:tab w:val="center" w:pos="4395"/>
          <w:tab w:val="right" w:pos="8931"/>
        </w:tabs>
        <w:spacing w:after="0" w:line="480" w:lineRule="auto"/>
        <w:ind w:right="-46"/>
        <w:jc w:val="center"/>
      </w:pPr>
      <w:r>
        <w:tab/>
      </w:r>
      <w:proofErr w:type="spellStart"/>
      <w:proofErr w:type="gramStart"/>
      <w:r w:rsidRPr="00FD3C88">
        <w:rPr>
          <w:i/>
        </w:rPr>
        <w:t>b</w:t>
      </w:r>
      <w:r w:rsidRPr="00FD3C88">
        <w:rPr>
          <w:i/>
          <w:vertAlign w:val="subscript"/>
        </w:rPr>
        <w:t>i</w:t>
      </w:r>
      <w:proofErr w:type="spellEnd"/>
      <w:proofErr w:type="gramEnd"/>
      <w:r w:rsidRPr="00FD3C88">
        <w:rPr>
          <w:i/>
        </w:rPr>
        <w:t xml:space="preserve"> ≡ e</w:t>
      </w:r>
      <w:r w:rsidRPr="00FD3C88">
        <w:rPr>
          <w:i/>
          <w:vertAlign w:val="subscript"/>
        </w:rPr>
        <w:t>i</w:t>
      </w:r>
      <w:r w:rsidRPr="00FD3C88">
        <w:rPr>
          <w:i/>
        </w:rPr>
        <w:t xml:space="preserve"> – m</w:t>
      </w:r>
      <w:r w:rsidRPr="00FD3C88">
        <w:rPr>
          <w:i/>
          <w:vertAlign w:val="subscript"/>
        </w:rPr>
        <w:t>i</w:t>
      </w:r>
      <w:r>
        <w:t>,</w:t>
      </w:r>
      <w:r w:rsidRPr="00275999">
        <w:tab/>
        <w:t>(</w:t>
      </w:r>
      <w:r w:rsidR="00884C71">
        <w:t>2</w:t>
      </w:r>
      <w:r w:rsidRPr="00275999">
        <w:t>)</w:t>
      </w:r>
    </w:p>
    <w:p w:rsidR="00AB419B" w:rsidRDefault="00AB419B" w:rsidP="00AB419B">
      <w:pPr>
        <w:widowControl w:val="0"/>
        <w:tabs>
          <w:tab w:val="left" w:pos="426"/>
        </w:tabs>
        <w:spacing w:after="0" w:line="480" w:lineRule="auto"/>
        <w:ind w:right="-46" w:firstLine="0"/>
      </w:pPr>
      <w:proofErr w:type="gramStart"/>
      <w:r>
        <w:t>where</w:t>
      </w:r>
      <w:proofErr w:type="gramEnd"/>
      <w:r>
        <w:t xml:space="preserve"> </w:t>
      </w:r>
      <w:r w:rsidRPr="00FD3C88">
        <w:rPr>
          <w:i/>
        </w:rPr>
        <w:t>e</w:t>
      </w:r>
      <w:r>
        <w:rPr>
          <w:i/>
          <w:vertAlign w:val="subscript"/>
        </w:rPr>
        <w:t>i</w:t>
      </w:r>
      <w:r>
        <w:t xml:space="preserve"> and </w:t>
      </w:r>
      <w:r w:rsidRPr="00FD3C88">
        <w:rPr>
          <w:i/>
        </w:rPr>
        <w:t>m</w:t>
      </w:r>
      <w:r>
        <w:rPr>
          <w:i/>
          <w:vertAlign w:val="subscript"/>
        </w:rPr>
        <w:t>i</w:t>
      </w:r>
      <w:r>
        <w:rPr>
          <w:vertAlign w:val="subscript"/>
        </w:rPr>
        <w:t xml:space="preserve"> </w:t>
      </w:r>
      <w:r>
        <w:t xml:space="preserve">denote exports and imports, respectively, and </w:t>
      </w:r>
      <w:r w:rsidRPr="00FD3C88">
        <w:rPr>
          <w:i/>
        </w:rPr>
        <w:t>b</w:t>
      </w:r>
      <w:r w:rsidRPr="00FD3C88">
        <w:rPr>
          <w:i/>
          <w:vertAlign w:val="subscript"/>
        </w:rPr>
        <w:t>i</w:t>
      </w:r>
      <w:r w:rsidRPr="00FD3C88">
        <w:rPr>
          <w:i/>
        </w:rPr>
        <w:t xml:space="preserve"> </w:t>
      </w:r>
      <w:r>
        <w:t xml:space="preserve">represents net exports.  The value of </w:t>
      </w:r>
      <w:r w:rsidRPr="00FD3C88">
        <w:rPr>
          <w:i/>
        </w:rPr>
        <w:t>b</w:t>
      </w:r>
      <w:r w:rsidRPr="00FD3C88">
        <w:rPr>
          <w:i/>
          <w:vertAlign w:val="subscript"/>
        </w:rPr>
        <w:t>i</w:t>
      </w:r>
      <w:r w:rsidRPr="00C2398D">
        <w:t xml:space="preserve"> </w:t>
      </w:r>
      <w:r>
        <w:t xml:space="preserve">is computed as the estimated output of commodity </w:t>
      </w:r>
      <w:proofErr w:type="spellStart"/>
      <w:r>
        <w:rPr>
          <w:i/>
        </w:rPr>
        <w:t>i</w:t>
      </w:r>
      <w:proofErr w:type="spellEnd"/>
      <w:r>
        <w:t xml:space="preserve"> minus the estimated sum of intermediate and domestic final use (</w:t>
      </w:r>
      <w:r w:rsidRPr="005820DE">
        <w:t>Kronenberg</w:t>
      </w:r>
      <w:r>
        <w:t>,</w:t>
      </w:r>
      <w:r w:rsidRPr="005820DE">
        <w:t xml:space="preserve"> 2009</w:t>
      </w:r>
      <w:r>
        <w:t>, p. 46).  Here the output of each of Hubei’s forty-two sectors is given in the official tables and thus does not need to be estimated.</w:t>
      </w:r>
    </w:p>
    <w:p w:rsidR="00AB419B" w:rsidRDefault="00AB419B" w:rsidP="00AB419B">
      <w:pPr>
        <w:widowControl w:val="0"/>
        <w:tabs>
          <w:tab w:val="left" w:pos="426"/>
        </w:tabs>
        <w:spacing w:after="0" w:line="480" w:lineRule="auto"/>
        <w:ind w:right="-46" w:firstLine="0"/>
      </w:pPr>
      <w:r>
        <w:tab/>
        <w:t xml:space="preserve">However, while CHARM and the CB method yield identical values for </w:t>
      </w:r>
      <w:r w:rsidRPr="00383F7C">
        <w:rPr>
          <w:i/>
        </w:rPr>
        <w:t>b</w:t>
      </w:r>
      <w:r w:rsidRPr="00383F7C">
        <w:rPr>
          <w:i/>
          <w:vertAlign w:val="subscript"/>
        </w:rPr>
        <w:t>i</w:t>
      </w:r>
      <w:r>
        <w:t xml:space="preserve">, they give different values, in general, for the volume of trade, </w:t>
      </w:r>
      <w:r w:rsidRPr="00FD3C88">
        <w:rPr>
          <w:i/>
        </w:rPr>
        <w:t>e</w:t>
      </w:r>
      <w:r w:rsidRPr="00FD3C88">
        <w:rPr>
          <w:i/>
          <w:vertAlign w:val="subscript"/>
        </w:rPr>
        <w:t>i</w:t>
      </w:r>
      <w:r w:rsidRPr="00FD3C88">
        <w:rPr>
          <w:i/>
        </w:rPr>
        <w:t xml:space="preserve"> </w:t>
      </w:r>
      <w:r>
        <w:rPr>
          <w:i/>
        </w:rPr>
        <w:t>+</w:t>
      </w:r>
      <w:r w:rsidRPr="00FD3C88">
        <w:rPr>
          <w:i/>
        </w:rPr>
        <w:t xml:space="preserve"> m</w:t>
      </w:r>
      <w:r w:rsidRPr="00FD3C88">
        <w:rPr>
          <w:i/>
          <w:vertAlign w:val="subscript"/>
        </w:rPr>
        <w:t>i</w:t>
      </w:r>
      <w:r>
        <w:rPr>
          <w:i/>
        </w:rPr>
        <w:t>.</w:t>
      </w:r>
      <w:r>
        <w:t xml:space="preserve">  This is because CHARM takes cross-hauling, </w:t>
      </w:r>
      <w:r>
        <w:rPr>
          <w:i/>
        </w:rPr>
        <w:t>q</w:t>
      </w:r>
      <w:r w:rsidRPr="00FD3C88">
        <w:rPr>
          <w:i/>
          <w:vertAlign w:val="subscript"/>
        </w:rPr>
        <w:t>i</w:t>
      </w:r>
      <w:r>
        <w:t>, explicitly into account via the following equation (</w:t>
      </w:r>
      <w:r w:rsidRPr="007E4BA8">
        <w:rPr>
          <w:i/>
        </w:rPr>
        <w:t>ibid.</w:t>
      </w:r>
      <w:r w:rsidRPr="005820DE">
        <w:t xml:space="preserve">, </w:t>
      </w:r>
      <w:r>
        <w:t>p. 47):</w:t>
      </w:r>
    </w:p>
    <w:p w:rsidR="00AB419B" w:rsidRDefault="00AB419B" w:rsidP="00AB419B">
      <w:pPr>
        <w:widowControl w:val="0"/>
        <w:tabs>
          <w:tab w:val="center" w:pos="4395"/>
          <w:tab w:val="right" w:pos="8931"/>
        </w:tabs>
        <w:spacing w:after="0" w:line="480" w:lineRule="auto"/>
        <w:ind w:right="-46"/>
      </w:pPr>
      <w:r>
        <w:tab/>
      </w:r>
      <w:proofErr w:type="gramStart"/>
      <w:r>
        <w:rPr>
          <w:i/>
        </w:rPr>
        <w:t>q</w:t>
      </w:r>
      <w:r w:rsidRPr="00FD3C88">
        <w:rPr>
          <w:i/>
          <w:vertAlign w:val="subscript"/>
        </w:rPr>
        <w:t>i</w:t>
      </w:r>
      <w:proofErr w:type="gramEnd"/>
      <w:r w:rsidRPr="00FD3C88">
        <w:rPr>
          <w:i/>
        </w:rPr>
        <w:t xml:space="preserve"> </w:t>
      </w:r>
      <w:r>
        <w:rPr>
          <w:i/>
        </w:rPr>
        <w:t>=</w:t>
      </w:r>
      <w:r w:rsidRPr="00FD3C88">
        <w:rPr>
          <w:i/>
        </w:rPr>
        <w:t xml:space="preserve"> </w:t>
      </w:r>
      <w:r w:rsidRPr="007321AD">
        <w:t>(</w:t>
      </w:r>
      <w:r w:rsidRPr="00FD3C88">
        <w:rPr>
          <w:i/>
        </w:rPr>
        <w:t>e</w:t>
      </w:r>
      <w:r w:rsidRPr="00FD3C88">
        <w:rPr>
          <w:i/>
          <w:vertAlign w:val="subscript"/>
        </w:rPr>
        <w:t>i</w:t>
      </w:r>
      <w:r w:rsidRPr="00FD3C88">
        <w:rPr>
          <w:i/>
        </w:rPr>
        <w:t xml:space="preserve"> </w:t>
      </w:r>
      <w:r>
        <w:rPr>
          <w:i/>
        </w:rPr>
        <w:t>+</w:t>
      </w:r>
      <w:r w:rsidRPr="00FD3C88">
        <w:rPr>
          <w:i/>
        </w:rPr>
        <w:t xml:space="preserve"> m</w:t>
      </w:r>
      <w:r w:rsidRPr="00FD3C88">
        <w:rPr>
          <w:i/>
          <w:vertAlign w:val="subscript"/>
        </w:rPr>
        <w:t>i</w:t>
      </w:r>
      <w:r w:rsidRPr="007321AD">
        <w:t>)</w:t>
      </w:r>
      <w:r>
        <w:rPr>
          <w:i/>
        </w:rPr>
        <w:t xml:space="preserve"> </w:t>
      </w:r>
      <w:r w:rsidRPr="00FD3C88">
        <w:rPr>
          <w:i/>
        </w:rPr>
        <w:t>–</w:t>
      </w:r>
      <w:r>
        <w:rPr>
          <w:i/>
        </w:rPr>
        <w:t xml:space="preserve"> </w:t>
      </w:r>
      <w:r w:rsidRPr="00F01D1A">
        <w:rPr>
          <w:spacing w:val="-2"/>
        </w:rPr>
        <w:t>|</w:t>
      </w:r>
      <w:r w:rsidRPr="007321AD">
        <w:t>(</w:t>
      </w:r>
      <w:r w:rsidRPr="00FD3C88">
        <w:rPr>
          <w:i/>
        </w:rPr>
        <w:t>e</w:t>
      </w:r>
      <w:r w:rsidRPr="00FD3C88">
        <w:rPr>
          <w:i/>
          <w:vertAlign w:val="subscript"/>
        </w:rPr>
        <w:t>i</w:t>
      </w:r>
      <w:r w:rsidRPr="00FD3C88">
        <w:rPr>
          <w:i/>
        </w:rPr>
        <w:t xml:space="preserve"> – m</w:t>
      </w:r>
      <w:r w:rsidRPr="00FD3C88">
        <w:rPr>
          <w:i/>
          <w:vertAlign w:val="subscript"/>
        </w:rPr>
        <w:t>i</w:t>
      </w:r>
      <w:r w:rsidRPr="007321AD">
        <w:t>)</w:t>
      </w:r>
      <w:r w:rsidRPr="00F01D1A">
        <w:rPr>
          <w:spacing w:val="-2"/>
        </w:rPr>
        <w:t>|</w:t>
      </w:r>
      <w:r>
        <w:rPr>
          <w:spacing w:val="-2"/>
        </w:rPr>
        <w:t>.</w:t>
      </w:r>
      <w:r w:rsidRPr="00275999">
        <w:tab/>
        <w:t>(</w:t>
      </w:r>
      <w:r w:rsidR="00884C71">
        <w:t>3</w:t>
      </w:r>
      <w:r w:rsidRPr="00275999">
        <w:t>)</w:t>
      </w:r>
    </w:p>
    <w:p w:rsidR="00AB419B" w:rsidRDefault="00AB419B" w:rsidP="00AB419B">
      <w:pPr>
        <w:widowControl w:val="0"/>
        <w:tabs>
          <w:tab w:val="left" w:pos="426"/>
        </w:tabs>
        <w:spacing w:after="0" w:line="480" w:lineRule="auto"/>
        <w:ind w:firstLine="0"/>
      </w:pPr>
      <w:r>
        <w:lastRenderedPageBreak/>
        <w:t xml:space="preserve">Thus </w:t>
      </w:r>
      <w:r>
        <w:rPr>
          <w:i/>
        </w:rPr>
        <w:t>q</w:t>
      </w:r>
      <w:r w:rsidRPr="00FD3C88">
        <w:rPr>
          <w:i/>
          <w:vertAlign w:val="subscript"/>
        </w:rPr>
        <w:t>i</w:t>
      </w:r>
      <w:r>
        <w:t xml:space="preserve"> will be greater, the larger the volume of trade and the smaller the absolute trade balance.  In the CB method, </w:t>
      </w:r>
      <w:r>
        <w:rPr>
          <w:i/>
        </w:rPr>
        <w:t>q</w:t>
      </w:r>
      <w:r w:rsidRPr="00FD3C88">
        <w:rPr>
          <w:i/>
          <w:vertAlign w:val="subscript"/>
        </w:rPr>
        <w:t>i</w:t>
      </w:r>
      <w:r>
        <w:t xml:space="preserve"> </w:t>
      </w:r>
      <w:r w:rsidRPr="003D4877">
        <w:rPr>
          <w:i/>
        </w:rPr>
        <w:t>=</w:t>
      </w:r>
      <w:r>
        <w:rPr>
          <w:i/>
        </w:rPr>
        <w:t xml:space="preserve"> </w:t>
      </w:r>
      <w:r>
        <w:t xml:space="preserve">0 as </w:t>
      </w:r>
      <w:r w:rsidRPr="00FD3C88">
        <w:rPr>
          <w:i/>
        </w:rPr>
        <w:t>e</w:t>
      </w:r>
      <w:r w:rsidRPr="00FD3C88">
        <w:rPr>
          <w:i/>
          <w:vertAlign w:val="subscript"/>
        </w:rPr>
        <w:t>i</w:t>
      </w:r>
      <w:r w:rsidRPr="00FD3C88">
        <w:rPr>
          <w:i/>
        </w:rPr>
        <w:t xml:space="preserve"> </w:t>
      </w:r>
      <w:r>
        <w:t xml:space="preserve">&gt; 0 and </w:t>
      </w:r>
      <w:r w:rsidRPr="00FD3C88">
        <w:rPr>
          <w:i/>
        </w:rPr>
        <w:t>m</w:t>
      </w:r>
      <w:r w:rsidRPr="00FD3C88">
        <w:rPr>
          <w:i/>
          <w:vertAlign w:val="subscript"/>
        </w:rPr>
        <w:t>i</w:t>
      </w:r>
      <w:r>
        <w:t xml:space="preserve"> &gt; 0 cannot, by assumption, occur together.  By contrast, with CHARM, </w:t>
      </w:r>
      <w:r>
        <w:rPr>
          <w:i/>
        </w:rPr>
        <w:t>q</w:t>
      </w:r>
      <w:r w:rsidRPr="00FD3C88">
        <w:rPr>
          <w:i/>
          <w:vertAlign w:val="subscript"/>
        </w:rPr>
        <w:t>i</w:t>
      </w:r>
      <w:r>
        <w:rPr>
          <w:i/>
        </w:rPr>
        <w:t xml:space="preserve"> </w:t>
      </w:r>
      <w:r>
        <w:t>&gt;</w:t>
      </w:r>
      <w:r>
        <w:rPr>
          <w:i/>
        </w:rPr>
        <w:t xml:space="preserve"> </w:t>
      </w:r>
      <w:r>
        <w:t>0 is possible and, indeed, probable in most cases.</w:t>
      </w:r>
    </w:p>
    <w:p w:rsidR="00AB419B" w:rsidRDefault="00AB419B" w:rsidP="00AB419B">
      <w:pPr>
        <w:widowControl w:val="0"/>
        <w:tabs>
          <w:tab w:val="left" w:pos="426"/>
        </w:tabs>
        <w:spacing w:after="0" w:line="480" w:lineRule="auto"/>
        <w:ind w:firstLine="0"/>
      </w:pPr>
      <w:r>
        <w:tab/>
        <w:t xml:space="preserve">For purposes of estimation, Kronenberg posits that </w:t>
      </w:r>
      <w:r>
        <w:rPr>
          <w:i/>
        </w:rPr>
        <w:t>q</w:t>
      </w:r>
      <w:r w:rsidRPr="00FD3C88">
        <w:rPr>
          <w:i/>
          <w:vertAlign w:val="subscript"/>
        </w:rPr>
        <w:t>i</w:t>
      </w:r>
      <w:r>
        <w:t xml:space="preserve"> is proportional to the sum of domestic production, </w:t>
      </w:r>
      <w:r>
        <w:rPr>
          <w:i/>
        </w:rPr>
        <w:t>x</w:t>
      </w:r>
      <w:r w:rsidRPr="00FD3C88">
        <w:rPr>
          <w:i/>
          <w:vertAlign w:val="subscript"/>
        </w:rPr>
        <w:t>i</w:t>
      </w:r>
      <w:r>
        <w:t xml:space="preserve">, </w:t>
      </w:r>
      <w:proofErr w:type="gramStart"/>
      <w:r>
        <w:t>intermediate</w:t>
      </w:r>
      <w:proofErr w:type="gramEnd"/>
      <w:r>
        <w:t xml:space="preserve"> use,</w:t>
      </w:r>
      <w:r w:rsidRPr="009A667E">
        <w:t xml:space="preserve"> </w:t>
      </w:r>
      <w:proofErr w:type="spellStart"/>
      <w:r>
        <w:t>z</w:t>
      </w:r>
      <w:r w:rsidRPr="00FD3C88">
        <w:rPr>
          <w:i/>
          <w:vertAlign w:val="subscript"/>
        </w:rPr>
        <w:t>i</w:t>
      </w:r>
      <w:proofErr w:type="spellEnd"/>
      <w:r>
        <w:t xml:space="preserve">, and domestic final use, </w:t>
      </w:r>
      <w:r>
        <w:rPr>
          <w:i/>
        </w:rPr>
        <w:t>f</w:t>
      </w:r>
      <w:r w:rsidRPr="00FD3C88">
        <w:rPr>
          <w:i/>
          <w:vertAlign w:val="subscript"/>
        </w:rPr>
        <w:t>i</w:t>
      </w:r>
      <w:r>
        <w:t xml:space="preserve">.  The factor of proportionality, </w:t>
      </w:r>
      <w:r w:rsidRPr="000C5E4C">
        <w:rPr>
          <w:i/>
        </w:rPr>
        <w:t>h</w:t>
      </w:r>
      <w:r w:rsidRPr="000C5E4C">
        <w:rPr>
          <w:i/>
          <w:vertAlign w:val="subscript"/>
        </w:rPr>
        <w:t>i</w:t>
      </w:r>
      <w:r>
        <w:t>, captures the heterogeneity of commodities, as shown in the equation:</w:t>
      </w:r>
    </w:p>
    <w:p w:rsidR="00AB419B" w:rsidRDefault="00AB419B" w:rsidP="00AB419B">
      <w:pPr>
        <w:tabs>
          <w:tab w:val="left" w:pos="426"/>
          <w:tab w:val="center" w:pos="4395"/>
          <w:tab w:val="right" w:pos="8931"/>
        </w:tabs>
        <w:spacing w:after="0" w:line="480" w:lineRule="auto"/>
        <w:ind w:firstLine="0"/>
        <w:jc w:val="left"/>
      </w:pPr>
      <w:r>
        <w:tab/>
      </w:r>
      <w:r>
        <w:tab/>
      </w:r>
      <w:proofErr w:type="gramStart"/>
      <w:r>
        <w:rPr>
          <w:i/>
        </w:rPr>
        <w:t>q</w:t>
      </w:r>
      <w:r w:rsidRPr="00FD3C88">
        <w:rPr>
          <w:i/>
          <w:vertAlign w:val="subscript"/>
        </w:rPr>
        <w:t>i</w:t>
      </w:r>
      <w:proofErr w:type="gramEnd"/>
      <w:r w:rsidRPr="00FD3C88">
        <w:rPr>
          <w:i/>
        </w:rPr>
        <w:t xml:space="preserve"> </w:t>
      </w:r>
      <w:r>
        <w:rPr>
          <w:i/>
        </w:rPr>
        <w:t>=</w:t>
      </w:r>
      <w:r w:rsidRPr="00FD3C88">
        <w:rPr>
          <w:i/>
        </w:rPr>
        <w:t xml:space="preserve"> </w:t>
      </w:r>
      <w:r>
        <w:rPr>
          <w:i/>
        </w:rPr>
        <w:t>h</w:t>
      </w:r>
      <w:r w:rsidRPr="00FD3C88">
        <w:rPr>
          <w:i/>
          <w:vertAlign w:val="subscript"/>
        </w:rPr>
        <w:t>i</w:t>
      </w:r>
      <w:r>
        <w:rPr>
          <w:i/>
        </w:rPr>
        <w:t>(x</w:t>
      </w:r>
      <w:r w:rsidRPr="00FD3C88">
        <w:rPr>
          <w:i/>
          <w:vertAlign w:val="subscript"/>
        </w:rPr>
        <w:t>i</w:t>
      </w:r>
      <w:r>
        <w:t xml:space="preserve"> + </w:t>
      </w:r>
      <w:proofErr w:type="spellStart"/>
      <w:r>
        <w:t>z</w:t>
      </w:r>
      <w:r w:rsidRPr="00FD3C88">
        <w:rPr>
          <w:i/>
          <w:vertAlign w:val="subscript"/>
        </w:rPr>
        <w:t>i</w:t>
      </w:r>
      <w:proofErr w:type="spellEnd"/>
      <w:r w:rsidRPr="00FD3C88">
        <w:rPr>
          <w:i/>
        </w:rPr>
        <w:t xml:space="preserve"> </w:t>
      </w:r>
      <w:r>
        <w:t>+</w:t>
      </w:r>
      <w:r w:rsidRPr="00FD3C88">
        <w:rPr>
          <w:i/>
        </w:rPr>
        <w:t xml:space="preserve"> </w:t>
      </w:r>
      <w:r>
        <w:rPr>
          <w:i/>
        </w:rPr>
        <w:t>f</w:t>
      </w:r>
      <w:r w:rsidRPr="00FD3C88">
        <w:rPr>
          <w:i/>
          <w:vertAlign w:val="subscript"/>
        </w:rPr>
        <w:t>i</w:t>
      </w:r>
      <w:r w:rsidRPr="007321AD">
        <w:t>)</w:t>
      </w:r>
      <w:r>
        <w:t>,</w:t>
      </w:r>
      <w:r w:rsidRPr="00275999">
        <w:tab/>
        <w:t>(</w:t>
      </w:r>
      <w:r w:rsidR="00884C71">
        <w:t>4</w:t>
      </w:r>
      <w:r w:rsidRPr="00275999">
        <w:t>)</w:t>
      </w:r>
    </w:p>
    <w:p w:rsidR="00AB419B" w:rsidRDefault="00AB419B" w:rsidP="00AB419B">
      <w:pPr>
        <w:widowControl w:val="0"/>
        <w:tabs>
          <w:tab w:val="left" w:pos="426"/>
        </w:tabs>
        <w:spacing w:after="0" w:line="480" w:lineRule="auto"/>
        <w:ind w:firstLine="0"/>
      </w:pPr>
      <w:proofErr w:type="gramStart"/>
      <w:r w:rsidRPr="000C5E4C">
        <w:t>where</w:t>
      </w:r>
      <w:proofErr w:type="gramEnd"/>
      <w:r>
        <w:t xml:space="preserve"> 0 ≤ </w:t>
      </w:r>
      <w:r>
        <w:rPr>
          <w:i/>
        </w:rPr>
        <w:t>h</w:t>
      </w:r>
      <w:r w:rsidRPr="00FD3C88">
        <w:rPr>
          <w:i/>
          <w:vertAlign w:val="subscript"/>
        </w:rPr>
        <w:t>i</w:t>
      </w:r>
      <w:r>
        <w:t xml:space="preserve"> &lt; ∞ (</w:t>
      </w:r>
      <w:r w:rsidRPr="007E4BA8">
        <w:rPr>
          <w:i/>
        </w:rPr>
        <w:t>ibid.</w:t>
      </w:r>
      <w:r w:rsidRPr="005820DE">
        <w:t xml:space="preserve">, </w:t>
      </w:r>
      <w:r>
        <w:t xml:space="preserve">p. 51).  Consequently, </w:t>
      </w:r>
      <w:r>
        <w:rPr>
          <w:i/>
        </w:rPr>
        <w:t>h</w:t>
      </w:r>
      <w:r w:rsidRPr="00FD3C88">
        <w:rPr>
          <w:i/>
          <w:vertAlign w:val="subscript"/>
        </w:rPr>
        <w:t>i</w:t>
      </w:r>
      <w:r w:rsidRPr="00FD3C88">
        <w:rPr>
          <w:i/>
        </w:rPr>
        <w:t xml:space="preserve"> </w:t>
      </w:r>
      <w:r>
        <w:rPr>
          <w:i/>
        </w:rPr>
        <w:t>=</w:t>
      </w:r>
      <w:r w:rsidRPr="00FD3C88">
        <w:rPr>
          <w:i/>
        </w:rPr>
        <w:t xml:space="preserve"> </w:t>
      </w:r>
      <w:r>
        <w:rPr>
          <w:i/>
        </w:rPr>
        <w:t>q</w:t>
      </w:r>
      <w:r w:rsidRPr="00FD3C88">
        <w:rPr>
          <w:i/>
          <w:vertAlign w:val="subscript"/>
        </w:rPr>
        <w:t>i</w:t>
      </w:r>
      <w:r>
        <w:rPr>
          <w:i/>
          <w:vertAlign w:val="subscript"/>
        </w:rPr>
        <w:t xml:space="preserve"> </w:t>
      </w:r>
      <w:proofErr w:type="gramStart"/>
      <w:r w:rsidRPr="00F01454">
        <w:t>/</w:t>
      </w:r>
      <w:r>
        <w:rPr>
          <w:i/>
        </w:rPr>
        <w:t>(</w:t>
      </w:r>
      <w:proofErr w:type="gramEnd"/>
      <w:r>
        <w:rPr>
          <w:i/>
        </w:rPr>
        <w:t>x</w:t>
      </w:r>
      <w:r w:rsidRPr="00FD3C88">
        <w:rPr>
          <w:i/>
          <w:vertAlign w:val="subscript"/>
        </w:rPr>
        <w:t>i</w:t>
      </w:r>
      <w:r>
        <w:t xml:space="preserve"> + </w:t>
      </w:r>
      <w:proofErr w:type="spellStart"/>
      <w:r>
        <w:t>z</w:t>
      </w:r>
      <w:r w:rsidRPr="00FD3C88">
        <w:rPr>
          <w:i/>
          <w:vertAlign w:val="subscript"/>
        </w:rPr>
        <w:t>i</w:t>
      </w:r>
      <w:proofErr w:type="spellEnd"/>
      <w:r w:rsidRPr="00FD3C88">
        <w:rPr>
          <w:i/>
        </w:rPr>
        <w:t xml:space="preserve"> </w:t>
      </w:r>
      <w:r>
        <w:t>+</w:t>
      </w:r>
      <w:r w:rsidRPr="00FD3C88">
        <w:rPr>
          <w:i/>
        </w:rPr>
        <w:t xml:space="preserve"> </w:t>
      </w:r>
      <w:r>
        <w:rPr>
          <w:i/>
        </w:rPr>
        <w:t>f</w:t>
      </w:r>
      <w:r w:rsidRPr="00FD3C88">
        <w:rPr>
          <w:i/>
          <w:vertAlign w:val="subscript"/>
        </w:rPr>
        <w:t>i</w:t>
      </w:r>
      <w:r w:rsidRPr="007321AD">
        <w:t>)</w:t>
      </w:r>
      <w:r>
        <w:t xml:space="preserve">, where </w:t>
      </w:r>
      <w:r>
        <w:rPr>
          <w:i/>
        </w:rPr>
        <w:t>q</w:t>
      </w:r>
      <w:r w:rsidRPr="00FD3C88">
        <w:rPr>
          <w:i/>
          <w:vertAlign w:val="subscript"/>
        </w:rPr>
        <w:t>i</w:t>
      </w:r>
      <w:r>
        <w:rPr>
          <w:i/>
        </w:rPr>
        <w:t xml:space="preserve"> </w:t>
      </w:r>
      <w:r w:rsidRPr="00633DAE">
        <w:t>is given</w:t>
      </w:r>
      <w:r>
        <w:rPr>
          <w:i/>
        </w:rPr>
        <w:t xml:space="preserve"> </w:t>
      </w:r>
      <w:r>
        <w:t>by equation (</w:t>
      </w:r>
      <w:r w:rsidR="00884C71">
        <w:t>4</w:t>
      </w:r>
      <w:r>
        <w:t xml:space="preserve">).  Kronenberg assumes that </w:t>
      </w:r>
      <w:r>
        <w:rPr>
          <w:i/>
        </w:rPr>
        <w:t>h</w:t>
      </w:r>
      <w:r w:rsidRPr="00FD3C88">
        <w:rPr>
          <w:i/>
          <w:vertAlign w:val="subscript"/>
        </w:rPr>
        <w:t>i</w:t>
      </w:r>
      <w:r>
        <w:t xml:space="preserve"> is invariant across regions and depends solely on the characteristics of products; it can, therefore, be estimated using national data.  (This key assumption is reviewed later in the article.)  We would get </w:t>
      </w:r>
      <w:r>
        <w:rPr>
          <w:i/>
        </w:rPr>
        <w:t>h</w:t>
      </w:r>
      <w:r w:rsidRPr="00FD3C88">
        <w:rPr>
          <w:i/>
          <w:vertAlign w:val="subscript"/>
        </w:rPr>
        <w:t>i</w:t>
      </w:r>
      <w:r w:rsidRPr="00FD3C88">
        <w:rPr>
          <w:i/>
        </w:rPr>
        <w:t xml:space="preserve"> </w:t>
      </w:r>
      <w:r>
        <w:rPr>
          <w:i/>
        </w:rPr>
        <w:t xml:space="preserve">= </w:t>
      </w:r>
      <w:r>
        <w:t xml:space="preserve">0 if </w:t>
      </w:r>
      <w:r>
        <w:rPr>
          <w:i/>
        </w:rPr>
        <w:t>q</w:t>
      </w:r>
      <w:r>
        <w:rPr>
          <w:i/>
          <w:vertAlign w:val="subscript"/>
        </w:rPr>
        <w:t>i</w:t>
      </w:r>
      <w:r>
        <w:t xml:space="preserve"> = 0, which would occur if </w:t>
      </w:r>
      <w:r>
        <w:rPr>
          <w:i/>
        </w:rPr>
        <w:t>e</w:t>
      </w:r>
      <w:r w:rsidRPr="00FD3C88">
        <w:rPr>
          <w:i/>
          <w:vertAlign w:val="subscript"/>
        </w:rPr>
        <w:t>i</w:t>
      </w:r>
      <w:r w:rsidRPr="00FD3C88">
        <w:rPr>
          <w:i/>
        </w:rPr>
        <w:t xml:space="preserve"> </w:t>
      </w:r>
      <w:r>
        <w:rPr>
          <w:i/>
        </w:rPr>
        <w:t xml:space="preserve">= </w:t>
      </w:r>
      <w:r>
        <w:t xml:space="preserve">0 with </w:t>
      </w:r>
      <w:r>
        <w:rPr>
          <w:i/>
        </w:rPr>
        <w:t>m</w:t>
      </w:r>
      <w:r w:rsidRPr="00FD3C88">
        <w:rPr>
          <w:i/>
          <w:vertAlign w:val="subscript"/>
        </w:rPr>
        <w:t>i</w:t>
      </w:r>
      <w:r w:rsidRPr="00FD3C88">
        <w:rPr>
          <w:i/>
        </w:rPr>
        <w:t xml:space="preserve"> </w:t>
      </w:r>
      <w:r>
        <w:t xml:space="preserve">&gt; 0 or </w:t>
      </w:r>
      <w:r>
        <w:rPr>
          <w:i/>
        </w:rPr>
        <w:t>m</w:t>
      </w:r>
      <w:r w:rsidRPr="00FD3C88">
        <w:rPr>
          <w:i/>
          <w:vertAlign w:val="subscript"/>
        </w:rPr>
        <w:t>i</w:t>
      </w:r>
      <w:r w:rsidRPr="00FD3C88">
        <w:rPr>
          <w:i/>
        </w:rPr>
        <w:t xml:space="preserve"> </w:t>
      </w:r>
      <w:r>
        <w:rPr>
          <w:i/>
        </w:rPr>
        <w:t xml:space="preserve">= </w:t>
      </w:r>
      <w:r>
        <w:t>0</w:t>
      </w:r>
      <w:r w:rsidRPr="000103A5">
        <w:t xml:space="preserve"> </w:t>
      </w:r>
      <w:r>
        <w:t xml:space="preserve">with </w:t>
      </w:r>
      <w:r>
        <w:rPr>
          <w:i/>
        </w:rPr>
        <w:t>e</w:t>
      </w:r>
      <w:r w:rsidRPr="00FD3C88">
        <w:rPr>
          <w:i/>
          <w:vertAlign w:val="subscript"/>
        </w:rPr>
        <w:t>i</w:t>
      </w:r>
      <w:r w:rsidRPr="00FD3C88">
        <w:rPr>
          <w:i/>
        </w:rPr>
        <w:t xml:space="preserve"> </w:t>
      </w:r>
      <w:r>
        <w:t xml:space="preserve">&gt; 0 or </w:t>
      </w:r>
      <w:r>
        <w:rPr>
          <w:i/>
        </w:rPr>
        <w:t>e</w:t>
      </w:r>
      <w:r w:rsidRPr="00FD3C88">
        <w:rPr>
          <w:i/>
          <w:vertAlign w:val="subscript"/>
        </w:rPr>
        <w:t>i</w:t>
      </w:r>
      <w:r w:rsidRPr="00FD3C88">
        <w:rPr>
          <w:i/>
        </w:rPr>
        <w:t xml:space="preserve"> </w:t>
      </w:r>
      <w:r>
        <w:rPr>
          <w:i/>
        </w:rPr>
        <w:t>=</w:t>
      </w:r>
      <w:r>
        <w:t xml:space="preserve"> </w:t>
      </w:r>
      <w:r>
        <w:rPr>
          <w:i/>
        </w:rPr>
        <w:t>m</w:t>
      </w:r>
      <w:r w:rsidRPr="00FD3C88">
        <w:rPr>
          <w:i/>
          <w:vertAlign w:val="subscript"/>
        </w:rPr>
        <w:t>i</w:t>
      </w:r>
      <w:r w:rsidRPr="00FD3C88">
        <w:rPr>
          <w:i/>
        </w:rPr>
        <w:t xml:space="preserve"> </w:t>
      </w:r>
      <w:r>
        <w:rPr>
          <w:i/>
        </w:rPr>
        <w:t>=</w:t>
      </w:r>
      <w:r>
        <w:t xml:space="preserve"> 0.</w:t>
      </w:r>
    </w:p>
    <w:p w:rsidR="00AB419B" w:rsidRDefault="00AB419B" w:rsidP="00AB419B">
      <w:pPr>
        <w:widowControl w:val="0"/>
        <w:tabs>
          <w:tab w:val="left" w:pos="426"/>
        </w:tabs>
        <w:spacing w:after="0" w:line="480" w:lineRule="auto"/>
        <w:ind w:firstLine="0"/>
      </w:pPr>
      <w:r>
        <w:rPr>
          <w:color w:val="000000"/>
        </w:rPr>
        <w:tab/>
        <w:t xml:space="preserve">Table 1 shows that the values of </w:t>
      </w:r>
      <w:r>
        <w:rPr>
          <w:i/>
        </w:rPr>
        <w:t>h</w:t>
      </w:r>
      <w:r w:rsidRPr="00FD3C88">
        <w:rPr>
          <w:i/>
          <w:vertAlign w:val="subscript"/>
        </w:rPr>
        <w:t>i</w:t>
      </w:r>
      <w:r>
        <w:rPr>
          <w:color w:val="000000"/>
        </w:rPr>
        <w:t xml:space="preserve"> based on Chinese national data exhibit considerable </w:t>
      </w:r>
      <w:proofErr w:type="gramStart"/>
      <w:r>
        <w:rPr>
          <w:color w:val="000000"/>
        </w:rPr>
        <w:t>diversity.</w:t>
      </w:r>
      <w:r w:rsidR="00F36179">
        <w:rPr>
          <w:b/>
          <w:color w:val="000000"/>
          <w:vertAlign w:val="superscript"/>
        </w:rPr>
        <w:t>6</w:t>
      </w:r>
      <w:r>
        <w:rPr>
          <w:color w:val="000000"/>
        </w:rPr>
        <w:t xml:space="preserve">  </w:t>
      </w:r>
      <w:r w:rsidRPr="0032657C">
        <w:rPr>
          <w:color w:val="000000"/>
        </w:rPr>
        <w:t>Six</w:t>
      </w:r>
      <w:proofErr w:type="gramEnd"/>
      <w:r>
        <w:rPr>
          <w:color w:val="000000"/>
        </w:rPr>
        <w:t xml:space="preserve"> sectors have </w:t>
      </w:r>
      <w:r>
        <w:rPr>
          <w:i/>
        </w:rPr>
        <w:t>h</w:t>
      </w:r>
      <w:r w:rsidRPr="00FD3C88">
        <w:rPr>
          <w:i/>
          <w:vertAlign w:val="subscript"/>
        </w:rPr>
        <w:t>i</w:t>
      </w:r>
      <w:r w:rsidRPr="00FD3C88">
        <w:rPr>
          <w:i/>
        </w:rPr>
        <w:t xml:space="preserve"> </w:t>
      </w:r>
      <w:r>
        <w:rPr>
          <w:i/>
        </w:rPr>
        <w:t xml:space="preserve">= </w:t>
      </w:r>
      <w:r>
        <w:t xml:space="preserve">0.0000, indicating the absence of any cross-hauling (indeed, in most cases, any trade).  By contrast, </w:t>
      </w:r>
      <w:r>
        <w:rPr>
          <w:color w:val="000000"/>
        </w:rPr>
        <w:t xml:space="preserve">manufacturing sectors 19 and 20 </w:t>
      </w:r>
      <w:r w:rsidRPr="00F47BDF">
        <w:rPr>
          <w:color w:val="000000"/>
        </w:rPr>
        <w:t>show</w:t>
      </w:r>
      <w:r>
        <w:rPr>
          <w:color w:val="000000"/>
        </w:rPr>
        <w:t xml:space="preserve"> unusually high values of </w:t>
      </w:r>
      <w:r>
        <w:rPr>
          <w:i/>
        </w:rPr>
        <w:t>h</w:t>
      </w:r>
      <w:r w:rsidRPr="00FD3C88">
        <w:rPr>
          <w:i/>
          <w:vertAlign w:val="subscript"/>
        </w:rPr>
        <w:t>i</w:t>
      </w:r>
      <w:r>
        <w:t xml:space="preserve">; this suggests that </w:t>
      </w:r>
      <w:r>
        <w:rPr>
          <w:color w:val="000000"/>
        </w:rPr>
        <w:t xml:space="preserve">the products produced in these sectors are very heterogeneous and that there is much cross-hauling.  </w:t>
      </w:r>
      <w:proofErr w:type="gramStart"/>
      <w:r>
        <w:rPr>
          <w:i/>
        </w:rPr>
        <w:t>h</w:t>
      </w:r>
      <w:r w:rsidRPr="00FD3C88">
        <w:rPr>
          <w:i/>
          <w:vertAlign w:val="subscript"/>
        </w:rPr>
        <w:t>i</w:t>
      </w:r>
      <w:proofErr w:type="gramEnd"/>
      <w:r>
        <w:rPr>
          <w:color w:val="000000"/>
        </w:rPr>
        <w:t xml:space="preserve"> is also well above average in other manufacturing sectors such as 12, 16 and 18.  Below-average values of </w:t>
      </w:r>
      <w:r>
        <w:rPr>
          <w:i/>
        </w:rPr>
        <w:t>h</w:t>
      </w:r>
      <w:r w:rsidRPr="00FD3C88">
        <w:rPr>
          <w:i/>
          <w:vertAlign w:val="subscript"/>
        </w:rPr>
        <w:t>i</w:t>
      </w:r>
      <w:r>
        <w:rPr>
          <w:color w:val="000000"/>
        </w:rPr>
        <w:t xml:space="preserve"> are found especially in service sectors such as 27, 29 and 31.</w:t>
      </w:r>
      <w:r w:rsidRPr="00DE7D6C">
        <w:rPr>
          <w:color w:val="000000"/>
        </w:rPr>
        <w:t xml:space="preserve"> </w:t>
      </w:r>
      <w:r>
        <w:rPr>
          <w:color w:val="000000"/>
        </w:rPr>
        <w:t xml:space="preserve"> Sector 34 has an atypically high value of </w:t>
      </w:r>
      <w:r>
        <w:rPr>
          <w:i/>
        </w:rPr>
        <w:t>h</w:t>
      </w:r>
      <w:r w:rsidRPr="00FD3C88">
        <w:rPr>
          <w:i/>
          <w:vertAlign w:val="subscript"/>
        </w:rPr>
        <w:t>i</w:t>
      </w:r>
      <w:r>
        <w:rPr>
          <w:color w:val="000000"/>
        </w:rPr>
        <w:t xml:space="preserve"> for a service sector but this may reflect the possibility that it is less location-specific than most of the other service sectors.  Although the results for China look sensible on the whole, there are many sectors where there are large disparities between the national and regional values of </w:t>
      </w:r>
      <w:r>
        <w:rPr>
          <w:i/>
        </w:rPr>
        <w:t>h</w:t>
      </w:r>
      <w:r w:rsidRPr="00FD3C88">
        <w:rPr>
          <w:i/>
          <w:vertAlign w:val="subscript"/>
        </w:rPr>
        <w:t>i</w:t>
      </w:r>
      <w:r>
        <w:rPr>
          <w:color w:val="000000"/>
        </w:rPr>
        <w:t>.  This phenomenon is explored in subsequent sections.</w:t>
      </w:r>
    </w:p>
    <w:p w:rsidR="00AB419B" w:rsidRDefault="00AB419B" w:rsidP="00AB419B">
      <w:pPr>
        <w:widowControl w:val="0"/>
        <w:tabs>
          <w:tab w:val="left" w:pos="426"/>
        </w:tabs>
        <w:spacing w:after="0"/>
        <w:ind w:firstLine="0"/>
        <w:rPr>
          <w:b/>
          <w:color w:val="000000"/>
        </w:rPr>
      </w:pPr>
    </w:p>
    <w:p w:rsidR="00AB419B" w:rsidRPr="00D67810" w:rsidRDefault="00AB419B" w:rsidP="00AB419B">
      <w:pPr>
        <w:widowControl w:val="0"/>
        <w:tabs>
          <w:tab w:val="left" w:pos="426"/>
        </w:tabs>
        <w:spacing w:after="0" w:line="480" w:lineRule="auto"/>
        <w:ind w:firstLine="0"/>
        <w:rPr>
          <w:b/>
          <w:color w:val="000000"/>
        </w:rPr>
      </w:pPr>
      <w:r>
        <w:rPr>
          <w:b/>
          <w:color w:val="000000"/>
        </w:rPr>
        <w:t>4.  COMMODITY BALANCES, EXPORTS AND IMPORTS</w:t>
      </w:r>
    </w:p>
    <w:p w:rsidR="00AB419B" w:rsidRDefault="00AB419B" w:rsidP="00AB419B">
      <w:pPr>
        <w:widowControl w:val="0"/>
        <w:tabs>
          <w:tab w:val="center" w:pos="4395"/>
        </w:tabs>
        <w:spacing w:after="0" w:line="480" w:lineRule="auto"/>
        <w:ind w:firstLine="0"/>
        <w:rPr>
          <w:lang w:val="en-US"/>
        </w:rPr>
      </w:pPr>
      <w:r>
        <w:rPr>
          <w:lang w:val="en-US"/>
        </w:rPr>
        <w:t xml:space="preserve">At the outset, the following formula was employed to estimate the commodity balance (net </w:t>
      </w:r>
      <w:r>
        <w:rPr>
          <w:lang w:val="en-US"/>
        </w:rPr>
        <w:lastRenderedPageBreak/>
        <w:t>exports) for each commodity:</w:t>
      </w:r>
    </w:p>
    <w:p w:rsidR="00AB419B" w:rsidRPr="008374AA" w:rsidRDefault="00AB419B" w:rsidP="00AB419B">
      <w:pPr>
        <w:widowControl w:val="0"/>
        <w:tabs>
          <w:tab w:val="center" w:pos="4395"/>
          <w:tab w:val="right" w:pos="8931"/>
        </w:tabs>
        <w:spacing w:after="0" w:line="480" w:lineRule="auto"/>
        <w:ind w:firstLine="0"/>
      </w:pPr>
      <w:r>
        <w:tab/>
      </w:r>
      <w:r w:rsidRPr="00D139DF">
        <w:rPr>
          <w:position w:val="-12"/>
        </w:rPr>
        <w:object w:dxaOrig="2360" w:dyaOrig="400">
          <v:shape id="_x0000_i1033" type="#_x0000_t75" style="width:119.85pt;height:20.35pt" o:ole="">
            <v:imagedata r:id="rId28" o:title=""/>
          </v:shape>
          <o:OLEObject Type="Embed" ProgID="Equation.3" ShapeID="_x0000_i1033" DrawAspect="Content" ObjectID="_1493464096" r:id="rId29"/>
        </w:object>
      </w:r>
      <w:r>
        <w:t>,</w:t>
      </w:r>
      <w:r w:rsidRPr="00275999">
        <w:tab/>
        <w:t>(</w:t>
      </w:r>
      <w:r w:rsidR="00884C71">
        <w:t>5</w:t>
      </w:r>
      <w:r w:rsidRPr="00275999">
        <w:t>)</w:t>
      </w:r>
    </w:p>
    <w:p w:rsidR="00AB419B" w:rsidRPr="00E110E0" w:rsidRDefault="00AB419B" w:rsidP="00AB419B">
      <w:pPr>
        <w:widowControl w:val="0"/>
        <w:tabs>
          <w:tab w:val="left" w:pos="426"/>
        </w:tabs>
        <w:spacing w:after="0" w:line="480" w:lineRule="auto"/>
        <w:ind w:firstLine="0"/>
      </w:pPr>
      <w:r>
        <w:t xml:space="preserve">where </w:t>
      </w:r>
      <w:r w:rsidRPr="00D139DF">
        <w:rPr>
          <w:position w:val="-12"/>
        </w:rPr>
        <w:object w:dxaOrig="279" w:dyaOrig="400">
          <v:shape id="_x0000_i1034" type="#_x0000_t75" style="width:14.2pt;height:19.4pt" o:ole="">
            <v:imagedata r:id="rId30" o:title=""/>
          </v:shape>
          <o:OLEObject Type="Embed" ProgID="Equation.3" ShapeID="_x0000_i1034" DrawAspect="Content" ObjectID="_1493464097" r:id="rId31"/>
        </w:object>
      </w:r>
      <w:r>
        <w:t xml:space="preserve"> is estimated net exports of commodity </w:t>
      </w:r>
      <w:proofErr w:type="spellStart"/>
      <w:r>
        <w:rPr>
          <w:i/>
        </w:rPr>
        <w:t>i</w:t>
      </w:r>
      <w:proofErr w:type="spellEnd"/>
      <w:r>
        <w:t xml:space="preserve">, </w:t>
      </w:r>
      <w:r w:rsidRPr="00D139DF">
        <w:rPr>
          <w:position w:val="-12"/>
        </w:rPr>
        <w:object w:dxaOrig="279" w:dyaOrig="400">
          <v:shape id="_x0000_i1035" type="#_x0000_t75" style="width:14.2pt;height:19.9pt" o:ole="">
            <v:imagedata r:id="rId32" o:title=""/>
          </v:shape>
          <o:OLEObject Type="Embed" ProgID="Equation.3" ShapeID="_x0000_i1035" DrawAspect="Content" ObjectID="_1493464098" r:id="rId33"/>
        </w:object>
      </w:r>
      <w:r>
        <w:t xml:space="preserve"> is regional output of this commodity, as shown in the official statistics, </w:t>
      </w:r>
      <w:r w:rsidRPr="00D139DF">
        <w:rPr>
          <w:position w:val="-12"/>
        </w:rPr>
        <w:object w:dxaOrig="279" w:dyaOrig="400">
          <v:shape id="_x0000_i1036" type="#_x0000_t75" style="width:14.2pt;height:19.9pt" o:ole="">
            <v:imagedata r:id="rId34" o:title=""/>
          </v:shape>
          <o:OLEObject Type="Embed" ProgID="Equation.3" ShapeID="_x0000_i1036" DrawAspect="Content" ObjectID="_1493464099" r:id="rId35"/>
        </w:object>
      </w:r>
      <w:r>
        <w:t>is the estimated sum of regional intermediate use,</w:t>
      </w:r>
      <w:r w:rsidRPr="009A667E">
        <w:t xml:space="preserve"> </w:t>
      </w:r>
      <w:r w:rsidRPr="00D139DF">
        <w:rPr>
          <w:position w:val="-12"/>
        </w:rPr>
        <w:object w:dxaOrig="320" w:dyaOrig="400">
          <v:shape id="_x0000_i1037" type="#_x0000_t75" style="width:15.65pt;height:19.4pt" o:ole="">
            <v:imagedata r:id="rId36" o:title=""/>
          </v:shape>
          <o:OLEObject Type="Embed" ProgID="Equation.3" ShapeID="_x0000_i1037" DrawAspect="Content" ObjectID="_1493464100" r:id="rId37"/>
        </w:object>
      </w:r>
      <w:r>
        <w:t xml:space="preserve">is estimated regional final use and </w:t>
      </w:r>
      <w:r w:rsidRPr="00D139DF">
        <w:rPr>
          <w:position w:val="-12"/>
        </w:rPr>
        <w:object w:dxaOrig="300" w:dyaOrig="400">
          <v:shape id="_x0000_i1038" type="#_x0000_t75" style="width:16.1pt;height:19.9pt" o:ole="">
            <v:imagedata r:id="rId38" o:title=""/>
          </v:shape>
          <o:OLEObject Type="Embed" ProgID="Equation.3" ShapeID="_x0000_i1038" DrawAspect="Content" ObjectID="_1493464101" r:id="rId39"/>
        </w:object>
      </w:r>
      <w:r>
        <w:t xml:space="preserve"> is the estimated residual error.</w:t>
      </w:r>
    </w:p>
    <w:p w:rsidR="00AB419B" w:rsidRDefault="00AB419B" w:rsidP="00AB419B">
      <w:pPr>
        <w:widowControl w:val="0"/>
        <w:tabs>
          <w:tab w:val="left" w:pos="426"/>
        </w:tabs>
        <w:spacing w:after="0" w:line="480" w:lineRule="auto"/>
        <w:ind w:firstLine="0"/>
      </w:pPr>
      <w:r>
        <w:tab/>
      </w:r>
      <w:r w:rsidRPr="00D139DF">
        <w:rPr>
          <w:position w:val="-12"/>
        </w:rPr>
        <w:object w:dxaOrig="279" w:dyaOrig="400">
          <v:shape id="_x0000_i1039" type="#_x0000_t75" style="width:14.2pt;height:19.9pt" o:ole="">
            <v:imagedata r:id="rId40" o:title=""/>
          </v:shape>
          <o:OLEObject Type="Embed" ProgID="Equation.3" ShapeID="_x0000_i1039" DrawAspect="Content" ObjectID="_1493464102" r:id="rId41"/>
        </w:object>
      </w:r>
      <w:proofErr w:type="gramStart"/>
      <w:r>
        <w:t>was</w:t>
      </w:r>
      <w:proofErr w:type="gramEnd"/>
      <w:r>
        <w:t xml:space="preserve"> calculated using the formula:</w:t>
      </w:r>
    </w:p>
    <w:p w:rsidR="00AB419B" w:rsidRDefault="00AB419B" w:rsidP="00AB419B">
      <w:pPr>
        <w:widowControl w:val="0"/>
        <w:tabs>
          <w:tab w:val="center" w:pos="4395"/>
          <w:tab w:val="right" w:pos="8931"/>
        </w:tabs>
        <w:spacing w:after="0" w:line="480" w:lineRule="auto"/>
        <w:ind w:firstLine="0"/>
        <w:rPr>
          <w:lang w:val="en-US"/>
        </w:rPr>
      </w:pPr>
      <w:r>
        <w:tab/>
      </w:r>
      <w:r w:rsidRPr="00134C85">
        <w:rPr>
          <w:position w:val="-14"/>
        </w:rPr>
        <w:object w:dxaOrig="2420" w:dyaOrig="420">
          <v:shape id="_x0000_i1040" type="#_x0000_t75" style="width:121.25pt;height:21.3pt" o:ole="">
            <v:imagedata r:id="rId42" o:title=""/>
          </v:shape>
          <o:OLEObject Type="Embed" ProgID="Equation.3" ShapeID="_x0000_i1040" DrawAspect="Content" ObjectID="_1493464103" r:id="rId43"/>
        </w:object>
      </w:r>
      <w:r>
        <w:t>,</w:t>
      </w:r>
      <w:r>
        <w:tab/>
        <w:t>(</w:t>
      </w:r>
      <w:r w:rsidR="00884C71">
        <w:t>6</w:t>
      </w:r>
      <w:r>
        <w:t>)</w:t>
      </w:r>
    </w:p>
    <w:p w:rsidR="00AB419B" w:rsidRDefault="00AB419B" w:rsidP="00AB419B">
      <w:pPr>
        <w:widowControl w:val="0"/>
        <w:tabs>
          <w:tab w:val="left" w:pos="426"/>
        </w:tabs>
        <w:spacing w:after="0" w:line="480" w:lineRule="auto"/>
        <w:ind w:firstLine="0"/>
      </w:pPr>
      <w:proofErr w:type="gramStart"/>
      <w:r>
        <w:t>where</w:t>
      </w:r>
      <w:proofErr w:type="gramEnd"/>
      <w:r>
        <w:t xml:space="preserve"> </w:t>
      </w:r>
      <w:r w:rsidRPr="008D69C3">
        <w:rPr>
          <w:position w:val="-14"/>
        </w:rPr>
        <w:object w:dxaOrig="279" w:dyaOrig="420">
          <v:shape id="_x0000_i1041" type="#_x0000_t75" style="width:15.15pt;height:21.3pt" o:ole="">
            <v:imagedata r:id="rId44" o:title=""/>
          </v:shape>
          <o:OLEObject Type="Embed" ProgID="Equation.3" ShapeID="_x0000_i1041" DrawAspect="Content" ObjectID="_1493464104" r:id="rId45"/>
        </w:object>
      </w:r>
      <w:r>
        <w:t xml:space="preserve"> is the estimated value of intermediate inputs of commodity </w:t>
      </w:r>
      <w:proofErr w:type="spellStart"/>
      <w:r w:rsidRPr="002D07A1">
        <w:rPr>
          <w:i/>
        </w:rPr>
        <w:t>i</w:t>
      </w:r>
      <w:proofErr w:type="spellEnd"/>
      <w:r>
        <w:t xml:space="preserve"> needed by industry </w:t>
      </w:r>
      <w:r>
        <w:rPr>
          <w:i/>
        </w:rPr>
        <w:t>j</w:t>
      </w:r>
      <w:r>
        <w:t xml:space="preserve"> in Hubei,</w:t>
      </w:r>
      <w:r w:rsidRPr="008D69C3">
        <w:t xml:space="preserve"> </w:t>
      </w:r>
      <w:r w:rsidRPr="008D69C3">
        <w:rPr>
          <w:position w:val="-14"/>
        </w:rPr>
        <w:object w:dxaOrig="300" w:dyaOrig="420">
          <v:shape id="_x0000_i1042" type="#_x0000_t75" style="width:14.7pt;height:21.3pt" o:ole="">
            <v:imagedata r:id="rId46" o:title=""/>
          </v:shape>
          <o:OLEObject Type="Embed" ProgID="Equation.3" ShapeID="_x0000_i1042" DrawAspect="Content" ObjectID="_1493464105" r:id="rId47"/>
        </w:object>
      </w:r>
      <w:r>
        <w:t xml:space="preserve"> is the national technical coefficient and </w:t>
      </w:r>
      <w:r w:rsidRPr="000B5B5A">
        <w:rPr>
          <w:position w:val="-14"/>
        </w:rPr>
        <w:object w:dxaOrig="279" w:dyaOrig="420">
          <v:shape id="_x0000_i1043" type="#_x0000_t75" style="width:14.7pt;height:21.3pt" o:ole="">
            <v:imagedata r:id="rId18" o:title=""/>
          </v:shape>
          <o:OLEObject Type="Embed" ProgID="Equation.3" ShapeID="_x0000_i1043" DrawAspect="Content" ObjectID="_1493464106" r:id="rId48"/>
        </w:object>
      </w:r>
      <w:r>
        <w:t xml:space="preserve"> is the output of regional industry</w:t>
      </w:r>
      <w:r>
        <w:rPr>
          <w:lang w:val="en-US"/>
        </w:rPr>
        <w:t xml:space="preserve"> </w:t>
      </w:r>
      <w:r>
        <w:rPr>
          <w:i/>
          <w:lang w:val="en-US"/>
        </w:rPr>
        <w:t>j</w:t>
      </w:r>
      <w:r>
        <w:t xml:space="preserve">. </w:t>
      </w:r>
      <w:r w:rsidRPr="002D07A1">
        <w:t xml:space="preserve"> </w:t>
      </w:r>
      <w:r>
        <w:t xml:space="preserve">It was assumed that Hubei and China shared the same technology.  The values of </w:t>
      </w:r>
      <w:r w:rsidRPr="00D139DF">
        <w:rPr>
          <w:position w:val="-12"/>
        </w:rPr>
        <w:object w:dxaOrig="320" w:dyaOrig="400">
          <v:shape id="_x0000_i1044" type="#_x0000_t75" style="width:15.65pt;height:19.4pt" o:ole="">
            <v:imagedata r:id="rId49" o:title=""/>
          </v:shape>
          <o:OLEObject Type="Embed" ProgID="Equation.3" ShapeID="_x0000_i1044" DrawAspect="Content" ObjectID="_1493464107" r:id="rId50"/>
        </w:object>
      </w:r>
      <w:r>
        <w:t xml:space="preserve">and </w:t>
      </w:r>
      <w:r w:rsidRPr="00D139DF">
        <w:rPr>
          <w:position w:val="-12"/>
        </w:rPr>
        <w:object w:dxaOrig="300" w:dyaOrig="400">
          <v:shape id="_x0000_i1045" type="#_x0000_t75" style="width:16.1pt;height:19.9pt" o:ole="">
            <v:imagedata r:id="rId51" o:title=""/>
          </v:shape>
          <o:OLEObject Type="Embed" ProgID="Equation.3" ShapeID="_x0000_i1045" DrawAspect="Content" ObjectID="_1493464108" r:id="rId52"/>
        </w:object>
      </w:r>
      <w:r>
        <w:t xml:space="preserve"> were calculated by scaling down the respective national values using the formulae:</w:t>
      </w:r>
    </w:p>
    <w:p w:rsidR="00AB419B" w:rsidRDefault="00AB419B" w:rsidP="00AB419B">
      <w:pPr>
        <w:widowControl w:val="0"/>
        <w:tabs>
          <w:tab w:val="left" w:pos="426"/>
          <w:tab w:val="center" w:pos="4395"/>
          <w:tab w:val="right" w:pos="8931"/>
        </w:tabs>
        <w:spacing w:after="0" w:line="480" w:lineRule="auto"/>
        <w:ind w:firstLine="0"/>
      </w:pPr>
      <w:r>
        <w:tab/>
      </w:r>
      <w:r>
        <w:tab/>
      </w:r>
      <w:r w:rsidRPr="00A574FC">
        <w:rPr>
          <w:position w:val="-12"/>
        </w:rPr>
        <w:object w:dxaOrig="2340" w:dyaOrig="400">
          <v:shape id="_x0000_i1046" type="#_x0000_t75" style="width:116.55pt;height:20.35pt" o:ole="" fillcolor="window">
            <v:imagedata r:id="rId53" o:title=""/>
          </v:shape>
          <o:OLEObject Type="Embed" ProgID="Equation.3" ShapeID="_x0000_i1046" DrawAspect="Content" ObjectID="_1493464109" r:id="rId54"/>
        </w:object>
      </w:r>
      <w:r>
        <w:t>,</w:t>
      </w:r>
      <w:r>
        <w:tab/>
        <w:t>(</w:t>
      </w:r>
      <w:r w:rsidR="00884C71">
        <w:t>7</w:t>
      </w:r>
      <w:r>
        <w:t>)</w:t>
      </w:r>
    </w:p>
    <w:p w:rsidR="00AB419B" w:rsidRDefault="00AB419B" w:rsidP="00AB419B">
      <w:pPr>
        <w:widowControl w:val="0"/>
        <w:tabs>
          <w:tab w:val="left" w:pos="426"/>
          <w:tab w:val="center" w:pos="4395"/>
          <w:tab w:val="right" w:pos="8931"/>
        </w:tabs>
        <w:spacing w:after="0" w:line="480" w:lineRule="auto"/>
        <w:ind w:firstLine="0"/>
      </w:pPr>
      <w:r>
        <w:tab/>
      </w:r>
      <w:r>
        <w:tab/>
      </w:r>
      <w:r w:rsidRPr="00A574FC">
        <w:rPr>
          <w:position w:val="-12"/>
        </w:rPr>
        <w:object w:dxaOrig="2299" w:dyaOrig="400">
          <v:shape id="_x0000_i1047" type="#_x0000_t75" style="width:114.65pt;height:20.35pt" o:ole="" fillcolor="window">
            <v:imagedata r:id="rId55" o:title=""/>
          </v:shape>
          <o:OLEObject Type="Embed" ProgID="Equation.3" ShapeID="_x0000_i1047" DrawAspect="Content" ObjectID="_1493464110" r:id="rId56"/>
        </w:object>
      </w:r>
      <w:r>
        <w:t>,</w:t>
      </w:r>
      <w:r>
        <w:tab/>
        <w:t>(</w:t>
      </w:r>
      <w:r w:rsidR="00884C71">
        <w:t>8</w:t>
      </w:r>
      <w:r>
        <w:t>)</w:t>
      </w:r>
    </w:p>
    <w:p w:rsidR="00AB419B" w:rsidRPr="008A32D5" w:rsidRDefault="00AB419B" w:rsidP="00AB419B">
      <w:pPr>
        <w:widowControl w:val="0"/>
        <w:tabs>
          <w:tab w:val="left" w:pos="426"/>
          <w:tab w:val="center" w:pos="4395"/>
          <w:tab w:val="right" w:pos="9072"/>
        </w:tabs>
        <w:spacing w:after="0" w:line="480" w:lineRule="auto"/>
        <w:ind w:firstLine="0"/>
        <w:rPr>
          <w:b/>
          <w:vertAlign w:val="superscript"/>
          <w:lang w:val="en-US"/>
        </w:rPr>
      </w:pPr>
      <w:proofErr w:type="gramStart"/>
      <w:r>
        <w:rPr>
          <w:lang w:val="en-US"/>
        </w:rPr>
        <w:t>where</w:t>
      </w:r>
      <w:proofErr w:type="gramEnd"/>
      <w:r>
        <w:rPr>
          <w:lang w:val="en-US"/>
        </w:rPr>
        <w:t xml:space="preserve"> </w:t>
      </w:r>
      <w:r w:rsidRPr="00795DDA">
        <w:rPr>
          <w:position w:val="-12"/>
        </w:rPr>
        <w:object w:dxaOrig="1180" w:dyaOrig="400">
          <v:shape id="_x0000_i1048" type="#_x0000_t75" style="width:62.05pt;height:20.35pt" o:ole="">
            <v:imagedata r:id="rId57" o:title=""/>
          </v:shape>
          <o:OLEObject Type="Embed" ProgID="Equation.3" ShapeID="_x0000_i1048" DrawAspect="Content" ObjectID="_1493464111" r:id="rId58"/>
        </w:object>
      </w:r>
      <w:r>
        <w:t xml:space="preserve"> is the ratio of total regional to total national output</w:t>
      </w:r>
      <w:r>
        <w:rPr>
          <w:lang w:val="en-US"/>
        </w:rPr>
        <w:t>.  This proportional scaling is a very common approach, which is dictated by the lack of more refined data in most cases.  Its appropriateness is explored later in this paper.</w:t>
      </w:r>
    </w:p>
    <w:p w:rsidR="00AB419B" w:rsidRDefault="00AB419B" w:rsidP="00AB419B">
      <w:pPr>
        <w:widowControl w:val="0"/>
        <w:tabs>
          <w:tab w:val="left" w:pos="426"/>
          <w:tab w:val="center" w:pos="4395"/>
          <w:tab w:val="right" w:pos="9072"/>
        </w:tabs>
        <w:spacing w:after="0" w:line="480" w:lineRule="auto"/>
        <w:ind w:firstLine="0"/>
        <w:rPr>
          <w:lang w:val="en-US"/>
        </w:rPr>
      </w:pPr>
      <w:r>
        <w:rPr>
          <w:lang w:val="en-US"/>
        </w:rPr>
        <w:tab/>
        <w:t>Equation (</w:t>
      </w:r>
      <w:r w:rsidR="00884C71">
        <w:rPr>
          <w:lang w:val="en-US"/>
        </w:rPr>
        <w:t>5</w:t>
      </w:r>
      <w:r>
        <w:rPr>
          <w:lang w:val="en-US"/>
        </w:rPr>
        <w:t>) is all that is needed for the CB method, which does not give separate estimates of exports and imports, and presumes that the volume of trade is equal to the absolute trade balance.  However, with CHARM, some further manipulations are required in order to take cross-hauling into account (cf.</w:t>
      </w:r>
      <w:r w:rsidRPr="00BD2840">
        <w:t xml:space="preserve"> </w:t>
      </w:r>
      <w:r w:rsidRPr="005820DE">
        <w:t>Kronenberg</w:t>
      </w:r>
      <w:r>
        <w:t>,</w:t>
      </w:r>
      <w:r w:rsidRPr="005820DE">
        <w:t xml:space="preserve"> 2009</w:t>
      </w:r>
      <w:r>
        <w:t>, p. 50)</w:t>
      </w:r>
      <w:r>
        <w:rPr>
          <w:lang w:val="en-US"/>
        </w:rPr>
        <w:t>.  The first step is to rearrange equation (</w:t>
      </w:r>
      <w:r w:rsidR="00884C71">
        <w:rPr>
          <w:lang w:val="en-US"/>
        </w:rPr>
        <w:t>3</w:t>
      </w:r>
      <w:r>
        <w:rPr>
          <w:lang w:val="en-US"/>
        </w:rPr>
        <w:t xml:space="preserve">) to solve for the volume of trade, </w:t>
      </w:r>
      <w:proofErr w:type="gramStart"/>
      <w:r w:rsidRPr="00BD2840">
        <w:rPr>
          <w:i/>
          <w:lang w:val="en-US"/>
        </w:rPr>
        <w:t>v</w:t>
      </w:r>
      <w:r w:rsidRPr="00BD2840">
        <w:rPr>
          <w:i/>
          <w:vertAlign w:val="subscript"/>
          <w:lang w:val="en-US"/>
        </w:rPr>
        <w:t>i</w:t>
      </w:r>
      <w:proofErr w:type="gramEnd"/>
      <w:r>
        <w:rPr>
          <w:lang w:val="en-US"/>
        </w:rPr>
        <w:t>:</w:t>
      </w:r>
    </w:p>
    <w:p w:rsidR="00AB419B" w:rsidRDefault="00AB419B" w:rsidP="00AB419B">
      <w:pPr>
        <w:widowControl w:val="0"/>
        <w:tabs>
          <w:tab w:val="left" w:pos="426"/>
          <w:tab w:val="center" w:pos="4395"/>
          <w:tab w:val="right" w:pos="8931"/>
        </w:tabs>
        <w:spacing w:after="0" w:line="480" w:lineRule="auto"/>
        <w:ind w:firstLine="0"/>
        <w:rPr>
          <w:lang w:val="en-US"/>
        </w:rPr>
      </w:pPr>
      <w:r>
        <w:tab/>
      </w:r>
      <w:r>
        <w:tab/>
      </w:r>
      <w:proofErr w:type="gramStart"/>
      <w:r>
        <w:rPr>
          <w:i/>
        </w:rPr>
        <w:t>v</w:t>
      </w:r>
      <w:r w:rsidRPr="00FD3C88">
        <w:rPr>
          <w:i/>
          <w:vertAlign w:val="subscript"/>
        </w:rPr>
        <w:t>i</w:t>
      </w:r>
      <w:proofErr w:type="gramEnd"/>
      <w:r w:rsidRPr="00FD3C88">
        <w:rPr>
          <w:i/>
        </w:rPr>
        <w:t xml:space="preserve"> ≡ e</w:t>
      </w:r>
      <w:r w:rsidRPr="00FD3C88">
        <w:rPr>
          <w:i/>
          <w:vertAlign w:val="subscript"/>
        </w:rPr>
        <w:t>i</w:t>
      </w:r>
      <w:r w:rsidRPr="00FD3C88">
        <w:rPr>
          <w:i/>
        </w:rPr>
        <w:t xml:space="preserve"> </w:t>
      </w:r>
      <w:r>
        <w:rPr>
          <w:i/>
        </w:rPr>
        <w:t>+</w:t>
      </w:r>
      <w:r w:rsidRPr="00FD3C88">
        <w:rPr>
          <w:i/>
        </w:rPr>
        <w:t xml:space="preserve"> m</w:t>
      </w:r>
      <w:r w:rsidRPr="00FD3C88">
        <w:rPr>
          <w:i/>
          <w:vertAlign w:val="subscript"/>
        </w:rPr>
        <w:t>i</w:t>
      </w:r>
      <w:r>
        <w:rPr>
          <w:i/>
        </w:rPr>
        <w:t xml:space="preserve"> </w:t>
      </w:r>
      <w:r>
        <w:t>=</w:t>
      </w:r>
      <w:r>
        <w:rPr>
          <w:i/>
        </w:rPr>
        <w:t xml:space="preserve"> </w:t>
      </w:r>
      <w:r w:rsidRPr="00F01D1A">
        <w:rPr>
          <w:spacing w:val="-2"/>
        </w:rPr>
        <w:t>|</w:t>
      </w:r>
      <w:r>
        <w:rPr>
          <w:i/>
        </w:rPr>
        <w:t>b</w:t>
      </w:r>
      <w:r w:rsidRPr="00FD3C88">
        <w:rPr>
          <w:i/>
          <w:vertAlign w:val="subscript"/>
        </w:rPr>
        <w:t>i</w:t>
      </w:r>
      <w:r w:rsidRPr="00F01D1A">
        <w:rPr>
          <w:spacing w:val="-2"/>
        </w:rPr>
        <w:t>|</w:t>
      </w:r>
      <w:r>
        <w:rPr>
          <w:spacing w:val="-2"/>
        </w:rPr>
        <w:t xml:space="preserve"> + </w:t>
      </w:r>
      <w:r>
        <w:rPr>
          <w:i/>
        </w:rPr>
        <w:t>q</w:t>
      </w:r>
      <w:r w:rsidRPr="00FD3C88">
        <w:rPr>
          <w:i/>
          <w:vertAlign w:val="subscript"/>
        </w:rPr>
        <w:t>i</w:t>
      </w:r>
      <w:r>
        <w:t>,</w:t>
      </w:r>
      <w:r w:rsidRPr="00275999">
        <w:tab/>
        <w:t>(</w:t>
      </w:r>
      <w:r w:rsidR="00884C71">
        <w:t>9</w:t>
      </w:r>
      <w:r w:rsidRPr="00275999">
        <w:t>)</w:t>
      </w:r>
    </w:p>
    <w:p w:rsidR="00AB419B" w:rsidRDefault="00AB419B" w:rsidP="00AB419B">
      <w:pPr>
        <w:widowControl w:val="0"/>
        <w:tabs>
          <w:tab w:val="left" w:pos="426"/>
          <w:tab w:val="center" w:pos="4395"/>
          <w:tab w:val="right" w:pos="9072"/>
        </w:tabs>
        <w:spacing w:after="0" w:line="480" w:lineRule="auto"/>
        <w:ind w:firstLine="0"/>
      </w:pPr>
      <w:proofErr w:type="gramStart"/>
      <w:r>
        <w:rPr>
          <w:lang w:val="en-US"/>
        </w:rPr>
        <w:lastRenderedPageBreak/>
        <w:t>where</w:t>
      </w:r>
      <w:proofErr w:type="gramEnd"/>
      <w:r>
        <w:rPr>
          <w:lang w:val="en-US"/>
        </w:rPr>
        <w:t xml:space="preserve"> </w:t>
      </w:r>
      <w:r>
        <w:rPr>
          <w:i/>
        </w:rPr>
        <w:t>b</w:t>
      </w:r>
      <w:r w:rsidRPr="00FD3C88">
        <w:rPr>
          <w:i/>
          <w:vertAlign w:val="subscript"/>
        </w:rPr>
        <w:t>i</w:t>
      </w:r>
      <w:r>
        <w:t xml:space="preserve"> (net exports) can be estimated via equation (</w:t>
      </w:r>
      <w:r w:rsidR="00884C71">
        <w:t>5</w:t>
      </w:r>
      <w:r>
        <w:t xml:space="preserve">).  For </w:t>
      </w:r>
      <w:r>
        <w:rPr>
          <w:i/>
        </w:rPr>
        <w:t>q</w:t>
      </w:r>
      <w:r w:rsidRPr="00FD3C88">
        <w:rPr>
          <w:i/>
          <w:vertAlign w:val="subscript"/>
        </w:rPr>
        <w:t>i</w:t>
      </w:r>
      <w:r>
        <w:t xml:space="preserve"> (cross-hauling), we use:</w:t>
      </w:r>
    </w:p>
    <w:p w:rsidR="00AB419B" w:rsidRPr="00207A69" w:rsidRDefault="00AB419B" w:rsidP="00AB419B">
      <w:pPr>
        <w:widowControl w:val="0"/>
        <w:tabs>
          <w:tab w:val="left" w:pos="426"/>
          <w:tab w:val="center" w:pos="4395"/>
          <w:tab w:val="right" w:pos="8931"/>
        </w:tabs>
        <w:spacing w:after="0" w:line="480" w:lineRule="auto"/>
        <w:ind w:firstLine="0"/>
        <w:rPr>
          <w:lang w:val="en-US"/>
        </w:rPr>
      </w:pPr>
      <w:r>
        <w:tab/>
      </w:r>
      <w:r>
        <w:tab/>
      </w:r>
      <w:r w:rsidRPr="00D70158">
        <w:rPr>
          <w:position w:val="-12"/>
        </w:rPr>
        <w:object w:dxaOrig="2600" w:dyaOrig="400">
          <v:shape id="_x0000_i1049" type="#_x0000_t75" style="width:130.75pt;height:20.85pt" o:ole="">
            <v:imagedata r:id="rId59" o:title=""/>
          </v:shape>
          <o:OLEObject Type="Embed" ProgID="Equation.3" ShapeID="_x0000_i1049" DrawAspect="Content" ObjectID="_1493464112" r:id="rId60"/>
        </w:object>
      </w:r>
      <w:r>
        <w:t>,</w:t>
      </w:r>
      <w:r w:rsidRPr="00275999">
        <w:tab/>
        <w:t>(</w:t>
      </w:r>
      <w:r>
        <w:t>1</w:t>
      </w:r>
      <w:r w:rsidR="00884C71">
        <w:t>0</w:t>
      </w:r>
      <w:r w:rsidRPr="00275999">
        <w:t>)</w:t>
      </w:r>
    </w:p>
    <w:p w:rsidR="00AB419B" w:rsidRDefault="00AB419B" w:rsidP="00AB419B">
      <w:pPr>
        <w:widowControl w:val="0"/>
        <w:tabs>
          <w:tab w:val="left" w:pos="426"/>
          <w:tab w:val="center" w:pos="4395"/>
          <w:tab w:val="right" w:pos="9072"/>
        </w:tabs>
        <w:spacing w:after="0" w:line="480" w:lineRule="auto"/>
        <w:ind w:firstLine="0"/>
        <w:rPr>
          <w:lang w:val="en-US"/>
        </w:rPr>
      </w:pPr>
      <w:proofErr w:type="gramStart"/>
      <w:r>
        <w:rPr>
          <w:lang w:val="en-US"/>
        </w:rPr>
        <w:t>where</w:t>
      </w:r>
      <w:proofErr w:type="gramEnd"/>
      <w:r>
        <w:rPr>
          <w:lang w:val="en-US"/>
        </w:rPr>
        <w:t xml:space="preserve"> </w:t>
      </w:r>
      <w:r w:rsidRPr="00716759">
        <w:rPr>
          <w:position w:val="-12"/>
        </w:rPr>
        <w:object w:dxaOrig="279" w:dyaOrig="400">
          <v:shape id="_x0000_i1050" type="#_x0000_t75" style="width:14.2pt;height:20.35pt" o:ole="">
            <v:imagedata r:id="rId61" o:title=""/>
          </v:shape>
          <o:OLEObject Type="Embed" ProgID="Equation.3" ShapeID="_x0000_i1050" DrawAspect="Content" ObjectID="_1493464113" r:id="rId62"/>
        </w:object>
      </w:r>
      <w:r>
        <w:rPr>
          <w:lang w:val="en-US"/>
        </w:rPr>
        <w:t xml:space="preserve"> </w:t>
      </w:r>
      <w:r w:rsidRPr="000D7780">
        <w:rPr>
          <w:lang w:val="en-US"/>
        </w:rPr>
        <w:t>is the</w:t>
      </w:r>
      <w:r>
        <w:rPr>
          <w:lang w:val="en-US"/>
        </w:rPr>
        <w:t xml:space="preserve"> measure</w:t>
      </w:r>
      <w:r>
        <w:t xml:space="preserve"> of heterogeneity of commodities (based on national data).  Finally, we need to rearrange equation (</w:t>
      </w:r>
      <w:r w:rsidR="00884C71">
        <w:t>9</w:t>
      </w:r>
      <w:r>
        <w:t>) to get expressions for</w:t>
      </w:r>
      <w:r>
        <w:rPr>
          <w:lang w:val="en-US"/>
        </w:rPr>
        <w:t xml:space="preserve"> regional exports and imports:</w:t>
      </w:r>
    </w:p>
    <w:p w:rsidR="00AB419B" w:rsidRDefault="00AB419B" w:rsidP="00AB419B">
      <w:pPr>
        <w:widowControl w:val="0"/>
        <w:tabs>
          <w:tab w:val="left" w:pos="426"/>
          <w:tab w:val="center" w:pos="4395"/>
          <w:tab w:val="right" w:pos="8931"/>
        </w:tabs>
        <w:spacing w:after="0" w:line="480" w:lineRule="auto"/>
        <w:ind w:firstLine="0"/>
      </w:pPr>
      <w:r>
        <w:tab/>
      </w:r>
      <w:r>
        <w:tab/>
      </w:r>
      <w:proofErr w:type="gramStart"/>
      <w:r w:rsidRPr="00FD3C88">
        <w:rPr>
          <w:i/>
        </w:rPr>
        <w:t>e</w:t>
      </w:r>
      <w:r w:rsidRPr="00FD3C88">
        <w:rPr>
          <w:i/>
          <w:vertAlign w:val="subscript"/>
        </w:rPr>
        <w:t>i</w:t>
      </w:r>
      <w:proofErr w:type="gramEnd"/>
      <w:r w:rsidRPr="00FD3C88">
        <w:rPr>
          <w:i/>
        </w:rPr>
        <w:t xml:space="preserve"> </w:t>
      </w:r>
      <w:r>
        <w:t>= ½(</w:t>
      </w:r>
      <w:r>
        <w:rPr>
          <w:i/>
        </w:rPr>
        <w:t>v</w:t>
      </w:r>
      <w:r w:rsidRPr="00FD3C88">
        <w:rPr>
          <w:i/>
          <w:vertAlign w:val="subscript"/>
        </w:rPr>
        <w:t>i</w:t>
      </w:r>
      <w:r>
        <w:t xml:space="preserve"> + </w:t>
      </w:r>
      <w:r>
        <w:rPr>
          <w:i/>
        </w:rPr>
        <w:t>b</w:t>
      </w:r>
      <w:r w:rsidRPr="00FD3C88">
        <w:rPr>
          <w:i/>
          <w:vertAlign w:val="subscript"/>
        </w:rPr>
        <w:t>i</w:t>
      </w:r>
      <w:r>
        <w:t>),</w:t>
      </w:r>
      <w:r w:rsidRPr="00275999">
        <w:tab/>
        <w:t>(</w:t>
      </w:r>
      <w:r>
        <w:t>1</w:t>
      </w:r>
      <w:r w:rsidR="00884C71">
        <w:t>1</w:t>
      </w:r>
      <w:r w:rsidRPr="00275999">
        <w:t>)</w:t>
      </w:r>
    </w:p>
    <w:p w:rsidR="00AB419B" w:rsidRDefault="00AB419B" w:rsidP="00AB419B">
      <w:pPr>
        <w:widowControl w:val="0"/>
        <w:tabs>
          <w:tab w:val="left" w:pos="426"/>
          <w:tab w:val="center" w:pos="4395"/>
          <w:tab w:val="right" w:pos="8931"/>
        </w:tabs>
        <w:spacing w:after="0" w:line="480" w:lineRule="auto"/>
        <w:ind w:firstLine="0"/>
        <w:rPr>
          <w:lang w:val="en-US"/>
        </w:rPr>
      </w:pPr>
      <w:r>
        <w:tab/>
      </w:r>
      <w:r>
        <w:tab/>
      </w:r>
      <w:proofErr w:type="gramStart"/>
      <w:r>
        <w:rPr>
          <w:i/>
        </w:rPr>
        <w:t>m</w:t>
      </w:r>
      <w:r w:rsidRPr="00FD3C88">
        <w:rPr>
          <w:i/>
          <w:vertAlign w:val="subscript"/>
        </w:rPr>
        <w:t>i</w:t>
      </w:r>
      <w:proofErr w:type="gramEnd"/>
      <w:r w:rsidRPr="00FD3C88">
        <w:rPr>
          <w:i/>
        </w:rPr>
        <w:t xml:space="preserve"> </w:t>
      </w:r>
      <w:r>
        <w:t>= ½(</w:t>
      </w:r>
      <w:r>
        <w:rPr>
          <w:i/>
        </w:rPr>
        <w:t>v</w:t>
      </w:r>
      <w:r w:rsidRPr="00FD3C88">
        <w:rPr>
          <w:i/>
          <w:vertAlign w:val="subscript"/>
        </w:rPr>
        <w:t>i</w:t>
      </w:r>
      <w:r>
        <w:t xml:space="preserve"> </w:t>
      </w:r>
      <w:r w:rsidRPr="00FD3C88">
        <w:rPr>
          <w:i/>
        </w:rPr>
        <w:t>–</w:t>
      </w:r>
      <w:r>
        <w:t xml:space="preserve"> </w:t>
      </w:r>
      <w:r>
        <w:rPr>
          <w:i/>
        </w:rPr>
        <w:t>b</w:t>
      </w:r>
      <w:r w:rsidRPr="00FD3C88">
        <w:rPr>
          <w:i/>
          <w:vertAlign w:val="subscript"/>
        </w:rPr>
        <w:t>i</w:t>
      </w:r>
      <w:r>
        <w:t>).</w:t>
      </w:r>
      <w:r w:rsidRPr="00275999">
        <w:tab/>
        <w:t>(</w:t>
      </w:r>
      <w:r>
        <w:t>1</w:t>
      </w:r>
      <w:r w:rsidR="00884C71">
        <w:t>2</w:t>
      </w:r>
      <w:r w:rsidRPr="00275999">
        <w:t>)</w:t>
      </w:r>
    </w:p>
    <w:p w:rsidR="00AB419B" w:rsidRDefault="00AB419B" w:rsidP="00AB419B">
      <w:pPr>
        <w:widowControl w:val="0"/>
        <w:tabs>
          <w:tab w:val="left" w:pos="426"/>
          <w:tab w:val="center" w:pos="4395"/>
          <w:tab w:val="right" w:pos="9072"/>
        </w:tabs>
        <w:spacing w:after="0" w:line="480" w:lineRule="auto"/>
        <w:ind w:firstLine="0"/>
      </w:pPr>
      <w:r>
        <w:t>We can now estimate Hubei’s exports and imports separately, along with its volume of trade.</w:t>
      </w:r>
    </w:p>
    <w:p w:rsidR="00691961" w:rsidRDefault="00691961" w:rsidP="00F93A69">
      <w:pPr>
        <w:widowControl w:val="0"/>
        <w:tabs>
          <w:tab w:val="left" w:pos="426"/>
        </w:tabs>
        <w:spacing w:after="0"/>
        <w:ind w:firstLine="0"/>
        <w:rPr>
          <w:b/>
          <w:color w:val="000000"/>
        </w:rPr>
      </w:pPr>
    </w:p>
    <w:p w:rsidR="00691961" w:rsidRPr="00D67810" w:rsidRDefault="00884C71" w:rsidP="00691961">
      <w:pPr>
        <w:widowControl w:val="0"/>
        <w:tabs>
          <w:tab w:val="left" w:pos="426"/>
        </w:tabs>
        <w:spacing w:after="0" w:line="480" w:lineRule="auto"/>
        <w:ind w:firstLine="0"/>
        <w:rPr>
          <w:b/>
          <w:color w:val="000000"/>
        </w:rPr>
      </w:pPr>
      <w:r>
        <w:rPr>
          <w:b/>
          <w:color w:val="000000"/>
        </w:rPr>
        <w:t>5</w:t>
      </w:r>
      <w:r w:rsidR="00691961">
        <w:rPr>
          <w:b/>
          <w:color w:val="000000"/>
        </w:rPr>
        <w:t>.  ESTIMATING HU</w:t>
      </w:r>
      <w:r w:rsidR="00691961" w:rsidRPr="00B70932">
        <w:rPr>
          <w:b/>
          <w:lang w:val="en-US"/>
        </w:rPr>
        <w:t>BEI</w:t>
      </w:r>
      <w:r w:rsidR="00691961">
        <w:rPr>
          <w:b/>
          <w:lang w:val="en-US"/>
        </w:rPr>
        <w:t>’S</w:t>
      </w:r>
      <w:r w:rsidR="00691961">
        <w:rPr>
          <w:b/>
          <w:color w:val="000000"/>
        </w:rPr>
        <w:t xml:space="preserve"> IMPORTS AND EXPORTS</w:t>
      </w:r>
    </w:p>
    <w:p w:rsidR="00691961" w:rsidRDefault="00691961" w:rsidP="00691961">
      <w:pPr>
        <w:spacing w:after="0" w:line="480" w:lineRule="auto"/>
        <w:ind w:firstLine="0"/>
        <w:jc w:val="center"/>
        <w:rPr>
          <w:b/>
          <w:lang w:val="en-US"/>
        </w:rPr>
      </w:pPr>
      <w:r>
        <w:rPr>
          <w:b/>
          <w:lang w:val="en-US"/>
        </w:rPr>
        <w:t>Table 2 near here</w:t>
      </w:r>
    </w:p>
    <w:p w:rsidR="00EA159E" w:rsidRDefault="00EA159E" w:rsidP="00EA159E">
      <w:pPr>
        <w:widowControl w:val="0"/>
        <w:tabs>
          <w:tab w:val="left" w:pos="426"/>
        </w:tabs>
        <w:spacing w:after="0" w:line="480" w:lineRule="auto"/>
        <w:ind w:firstLine="0"/>
        <w:rPr>
          <w:lang w:val="en-US"/>
        </w:rPr>
      </w:pPr>
      <w:r>
        <w:rPr>
          <w:color w:val="000000"/>
        </w:rPr>
        <w:t xml:space="preserve">Table 2 highlights the differences between CHARM and the CB method.  A key point is that, with the latter, a positive trade balance, </w:t>
      </w:r>
      <w:r w:rsidRPr="00115E84">
        <w:rPr>
          <w:i/>
          <w:color w:val="000000"/>
        </w:rPr>
        <w:t>b</w:t>
      </w:r>
      <w:r w:rsidRPr="00115E84">
        <w:rPr>
          <w:i/>
          <w:color w:val="000000"/>
          <w:vertAlign w:val="subscript"/>
        </w:rPr>
        <w:t>i</w:t>
      </w:r>
      <w:r>
        <w:rPr>
          <w:color w:val="000000"/>
        </w:rPr>
        <w:t xml:space="preserve"> &gt; 0, yields a corresponding volume of exports but no imports.  Conversely, a negative trade balance, </w:t>
      </w:r>
      <w:r w:rsidRPr="00115E84">
        <w:rPr>
          <w:i/>
          <w:color w:val="000000"/>
        </w:rPr>
        <w:t>b</w:t>
      </w:r>
      <w:r w:rsidRPr="00115E84">
        <w:rPr>
          <w:i/>
          <w:color w:val="000000"/>
          <w:vertAlign w:val="subscript"/>
        </w:rPr>
        <w:t>i</w:t>
      </w:r>
      <w:r>
        <w:rPr>
          <w:color w:val="000000"/>
        </w:rPr>
        <w:t xml:space="preserve"> &lt; 0, generates an equivalent amount of imports but no exports.  Cross-hauling is precluded by the CB procedure, whereas CHARM takes this common characteristic of regional trade explicitly into account, which is why it yields a greater volume of both exports and imports.  This outcome, which is in accordance with the Finnish findings of Flegg and Tohmo (2013</w:t>
      </w:r>
      <w:r w:rsidR="000D1FFA">
        <w:rPr>
          <w:color w:val="000000"/>
        </w:rPr>
        <w:t>a</w:t>
      </w:r>
      <w:r>
        <w:rPr>
          <w:color w:val="000000"/>
        </w:rPr>
        <w:t xml:space="preserve">), can be verified from Table 2, where the column sums show that aggregate exports and imports are, respectively, 32% and 50% higher with CHARM. </w:t>
      </w:r>
      <w:r w:rsidRPr="00733124">
        <w:rPr>
          <w:lang w:val="en-US"/>
        </w:rPr>
        <w:t xml:space="preserve"> </w:t>
      </w:r>
      <w:r>
        <w:rPr>
          <w:lang w:val="en-US"/>
        </w:rPr>
        <w:t>It is also worth noting that the CB method suggests that twenty-five of the forty-two sectors did not import any of their inputs, whereas CHARM finds only five such cases.  As regards exports, the CB method classifies seventeen sectors as non-exporters, whereas CHARM identifies only one such case.  By comparison, the official data record eight non-exporting and seven non-importing sectors.</w:t>
      </w:r>
    </w:p>
    <w:p w:rsidR="004A103A" w:rsidRDefault="004A103A" w:rsidP="00EA159E">
      <w:pPr>
        <w:widowControl w:val="0"/>
        <w:tabs>
          <w:tab w:val="left" w:pos="426"/>
        </w:tabs>
        <w:spacing w:after="0" w:line="480" w:lineRule="auto"/>
        <w:ind w:firstLine="0"/>
        <w:rPr>
          <w:color w:val="000000"/>
        </w:rPr>
      </w:pPr>
      <w:r>
        <w:rPr>
          <w:lang w:val="en-US"/>
        </w:rPr>
        <w:tab/>
      </w:r>
      <w:r>
        <w:rPr>
          <w:color w:val="000000"/>
        </w:rPr>
        <w:t xml:space="preserve">Nevertheless, an intriguing facet of the results in Table 2 is the </w:t>
      </w:r>
      <w:r w:rsidR="00A43F34">
        <w:rPr>
          <w:color w:val="000000"/>
        </w:rPr>
        <w:t>unexpectedly</w:t>
      </w:r>
      <w:r>
        <w:rPr>
          <w:color w:val="000000"/>
        </w:rPr>
        <w:t xml:space="preserve"> high volume of trade generated by the CB method</w:t>
      </w:r>
      <w:r w:rsidR="00FE25B8">
        <w:rPr>
          <w:color w:val="000000"/>
        </w:rPr>
        <w:t xml:space="preserve">: </w:t>
      </w:r>
      <w:r>
        <w:rPr>
          <w:color w:val="000000"/>
        </w:rPr>
        <w:t>estimated imports are</w:t>
      </w:r>
      <w:r w:rsidR="00FE25B8">
        <w:rPr>
          <w:color w:val="000000"/>
        </w:rPr>
        <w:t xml:space="preserve"> </w:t>
      </w:r>
      <w:r>
        <w:rPr>
          <w:color w:val="000000"/>
        </w:rPr>
        <w:t>82%</w:t>
      </w:r>
      <w:r w:rsidR="00577C74">
        <w:rPr>
          <w:color w:val="000000"/>
        </w:rPr>
        <w:t xml:space="preserve"> of the </w:t>
      </w:r>
      <w:r w:rsidR="00FE25B8">
        <w:rPr>
          <w:color w:val="000000"/>
        </w:rPr>
        <w:t xml:space="preserve">official </w:t>
      </w:r>
      <w:r w:rsidR="00FE25B8">
        <w:rPr>
          <w:color w:val="000000"/>
        </w:rPr>
        <w:lastRenderedPageBreak/>
        <w:t>figure</w:t>
      </w:r>
      <w:r>
        <w:rPr>
          <w:color w:val="000000"/>
        </w:rPr>
        <w:t>, while estimated exports are</w:t>
      </w:r>
      <w:r w:rsidR="00A43F34">
        <w:rPr>
          <w:color w:val="000000"/>
        </w:rPr>
        <w:t xml:space="preserve"> overstated by</w:t>
      </w:r>
      <w:r>
        <w:rPr>
          <w:color w:val="000000"/>
        </w:rPr>
        <w:t xml:space="preserve"> 22%.</w:t>
      </w:r>
      <w:r w:rsidR="00E63B5F">
        <w:rPr>
          <w:color w:val="000000"/>
        </w:rPr>
        <w:t xml:space="preserve">  </w:t>
      </w:r>
      <w:r w:rsidR="00EF41F4">
        <w:rPr>
          <w:color w:val="000000"/>
        </w:rPr>
        <w:t>Consequently, t</w:t>
      </w:r>
      <w:r w:rsidR="00E63B5F">
        <w:rPr>
          <w:color w:val="000000"/>
        </w:rPr>
        <w:t xml:space="preserve">he estimated volume of trade is 2.6% above the benchmark.  This is a surprising outcome for a method that </w:t>
      </w:r>
      <w:r w:rsidR="00FE25B8">
        <w:rPr>
          <w:color w:val="000000"/>
        </w:rPr>
        <w:t>precludes</w:t>
      </w:r>
      <w:r w:rsidR="00E63B5F">
        <w:rPr>
          <w:color w:val="000000"/>
        </w:rPr>
        <w:t xml:space="preserve"> cross-hauling</w:t>
      </w:r>
      <w:r w:rsidR="00725DB1">
        <w:rPr>
          <w:color w:val="000000"/>
        </w:rPr>
        <w:t xml:space="preserve"> but </w:t>
      </w:r>
      <w:r w:rsidR="00EF41F4">
        <w:rPr>
          <w:color w:val="000000"/>
        </w:rPr>
        <w:t xml:space="preserve">it </w:t>
      </w:r>
      <w:r w:rsidR="00725DB1">
        <w:rPr>
          <w:color w:val="000000"/>
        </w:rPr>
        <w:t>can be explained by the errors introduced by using national data to measure technology and the pattern of final demand, as discussed below</w:t>
      </w:r>
      <w:r w:rsidR="00E63B5F">
        <w:rPr>
          <w:color w:val="000000"/>
        </w:rPr>
        <w:t>.</w:t>
      </w:r>
    </w:p>
    <w:p w:rsidR="00EA159E" w:rsidRDefault="00725DB1" w:rsidP="00EA159E">
      <w:pPr>
        <w:widowControl w:val="0"/>
        <w:tabs>
          <w:tab w:val="left" w:pos="426"/>
        </w:tabs>
        <w:spacing w:after="0" w:line="480" w:lineRule="auto"/>
        <w:ind w:firstLine="0"/>
        <w:rPr>
          <w:color w:val="000000"/>
        </w:rPr>
      </w:pPr>
      <w:r>
        <w:rPr>
          <w:color w:val="000000"/>
        </w:rPr>
        <w:tab/>
        <w:t>Another int</w:t>
      </w:r>
      <w:r w:rsidR="00EF41F4">
        <w:rPr>
          <w:color w:val="000000"/>
        </w:rPr>
        <w:t>e</w:t>
      </w:r>
      <w:r>
        <w:rPr>
          <w:color w:val="000000"/>
        </w:rPr>
        <w:t>r</w:t>
      </w:r>
      <w:r w:rsidR="00EF41F4">
        <w:rPr>
          <w:color w:val="000000"/>
        </w:rPr>
        <w:t>est</w:t>
      </w:r>
      <w:r>
        <w:rPr>
          <w:color w:val="000000"/>
        </w:rPr>
        <w:t xml:space="preserve">ing </w:t>
      </w:r>
      <w:r w:rsidR="00EF41F4">
        <w:rPr>
          <w:color w:val="000000"/>
        </w:rPr>
        <w:t>asp</w:t>
      </w:r>
      <w:r>
        <w:rPr>
          <w:color w:val="000000"/>
        </w:rPr>
        <w:t>e</w:t>
      </w:r>
      <w:r w:rsidR="00EF41F4">
        <w:rPr>
          <w:color w:val="000000"/>
        </w:rPr>
        <w:t>c</w:t>
      </w:r>
      <w:r>
        <w:rPr>
          <w:color w:val="000000"/>
        </w:rPr>
        <w:t>t of the results in Table 2 is</w:t>
      </w:r>
      <w:r w:rsidR="00EA159E">
        <w:rPr>
          <w:color w:val="000000"/>
        </w:rPr>
        <w:t xml:space="preserve"> that aggregate imports and exports from CHARM are well above the official figures (61% higher for exports and 23% higher for</w:t>
      </w:r>
      <w:r w:rsidR="00EA159E" w:rsidRPr="00906FF2">
        <w:rPr>
          <w:color w:val="000000"/>
        </w:rPr>
        <w:t xml:space="preserve"> </w:t>
      </w:r>
      <w:r w:rsidR="00EA159E">
        <w:rPr>
          <w:color w:val="000000"/>
        </w:rPr>
        <w:t>imports).</w:t>
      </w:r>
      <w:r w:rsidR="00EA159E" w:rsidRPr="008F3342">
        <w:rPr>
          <w:color w:val="000000"/>
        </w:rPr>
        <w:t xml:space="preserve"> </w:t>
      </w:r>
      <w:r w:rsidR="00EA159E">
        <w:rPr>
          <w:color w:val="000000"/>
        </w:rPr>
        <w:t xml:space="preserve"> In order to explain these discrepancies, it is helpful to decompose the overall error into three components:</w:t>
      </w:r>
    </w:p>
    <w:p w:rsidR="00EA159E" w:rsidRPr="00C828C1" w:rsidRDefault="00EA159E" w:rsidP="00EA159E">
      <w:pPr>
        <w:pStyle w:val="ListParagraph"/>
        <w:widowControl w:val="0"/>
        <w:numPr>
          <w:ilvl w:val="0"/>
          <w:numId w:val="5"/>
        </w:numPr>
        <w:tabs>
          <w:tab w:val="left" w:pos="284"/>
        </w:tabs>
        <w:spacing w:after="0" w:line="480" w:lineRule="auto"/>
        <w:ind w:left="714" w:hanging="357"/>
        <w:rPr>
          <w:color w:val="000000"/>
        </w:rPr>
      </w:pPr>
      <w:r>
        <w:rPr>
          <w:color w:val="000000"/>
        </w:rPr>
        <w:t xml:space="preserve">a </w:t>
      </w:r>
      <w:r w:rsidRPr="00C828C1">
        <w:rPr>
          <w:i/>
          <w:color w:val="000000"/>
        </w:rPr>
        <w:t>scaling</w:t>
      </w:r>
      <w:r w:rsidRPr="00C828C1">
        <w:rPr>
          <w:color w:val="000000"/>
        </w:rPr>
        <w:t xml:space="preserve"> </w:t>
      </w:r>
      <w:r>
        <w:rPr>
          <w:color w:val="000000"/>
        </w:rPr>
        <w:t>e</w:t>
      </w:r>
      <w:r w:rsidRPr="00C828C1">
        <w:rPr>
          <w:color w:val="000000"/>
        </w:rPr>
        <w:t>rror</w:t>
      </w:r>
      <w:r>
        <w:rPr>
          <w:color w:val="000000"/>
        </w:rPr>
        <w:t xml:space="preserve"> due to </w:t>
      </w:r>
      <w:r w:rsidR="00DE5E8F">
        <w:rPr>
          <w:color w:val="000000"/>
        </w:rPr>
        <w:t>the u</w:t>
      </w:r>
      <w:r>
        <w:rPr>
          <w:color w:val="000000"/>
        </w:rPr>
        <w:t>s</w:t>
      </w:r>
      <w:r w:rsidR="00DE5E8F">
        <w:rPr>
          <w:color w:val="000000"/>
        </w:rPr>
        <w:t>e of</w:t>
      </w:r>
      <w:r>
        <w:rPr>
          <w:color w:val="000000"/>
        </w:rPr>
        <w:t xml:space="preserve"> scaled national data to </w:t>
      </w:r>
      <w:r w:rsidRPr="00C828C1">
        <w:rPr>
          <w:color w:val="000000"/>
        </w:rPr>
        <w:t>estimat</w:t>
      </w:r>
      <w:r>
        <w:rPr>
          <w:color w:val="000000"/>
        </w:rPr>
        <w:t>e</w:t>
      </w:r>
      <w:r w:rsidRPr="00C828C1">
        <w:rPr>
          <w:color w:val="000000"/>
        </w:rPr>
        <w:t xml:space="preserve"> </w:t>
      </w:r>
      <w:r>
        <w:rPr>
          <w:color w:val="000000"/>
        </w:rPr>
        <w:t xml:space="preserve">regional </w:t>
      </w:r>
      <w:r w:rsidRPr="00C828C1">
        <w:rPr>
          <w:color w:val="000000"/>
        </w:rPr>
        <w:t xml:space="preserve">final demand, </w:t>
      </w:r>
      <w:r w:rsidRPr="00C828C1">
        <w:rPr>
          <w:i/>
          <w:color w:val="000000"/>
        </w:rPr>
        <w:t>f</w:t>
      </w:r>
      <w:r w:rsidRPr="00C828C1">
        <w:rPr>
          <w:i/>
          <w:color w:val="000000"/>
          <w:vertAlign w:val="subscript"/>
        </w:rPr>
        <w:t>i</w:t>
      </w:r>
      <w:r w:rsidRPr="00C828C1">
        <w:rPr>
          <w:color w:val="000000"/>
        </w:rPr>
        <w:t xml:space="preserve">, and the residual error, </w:t>
      </w:r>
      <w:r w:rsidRPr="00C828C1">
        <w:rPr>
          <w:i/>
          <w:color w:val="000000"/>
        </w:rPr>
        <w:t>g</w:t>
      </w:r>
      <w:r w:rsidRPr="00C828C1">
        <w:rPr>
          <w:i/>
          <w:color w:val="000000"/>
          <w:vertAlign w:val="subscript"/>
        </w:rPr>
        <w:t>i</w:t>
      </w:r>
      <w:r w:rsidRPr="00C828C1">
        <w:rPr>
          <w:color w:val="000000"/>
        </w:rPr>
        <w:t>;</w:t>
      </w:r>
    </w:p>
    <w:p w:rsidR="00EA159E" w:rsidRPr="00C828C1" w:rsidRDefault="00EA159E" w:rsidP="00EA159E">
      <w:pPr>
        <w:pStyle w:val="ListParagraph"/>
        <w:widowControl w:val="0"/>
        <w:numPr>
          <w:ilvl w:val="0"/>
          <w:numId w:val="5"/>
        </w:numPr>
        <w:tabs>
          <w:tab w:val="left" w:pos="284"/>
        </w:tabs>
        <w:spacing w:after="0" w:line="480" w:lineRule="auto"/>
        <w:ind w:left="714" w:hanging="357"/>
        <w:rPr>
          <w:color w:val="000000"/>
        </w:rPr>
      </w:pPr>
      <w:r>
        <w:rPr>
          <w:color w:val="000000"/>
        </w:rPr>
        <w:t xml:space="preserve">a </w:t>
      </w:r>
      <w:r w:rsidRPr="00C828C1">
        <w:rPr>
          <w:i/>
          <w:color w:val="000000"/>
        </w:rPr>
        <w:t>technology</w:t>
      </w:r>
      <w:r w:rsidRPr="00C828C1">
        <w:rPr>
          <w:color w:val="000000"/>
        </w:rPr>
        <w:t xml:space="preserve"> error </w:t>
      </w:r>
      <w:r>
        <w:rPr>
          <w:color w:val="000000"/>
        </w:rPr>
        <w:t xml:space="preserve">introduced </w:t>
      </w:r>
      <w:r w:rsidR="00DE5E8F">
        <w:rPr>
          <w:color w:val="000000"/>
        </w:rPr>
        <w:t>via the</w:t>
      </w:r>
      <w:r>
        <w:rPr>
          <w:color w:val="000000"/>
        </w:rPr>
        <w:t xml:space="preserve"> us</w:t>
      </w:r>
      <w:r w:rsidR="00DE5E8F">
        <w:rPr>
          <w:color w:val="000000"/>
        </w:rPr>
        <w:t>e of</w:t>
      </w:r>
      <w:r>
        <w:rPr>
          <w:color w:val="000000"/>
        </w:rPr>
        <w:t xml:space="preserve"> national data to </w:t>
      </w:r>
      <w:r w:rsidRPr="00C828C1">
        <w:rPr>
          <w:color w:val="000000"/>
        </w:rPr>
        <w:t>estimat</w:t>
      </w:r>
      <w:r>
        <w:rPr>
          <w:color w:val="000000"/>
        </w:rPr>
        <w:t>e</w:t>
      </w:r>
      <w:r w:rsidRPr="00C828C1">
        <w:rPr>
          <w:color w:val="000000"/>
        </w:rPr>
        <w:t xml:space="preserve"> </w:t>
      </w:r>
      <w:r>
        <w:rPr>
          <w:color w:val="000000"/>
        </w:rPr>
        <w:t xml:space="preserve">regional </w:t>
      </w:r>
      <w:r w:rsidRPr="00C828C1">
        <w:rPr>
          <w:color w:val="000000"/>
        </w:rPr>
        <w:t xml:space="preserve">intermediate transactions, </w:t>
      </w:r>
      <w:r w:rsidRPr="00C828C1">
        <w:rPr>
          <w:i/>
          <w:color w:val="000000"/>
        </w:rPr>
        <w:t>z</w:t>
      </w:r>
      <w:r w:rsidRPr="00C828C1">
        <w:rPr>
          <w:i/>
          <w:color w:val="000000"/>
          <w:vertAlign w:val="subscript"/>
        </w:rPr>
        <w:t>i</w:t>
      </w:r>
      <w:r w:rsidRPr="00C828C1">
        <w:rPr>
          <w:color w:val="000000"/>
        </w:rPr>
        <w:t>;</w:t>
      </w:r>
    </w:p>
    <w:p w:rsidR="00EA159E" w:rsidRPr="00C828C1" w:rsidRDefault="00EA159E" w:rsidP="00EA159E">
      <w:pPr>
        <w:pStyle w:val="ListParagraph"/>
        <w:widowControl w:val="0"/>
        <w:numPr>
          <w:ilvl w:val="0"/>
          <w:numId w:val="5"/>
        </w:numPr>
        <w:tabs>
          <w:tab w:val="left" w:pos="284"/>
        </w:tabs>
        <w:spacing w:after="0" w:line="480" w:lineRule="auto"/>
        <w:ind w:left="714" w:hanging="357"/>
        <w:rPr>
          <w:color w:val="000000"/>
        </w:rPr>
      </w:pPr>
      <w:r>
        <w:rPr>
          <w:color w:val="000000"/>
        </w:rPr>
        <w:t xml:space="preserve">a </w:t>
      </w:r>
      <w:r w:rsidRPr="00C828C1">
        <w:rPr>
          <w:i/>
          <w:color w:val="000000"/>
        </w:rPr>
        <w:t>heterogeneity</w:t>
      </w:r>
      <w:r>
        <w:rPr>
          <w:color w:val="000000"/>
        </w:rPr>
        <w:t xml:space="preserve"> </w:t>
      </w:r>
      <w:r w:rsidRPr="00C828C1">
        <w:rPr>
          <w:color w:val="000000"/>
        </w:rPr>
        <w:t xml:space="preserve">error </w:t>
      </w:r>
      <w:r>
        <w:rPr>
          <w:color w:val="000000"/>
        </w:rPr>
        <w:t xml:space="preserve">brought about by using national data to measure the </w:t>
      </w:r>
      <w:r w:rsidRPr="00C828C1">
        <w:rPr>
          <w:color w:val="000000"/>
        </w:rPr>
        <w:t xml:space="preserve">degree of heterogeneity of products, </w:t>
      </w:r>
      <w:r w:rsidRPr="00C828C1">
        <w:rPr>
          <w:i/>
          <w:color w:val="000000"/>
        </w:rPr>
        <w:t>h</w:t>
      </w:r>
      <w:r w:rsidRPr="00C828C1">
        <w:rPr>
          <w:i/>
          <w:color w:val="000000"/>
          <w:vertAlign w:val="subscript"/>
        </w:rPr>
        <w:t>i</w:t>
      </w:r>
      <w:r w:rsidRPr="00C828C1">
        <w:rPr>
          <w:color w:val="000000"/>
        </w:rPr>
        <w:t>.</w:t>
      </w:r>
    </w:p>
    <w:p w:rsidR="00EA159E" w:rsidRDefault="00EA159E" w:rsidP="00EA159E">
      <w:pPr>
        <w:widowControl w:val="0"/>
        <w:tabs>
          <w:tab w:val="left" w:pos="426"/>
        </w:tabs>
        <w:spacing w:after="0" w:line="480" w:lineRule="auto"/>
        <w:ind w:firstLine="0"/>
        <w:jc w:val="center"/>
        <w:rPr>
          <w:b/>
          <w:lang w:val="en-US"/>
        </w:rPr>
      </w:pPr>
      <w:r>
        <w:rPr>
          <w:b/>
          <w:lang w:val="en-US"/>
        </w:rPr>
        <w:t>Table 3 near here</w:t>
      </w:r>
    </w:p>
    <w:p w:rsidR="00EA159E" w:rsidRDefault="00EA159E" w:rsidP="00EA159E">
      <w:pPr>
        <w:widowControl w:val="0"/>
        <w:tabs>
          <w:tab w:val="left" w:pos="426"/>
        </w:tabs>
        <w:spacing w:after="0" w:line="480" w:lineRule="auto"/>
        <w:ind w:firstLine="0"/>
        <w:rPr>
          <w:color w:val="000000"/>
        </w:rPr>
      </w:pPr>
      <w:r>
        <w:rPr>
          <w:color w:val="000000"/>
        </w:rPr>
        <w:tab/>
      </w:r>
      <w:r w:rsidR="006D48B2">
        <w:rPr>
          <w:color w:val="000000"/>
        </w:rPr>
        <w:t>From t</w:t>
      </w:r>
      <w:r>
        <w:rPr>
          <w:color w:val="000000"/>
        </w:rPr>
        <w:t>he column sums in Table 3</w:t>
      </w:r>
      <w:r w:rsidR="006D48B2">
        <w:rPr>
          <w:color w:val="000000"/>
        </w:rPr>
        <w:t>, we can</w:t>
      </w:r>
      <w:r>
        <w:rPr>
          <w:color w:val="000000"/>
        </w:rPr>
        <w:t xml:space="preserve"> separate out the contribution of each type of error to the overall error</w:t>
      </w:r>
      <w:r w:rsidR="006D48B2">
        <w:rPr>
          <w:color w:val="000000"/>
        </w:rPr>
        <w:t xml:space="preserve">.  </w:t>
      </w:r>
      <w:r w:rsidR="00495A8A">
        <w:rPr>
          <w:color w:val="000000"/>
        </w:rPr>
        <w:t>F</w:t>
      </w:r>
      <w:r w:rsidR="006D48B2">
        <w:rPr>
          <w:color w:val="000000"/>
        </w:rPr>
        <w:t>or</w:t>
      </w:r>
      <w:r>
        <w:rPr>
          <w:color w:val="000000"/>
        </w:rPr>
        <w:t xml:space="preserve"> imports</w:t>
      </w:r>
      <w:r w:rsidR="00495A8A">
        <w:rPr>
          <w:color w:val="000000"/>
        </w:rPr>
        <w:t>, this process gives</w:t>
      </w:r>
      <w:r>
        <w:rPr>
          <w:color w:val="000000"/>
        </w:rPr>
        <w:t>:</w:t>
      </w:r>
    </w:p>
    <w:p w:rsidR="00EA159E" w:rsidRDefault="00EA159E" w:rsidP="00EA159E">
      <w:pPr>
        <w:pStyle w:val="ListParagraph"/>
        <w:widowControl w:val="0"/>
        <w:numPr>
          <w:ilvl w:val="0"/>
          <w:numId w:val="3"/>
        </w:numPr>
        <w:tabs>
          <w:tab w:val="left" w:pos="426"/>
        </w:tabs>
        <w:spacing w:after="0" w:line="480" w:lineRule="auto"/>
      </w:pPr>
      <w:r w:rsidRPr="00C828C1">
        <w:rPr>
          <w:color w:val="000000"/>
        </w:rPr>
        <w:t>scaling e</w:t>
      </w:r>
      <w:r>
        <w:rPr>
          <w:color w:val="000000"/>
        </w:rPr>
        <w:t>rror</w:t>
      </w:r>
      <w:r w:rsidRPr="00C828C1">
        <w:rPr>
          <w:color w:val="000000"/>
        </w:rPr>
        <w:t xml:space="preserve"> = 347,775 </w:t>
      </w:r>
      <w:r w:rsidRPr="00C828C1">
        <w:rPr>
          <w:i/>
        </w:rPr>
        <w:t>–</w:t>
      </w:r>
      <w:r>
        <w:t xml:space="preserve"> 438,138 = </w:t>
      </w:r>
      <w:r w:rsidRPr="00C828C1">
        <w:rPr>
          <w:i/>
        </w:rPr>
        <w:t>–</w:t>
      </w:r>
      <w:r>
        <w:t>90,363</w:t>
      </w:r>
    </w:p>
    <w:p w:rsidR="00EA159E" w:rsidRDefault="00EA159E" w:rsidP="00EA159E">
      <w:pPr>
        <w:pStyle w:val="ListParagraph"/>
        <w:widowControl w:val="0"/>
        <w:numPr>
          <w:ilvl w:val="0"/>
          <w:numId w:val="3"/>
        </w:numPr>
        <w:tabs>
          <w:tab w:val="left" w:pos="426"/>
        </w:tabs>
        <w:spacing w:after="0" w:line="480" w:lineRule="auto"/>
      </w:pPr>
      <w:r w:rsidRPr="00C828C1">
        <w:rPr>
          <w:color w:val="000000"/>
        </w:rPr>
        <w:t>technology e</w:t>
      </w:r>
      <w:r>
        <w:rPr>
          <w:color w:val="000000"/>
        </w:rPr>
        <w:t>rror</w:t>
      </w:r>
      <w:r w:rsidRPr="00C828C1">
        <w:rPr>
          <w:color w:val="000000"/>
        </w:rPr>
        <w:t xml:space="preserve"> = </w:t>
      </w:r>
      <w:r>
        <w:t xml:space="preserve">438,138 </w:t>
      </w:r>
      <w:r w:rsidRPr="00C828C1">
        <w:rPr>
          <w:i/>
        </w:rPr>
        <w:t xml:space="preserve">– </w:t>
      </w:r>
      <w:r w:rsidRPr="001E07B5">
        <w:t>20</w:t>
      </w:r>
      <w:r>
        <w:t>6,145 = 231,993</w:t>
      </w:r>
    </w:p>
    <w:p w:rsidR="00EA159E" w:rsidRDefault="00EA159E" w:rsidP="00EA159E">
      <w:pPr>
        <w:pStyle w:val="ListParagraph"/>
        <w:widowControl w:val="0"/>
        <w:numPr>
          <w:ilvl w:val="0"/>
          <w:numId w:val="3"/>
        </w:numPr>
        <w:tabs>
          <w:tab w:val="left" w:pos="426"/>
        </w:tabs>
        <w:spacing w:after="0" w:line="480" w:lineRule="auto"/>
      </w:pPr>
      <w:r w:rsidRPr="00C828C1">
        <w:rPr>
          <w:color w:val="000000"/>
        </w:rPr>
        <w:t>heterogeneity e</w:t>
      </w:r>
      <w:r>
        <w:rPr>
          <w:color w:val="000000"/>
        </w:rPr>
        <w:t>rror</w:t>
      </w:r>
      <w:r w:rsidRPr="00C828C1">
        <w:rPr>
          <w:color w:val="000000"/>
        </w:rPr>
        <w:t xml:space="preserve"> = 206,145 </w:t>
      </w:r>
      <w:r w:rsidRPr="00C828C1">
        <w:rPr>
          <w:i/>
        </w:rPr>
        <w:t>–</w:t>
      </w:r>
      <w:r>
        <w:t xml:space="preserve"> 282,474 = </w:t>
      </w:r>
      <w:r w:rsidRPr="00C828C1">
        <w:rPr>
          <w:i/>
        </w:rPr>
        <w:t>–</w:t>
      </w:r>
      <w:r>
        <w:t>76,329</w:t>
      </w:r>
    </w:p>
    <w:p w:rsidR="00EA159E" w:rsidRDefault="00EA159E" w:rsidP="00EA159E">
      <w:pPr>
        <w:pStyle w:val="ListParagraph"/>
        <w:widowControl w:val="0"/>
        <w:numPr>
          <w:ilvl w:val="0"/>
          <w:numId w:val="3"/>
        </w:numPr>
        <w:tabs>
          <w:tab w:val="left" w:pos="426"/>
        </w:tabs>
        <w:spacing w:after="0" w:line="480" w:lineRule="auto"/>
      </w:pPr>
      <w:r>
        <w:t xml:space="preserve">overall error = </w:t>
      </w:r>
      <w:r w:rsidRPr="00C828C1">
        <w:rPr>
          <w:color w:val="000000"/>
        </w:rPr>
        <w:t xml:space="preserve">347,775 </w:t>
      </w:r>
      <w:r w:rsidRPr="00C828C1">
        <w:rPr>
          <w:i/>
        </w:rPr>
        <w:t>–</w:t>
      </w:r>
      <w:r>
        <w:t xml:space="preserve"> 282,474 = 65,301</w:t>
      </w:r>
    </w:p>
    <w:p w:rsidR="00EA159E" w:rsidRDefault="006D48B2" w:rsidP="00EA159E">
      <w:pPr>
        <w:widowControl w:val="0"/>
        <w:tabs>
          <w:tab w:val="left" w:pos="426"/>
        </w:tabs>
        <w:spacing w:after="0" w:line="480" w:lineRule="auto"/>
        <w:ind w:firstLine="0"/>
      </w:pPr>
      <w:r>
        <w:t>T</w:t>
      </w:r>
      <w:r w:rsidR="00EA159E">
        <w:t xml:space="preserve">he corresponding figures </w:t>
      </w:r>
      <w:r>
        <w:t xml:space="preserve">for exports </w:t>
      </w:r>
      <w:r w:rsidR="00EA159E">
        <w:t>are:</w:t>
      </w:r>
    </w:p>
    <w:p w:rsidR="00EA159E" w:rsidRDefault="00EA159E" w:rsidP="00EA159E">
      <w:pPr>
        <w:pStyle w:val="ListParagraph"/>
        <w:widowControl w:val="0"/>
        <w:numPr>
          <w:ilvl w:val="0"/>
          <w:numId w:val="4"/>
        </w:numPr>
        <w:tabs>
          <w:tab w:val="left" w:pos="426"/>
        </w:tabs>
        <w:spacing w:after="0" w:line="480" w:lineRule="auto"/>
      </w:pPr>
      <w:r w:rsidRPr="00C828C1">
        <w:rPr>
          <w:color w:val="000000"/>
        </w:rPr>
        <w:t>scaling e</w:t>
      </w:r>
      <w:r>
        <w:rPr>
          <w:color w:val="000000"/>
        </w:rPr>
        <w:t>rror</w:t>
      </w:r>
      <w:r w:rsidRPr="00C828C1">
        <w:rPr>
          <w:color w:val="000000"/>
        </w:rPr>
        <w:t xml:space="preserve"> = 478,459 </w:t>
      </w:r>
      <w:r w:rsidRPr="00C828C1">
        <w:rPr>
          <w:i/>
        </w:rPr>
        <w:t>–</w:t>
      </w:r>
      <w:r>
        <w:t xml:space="preserve"> 305,340 = 173,119</w:t>
      </w:r>
    </w:p>
    <w:p w:rsidR="00EA159E" w:rsidRDefault="00EA159E" w:rsidP="00EA159E">
      <w:pPr>
        <w:pStyle w:val="ListParagraph"/>
        <w:widowControl w:val="0"/>
        <w:numPr>
          <w:ilvl w:val="0"/>
          <w:numId w:val="4"/>
        </w:numPr>
        <w:tabs>
          <w:tab w:val="left" w:pos="426"/>
        </w:tabs>
        <w:spacing w:after="0" w:line="480" w:lineRule="auto"/>
      </w:pPr>
      <w:r w:rsidRPr="00C828C1">
        <w:rPr>
          <w:color w:val="000000"/>
        </w:rPr>
        <w:t>technology e</w:t>
      </w:r>
      <w:r>
        <w:rPr>
          <w:color w:val="000000"/>
        </w:rPr>
        <w:t>rror</w:t>
      </w:r>
      <w:r w:rsidRPr="00C828C1">
        <w:rPr>
          <w:color w:val="000000"/>
        </w:rPr>
        <w:t xml:space="preserve"> = </w:t>
      </w:r>
      <w:r>
        <w:t>3</w:t>
      </w:r>
      <w:r w:rsidRPr="001E07B5">
        <w:t>0</w:t>
      </w:r>
      <w:r>
        <w:t xml:space="preserve">5,340 </w:t>
      </w:r>
      <w:r w:rsidRPr="00C828C1">
        <w:rPr>
          <w:i/>
        </w:rPr>
        <w:t>–</w:t>
      </w:r>
      <w:r>
        <w:t xml:space="preserve"> 220,461 = 84,879</w:t>
      </w:r>
    </w:p>
    <w:p w:rsidR="00EA159E" w:rsidRDefault="00EA159E" w:rsidP="00EA159E">
      <w:pPr>
        <w:pStyle w:val="ListParagraph"/>
        <w:widowControl w:val="0"/>
        <w:numPr>
          <w:ilvl w:val="0"/>
          <w:numId w:val="4"/>
        </w:numPr>
        <w:tabs>
          <w:tab w:val="left" w:pos="426"/>
        </w:tabs>
        <w:spacing w:after="0" w:line="480" w:lineRule="auto"/>
      </w:pPr>
      <w:r w:rsidRPr="00C828C1">
        <w:rPr>
          <w:color w:val="000000"/>
        </w:rPr>
        <w:t>heterogeneity e</w:t>
      </w:r>
      <w:r>
        <w:rPr>
          <w:color w:val="000000"/>
        </w:rPr>
        <w:t>rror</w:t>
      </w:r>
      <w:r w:rsidRPr="00C828C1">
        <w:rPr>
          <w:color w:val="000000"/>
        </w:rPr>
        <w:t xml:space="preserve"> = 220,461 </w:t>
      </w:r>
      <w:r w:rsidRPr="00C828C1">
        <w:rPr>
          <w:i/>
        </w:rPr>
        <w:t>–</w:t>
      </w:r>
      <w:r>
        <w:t xml:space="preserve"> 296,790 = </w:t>
      </w:r>
      <w:r w:rsidRPr="00C828C1">
        <w:rPr>
          <w:i/>
        </w:rPr>
        <w:t>–</w:t>
      </w:r>
      <w:r>
        <w:t>76,329</w:t>
      </w:r>
    </w:p>
    <w:p w:rsidR="00EA159E" w:rsidRPr="00745988" w:rsidRDefault="00EA159E" w:rsidP="00EA159E">
      <w:pPr>
        <w:pStyle w:val="ListParagraph"/>
        <w:widowControl w:val="0"/>
        <w:numPr>
          <w:ilvl w:val="0"/>
          <w:numId w:val="4"/>
        </w:numPr>
        <w:tabs>
          <w:tab w:val="left" w:pos="426"/>
        </w:tabs>
        <w:spacing w:after="0" w:line="480" w:lineRule="auto"/>
        <w:rPr>
          <w:b/>
          <w:lang w:val="en-US"/>
        </w:rPr>
      </w:pPr>
      <w:r>
        <w:lastRenderedPageBreak/>
        <w:t xml:space="preserve">overall error = 478,459 </w:t>
      </w:r>
      <w:r w:rsidRPr="00745988">
        <w:rPr>
          <w:i/>
        </w:rPr>
        <w:t>–</w:t>
      </w:r>
      <w:r>
        <w:t xml:space="preserve"> 296</w:t>
      </w:r>
      <w:r w:rsidRPr="00745988">
        <w:rPr>
          <w:color w:val="000000"/>
        </w:rPr>
        <w:t xml:space="preserve">,790 </w:t>
      </w:r>
      <w:r>
        <w:t>= 181,669</w:t>
      </w:r>
    </w:p>
    <w:p w:rsidR="00EA159E" w:rsidRDefault="007C4CEF" w:rsidP="00EA159E">
      <w:pPr>
        <w:widowControl w:val="0"/>
        <w:tabs>
          <w:tab w:val="left" w:pos="426"/>
        </w:tabs>
        <w:spacing w:after="0" w:line="480" w:lineRule="auto"/>
        <w:ind w:firstLine="0"/>
        <w:rPr>
          <w:color w:val="000000"/>
        </w:rPr>
      </w:pPr>
      <w:r>
        <w:rPr>
          <w:color w:val="000000"/>
        </w:rPr>
        <w:tab/>
      </w:r>
      <w:r w:rsidR="00EA159E">
        <w:rPr>
          <w:color w:val="000000"/>
        </w:rPr>
        <w:t xml:space="preserve">The first point to note is that the heterogeneity error is identical for exports and imports; this error depends solely on </w:t>
      </w:r>
      <w:r w:rsidR="009742F5">
        <w:rPr>
          <w:color w:val="000000"/>
        </w:rPr>
        <w:t xml:space="preserve">the extent to which </w:t>
      </w:r>
      <w:r w:rsidR="00EA159E" w:rsidRPr="00D44CDB">
        <w:rPr>
          <w:position w:val="-12"/>
        </w:rPr>
        <w:object w:dxaOrig="279" w:dyaOrig="400">
          <v:shape id="_x0000_i1051" type="#_x0000_t75" style="width:14.2pt;height:20.35pt" o:ole="">
            <v:imagedata r:id="rId63" o:title=""/>
          </v:shape>
          <o:OLEObject Type="Embed" ProgID="Equation.3" ShapeID="_x0000_i1051" DrawAspect="Content" ObjectID="_1493464114" r:id="rId64"/>
        </w:object>
      </w:r>
      <w:r w:rsidR="00EA159E">
        <w:t xml:space="preserve"> and </w:t>
      </w:r>
      <w:r w:rsidR="00EA159E" w:rsidRPr="00716759">
        <w:rPr>
          <w:position w:val="-12"/>
        </w:rPr>
        <w:object w:dxaOrig="279" w:dyaOrig="400">
          <v:shape id="_x0000_i1052" type="#_x0000_t75" style="width:14.2pt;height:20.35pt" o:ole="">
            <v:imagedata r:id="rId65" o:title=""/>
          </v:shape>
          <o:OLEObject Type="Embed" ProgID="Equation.3" ShapeID="_x0000_i1052" DrawAspect="Content" ObjectID="_1493464115" r:id="rId66"/>
        </w:object>
      </w:r>
      <w:r w:rsidR="00EA159E">
        <w:rPr>
          <w:color w:val="000000"/>
        </w:rPr>
        <w:t xml:space="preserve"> diverge.  </w:t>
      </w:r>
      <w:r w:rsidR="00A47FDE">
        <w:rPr>
          <w:color w:val="000000"/>
        </w:rPr>
        <w:t>It is evident</w:t>
      </w:r>
      <w:r w:rsidR="00EA159E">
        <w:rPr>
          <w:color w:val="000000"/>
        </w:rPr>
        <w:t xml:space="preserve"> that the key reason for CHARM’s better overall performance in terms of imports is that the scaling error </w:t>
      </w:r>
      <w:r>
        <w:rPr>
          <w:color w:val="000000"/>
        </w:rPr>
        <w:t>partly</w:t>
      </w:r>
      <w:r w:rsidR="00EA159E">
        <w:rPr>
          <w:color w:val="000000"/>
        </w:rPr>
        <w:t xml:space="preserve"> offset</w:t>
      </w:r>
      <w:r>
        <w:rPr>
          <w:color w:val="000000"/>
        </w:rPr>
        <w:t>s</w:t>
      </w:r>
      <w:r w:rsidR="00EA159E">
        <w:rPr>
          <w:color w:val="000000"/>
        </w:rPr>
        <w:t xml:space="preserve"> the technology error, whereas these two types of error reinforce each other for exports.  It is </w:t>
      </w:r>
      <w:r w:rsidR="00971918">
        <w:rPr>
          <w:color w:val="000000"/>
        </w:rPr>
        <w:t>interest</w:t>
      </w:r>
      <w:r w:rsidR="00EA159E">
        <w:rPr>
          <w:color w:val="000000"/>
        </w:rPr>
        <w:t>ing that</w:t>
      </w:r>
      <w:r>
        <w:rPr>
          <w:color w:val="000000"/>
        </w:rPr>
        <w:t>, for imports,</w:t>
      </w:r>
      <w:r w:rsidR="00EA159E">
        <w:rPr>
          <w:color w:val="000000"/>
        </w:rPr>
        <w:t xml:space="preserve"> technology errors are more serious than scaling errors, whereas the converse is true for exports.</w:t>
      </w:r>
      <w:r w:rsidR="00971918" w:rsidRPr="00971918">
        <w:rPr>
          <w:color w:val="000000"/>
        </w:rPr>
        <w:t xml:space="preserve"> </w:t>
      </w:r>
      <w:r w:rsidR="00971918">
        <w:rPr>
          <w:color w:val="000000"/>
        </w:rPr>
        <w:t xml:space="preserve"> It is also worth noting that the</w:t>
      </w:r>
      <w:r w:rsidR="00971918" w:rsidRPr="00971918">
        <w:rPr>
          <w:color w:val="000000"/>
        </w:rPr>
        <w:t xml:space="preserve"> </w:t>
      </w:r>
      <w:r w:rsidR="00971918">
        <w:rPr>
          <w:color w:val="000000"/>
        </w:rPr>
        <w:t xml:space="preserve">heterogeneity error is the smallest of the three types of error. </w:t>
      </w:r>
    </w:p>
    <w:p w:rsidR="00EA159E" w:rsidRDefault="00EA159E" w:rsidP="00EA159E">
      <w:pPr>
        <w:widowControl w:val="0"/>
        <w:tabs>
          <w:tab w:val="left" w:pos="426"/>
        </w:tabs>
        <w:spacing w:after="0" w:line="480" w:lineRule="auto"/>
        <w:ind w:firstLine="0"/>
        <w:rPr>
          <w:color w:val="000000"/>
        </w:rPr>
      </w:pPr>
      <w:r>
        <w:rPr>
          <w:color w:val="000000"/>
        </w:rPr>
        <w:tab/>
        <w:t xml:space="preserve">Let us now examine some </w:t>
      </w:r>
      <w:r w:rsidR="00234520">
        <w:rPr>
          <w:color w:val="000000"/>
        </w:rPr>
        <w:t>specific</w:t>
      </w:r>
      <w:r>
        <w:rPr>
          <w:color w:val="000000"/>
        </w:rPr>
        <w:t xml:space="preserve"> results for imports.  In many cases, CHARM’s estimates</w:t>
      </w:r>
      <w:r w:rsidR="00234520">
        <w:rPr>
          <w:color w:val="000000"/>
        </w:rPr>
        <w:t xml:space="preserve"> of imported manufactured goods </w:t>
      </w:r>
      <w:r>
        <w:rPr>
          <w:color w:val="000000"/>
        </w:rPr>
        <w:t xml:space="preserve">far exceed the official figures, although the massive shortfall in sector 6 is a striking exception to this pattern.  A less extreme </w:t>
      </w:r>
      <w:r w:rsidR="009742F5">
        <w:rPr>
          <w:color w:val="000000"/>
        </w:rPr>
        <w:t>shortfall</w:t>
      </w:r>
      <w:r>
        <w:rPr>
          <w:color w:val="000000"/>
        </w:rPr>
        <w:t xml:space="preserve"> occurs in sector 17.  Outside of manufacturing, it is noticeable how CHARM yields absurdly low imports for sector 1</w:t>
      </w:r>
      <w:r w:rsidR="00637FB0">
        <w:rPr>
          <w:color w:val="000000"/>
        </w:rPr>
        <w:t>, while t</w:t>
      </w:r>
      <w:r>
        <w:rPr>
          <w:color w:val="000000"/>
        </w:rPr>
        <w:t xml:space="preserve">he only anomalous services </w:t>
      </w:r>
      <w:r>
        <w:rPr>
          <w:lang w:val="en-US"/>
        </w:rPr>
        <w:t>s</w:t>
      </w:r>
      <w:r>
        <w:rPr>
          <w:color w:val="000000"/>
        </w:rPr>
        <w:t>ector is 34, where CHARM greatly overstates regional imports.</w:t>
      </w:r>
    </w:p>
    <w:p w:rsidR="00EA159E" w:rsidRDefault="00EA159E" w:rsidP="00EA159E">
      <w:pPr>
        <w:widowControl w:val="0"/>
        <w:tabs>
          <w:tab w:val="left" w:pos="426"/>
        </w:tabs>
        <w:spacing w:after="0" w:line="480" w:lineRule="auto"/>
        <w:ind w:firstLine="0"/>
        <w:rPr>
          <w:color w:val="000000"/>
        </w:rPr>
      </w:pPr>
      <w:r>
        <w:rPr>
          <w:color w:val="000000"/>
        </w:rPr>
        <w:tab/>
        <w:t xml:space="preserve">Table 3 shows the results of using the official regional figures for </w:t>
      </w:r>
      <w:r>
        <w:rPr>
          <w:i/>
          <w:color w:val="000000"/>
        </w:rPr>
        <w:t>f</w:t>
      </w:r>
      <w:r>
        <w:rPr>
          <w:i/>
          <w:color w:val="000000"/>
          <w:vertAlign w:val="subscript"/>
        </w:rPr>
        <w:t>i</w:t>
      </w:r>
      <w:r>
        <w:rPr>
          <w:color w:val="000000"/>
        </w:rPr>
        <w:t xml:space="preserve"> and </w:t>
      </w:r>
      <w:r>
        <w:rPr>
          <w:i/>
          <w:color w:val="000000"/>
        </w:rPr>
        <w:t>g</w:t>
      </w:r>
      <w:r>
        <w:rPr>
          <w:i/>
          <w:color w:val="000000"/>
          <w:vertAlign w:val="subscript"/>
        </w:rPr>
        <w:t>i</w:t>
      </w:r>
      <w:r>
        <w:rPr>
          <w:color w:val="000000"/>
        </w:rPr>
        <w:t xml:space="preserve"> in place of estimates derived by applying formulae (</w:t>
      </w:r>
      <w:r w:rsidR="0011016C">
        <w:rPr>
          <w:color w:val="000000"/>
        </w:rPr>
        <w:t>7</w:t>
      </w:r>
      <w:r>
        <w:rPr>
          <w:color w:val="000000"/>
        </w:rPr>
        <w:t>) and (</w:t>
      </w:r>
      <w:r w:rsidR="0011016C">
        <w:rPr>
          <w:color w:val="000000"/>
        </w:rPr>
        <w:t>8</w:t>
      </w:r>
      <w:r>
        <w:rPr>
          <w:color w:val="000000"/>
        </w:rPr>
        <w:t xml:space="preserve">) to scale the national data.  The </w:t>
      </w:r>
      <w:r w:rsidR="00447247">
        <w:rPr>
          <w:color w:val="000000"/>
        </w:rPr>
        <w:t>net</w:t>
      </w:r>
      <w:r>
        <w:rPr>
          <w:color w:val="000000"/>
        </w:rPr>
        <w:t xml:space="preserve"> effect of this </w:t>
      </w:r>
      <w:r w:rsidR="007B0CB4">
        <w:rPr>
          <w:color w:val="000000"/>
        </w:rPr>
        <w:t>change</w:t>
      </w:r>
      <w:r>
        <w:rPr>
          <w:color w:val="000000"/>
        </w:rPr>
        <w:t xml:space="preserve"> is to raise estimated imports by 26%, from 347,775 to 438,138 million yuan.  However, over half of this rise can be traced to sectors 6 and 17.  </w:t>
      </w:r>
      <w:r w:rsidR="00A16EDE">
        <w:rPr>
          <w:color w:val="000000"/>
        </w:rPr>
        <w:t>T</w:t>
      </w:r>
      <w:r>
        <w:rPr>
          <w:color w:val="000000"/>
        </w:rPr>
        <w:t xml:space="preserve">he </w:t>
      </w:r>
      <w:r w:rsidR="007B0CB4">
        <w:rPr>
          <w:color w:val="000000"/>
        </w:rPr>
        <w:t xml:space="preserve">initial </w:t>
      </w:r>
      <w:r>
        <w:rPr>
          <w:color w:val="000000"/>
        </w:rPr>
        <w:t xml:space="preserve">shortfall in imports is </w:t>
      </w:r>
      <w:r w:rsidR="00034AFD">
        <w:rPr>
          <w:color w:val="000000"/>
        </w:rPr>
        <w:t>largely</w:t>
      </w:r>
      <w:r>
        <w:rPr>
          <w:color w:val="000000"/>
        </w:rPr>
        <w:t xml:space="preserve"> due to </w:t>
      </w:r>
      <w:r w:rsidR="00034AFD">
        <w:rPr>
          <w:color w:val="000000"/>
        </w:rPr>
        <w:t>an</w:t>
      </w:r>
      <w:r>
        <w:rPr>
          <w:color w:val="000000"/>
        </w:rPr>
        <w:t xml:space="preserve"> understatement of </w:t>
      </w:r>
      <w:r w:rsidR="007C4A65">
        <w:rPr>
          <w:color w:val="000000"/>
        </w:rPr>
        <w:t xml:space="preserve">final consumption in sector 6 and of </w:t>
      </w:r>
      <w:r w:rsidR="00DE1C25">
        <w:rPr>
          <w:color w:val="000000"/>
        </w:rPr>
        <w:t>gross fixed capital formation</w:t>
      </w:r>
      <w:r w:rsidR="00DE1C25" w:rsidRPr="00DE1C25">
        <w:rPr>
          <w:color w:val="000000"/>
        </w:rPr>
        <w:t xml:space="preserve"> </w:t>
      </w:r>
      <w:r w:rsidR="00DE1C25">
        <w:rPr>
          <w:color w:val="000000"/>
        </w:rPr>
        <w:t>in both sectors</w:t>
      </w:r>
      <w:r>
        <w:rPr>
          <w:color w:val="000000"/>
        </w:rPr>
        <w:t>.  Issues of this kind are taken up in the penultimate section of this paper.</w:t>
      </w:r>
      <w:r w:rsidR="00BE3BC8">
        <w:rPr>
          <w:color w:val="000000"/>
        </w:rPr>
        <w:t xml:space="preserve">  </w:t>
      </w:r>
      <w:r>
        <w:rPr>
          <w:color w:val="000000"/>
        </w:rPr>
        <w:t>The use of official data has a big impact</w:t>
      </w:r>
      <w:r w:rsidRPr="009D22B9">
        <w:rPr>
          <w:color w:val="000000"/>
        </w:rPr>
        <w:t xml:space="preserve"> </w:t>
      </w:r>
      <w:r>
        <w:rPr>
          <w:color w:val="000000"/>
        </w:rPr>
        <w:t xml:space="preserve">in </w:t>
      </w:r>
      <w:r>
        <w:rPr>
          <w:lang w:val="en-US"/>
        </w:rPr>
        <w:t>s</w:t>
      </w:r>
      <w:r>
        <w:rPr>
          <w:color w:val="000000"/>
        </w:rPr>
        <w:t xml:space="preserve">ector 34, cutting its estimated imports by about 25%.  Other sectors with pronounced scaling errors include 9, 10, 29 and 31. </w:t>
      </w:r>
      <w:r w:rsidRPr="00B77A73">
        <w:rPr>
          <w:color w:val="000000"/>
        </w:rPr>
        <w:t xml:space="preserve"> </w:t>
      </w:r>
      <w:r>
        <w:rPr>
          <w:color w:val="000000"/>
        </w:rPr>
        <w:t xml:space="preserve">As expected, scaling errors are </w:t>
      </w:r>
      <w:r w:rsidR="005540D2">
        <w:rPr>
          <w:color w:val="000000"/>
        </w:rPr>
        <w:t>negligible</w:t>
      </w:r>
      <w:r>
        <w:rPr>
          <w:color w:val="000000"/>
        </w:rPr>
        <w:t xml:space="preserve"> for the primary sectors 1 to 5.</w:t>
      </w:r>
    </w:p>
    <w:p w:rsidR="00EA159E" w:rsidRPr="00B16322" w:rsidRDefault="00EA159E" w:rsidP="00EA159E">
      <w:pPr>
        <w:widowControl w:val="0"/>
        <w:tabs>
          <w:tab w:val="left" w:pos="426"/>
        </w:tabs>
        <w:spacing w:after="0" w:line="480" w:lineRule="auto"/>
        <w:ind w:firstLine="0"/>
        <w:rPr>
          <w:color w:val="000000"/>
        </w:rPr>
      </w:pPr>
      <w:r>
        <w:rPr>
          <w:color w:val="000000"/>
        </w:rPr>
        <w:tab/>
      </w:r>
      <w:r w:rsidR="00BE3BC8">
        <w:rPr>
          <w:color w:val="000000"/>
        </w:rPr>
        <w:t>R</w:t>
      </w:r>
      <w:r>
        <w:rPr>
          <w:color w:val="000000"/>
        </w:rPr>
        <w:t>egard</w:t>
      </w:r>
      <w:r w:rsidR="00BE3BC8">
        <w:rPr>
          <w:color w:val="000000"/>
        </w:rPr>
        <w:t>ing</w:t>
      </w:r>
      <w:r>
        <w:rPr>
          <w:color w:val="000000"/>
        </w:rPr>
        <w:t xml:space="preserve"> </w:t>
      </w:r>
      <w:r w:rsidRPr="008E11B3">
        <w:rPr>
          <w:color w:val="000000"/>
        </w:rPr>
        <w:t>technology</w:t>
      </w:r>
      <w:r>
        <w:rPr>
          <w:color w:val="000000"/>
        </w:rPr>
        <w:t xml:space="preserve"> errors, Table 3 reveals that the use of official regional intermediate transactions data causes a marked fall in the estimated imports for most </w:t>
      </w:r>
      <w:r>
        <w:rPr>
          <w:color w:val="000000"/>
        </w:rPr>
        <w:lastRenderedPageBreak/>
        <w:t>manufacturing sectors.  Indeed, the upshot of switching from national to regional technology is that aggregate estimated imports fall by 53%, from 438,138 to 206,145 million yuan.  This outcome reflects the fact that most sectors in Hubei are more efficient than those in China as a whole, in the sense that they have a lower ratio of intermediate inputs to output.  This greater efficiency means that the typical Hubei industry has a lower propensity to import.</w:t>
      </w:r>
    </w:p>
    <w:p w:rsidR="00EA159E" w:rsidRDefault="00EA159E" w:rsidP="00EA159E">
      <w:pPr>
        <w:widowControl w:val="0"/>
        <w:tabs>
          <w:tab w:val="left" w:pos="426"/>
        </w:tabs>
        <w:spacing w:after="0" w:line="480" w:lineRule="auto"/>
        <w:ind w:firstLine="0"/>
        <w:rPr>
          <w:color w:val="000000"/>
        </w:rPr>
      </w:pPr>
      <w:r>
        <w:tab/>
        <w:t xml:space="preserve">The facility to allow for the impact of heterogeneity of products on regional trade is the unique contribution of CHARM, so it is worth exploring this aspect.  To do so, it is helpful to </w:t>
      </w:r>
      <w:r>
        <w:rPr>
          <w:color w:val="000000"/>
        </w:rPr>
        <w:t>substitute equation (</w:t>
      </w:r>
      <w:r w:rsidR="0011016C">
        <w:rPr>
          <w:color w:val="000000"/>
        </w:rPr>
        <w:t>9</w:t>
      </w:r>
      <w:r>
        <w:rPr>
          <w:color w:val="000000"/>
        </w:rPr>
        <w:t>) into (1</w:t>
      </w:r>
      <w:r w:rsidR="0011016C">
        <w:rPr>
          <w:color w:val="000000"/>
        </w:rPr>
        <w:t>2</w:t>
      </w:r>
      <w:r>
        <w:rPr>
          <w:color w:val="000000"/>
        </w:rPr>
        <w:t>), so that:</w:t>
      </w:r>
    </w:p>
    <w:p w:rsidR="00EA159E" w:rsidRDefault="00EA159E" w:rsidP="00EA159E">
      <w:pPr>
        <w:tabs>
          <w:tab w:val="left" w:pos="426"/>
          <w:tab w:val="center" w:pos="4395"/>
          <w:tab w:val="right" w:pos="8931"/>
        </w:tabs>
        <w:spacing w:after="0" w:line="480" w:lineRule="auto"/>
        <w:ind w:firstLine="0"/>
        <w:jc w:val="left"/>
        <w:rPr>
          <w:color w:val="000000"/>
        </w:rPr>
      </w:pPr>
      <w:r>
        <w:rPr>
          <w:i/>
        </w:rPr>
        <w:tab/>
      </w:r>
      <w:r>
        <w:rPr>
          <w:i/>
        </w:rPr>
        <w:tab/>
      </w:r>
      <w:proofErr w:type="gramStart"/>
      <w:r>
        <w:rPr>
          <w:i/>
        </w:rPr>
        <w:t>m</w:t>
      </w:r>
      <w:r w:rsidRPr="00FD3C88">
        <w:rPr>
          <w:i/>
          <w:vertAlign w:val="subscript"/>
        </w:rPr>
        <w:t>i</w:t>
      </w:r>
      <w:proofErr w:type="gramEnd"/>
      <w:r w:rsidRPr="00FD3C88">
        <w:rPr>
          <w:i/>
        </w:rPr>
        <w:t xml:space="preserve"> </w:t>
      </w:r>
      <w:r>
        <w:t>= ½(</w:t>
      </w:r>
      <w:r w:rsidRPr="00F01D1A">
        <w:rPr>
          <w:spacing w:val="-2"/>
        </w:rPr>
        <w:t>|</w:t>
      </w:r>
      <w:r>
        <w:rPr>
          <w:i/>
        </w:rPr>
        <w:t>b</w:t>
      </w:r>
      <w:r w:rsidRPr="00FD3C88">
        <w:rPr>
          <w:i/>
          <w:vertAlign w:val="subscript"/>
        </w:rPr>
        <w:t>i</w:t>
      </w:r>
      <w:r w:rsidRPr="00F01D1A">
        <w:rPr>
          <w:spacing w:val="-2"/>
        </w:rPr>
        <w:t>|</w:t>
      </w:r>
      <w:r>
        <w:rPr>
          <w:spacing w:val="-2"/>
        </w:rPr>
        <w:t xml:space="preserve"> + </w:t>
      </w:r>
      <w:r>
        <w:rPr>
          <w:i/>
        </w:rPr>
        <w:t>q</w:t>
      </w:r>
      <w:r w:rsidRPr="00FD3C88">
        <w:rPr>
          <w:i/>
          <w:vertAlign w:val="subscript"/>
        </w:rPr>
        <w:t>i</w:t>
      </w:r>
      <w:r>
        <w:t xml:space="preserve"> </w:t>
      </w:r>
      <w:r w:rsidRPr="00FD3C88">
        <w:rPr>
          <w:i/>
        </w:rPr>
        <w:t>–</w:t>
      </w:r>
      <w:r>
        <w:t xml:space="preserve"> </w:t>
      </w:r>
      <w:r>
        <w:rPr>
          <w:i/>
        </w:rPr>
        <w:t>b</w:t>
      </w:r>
      <w:r w:rsidRPr="00FD3C88">
        <w:rPr>
          <w:i/>
          <w:vertAlign w:val="subscript"/>
        </w:rPr>
        <w:t>i</w:t>
      </w:r>
      <w:r>
        <w:t>),</w:t>
      </w:r>
      <w:r w:rsidRPr="00275999">
        <w:tab/>
        <w:t>(</w:t>
      </w:r>
      <w:r>
        <w:t>1</w:t>
      </w:r>
      <w:r w:rsidR="00884C71">
        <w:t>3</w:t>
      </w:r>
      <w:r w:rsidRPr="00275999">
        <w:t>)</w:t>
      </w:r>
    </w:p>
    <w:p w:rsidR="00EA159E" w:rsidRDefault="00EA159E" w:rsidP="00EA159E">
      <w:pPr>
        <w:widowControl w:val="0"/>
        <w:tabs>
          <w:tab w:val="left" w:pos="426"/>
        </w:tabs>
        <w:spacing w:after="0" w:line="480" w:lineRule="auto"/>
        <w:ind w:firstLine="0"/>
        <w:rPr>
          <w:color w:val="000000"/>
        </w:rPr>
      </w:pPr>
      <w:r w:rsidRPr="008E13AC">
        <w:rPr>
          <w:lang w:val="en-US"/>
        </w:rPr>
        <w:t xml:space="preserve">which </w:t>
      </w:r>
      <w:r>
        <w:rPr>
          <w:lang w:val="en-US"/>
        </w:rPr>
        <w:t>g</w:t>
      </w:r>
      <w:r w:rsidRPr="008E13AC">
        <w:rPr>
          <w:lang w:val="en-US"/>
        </w:rPr>
        <w:t>i</w:t>
      </w:r>
      <w:r>
        <w:rPr>
          <w:lang w:val="en-US"/>
        </w:rPr>
        <w:t>v</w:t>
      </w:r>
      <w:r w:rsidRPr="008E13AC">
        <w:rPr>
          <w:lang w:val="en-US"/>
        </w:rPr>
        <w:t xml:space="preserve">es </w:t>
      </w:r>
      <w:r>
        <w:rPr>
          <w:i/>
        </w:rPr>
        <w:t>m</w:t>
      </w:r>
      <w:r w:rsidRPr="00FD3C88">
        <w:rPr>
          <w:i/>
          <w:vertAlign w:val="subscript"/>
        </w:rPr>
        <w:t>i</w:t>
      </w:r>
      <w:r w:rsidRPr="00FD3C88">
        <w:rPr>
          <w:i/>
        </w:rPr>
        <w:t xml:space="preserve"> </w:t>
      </w:r>
      <w:r>
        <w:t>= ½</w:t>
      </w:r>
      <w:r>
        <w:rPr>
          <w:i/>
        </w:rPr>
        <w:t>q</w:t>
      </w:r>
      <w:r w:rsidRPr="00FD3C88">
        <w:rPr>
          <w:i/>
          <w:vertAlign w:val="subscript"/>
        </w:rPr>
        <w:t>i</w:t>
      </w:r>
      <w:r>
        <w:t xml:space="preserve"> for </w:t>
      </w:r>
      <w:r>
        <w:rPr>
          <w:i/>
        </w:rPr>
        <w:t>b</w:t>
      </w:r>
      <w:r w:rsidRPr="00FD3C88">
        <w:rPr>
          <w:i/>
          <w:vertAlign w:val="subscript"/>
        </w:rPr>
        <w:t>i</w:t>
      </w:r>
      <w:r>
        <w:t xml:space="preserve"> &gt; 0 and </w:t>
      </w:r>
      <w:r>
        <w:rPr>
          <w:i/>
        </w:rPr>
        <w:t>m</w:t>
      </w:r>
      <w:r w:rsidRPr="00FD3C88">
        <w:rPr>
          <w:i/>
          <w:vertAlign w:val="subscript"/>
        </w:rPr>
        <w:t>i</w:t>
      </w:r>
      <w:r w:rsidRPr="00FD3C88">
        <w:rPr>
          <w:i/>
        </w:rPr>
        <w:t xml:space="preserve"> </w:t>
      </w:r>
      <w:r>
        <w:t>= ½</w:t>
      </w:r>
      <w:r>
        <w:rPr>
          <w:i/>
        </w:rPr>
        <w:t>q</w:t>
      </w:r>
      <w:r w:rsidRPr="00FD3C88">
        <w:rPr>
          <w:i/>
          <w:vertAlign w:val="subscript"/>
        </w:rPr>
        <w:t>i</w:t>
      </w:r>
      <w:r>
        <w:t xml:space="preserve"> + </w:t>
      </w:r>
      <w:r w:rsidRPr="00F01D1A">
        <w:rPr>
          <w:spacing w:val="-2"/>
        </w:rPr>
        <w:t>|</w:t>
      </w:r>
      <w:r>
        <w:rPr>
          <w:i/>
        </w:rPr>
        <w:t>b</w:t>
      </w:r>
      <w:r w:rsidRPr="00FD3C88">
        <w:rPr>
          <w:i/>
          <w:vertAlign w:val="subscript"/>
        </w:rPr>
        <w:t>i</w:t>
      </w:r>
      <w:r w:rsidRPr="00F01D1A">
        <w:rPr>
          <w:spacing w:val="-2"/>
        </w:rPr>
        <w:t>|</w:t>
      </w:r>
      <w:r>
        <w:rPr>
          <w:spacing w:val="-2"/>
        </w:rPr>
        <w:t xml:space="preserve"> </w:t>
      </w:r>
      <w:r>
        <w:t xml:space="preserve">for </w:t>
      </w:r>
      <w:r>
        <w:rPr>
          <w:i/>
        </w:rPr>
        <w:t>b</w:t>
      </w:r>
      <w:r w:rsidRPr="00FD3C88">
        <w:rPr>
          <w:i/>
          <w:vertAlign w:val="subscript"/>
        </w:rPr>
        <w:t>i</w:t>
      </w:r>
      <w:r>
        <w:t xml:space="preserve"> &lt; 0, where </w:t>
      </w:r>
      <w:r>
        <w:rPr>
          <w:i/>
        </w:rPr>
        <w:t>b</w:t>
      </w:r>
      <w:r w:rsidRPr="00FD3C88">
        <w:rPr>
          <w:i/>
          <w:vertAlign w:val="subscript"/>
        </w:rPr>
        <w:t>i</w:t>
      </w:r>
      <w:r>
        <w:t xml:space="preserve"> </w:t>
      </w:r>
      <w:r w:rsidRPr="00FD3C88">
        <w:rPr>
          <w:i/>
        </w:rPr>
        <w:t>≡ e</w:t>
      </w:r>
      <w:r w:rsidRPr="00FD3C88">
        <w:rPr>
          <w:i/>
          <w:vertAlign w:val="subscript"/>
        </w:rPr>
        <w:t>i</w:t>
      </w:r>
      <w:r w:rsidRPr="00FD3C88">
        <w:rPr>
          <w:i/>
        </w:rPr>
        <w:t xml:space="preserve"> – m</w:t>
      </w:r>
      <w:r w:rsidRPr="00FD3C88">
        <w:rPr>
          <w:i/>
          <w:vertAlign w:val="subscript"/>
        </w:rPr>
        <w:t>i</w:t>
      </w:r>
      <w:r>
        <w:t xml:space="preserve">.  Similarly, by substituting </w:t>
      </w:r>
      <w:r>
        <w:rPr>
          <w:color w:val="000000"/>
        </w:rPr>
        <w:t>equation (</w:t>
      </w:r>
      <w:r w:rsidR="00884C71">
        <w:rPr>
          <w:color w:val="000000"/>
        </w:rPr>
        <w:t>9</w:t>
      </w:r>
      <w:r>
        <w:rPr>
          <w:color w:val="000000"/>
        </w:rPr>
        <w:t>) into (1</w:t>
      </w:r>
      <w:r w:rsidR="00884C71">
        <w:rPr>
          <w:color w:val="000000"/>
        </w:rPr>
        <w:t>1</w:t>
      </w:r>
      <w:r>
        <w:rPr>
          <w:color w:val="000000"/>
        </w:rPr>
        <w:t>), we get:</w:t>
      </w:r>
    </w:p>
    <w:p w:rsidR="00EA159E" w:rsidRDefault="00EA159E" w:rsidP="00EA159E">
      <w:pPr>
        <w:widowControl w:val="0"/>
        <w:tabs>
          <w:tab w:val="left" w:pos="426"/>
          <w:tab w:val="center" w:pos="4395"/>
          <w:tab w:val="right" w:pos="8931"/>
        </w:tabs>
        <w:spacing w:after="0" w:line="480" w:lineRule="auto"/>
        <w:ind w:firstLine="0"/>
        <w:jc w:val="left"/>
        <w:rPr>
          <w:color w:val="000000"/>
        </w:rPr>
      </w:pPr>
      <w:r>
        <w:rPr>
          <w:i/>
        </w:rPr>
        <w:tab/>
      </w:r>
      <w:r>
        <w:rPr>
          <w:i/>
        </w:rPr>
        <w:tab/>
      </w:r>
      <w:proofErr w:type="gramStart"/>
      <w:r>
        <w:rPr>
          <w:i/>
        </w:rPr>
        <w:t>e</w:t>
      </w:r>
      <w:r w:rsidRPr="00FD3C88">
        <w:rPr>
          <w:i/>
          <w:vertAlign w:val="subscript"/>
        </w:rPr>
        <w:t>i</w:t>
      </w:r>
      <w:proofErr w:type="gramEnd"/>
      <w:r w:rsidRPr="00FD3C88">
        <w:rPr>
          <w:i/>
        </w:rPr>
        <w:t xml:space="preserve"> </w:t>
      </w:r>
      <w:r>
        <w:t>= ½(</w:t>
      </w:r>
      <w:r w:rsidRPr="00F01D1A">
        <w:rPr>
          <w:spacing w:val="-2"/>
        </w:rPr>
        <w:t>|</w:t>
      </w:r>
      <w:r>
        <w:rPr>
          <w:i/>
        </w:rPr>
        <w:t>b</w:t>
      </w:r>
      <w:r w:rsidRPr="00FD3C88">
        <w:rPr>
          <w:i/>
          <w:vertAlign w:val="subscript"/>
        </w:rPr>
        <w:t>i</w:t>
      </w:r>
      <w:r w:rsidRPr="00F01D1A">
        <w:rPr>
          <w:spacing w:val="-2"/>
        </w:rPr>
        <w:t>|</w:t>
      </w:r>
      <w:r>
        <w:rPr>
          <w:spacing w:val="-2"/>
        </w:rPr>
        <w:t xml:space="preserve"> + </w:t>
      </w:r>
      <w:r>
        <w:rPr>
          <w:i/>
        </w:rPr>
        <w:t>q</w:t>
      </w:r>
      <w:r w:rsidRPr="00FD3C88">
        <w:rPr>
          <w:i/>
          <w:vertAlign w:val="subscript"/>
        </w:rPr>
        <w:t>i</w:t>
      </w:r>
      <w:r>
        <w:t xml:space="preserve"> + </w:t>
      </w:r>
      <w:r>
        <w:rPr>
          <w:i/>
        </w:rPr>
        <w:t>b</w:t>
      </w:r>
      <w:r w:rsidRPr="00FD3C88">
        <w:rPr>
          <w:i/>
          <w:vertAlign w:val="subscript"/>
        </w:rPr>
        <w:t>i</w:t>
      </w:r>
      <w:r>
        <w:t>),</w:t>
      </w:r>
      <w:r w:rsidRPr="00275999">
        <w:tab/>
        <w:t>(</w:t>
      </w:r>
      <w:r>
        <w:t>1</w:t>
      </w:r>
      <w:r w:rsidR="00884C71">
        <w:t>4</w:t>
      </w:r>
      <w:r w:rsidRPr="00275999">
        <w:t>)</w:t>
      </w:r>
    </w:p>
    <w:p w:rsidR="00EA159E" w:rsidRDefault="00EA159E" w:rsidP="00EA159E">
      <w:pPr>
        <w:widowControl w:val="0"/>
        <w:spacing w:after="0" w:line="480" w:lineRule="auto"/>
        <w:ind w:firstLine="0"/>
      </w:pPr>
      <w:r w:rsidRPr="008E13AC">
        <w:rPr>
          <w:lang w:val="en-US"/>
        </w:rPr>
        <w:t xml:space="preserve">which </w:t>
      </w:r>
      <w:r>
        <w:rPr>
          <w:lang w:val="en-US"/>
        </w:rPr>
        <w:t>g</w:t>
      </w:r>
      <w:r w:rsidRPr="008E13AC">
        <w:rPr>
          <w:lang w:val="en-US"/>
        </w:rPr>
        <w:t>i</w:t>
      </w:r>
      <w:r>
        <w:rPr>
          <w:lang w:val="en-US"/>
        </w:rPr>
        <w:t>v</w:t>
      </w:r>
      <w:r w:rsidRPr="008E13AC">
        <w:rPr>
          <w:lang w:val="en-US"/>
        </w:rPr>
        <w:t xml:space="preserve">es </w:t>
      </w:r>
      <w:r>
        <w:rPr>
          <w:i/>
        </w:rPr>
        <w:t>e</w:t>
      </w:r>
      <w:r w:rsidRPr="00FD3C88">
        <w:rPr>
          <w:i/>
          <w:vertAlign w:val="subscript"/>
        </w:rPr>
        <w:t>i</w:t>
      </w:r>
      <w:r w:rsidRPr="00FD3C88">
        <w:rPr>
          <w:i/>
        </w:rPr>
        <w:t xml:space="preserve"> </w:t>
      </w:r>
      <w:r>
        <w:t>= ½</w:t>
      </w:r>
      <w:r>
        <w:rPr>
          <w:i/>
        </w:rPr>
        <w:t>q</w:t>
      </w:r>
      <w:r w:rsidRPr="00FD3C88">
        <w:rPr>
          <w:i/>
          <w:vertAlign w:val="subscript"/>
        </w:rPr>
        <w:t>i</w:t>
      </w:r>
      <w:r>
        <w:t xml:space="preserve"> for </w:t>
      </w:r>
      <w:r>
        <w:rPr>
          <w:i/>
        </w:rPr>
        <w:t>b</w:t>
      </w:r>
      <w:r w:rsidRPr="00FD3C88">
        <w:rPr>
          <w:i/>
          <w:vertAlign w:val="subscript"/>
        </w:rPr>
        <w:t>i</w:t>
      </w:r>
      <w:r>
        <w:t xml:space="preserve"> &lt; 0 and </w:t>
      </w:r>
      <w:r>
        <w:rPr>
          <w:i/>
        </w:rPr>
        <w:t>e</w:t>
      </w:r>
      <w:r w:rsidRPr="00FD3C88">
        <w:rPr>
          <w:i/>
          <w:vertAlign w:val="subscript"/>
        </w:rPr>
        <w:t>i</w:t>
      </w:r>
      <w:r w:rsidRPr="00FD3C88">
        <w:rPr>
          <w:i/>
        </w:rPr>
        <w:t xml:space="preserve"> </w:t>
      </w:r>
      <w:r>
        <w:t>= ½</w:t>
      </w:r>
      <w:r>
        <w:rPr>
          <w:i/>
        </w:rPr>
        <w:t>q</w:t>
      </w:r>
      <w:r w:rsidRPr="00FD3C88">
        <w:rPr>
          <w:i/>
          <w:vertAlign w:val="subscript"/>
        </w:rPr>
        <w:t>i</w:t>
      </w:r>
      <w:r>
        <w:t xml:space="preserve"> + </w:t>
      </w:r>
      <w:r>
        <w:rPr>
          <w:i/>
        </w:rPr>
        <w:t>b</w:t>
      </w:r>
      <w:r w:rsidRPr="00FD3C88">
        <w:rPr>
          <w:i/>
          <w:vertAlign w:val="subscript"/>
        </w:rPr>
        <w:t>i</w:t>
      </w:r>
      <w:r>
        <w:rPr>
          <w:spacing w:val="-2"/>
        </w:rPr>
        <w:t xml:space="preserve"> </w:t>
      </w:r>
      <w:r>
        <w:t xml:space="preserve">for </w:t>
      </w:r>
      <w:r>
        <w:rPr>
          <w:i/>
        </w:rPr>
        <w:t>b</w:t>
      </w:r>
      <w:r w:rsidRPr="00FD3C88">
        <w:rPr>
          <w:i/>
          <w:vertAlign w:val="subscript"/>
        </w:rPr>
        <w:t>i</w:t>
      </w:r>
      <w:r>
        <w:t xml:space="preserve"> &gt; 0.  Thus both imports and exports are increasing functions of cross-hauling, </w:t>
      </w:r>
      <w:r>
        <w:rPr>
          <w:i/>
        </w:rPr>
        <w:t>q</w:t>
      </w:r>
      <w:r w:rsidRPr="00FD3C88">
        <w:rPr>
          <w:i/>
          <w:vertAlign w:val="subscript"/>
        </w:rPr>
        <w:t>i</w:t>
      </w:r>
      <w:r>
        <w:t>.  Also, depending on whether there is a trade deficit (</w:t>
      </w:r>
      <w:r>
        <w:rPr>
          <w:i/>
        </w:rPr>
        <w:t>b</w:t>
      </w:r>
      <w:r w:rsidRPr="00FD3C88">
        <w:rPr>
          <w:i/>
          <w:vertAlign w:val="subscript"/>
        </w:rPr>
        <w:t>i</w:t>
      </w:r>
      <w:r>
        <w:t xml:space="preserve"> &lt; 0) or surplus (</w:t>
      </w:r>
      <w:r>
        <w:rPr>
          <w:i/>
        </w:rPr>
        <w:t>b</w:t>
      </w:r>
      <w:r w:rsidRPr="00FD3C88">
        <w:rPr>
          <w:i/>
          <w:vertAlign w:val="subscript"/>
        </w:rPr>
        <w:t>i</w:t>
      </w:r>
      <w:r>
        <w:t xml:space="preserve"> &gt; 0), </w:t>
      </w:r>
      <w:r>
        <w:rPr>
          <w:i/>
        </w:rPr>
        <w:t>m</w:t>
      </w:r>
      <w:r w:rsidRPr="00FD3C88">
        <w:rPr>
          <w:i/>
          <w:vertAlign w:val="subscript"/>
        </w:rPr>
        <w:t>i</w:t>
      </w:r>
      <w:r>
        <w:t xml:space="preserve"> and </w:t>
      </w:r>
      <w:r>
        <w:rPr>
          <w:i/>
        </w:rPr>
        <w:t>e</w:t>
      </w:r>
      <w:r w:rsidRPr="00FD3C88">
        <w:rPr>
          <w:i/>
          <w:vertAlign w:val="subscript"/>
        </w:rPr>
        <w:t>i</w:t>
      </w:r>
      <w:r>
        <w:t xml:space="preserve"> also vary with the trade balance.  At this stage, however, since we have eliminated both scaling and technology errors, there is no need to consider errors in </w:t>
      </w:r>
      <w:r>
        <w:rPr>
          <w:i/>
        </w:rPr>
        <w:t>b</w:t>
      </w:r>
      <w:r w:rsidRPr="00FD3C88">
        <w:rPr>
          <w:i/>
          <w:vertAlign w:val="subscript"/>
        </w:rPr>
        <w:t>i</w:t>
      </w:r>
      <w:r>
        <w:t xml:space="preserve"> as a possible source of errors in </w:t>
      </w:r>
      <w:r>
        <w:rPr>
          <w:i/>
        </w:rPr>
        <w:t>m</w:t>
      </w:r>
      <w:r w:rsidRPr="00FD3C88">
        <w:rPr>
          <w:i/>
          <w:vertAlign w:val="subscript"/>
        </w:rPr>
        <w:t>i</w:t>
      </w:r>
      <w:r>
        <w:t xml:space="preserve"> and </w:t>
      </w:r>
      <w:r>
        <w:rPr>
          <w:i/>
        </w:rPr>
        <w:t>e</w:t>
      </w:r>
      <w:r w:rsidRPr="00FD3C88">
        <w:rPr>
          <w:i/>
          <w:vertAlign w:val="subscript"/>
        </w:rPr>
        <w:t>i</w:t>
      </w:r>
      <w:r>
        <w:t>.</w:t>
      </w:r>
    </w:p>
    <w:p w:rsidR="00EA159E" w:rsidRDefault="00EA159E" w:rsidP="00EA159E">
      <w:pPr>
        <w:widowControl w:val="0"/>
        <w:tabs>
          <w:tab w:val="left" w:pos="426"/>
        </w:tabs>
        <w:spacing w:after="0" w:line="480" w:lineRule="auto"/>
        <w:ind w:firstLine="0"/>
      </w:pPr>
      <w:r>
        <w:tab/>
        <w:t>Now let us re-examine the anomalous sector 1</w:t>
      </w:r>
      <w:r>
        <w:rPr>
          <w:color w:val="000000"/>
        </w:rPr>
        <w:t xml:space="preserve">. </w:t>
      </w:r>
      <w:r w:rsidRPr="00E64660">
        <w:t xml:space="preserve"> </w:t>
      </w:r>
      <w:r>
        <w:t xml:space="preserve">Since </w:t>
      </w:r>
      <w:r>
        <w:rPr>
          <w:i/>
        </w:rPr>
        <w:t>b</w:t>
      </w:r>
      <w:r w:rsidRPr="00FD3C88">
        <w:rPr>
          <w:i/>
          <w:vertAlign w:val="subscript"/>
        </w:rPr>
        <w:t>i</w:t>
      </w:r>
      <w:r>
        <w:t xml:space="preserve"> &gt; 0, the equation </w:t>
      </w:r>
      <w:r>
        <w:rPr>
          <w:i/>
        </w:rPr>
        <w:t>m</w:t>
      </w:r>
      <w:r w:rsidRPr="00FD3C88">
        <w:rPr>
          <w:i/>
          <w:vertAlign w:val="subscript"/>
        </w:rPr>
        <w:t>i</w:t>
      </w:r>
      <w:r w:rsidRPr="00FD3C88">
        <w:rPr>
          <w:i/>
        </w:rPr>
        <w:t xml:space="preserve"> </w:t>
      </w:r>
      <w:r>
        <w:t>= ½</w:t>
      </w:r>
      <w:r>
        <w:rPr>
          <w:i/>
        </w:rPr>
        <w:t>q</w:t>
      </w:r>
      <w:r w:rsidRPr="00FD3C88">
        <w:rPr>
          <w:i/>
          <w:vertAlign w:val="subscript"/>
        </w:rPr>
        <w:t>i</w:t>
      </w:r>
      <w:r>
        <w:t xml:space="preserve"> applies, so CHARM’s </w:t>
      </w:r>
      <w:r>
        <w:rPr>
          <w:color w:val="000000"/>
        </w:rPr>
        <w:t>unrealistically low figure for imports</w:t>
      </w:r>
      <w:r>
        <w:t xml:space="preserve"> must be due to an underestimation of cross-hauling.  To demonstrate this, consider the following variant of equation (1</w:t>
      </w:r>
      <w:r w:rsidR="0011016C">
        <w:t>0</w:t>
      </w:r>
      <w:r>
        <w:t xml:space="preserve">), where the estimates of </w:t>
      </w:r>
      <w:r w:rsidRPr="00325F3D">
        <w:rPr>
          <w:i/>
        </w:rPr>
        <w:t>z</w:t>
      </w:r>
      <w:r>
        <w:rPr>
          <w:i/>
          <w:vertAlign w:val="subscript"/>
        </w:rPr>
        <w:t>i</w:t>
      </w:r>
      <w:r>
        <w:t>,</w:t>
      </w:r>
      <w:r>
        <w:rPr>
          <w:i/>
        </w:rPr>
        <w:t xml:space="preserve"> f</w:t>
      </w:r>
      <w:r>
        <w:rPr>
          <w:i/>
          <w:vertAlign w:val="subscript"/>
        </w:rPr>
        <w:t>i</w:t>
      </w:r>
      <w:r>
        <w:t xml:space="preserve"> and </w:t>
      </w:r>
      <w:r>
        <w:rPr>
          <w:i/>
        </w:rPr>
        <w:t>g</w:t>
      </w:r>
      <w:r>
        <w:rPr>
          <w:i/>
          <w:vertAlign w:val="subscript"/>
        </w:rPr>
        <w:t>i</w:t>
      </w:r>
      <w:r>
        <w:t xml:space="preserve"> have been replaced by official Hubei data:</w:t>
      </w:r>
    </w:p>
    <w:p w:rsidR="00EA159E" w:rsidRDefault="00EA159E" w:rsidP="00EA159E">
      <w:pPr>
        <w:widowControl w:val="0"/>
        <w:tabs>
          <w:tab w:val="center" w:pos="4395"/>
          <w:tab w:val="right" w:pos="8931"/>
        </w:tabs>
        <w:spacing w:after="0" w:line="480" w:lineRule="auto"/>
        <w:ind w:firstLine="0"/>
        <w:jc w:val="left"/>
      </w:pPr>
      <w:r>
        <w:tab/>
      </w:r>
      <w:r>
        <w:rPr>
          <w:i/>
        </w:rPr>
        <w:t>q</w:t>
      </w:r>
      <w:r>
        <w:rPr>
          <w:i/>
          <w:vertAlign w:val="subscript"/>
        </w:rPr>
        <w:t>i</w:t>
      </w:r>
      <w:r>
        <w:rPr>
          <w:i/>
        </w:rPr>
        <w:t xml:space="preserve"> = h</w:t>
      </w:r>
      <w:r>
        <w:rPr>
          <w:i/>
          <w:vertAlign w:val="subscript"/>
        </w:rPr>
        <w:t>i</w:t>
      </w:r>
      <w:r>
        <w:rPr>
          <w:vertAlign w:val="subscript"/>
        </w:rPr>
        <w:t xml:space="preserve"> </w:t>
      </w:r>
      <w:r w:rsidRPr="00325F3D">
        <w:t>(</w:t>
      </w:r>
      <w:r>
        <w:rPr>
          <w:i/>
        </w:rPr>
        <w:t>x</w:t>
      </w:r>
      <w:r>
        <w:rPr>
          <w:i/>
          <w:vertAlign w:val="subscript"/>
        </w:rPr>
        <w:t xml:space="preserve">i </w:t>
      </w:r>
      <w:r>
        <w:rPr>
          <w:i/>
        </w:rPr>
        <w:t>+</w:t>
      </w:r>
      <w:r>
        <w:rPr>
          <w:i/>
          <w:vertAlign w:val="subscript"/>
        </w:rPr>
        <w:t xml:space="preserve"> </w:t>
      </w:r>
      <w:r w:rsidRPr="00325F3D">
        <w:rPr>
          <w:i/>
        </w:rPr>
        <w:t>z</w:t>
      </w:r>
      <w:r>
        <w:rPr>
          <w:i/>
          <w:vertAlign w:val="subscript"/>
        </w:rPr>
        <w:t xml:space="preserve">i </w:t>
      </w:r>
      <w:r>
        <w:rPr>
          <w:i/>
        </w:rPr>
        <w:t>+</w:t>
      </w:r>
      <w:r>
        <w:rPr>
          <w:i/>
          <w:vertAlign w:val="subscript"/>
        </w:rPr>
        <w:t xml:space="preserve"> </w:t>
      </w:r>
      <w:r>
        <w:rPr>
          <w:i/>
        </w:rPr>
        <w:t>f</w:t>
      </w:r>
      <w:r>
        <w:rPr>
          <w:i/>
          <w:vertAlign w:val="subscript"/>
        </w:rPr>
        <w:t xml:space="preserve">i </w:t>
      </w:r>
      <w:r>
        <w:rPr>
          <w:i/>
        </w:rPr>
        <w:t>+</w:t>
      </w:r>
      <w:r>
        <w:rPr>
          <w:i/>
          <w:vertAlign w:val="subscript"/>
        </w:rPr>
        <w:t xml:space="preserve"> </w:t>
      </w:r>
      <w:r>
        <w:rPr>
          <w:i/>
        </w:rPr>
        <w:t>g</w:t>
      </w:r>
      <w:r>
        <w:rPr>
          <w:i/>
          <w:vertAlign w:val="subscript"/>
        </w:rPr>
        <w:t>i</w:t>
      </w:r>
      <w:r>
        <w:t>).</w:t>
      </w:r>
      <w:r w:rsidRPr="00275999">
        <w:tab/>
        <w:t>(</w:t>
      </w:r>
      <w:r>
        <w:t>1</w:t>
      </w:r>
      <w:r w:rsidR="00884C71">
        <w:t>5</w:t>
      </w:r>
      <w:r w:rsidRPr="00275999">
        <w:t>)</w:t>
      </w:r>
    </w:p>
    <w:p w:rsidR="00EA159E" w:rsidRDefault="00EA159E" w:rsidP="00EA159E">
      <w:pPr>
        <w:widowControl w:val="0"/>
        <w:tabs>
          <w:tab w:val="left" w:pos="426"/>
        </w:tabs>
        <w:spacing w:after="0" w:line="480" w:lineRule="auto"/>
        <w:ind w:firstLine="0"/>
      </w:pPr>
      <w:r>
        <w:t xml:space="preserve">For sector 1, Table 2 gives </w:t>
      </w:r>
      <w:r>
        <w:rPr>
          <w:i/>
        </w:rPr>
        <w:t>x</w:t>
      </w:r>
      <w:r>
        <w:rPr>
          <w:i/>
          <w:vertAlign w:val="subscript"/>
        </w:rPr>
        <w:t>i</w:t>
      </w:r>
      <w:r>
        <w:t xml:space="preserve"> = 230,478, while </w:t>
      </w:r>
      <w:r w:rsidRPr="00325F3D">
        <w:rPr>
          <w:i/>
        </w:rPr>
        <w:t>z</w:t>
      </w:r>
      <w:r>
        <w:rPr>
          <w:i/>
          <w:vertAlign w:val="subscript"/>
        </w:rPr>
        <w:t>i</w:t>
      </w:r>
      <w:r>
        <w:rPr>
          <w:i/>
        </w:rPr>
        <w:t xml:space="preserve"> + f</w:t>
      </w:r>
      <w:r>
        <w:rPr>
          <w:i/>
          <w:vertAlign w:val="subscript"/>
        </w:rPr>
        <w:t>i</w:t>
      </w:r>
      <w:r>
        <w:rPr>
          <w:i/>
        </w:rPr>
        <w:t xml:space="preserve"> + g</w:t>
      </w:r>
      <w:r>
        <w:rPr>
          <w:i/>
          <w:vertAlign w:val="subscript"/>
        </w:rPr>
        <w:t>i</w:t>
      </w:r>
      <w:r>
        <w:t xml:space="preserve"> = </w:t>
      </w:r>
      <w:r>
        <w:rPr>
          <w:i/>
        </w:rPr>
        <w:t>x</w:t>
      </w:r>
      <w:r w:rsidRPr="00FD3C88">
        <w:rPr>
          <w:i/>
          <w:vertAlign w:val="subscript"/>
        </w:rPr>
        <w:t>i</w:t>
      </w:r>
      <w:r>
        <w:t xml:space="preserve"> </w:t>
      </w:r>
      <w:r w:rsidRPr="00FD3C88">
        <w:rPr>
          <w:i/>
        </w:rPr>
        <w:t>–</w:t>
      </w:r>
      <w:r>
        <w:t xml:space="preserve"> </w:t>
      </w:r>
      <w:r>
        <w:rPr>
          <w:i/>
        </w:rPr>
        <w:t>b</w:t>
      </w:r>
      <w:r w:rsidRPr="00FD3C88">
        <w:rPr>
          <w:i/>
          <w:vertAlign w:val="subscript"/>
        </w:rPr>
        <w:t>i</w:t>
      </w:r>
      <w:r>
        <w:rPr>
          <w:i/>
        </w:rPr>
        <w:t xml:space="preserve"> =</w:t>
      </w:r>
      <w:r>
        <w:t xml:space="preserve"> 228,621.  If we retain CHARM’s assumption of identical regional and national heterogeneity, so that </w:t>
      </w:r>
      <w:r>
        <w:rPr>
          <w:i/>
        </w:rPr>
        <w:t>h</w:t>
      </w:r>
      <w:r>
        <w:rPr>
          <w:i/>
          <w:vertAlign w:val="subscript"/>
        </w:rPr>
        <w:t>i</w:t>
      </w:r>
      <w:r>
        <w:t xml:space="preserve"> = 0.0134 (see Table 1), we get </w:t>
      </w:r>
      <w:r>
        <w:rPr>
          <w:i/>
        </w:rPr>
        <w:t>q</w:t>
      </w:r>
      <w:r>
        <w:rPr>
          <w:i/>
          <w:vertAlign w:val="subscript"/>
        </w:rPr>
        <w:t>i</w:t>
      </w:r>
      <w:r>
        <w:rPr>
          <w:i/>
        </w:rPr>
        <w:t xml:space="preserve"> = </w:t>
      </w:r>
      <w:r>
        <w:t xml:space="preserve">0.0134 × 459,099 ≈ 6,152 and </w:t>
      </w:r>
      <w:r>
        <w:rPr>
          <w:i/>
        </w:rPr>
        <w:t>m</w:t>
      </w:r>
      <w:r>
        <w:rPr>
          <w:i/>
          <w:vertAlign w:val="subscript"/>
        </w:rPr>
        <w:t>i</w:t>
      </w:r>
      <w:r>
        <w:rPr>
          <w:i/>
        </w:rPr>
        <w:t xml:space="preserve"> = </w:t>
      </w:r>
      <w:r>
        <w:t xml:space="preserve">0.5 × 6,152 = 3,076.  Rounding </w:t>
      </w:r>
      <w:r>
        <w:lastRenderedPageBreak/>
        <w:t xml:space="preserve">errors aside, this figure for estimated imports confirms the one given in Table 3.  The outcome changes dramatically, however, if we use </w:t>
      </w:r>
      <w:r w:rsidRPr="00716759">
        <w:rPr>
          <w:position w:val="-12"/>
        </w:rPr>
        <w:object w:dxaOrig="1200" w:dyaOrig="400">
          <v:shape id="_x0000_i1053" type="#_x0000_t75" style="width:60.15pt;height:20.35pt" o:ole="">
            <v:imagedata r:id="rId67" o:title=""/>
          </v:shape>
          <o:OLEObject Type="Embed" ProgID="Equation.3" ShapeID="_x0000_i1053" DrawAspect="Content" ObjectID="_1493464116" r:id="rId68"/>
        </w:object>
      </w:r>
      <w:r>
        <w:t xml:space="preserve">instead of </w:t>
      </w:r>
      <w:r w:rsidRPr="00716759">
        <w:rPr>
          <w:position w:val="-12"/>
        </w:rPr>
        <w:object w:dxaOrig="1219" w:dyaOrig="400">
          <v:shape id="_x0000_i1054" type="#_x0000_t75" style="width:60.65pt;height:20.35pt" o:ole="">
            <v:imagedata r:id="rId69" o:title=""/>
          </v:shape>
          <o:OLEObject Type="Embed" ProgID="Equation.3" ShapeID="_x0000_i1054" DrawAspect="Content" ObjectID="_1493464117" r:id="rId70"/>
        </w:object>
      </w:r>
      <w:r>
        <w:t xml:space="preserve"> (again see Table 1).  This region-specific value of </w:t>
      </w:r>
      <w:r>
        <w:rPr>
          <w:i/>
        </w:rPr>
        <w:t>h</w:t>
      </w:r>
      <w:r>
        <w:rPr>
          <w:i/>
          <w:vertAlign w:val="subscript"/>
        </w:rPr>
        <w:t>i</w:t>
      </w:r>
      <w:r>
        <w:t xml:space="preserve"> yields </w:t>
      </w:r>
      <w:r>
        <w:rPr>
          <w:i/>
        </w:rPr>
        <w:t>q</w:t>
      </w:r>
      <w:r>
        <w:rPr>
          <w:i/>
          <w:vertAlign w:val="subscript"/>
        </w:rPr>
        <w:t>i</w:t>
      </w:r>
      <w:r>
        <w:rPr>
          <w:i/>
        </w:rPr>
        <w:t xml:space="preserve"> = </w:t>
      </w:r>
      <w:r>
        <w:t xml:space="preserve">0.1603 × 459,099 ≈ 73,594, so that </w:t>
      </w:r>
      <w:r>
        <w:rPr>
          <w:i/>
        </w:rPr>
        <w:t>m</w:t>
      </w:r>
      <w:r>
        <w:rPr>
          <w:i/>
          <w:vertAlign w:val="subscript"/>
        </w:rPr>
        <w:t>i</w:t>
      </w:r>
      <w:r>
        <w:rPr>
          <w:i/>
        </w:rPr>
        <w:t xml:space="preserve"> = </w:t>
      </w:r>
      <w:r>
        <w:t>0.5 × 73,594 = 36,797, which accords with the official imports for sector 1.</w:t>
      </w:r>
    </w:p>
    <w:p w:rsidR="00EA159E" w:rsidRDefault="00EA159E" w:rsidP="00EA159E">
      <w:pPr>
        <w:widowControl w:val="0"/>
        <w:tabs>
          <w:tab w:val="left" w:pos="426"/>
        </w:tabs>
        <w:spacing w:after="0" w:line="480" w:lineRule="auto"/>
        <w:ind w:firstLine="0"/>
      </w:pPr>
      <w:r>
        <w:tab/>
        <w:t>Sector</w:t>
      </w:r>
      <w:r>
        <w:rPr>
          <w:lang w:val="en-US"/>
        </w:rPr>
        <w:t xml:space="preserve"> </w:t>
      </w:r>
      <w:r>
        <w:rPr>
          <w:color w:val="000000"/>
        </w:rPr>
        <w:t xml:space="preserve">6 is another instance where Table 3 records a massive heterogeneity error.  However, when a more realistic figure for </w:t>
      </w:r>
      <w:r>
        <w:rPr>
          <w:i/>
        </w:rPr>
        <w:t>h</w:t>
      </w:r>
      <w:r>
        <w:rPr>
          <w:i/>
          <w:vertAlign w:val="subscript"/>
        </w:rPr>
        <w:t>i</w:t>
      </w:r>
      <w:r>
        <w:t xml:space="preserve"> is used, namely </w:t>
      </w:r>
      <w:r w:rsidRPr="00716759">
        <w:rPr>
          <w:position w:val="-12"/>
        </w:rPr>
        <w:object w:dxaOrig="1200" w:dyaOrig="400">
          <v:shape id="_x0000_i1055" type="#_x0000_t75" style="width:60.15pt;height:20.35pt" o:ole="">
            <v:imagedata r:id="rId71" o:title=""/>
          </v:shape>
          <o:OLEObject Type="Embed" ProgID="Equation.3" ShapeID="_x0000_i1055" DrawAspect="Content" ObjectID="_1493464118" r:id="rId72"/>
        </w:object>
      </w:r>
      <w:r>
        <w:t xml:space="preserve"> rather </w:t>
      </w:r>
      <w:proofErr w:type="gramStart"/>
      <w:r>
        <w:t xml:space="preserve">than </w:t>
      </w:r>
      <w:proofErr w:type="gramEnd"/>
      <w:r w:rsidRPr="00716759">
        <w:rPr>
          <w:position w:val="-12"/>
        </w:rPr>
        <w:object w:dxaOrig="1219" w:dyaOrig="400">
          <v:shape id="_x0000_i1056" type="#_x0000_t75" style="width:60.65pt;height:20.35pt" o:ole="">
            <v:imagedata r:id="rId73" o:title=""/>
          </v:shape>
          <o:OLEObject Type="Embed" ProgID="Equation.3" ShapeID="_x0000_i1056" DrawAspect="Content" ObjectID="_1493464119" r:id="rId74"/>
        </w:object>
      </w:r>
      <w:r>
        <w:t>, estimated imports rise sharply from 6,599</w:t>
      </w:r>
      <w:r w:rsidR="00406368">
        <w:t xml:space="preserve"> to</w:t>
      </w:r>
      <w:r>
        <w:t xml:space="preserve"> </w:t>
      </w:r>
      <w:r w:rsidR="00406368">
        <w:t xml:space="preserve">29,921 </w:t>
      </w:r>
      <w:r w:rsidR="00176A05">
        <w:t>million yuan</w:t>
      </w:r>
      <w:r w:rsidR="00406368">
        <w:t>,</w:t>
      </w:r>
      <w:r>
        <w:t xml:space="preserve"> the official value.  This sector is unusual since Table 3 also reveals huge scaling and technology errors, yet these errors largely offset each other, so the heterogeneity error essentially determines the overall result.  A similar outcome occurs in sector 1 but for a different reason: here the scaling and technology errors are negligible and hence hardly affect the overall error.</w:t>
      </w:r>
    </w:p>
    <w:p w:rsidR="00EA159E" w:rsidRPr="00E3531F" w:rsidRDefault="00EA159E" w:rsidP="00EA159E">
      <w:pPr>
        <w:widowControl w:val="0"/>
        <w:tabs>
          <w:tab w:val="left" w:pos="426"/>
        </w:tabs>
        <w:spacing w:after="0" w:line="480" w:lineRule="auto"/>
        <w:ind w:firstLine="0"/>
        <w:rPr>
          <w:lang w:val="en-US"/>
        </w:rPr>
      </w:pPr>
      <w:r>
        <w:tab/>
        <w:t>By contrast, for s</w:t>
      </w:r>
      <w:r>
        <w:rPr>
          <w:lang w:val="en-US"/>
        </w:rPr>
        <w:t>ector 19</w:t>
      </w:r>
      <w:r>
        <w:rPr>
          <w:color w:val="000000"/>
        </w:rPr>
        <w:t xml:space="preserve">, CHARM’s estimate of imports is 25,743 million yuan above the official figure.  This huge gap is due to a scaling error of </w:t>
      </w:r>
      <w:r w:rsidRPr="00FD3C88">
        <w:rPr>
          <w:i/>
        </w:rPr>
        <w:t>–</w:t>
      </w:r>
      <w:r>
        <w:t xml:space="preserve">9,696, a technology error of 24,017 and a heterogeneity </w:t>
      </w:r>
      <w:r>
        <w:rPr>
          <w:color w:val="000000"/>
        </w:rPr>
        <w:t xml:space="preserve">error of 11,421.  Unlike the previous two examples, however, the </w:t>
      </w:r>
      <w:r>
        <w:t xml:space="preserve">heterogeneity </w:t>
      </w:r>
      <w:r>
        <w:rPr>
          <w:color w:val="000000"/>
        </w:rPr>
        <w:t xml:space="preserve">error is positive, which reflects the fact that </w:t>
      </w:r>
      <w:r w:rsidRPr="00EF6A07">
        <w:rPr>
          <w:position w:val="-12"/>
        </w:rPr>
        <w:object w:dxaOrig="1280" w:dyaOrig="400">
          <v:shape id="_x0000_i1057" type="#_x0000_t75" style="width:63.95pt;height:20.35pt" o:ole="">
            <v:imagedata r:id="rId75" o:title=""/>
          </v:shape>
          <o:OLEObject Type="Embed" ProgID="Equation.3" ShapeID="_x0000_i1057" DrawAspect="Content" ObjectID="_1493464120" r:id="rId76"/>
        </w:object>
      </w:r>
      <w:r>
        <w:t xml:space="preserve"> while </w:t>
      </w:r>
      <w:r w:rsidRPr="00EF6A07">
        <w:rPr>
          <w:position w:val="-12"/>
        </w:rPr>
        <w:object w:dxaOrig="1260" w:dyaOrig="400">
          <v:shape id="_x0000_i1058" type="#_x0000_t75" style="width:63.45pt;height:20.35pt" o:ole="">
            <v:imagedata r:id="rId77" o:title=""/>
          </v:shape>
          <o:OLEObject Type="Embed" ProgID="Equation.3" ShapeID="_x0000_i1058" DrawAspect="Content" ObjectID="_1493464121" r:id="rId78"/>
        </w:object>
      </w:r>
    </w:p>
    <w:p w:rsidR="00EA159E" w:rsidRDefault="00EA159E" w:rsidP="00EA159E">
      <w:pPr>
        <w:widowControl w:val="0"/>
        <w:tabs>
          <w:tab w:val="left" w:pos="426"/>
        </w:tabs>
        <w:spacing w:after="0" w:line="480" w:lineRule="auto"/>
        <w:ind w:firstLine="0"/>
        <w:rPr>
          <w:color w:val="000000"/>
        </w:rPr>
      </w:pPr>
      <w:r>
        <w:rPr>
          <w:color w:val="000000"/>
        </w:rPr>
        <w:tab/>
      </w:r>
      <w:r w:rsidR="00B27CDD">
        <w:rPr>
          <w:color w:val="000000"/>
        </w:rPr>
        <w:t>Let us now</w:t>
      </w:r>
      <w:r>
        <w:rPr>
          <w:color w:val="000000"/>
        </w:rPr>
        <w:t xml:space="preserve"> </w:t>
      </w:r>
      <w:r w:rsidR="00B27CDD">
        <w:rPr>
          <w:color w:val="000000"/>
        </w:rPr>
        <w:t>consider</w:t>
      </w:r>
      <w:r>
        <w:rPr>
          <w:color w:val="000000"/>
        </w:rPr>
        <w:t xml:space="preserve"> CHARM’s estimates of exports.  Here it is helpful to split the data into two broad groups: sectors 1</w:t>
      </w:r>
      <w:r w:rsidRPr="00FD3C88">
        <w:rPr>
          <w:i/>
        </w:rPr>
        <w:t>–</w:t>
      </w:r>
      <w:r>
        <w:rPr>
          <w:color w:val="000000"/>
        </w:rPr>
        <w:t>22 and 23</w:t>
      </w:r>
      <w:r w:rsidRPr="00FD3C88">
        <w:rPr>
          <w:i/>
        </w:rPr>
        <w:t>–</w:t>
      </w:r>
      <w:r>
        <w:rPr>
          <w:color w:val="000000"/>
        </w:rPr>
        <w:t xml:space="preserve">42.  This dichotomy reflects the fact that, for the first group, CHARM </w:t>
      </w:r>
      <w:r w:rsidR="00B27CDD">
        <w:rPr>
          <w:color w:val="000000"/>
        </w:rPr>
        <w:t>yields</w:t>
      </w:r>
      <w:r w:rsidR="00282D77">
        <w:t xml:space="preserve"> smaller overall errors for exports than for imports for seventeen of the twenty-two sectors</w:t>
      </w:r>
      <w:r w:rsidR="00B13A7A">
        <w:t>.  F</w:t>
      </w:r>
      <w:r w:rsidR="00282D77">
        <w:t xml:space="preserve">or instance, </w:t>
      </w:r>
      <w:r w:rsidR="00282D77">
        <w:rPr>
          <w:color w:val="000000"/>
        </w:rPr>
        <w:t xml:space="preserve">for sector 6, the overall error is </w:t>
      </w:r>
      <w:r w:rsidR="00282D77">
        <w:t>6,110</w:t>
      </w:r>
      <w:r w:rsidR="00282D77">
        <w:rPr>
          <w:color w:val="000000"/>
        </w:rPr>
        <w:t xml:space="preserve"> for exports</w:t>
      </w:r>
      <w:r w:rsidR="00B27CDD">
        <w:rPr>
          <w:color w:val="000000"/>
        </w:rPr>
        <w:t xml:space="preserve"> but</w:t>
      </w:r>
      <w:r w:rsidR="00282D77">
        <w:rPr>
          <w:color w:val="000000"/>
        </w:rPr>
        <w:t xml:space="preserve"> </w:t>
      </w:r>
      <w:r w:rsidR="00282D77" w:rsidRPr="00FD3C88">
        <w:rPr>
          <w:i/>
        </w:rPr>
        <w:t>–</w:t>
      </w:r>
      <w:r w:rsidR="00282D77">
        <w:t xml:space="preserve">23,892 for imports.  </w:t>
      </w:r>
      <w:r w:rsidR="00B27CDD">
        <w:t>By contrast,</w:t>
      </w:r>
      <w:r w:rsidR="0076251D">
        <w:t xml:space="preserve"> for the second group</w:t>
      </w:r>
      <w:r w:rsidR="0076251D">
        <w:rPr>
          <w:color w:val="000000"/>
        </w:rPr>
        <w:t xml:space="preserve">, </w:t>
      </w:r>
      <w:r w:rsidR="0076251D">
        <w:t xml:space="preserve">the results are worse for exports in sixteen cases out of twenty.  </w:t>
      </w:r>
      <w:r w:rsidR="00447247">
        <w:rPr>
          <w:color w:val="000000"/>
        </w:rPr>
        <w:t>Table 1</w:t>
      </w:r>
      <w:r w:rsidR="00642492">
        <w:rPr>
          <w:color w:val="000000"/>
        </w:rPr>
        <w:t xml:space="preserve"> shows</w:t>
      </w:r>
      <w:r w:rsidR="00447247">
        <w:rPr>
          <w:color w:val="000000"/>
        </w:rPr>
        <w:t xml:space="preserve"> that th</w:t>
      </w:r>
      <w:r w:rsidR="00642492">
        <w:rPr>
          <w:color w:val="000000"/>
        </w:rPr>
        <w:t>is</w:t>
      </w:r>
      <w:r w:rsidR="00447247">
        <w:rPr>
          <w:color w:val="000000"/>
        </w:rPr>
        <w:t xml:space="preserve"> second group spans sectors such as energy, construction, transport and storage, wholesale and retail, hotels, education and public management, whereas the first group is focused on agriculture and manufacturing</w:t>
      </w:r>
      <w:r w:rsidR="0076251D">
        <w:rPr>
          <w:color w:val="000000"/>
        </w:rPr>
        <w:t>.</w:t>
      </w:r>
    </w:p>
    <w:p w:rsidR="00EA159E" w:rsidRDefault="00EA159E" w:rsidP="00EA159E">
      <w:pPr>
        <w:widowControl w:val="0"/>
        <w:tabs>
          <w:tab w:val="left" w:pos="426"/>
        </w:tabs>
        <w:spacing w:after="0" w:line="480" w:lineRule="auto"/>
        <w:ind w:firstLine="0"/>
        <w:rPr>
          <w:lang w:val="en-US"/>
        </w:rPr>
      </w:pPr>
      <w:r>
        <w:rPr>
          <w:color w:val="000000"/>
        </w:rPr>
        <w:tab/>
      </w:r>
      <w:r w:rsidR="000035A8">
        <w:rPr>
          <w:color w:val="000000"/>
        </w:rPr>
        <w:t>It is striking that</w:t>
      </w:r>
      <w:r>
        <w:rPr>
          <w:color w:val="000000"/>
        </w:rPr>
        <w:t xml:space="preserve"> CHARM</w:t>
      </w:r>
      <w:r>
        <w:rPr>
          <w:lang w:val="en-US"/>
        </w:rPr>
        <w:t xml:space="preserve"> misses the large volume of exports officially recorded for </w:t>
      </w:r>
      <w:r>
        <w:rPr>
          <w:lang w:val="en-US"/>
        </w:rPr>
        <w:lastRenderedPageBreak/>
        <w:t xml:space="preserve">sector 23.  As noted in Section </w:t>
      </w:r>
      <w:r w:rsidR="0011016C">
        <w:rPr>
          <w:lang w:val="en-US"/>
        </w:rPr>
        <w:t>2</w:t>
      </w:r>
      <w:r>
        <w:rPr>
          <w:lang w:val="en-US"/>
        </w:rPr>
        <w:t xml:space="preserve">, Hubei exports much of its electricity to other provinces and CHARM signally fails to capture this aspect.  Table 3 shows very big technology and heterogeneity errors for this sector.  </w:t>
      </w:r>
      <w:r w:rsidR="001F1718">
        <w:rPr>
          <w:lang w:val="en-US"/>
        </w:rPr>
        <w:t>By contrast</w:t>
      </w:r>
      <w:r>
        <w:rPr>
          <w:lang w:val="en-US"/>
        </w:rPr>
        <w:t>, CHARM greatly overstates the exports of sector 30,</w:t>
      </w:r>
      <w:r w:rsidRPr="00152643">
        <w:rPr>
          <w:lang w:val="en-US"/>
        </w:rPr>
        <w:t xml:space="preserve"> </w:t>
      </w:r>
      <w:r>
        <w:rPr>
          <w:lang w:val="en-US"/>
        </w:rPr>
        <w:t xml:space="preserve">owing to large errors of all three types.  Furthermore, the official statistics show zero or negligible exports for sectors 26, 33, 39 and 42, yet CHARM indicates substantial exports in each case.  These are all regionally based sectors for which one would not expect significant exports.  Table 3 </w:t>
      </w:r>
      <w:r w:rsidR="00B60887">
        <w:rPr>
          <w:lang w:val="en-US"/>
        </w:rPr>
        <w:t>records</w:t>
      </w:r>
      <w:r>
        <w:rPr>
          <w:lang w:val="en-US"/>
        </w:rPr>
        <w:t xml:space="preserve"> big scaling as well as technology errors</w:t>
      </w:r>
      <w:r w:rsidRPr="00AF47E3">
        <w:rPr>
          <w:lang w:val="en-US"/>
        </w:rPr>
        <w:t xml:space="preserve"> </w:t>
      </w:r>
      <w:r>
        <w:rPr>
          <w:lang w:val="en-US"/>
        </w:rPr>
        <w:t>for sectors 26, 33 and 39, whereas the problem for sector 42 is almost wholly a scaling issue.</w:t>
      </w:r>
    </w:p>
    <w:p w:rsidR="00EA159E" w:rsidRDefault="00EA159E" w:rsidP="002A2827">
      <w:pPr>
        <w:widowControl w:val="0"/>
        <w:tabs>
          <w:tab w:val="left" w:pos="426"/>
        </w:tabs>
        <w:spacing w:after="0" w:line="480" w:lineRule="auto"/>
        <w:ind w:firstLine="0"/>
      </w:pPr>
      <w:r>
        <w:rPr>
          <w:b/>
          <w:color w:val="000000"/>
        </w:rPr>
        <w:tab/>
      </w:r>
      <w:r w:rsidRPr="00734F58">
        <w:rPr>
          <w:color w:val="000000"/>
        </w:rPr>
        <w:t>From the above discussion</w:t>
      </w:r>
      <w:r>
        <w:rPr>
          <w:color w:val="000000"/>
        </w:rPr>
        <w:t>, it is obvious that CHARM’s estimates of exports and imports for individual sectors should be treated with the utmost caution.  Its estimates of the exports of the energy, construction and services sectors are especially unreliable.  The primary cause of the poor simulations is the difficulty of getting reliable regional data for final demand, intermediate transactions and the degree of heterogeneity of products.</w:t>
      </w:r>
      <w:r w:rsidRPr="00784BA8">
        <w:t xml:space="preserve"> </w:t>
      </w:r>
      <w:r>
        <w:t xml:space="preserve"> Possible ways round t</w:t>
      </w:r>
      <w:r w:rsidRPr="009E412E">
        <w:t>h</w:t>
      </w:r>
      <w:r>
        <w:t>is</w:t>
      </w:r>
      <w:r w:rsidRPr="009E412E">
        <w:t xml:space="preserve"> </w:t>
      </w:r>
      <w:r>
        <w:t>problem are explored in the penultimate section of the article.</w:t>
      </w:r>
    </w:p>
    <w:p w:rsidR="0043587E" w:rsidRDefault="0043587E" w:rsidP="00F93A69">
      <w:pPr>
        <w:widowControl w:val="0"/>
        <w:tabs>
          <w:tab w:val="left" w:pos="426"/>
        </w:tabs>
        <w:spacing w:after="0"/>
        <w:ind w:firstLine="0"/>
        <w:rPr>
          <w:b/>
          <w:color w:val="000000"/>
        </w:rPr>
      </w:pPr>
    </w:p>
    <w:p w:rsidR="009F01AB" w:rsidRPr="00D67810" w:rsidRDefault="00884C71" w:rsidP="000D0B7D">
      <w:pPr>
        <w:widowControl w:val="0"/>
        <w:tabs>
          <w:tab w:val="left" w:pos="426"/>
        </w:tabs>
        <w:spacing w:after="0" w:line="480" w:lineRule="auto"/>
        <w:ind w:firstLine="0"/>
        <w:rPr>
          <w:b/>
          <w:color w:val="000000"/>
        </w:rPr>
      </w:pPr>
      <w:r>
        <w:rPr>
          <w:b/>
          <w:color w:val="000000"/>
        </w:rPr>
        <w:t>6</w:t>
      </w:r>
      <w:r w:rsidR="000D0B7D">
        <w:rPr>
          <w:b/>
          <w:color w:val="000000"/>
        </w:rPr>
        <w:t xml:space="preserve">.  </w:t>
      </w:r>
      <w:r w:rsidR="00623C4C">
        <w:rPr>
          <w:b/>
          <w:color w:val="000000"/>
        </w:rPr>
        <w:t xml:space="preserve">ESTIMATING SUPPLY MULTIPLIERS </w:t>
      </w:r>
      <w:r w:rsidR="00623C4C" w:rsidRPr="00B70932">
        <w:rPr>
          <w:b/>
        </w:rPr>
        <w:t xml:space="preserve">FOR </w:t>
      </w:r>
      <w:r w:rsidR="00623C4C">
        <w:rPr>
          <w:b/>
        </w:rPr>
        <w:t>H</w:t>
      </w:r>
      <w:r w:rsidR="00623C4C" w:rsidRPr="00B70932">
        <w:rPr>
          <w:b/>
          <w:lang w:val="en-US"/>
        </w:rPr>
        <w:t>UBEI</w:t>
      </w:r>
    </w:p>
    <w:p w:rsidR="00D56F51" w:rsidRPr="00D56F51" w:rsidRDefault="00AD788C" w:rsidP="007B0671">
      <w:pPr>
        <w:widowControl w:val="0"/>
        <w:spacing w:after="0" w:line="480" w:lineRule="auto"/>
        <w:ind w:firstLine="0"/>
        <w:rPr>
          <w:b/>
          <w:lang w:val="en-US"/>
        </w:rPr>
      </w:pPr>
      <w:r>
        <w:rPr>
          <w:lang w:val="en-US"/>
        </w:rPr>
        <w:t xml:space="preserve">A multiplier </w:t>
      </w:r>
      <w:r w:rsidR="008B2949">
        <w:rPr>
          <w:lang w:val="en-US"/>
        </w:rPr>
        <w:t>is</w:t>
      </w:r>
      <w:r>
        <w:rPr>
          <w:lang w:val="en-US"/>
        </w:rPr>
        <w:t xml:space="preserve"> an invaluable tool for evaluating the impact of </w:t>
      </w:r>
      <w:r w:rsidR="0011730C">
        <w:rPr>
          <w:lang w:val="en-US"/>
        </w:rPr>
        <w:t>fluctuations</w:t>
      </w:r>
      <w:r>
        <w:rPr>
          <w:lang w:val="en-US"/>
        </w:rPr>
        <w:t xml:space="preserve"> </w:t>
      </w:r>
      <w:r w:rsidR="007E40FC">
        <w:rPr>
          <w:lang w:val="en-US"/>
        </w:rPr>
        <w:t>in</w:t>
      </w:r>
      <w:r>
        <w:rPr>
          <w:lang w:val="en-US"/>
        </w:rPr>
        <w:t xml:space="preserve"> </w:t>
      </w:r>
      <w:r w:rsidR="004568B5">
        <w:rPr>
          <w:lang w:val="en-US"/>
        </w:rPr>
        <w:t>the demand for</w:t>
      </w:r>
      <w:r w:rsidR="0019269A">
        <w:rPr>
          <w:lang w:val="en-US"/>
        </w:rPr>
        <w:t xml:space="preserve"> the product of</w:t>
      </w:r>
      <w:r w:rsidR="004568B5">
        <w:rPr>
          <w:lang w:val="en-US"/>
        </w:rPr>
        <w:t xml:space="preserve"> </w:t>
      </w:r>
      <w:r>
        <w:rPr>
          <w:lang w:val="en-US"/>
        </w:rPr>
        <w:t>a particular regional sector</w:t>
      </w:r>
      <w:r w:rsidR="0019269A">
        <w:rPr>
          <w:lang w:val="en-US"/>
        </w:rPr>
        <w:t>.</w:t>
      </w:r>
      <w:r w:rsidR="00B84182">
        <w:rPr>
          <w:lang w:val="en-US"/>
        </w:rPr>
        <w:t xml:space="preserve">  Indeed,</w:t>
      </w:r>
      <w:r w:rsidR="00B84182" w:rsidRPr="00B84182">
        <w:rPr>
          <w:color w:val="000000"/>
        </w:rPr>
        <w:t xml:space="preserve"> </w:t>
      </w:r>
      <w:r w:rsidR="00B84182">
        <w:rPr>
          <w:color w:val="000000"/>
        </w:rPr>
        <w:t xml:space="preserve">regional analysts </w:t>
      </w:r>
      <w:r w:rsidR="001D643A">
        <w:rPr>
          <w:color w:val="000000"/>
        </w:rPr>
        <w:t>may be</w:t>
      </w:r>
      <w:r w:rsidR="00B84182">
        <w:rPr>
          <w:color w:val="000000"/>
        </w:rPr>
        <w:t xml:space="preserve"> more </w:t>
      </w:r>
      <w:r w:rsidR="001D643A">
        <w:rPr>
          <w:color w:val="000000"/>
        </w:rPr>
        <w:t xml:space="preserve">interested </w:t>
      </w:r>
      <w:r w:rsidR="0019269A">
        <w:rPr>
          <w:color w:val="000000"/>
        </w:rPr>
        <w:t>in</w:t>
      </w:r>
      <w:r w:rsidR="00B84182">
        <w:rPr>
          <w:color w:val="000000"/>
        </w:rPr>
        <w:t xml:space="preserve"> </w:t>
      </w:r>
      <w:r w:rsidR="001D643A">
        <w:rPr>
          <w:color w:val="000000"/>
        </w:rPr>
        <w:t>obtain</w:t>
      </w:r>
      <w:r w:rsidR="0019269A">
        <w:rPr>
          <w:color w:val="000000"/>
        </w:rPr>
        <w:t>ing</w:t>
      </w:r>
      <w:r w:rsidR="00B84182">
        <w:rPr>
          <w:color w:val="000000"/>
        </w:rPr>
        <w:t xml:space="preserve"> satisfactory estimates of </w:t>
      </w:r>
      <w:r w:rsidR="0019269A">
        <w:rPr>
          <w:color w:val="000000"/>
        </w:rPr>
        <w:t xml:space="preserve">sectoral </w:t>
      </w:r>
      <w:r w:rsidR="00B84182">
        <w:rPr>
          <w:color w:val="000000"/>
        </w:rPr>
        <w:t xml:space="preserve">multipliers than </w:t>
      </w:r>
      <w:r w:rsidR="0019269A">
        <w:rPr>
          <w:color w:val="000000"/>
        </w:rPr>
        <w:t>in</w:t>
      </w:r>
      <w:r w:rsidR="00B84182">
        <w:rPr>
          <w:color w:val="000000"/>
        </w:rPr>
        <w:t xml:space="preserve"> estimating </w:t>
      </w:r>
      <w:r w:rsidR="0019269A">
        <w:rPr>
          <w:color w:val="000000"/>
        </w:rPr>
        <w:t>regional</w:t>
      </w:r>
      <w:r w:rsidR="00B84182">
        <w:rPr>
          <w:color w:val="000000"/>
        </w:rPr>
        <w:t xml:space="preserve"> exports and imports</w:t>
      </w:r>
      <w:r>
        <w:rPr>
          <w:lang w:val="en-US"/>
        </w:rPr>
        <w:t>.  In th</w:t>
      </w:r>
      <w:r w:rsidR="0011730C">
        <w:rPr>
          <w:lang w:val="en-US"/>
        </w:rPr>
        <w:t>is</w:t>
      </w:r>
      <w:r w:rsidR="00E35F23">
        <w:rPr>
          <w:lang w:val="en-US"/>
        </w:rPr>
        <w:t xml:space="preserve"> study</w:t>
      </w:r>
      <w:r>
        <w:rPr>
          <w:lang w:val="en-US"/>
        </w:rPr>
        <w:t xml:space="preserve">, </w:t>
      </w:r>
      <w:r>
        <w:rPr>
          <w:i/>
          <w:lang w:val="en-US"/>
        </w:rPr>
        <w:t>supply</w:t>
      </w:r>
      <w:r>
        <w:rPr>
          <w:lang w:val="en-US"/>
        </w:rPr>
        <w:t xml:space="preserve"> </w:t>
      </w:r>
      <w:r w:rsidR="0048135E">
        <w:rPr>
          <w:lang w:val="en-US"/>
        </w:rPr>
        <w:t>rather than</w:t>
      </w:r>
      <w:r>
        <w:rPr>
          <w:lang w:val="en-US"/>
        </w:rPr>
        <w:t xml:space="preserve"> </w:t>
      </w:r>
      <w:r>
        <w:rPr>
          <w:i/>
          <w:lang w:val="en-US"/>
        </w:rPr>
        <w:t>output</w:t>
      </w:r>
      <w:r>
        <w:rPr>
          <w:lang w:val="en-US"/>
        </w:rPr>
        <w:t xml:space="preserve"> multipliers </w:t>
      </w:r>
      <w:r w:rsidR="0048135E">
        <w:rPr>
          <w:lang w:val="en-US"/>
        </w:rPr>
        <w:t xml:space="preserve">have been </w:t>
      </w:r>
      <w:r w:rsidR="0019269A">
        <w:rPr>
          <w:lang w:val="en-US"/>
        </w:rPr>
        <w:t>computed</w:t>
      </w:r>
      <w:r w:rsidR="0048135E">
        <w:rPr>
          <w:lang w:val="en-US"/>
        </w:rPr>
        <w:t xml:space="preserve"> </w:t>
      </w:r>
      <w:r w:rsidR="00E22135">
        <w:rPr>
          <w:sz w:val="22"/>
          <w:szCs w:val="22"/>
        </w:rPr>
        <w:t>(</w:t>
      </w:r>
      <w:r w:rsidR="00E22135" w:rsidRPr="005326DD">
        <w:t>K</w:t>
      </w:r>
      <w:r w:rsidR="000D0B7D" w:rsidRPr="005326DD">
        <w:t>ronenberg</w:t>
      </w:r>
      <w:r w:rsidR="0022293D">
        <w:t>,</w:t>
      </w:r>
      <w:r w:rsidR="00E22135" w:rsidRPr="005326DD">
        <w:t xml:space="preserve"> 2012)</w:t>
      </w:r>
      <w:r w:rsidR="00E22135">
        <w:rPr>
          <w:lang w:val="en-US"/>
        </w:rPr>
        <w:t>.</w:t>
      </w:r>
      <w:r>
        <w:rPr>
          <w:lang w:val="en-US"/>
        </w:rPr>
        <w:t xml:space="preserve">  </w:t>
      </w:r>
      <w:r w:rsidR="00D56F51">
        <w:rPr>
          <w:lang w:val="en-US"/>
        </w:rPr>
        <w:t>S</w:t>
      </w:r>
      <w:r w:rsidR="0048135E">
        <w:rPr>
          <w:lang w:val="en-US"/>
        </w:rPr>
        <w:t xml:space="preserve">upply multipliers measure the impact </w:t>
      </w:r>
      <w:r w:rsidR="00D56F51">
        <w:rPr>
          <w:lang w:val="en-US"/>
        </w:rPr>
        <w:t xml:space="preserve">of changes in </w:t>
      </w:r>
      <w:r w:rsidR="0011730C">
        <w:rPr>
          <w:lang w:val="en-US"/>
        </w:rPr>
        <w:t xml:space="preserve">final </w:t>
      </w:r>
      <w:r w:rsidR="00D56F51">
        <w:rPr>
          <w:lang w:val="en-US"/>
        </w:rPr>
        <w:t xml:space="preserve">demand </w:t>
      </w:r>
      <w:r w:rsidR="0048135E">
        <w:rPr>
          <w:lang w:val="en-US"/>
        </w:rPr>
        <w:t>on the total supply of commodities</w:t>
      </w:r>
      <w:r w:rsidR="00D56F51">
        <w:rPr>
          <w:lang w:val="en-US"/>
        </w:rPr>
        <w:t xml:space="preserve"> rather than on regional output.  They are, therefore</w:t>
      </w:r>
      <w:r w:rsidR="0048135E">
        <w:rPr>
          <w:lang w:val="en-US"/>
        </w:rPr>
        <w:t>,</w:t>
      </w:r>
      <w:r w:rsidR="0094121F">
        <w:rPr>
          <w:lang w:val="en-US"/>
        </w:rPr>
        <w:t xml:space="preserve"> </w:t>
      </w:r>
      <w:r w:rsidR="00D56F51">
        <w:rPr>
          <w:lang w:val="en-US"/>
        </w:rPr>
        <w:t xml:space="preserve">useful in environmental assessments, where the focus is on the total supply of a pollutant rather than on where it was produced. </w:t>
      </w:r>
      <w:r w:rsidR="003D7D2A">
        <w:rPr>
          <w:lang w:val="en-US"/>
        </w:rPr>
        <w:t xml:space="preserve"> A</w:t>
      </w:r>
      <w:r w:rsidR="00956FD2">
        <w:rPr>
          <w:lang w:val="en-US"/>
        </w:rPr>
        <w:t xml:space="preserve"> good</w:t>
      </w:r>
      <w:r w:rsidR="003D7D2A">
        <w:rPr>
          <w:lang w:val="en-US"/>
        </w:rPr>
        <w:t xml:space="preserve"> e</w:t>
      </w:r>
      <w:r w:rsidR="00D56F51" w:rsidRPr="003D7D2A">
        <w:rPr>
          <w:lang w:val="en-US"/>
        </w:rPr>
        <w:t>xample</w:t>
      </w:r>
      <w:r w:rsidR="003D7D2A">
        <w:rPr>
          <w:lang w:val="en-US"/>
        </w:rPr>
        <w:t xml:space="preserve"> here is the coal imported by Hubei to supply its coal</w:t>
      </w:r>
      <w:r w:rsidR="00611561">
        <w:rPr>
          <w:lang w:val="en-US"/>
        </w:rPr>
        <w:t>-fired power stations and power plants</w:t>
      </w:r>
      <w:r w:rsidR="00630603">
        <w:rPr>
          <w:lang w:val="en-US"/>
        </w:rPr>
        <w:t>, as mentioned earlier</w:t>
      </w:r>
      <w:r w:rsidR="00611561">
        <w:rPr>
          <w:lang w:val="en-US"/>
        </w:rPr>
        <w:t>.</w:t>
      </w:r>
    </w:p>
    <w:p w:rsidR="004A208A" w:rsidRDefault="00D56F51" w:rsidP="00D56F51">
      <w:pPr>
        <w:widowControl w:val="0"/>
        <w:spacing w:after="0" w:line="480" w:lineRule="auto"/>
        <w:ind w:firstLine="426"/>
        <w:rPr>
          <w:lang w:val="en-US"/>
        </w:rPr>
      </w:pPr>
      <w:r>
        <w:rPr>
          <w:lang w:val="en-US"/>
        </w:rPr>
        <w:t xml:space="preserve">The supply multipliers </w:t>
      </w:r>
      <w:r w:rsidR="0094121F">
        <w:rPr>
          <w:lang w:val="en-US"/>
        </w:rPr>
        <w:t>were c</w:t>
      </w:r>
      <w:r w:rsidR="0003103A">
        <w:rPr>
          <w:lang w:val="en-US"/>
        </w:rPr>
        <w:t>ompu</w:t>
      </w:r>
      <w:r w:rsidR="0094121F">
        <w:rPr>
          <w:lang w:val="en-US"/>
        </w:rPr>
        <w:t xml:space="preserve">ted as follows.  </w:t>
      </w:r>
      <w:r w:rsidR="004A208A">
        <w:rPr>
          <w:lang w:val="en-US"/>
        </w:rPr>
        <w:t>First, t</w:t>
      </w:r>
      <w:r w:rsidR="00AD788C">
        <w:rPr>
          <w:lang w:val="en-US"/>
        </w:rPr>
        <w:t xml:space="preserve">he supply of </w:t>
      </w:r>
      <w:r w:rsidR="00E22135">
        <w:rPr>
          <w:lang w:val="en-US"/>
        </w:rPr>
        <w:t xml:space="preserve">each </w:t>
      </w:r>
      <w:r w:rsidR="00AD788C">
        <w:rPr>
          <w:lang w:val="en-US"/>
        </w:rPr>
        <w:t xml:space="preserve">industry </w:t>
      </w:r>
      <w:r w:rsidR="00AD788C" w:rsidRPr="00AD788C">
        <w:rPr>
          <w:i/>
          <w:lang w:val="en-US"/>
        </w:rPr>
        <w:t>j</w:t>
      </w:r>
      <w:r w:rsidR="00AD788C">
        <w:rPr>
          <w:lang w:val="en-US"/>
        </w:rPr>
        <w:t xml:space="preserve"> </w:t>
      </w:r>
      <w:r w:rsidR="00E22135">
        <w:rPr>
          <w:lang w:val="en-US"/>
        </w:rPr>
        <w:lastRenderedPageBreak/>
        <w:t>wa</w:t>
      </w:r>
      <w:r w:rsidR="00AD788C">
        <w:rPr>
          <w:lang w:val="en-US"/>
        </w:rPr>
        <w:t>s calculated by summing the regional output</w:t>
      </w:r>
      <w:r w:rsidR="00075886">
        <w:rPr>
          <w:lang w:val="en-US"/>
        </w:rPr>
        <w:t xml:space="preserve"> of </w:t>
      </w:r>
      <w:r w:rsidR="00075886">
        <w:rPr>
          <w:i/>
          <w:lang w:val="en-US"/>
        </w:rPr>
        <w:t>j</w:t>
      </w:r>
      <w:r w:rsidR="00075886">
        <w:rPr>
          <w:lang w:val="en-US"/>
        </w:rPr>
        <w:t xml:space="preserve">, </w:t>
      </w:r>
      <w:r w:rsidR="00075886">
        <w:rPr>
          <w:i/>
          <w:lang w:val="en-US"/>
        </w:rPr>
        <w:t>x</w:t>
      </w:r>
      <w:r w:rsidR="00075886">
        <w:rPr>
          <w:i/>
          <w:vertAlign w:val="subscript"/>
          <w:lang w:val="en-US"/>
        </w:rPr>
        <w:t>j</w:t>
      </w:r>
      <w:r w:rsidR="00075886">
        <w:rPr>
          <w:lang w:val="en-US"/>
        </w:rPr>
        <w:t xml:space="preserve">, and </w:t>
      </w:r>
      <w:r w:rsidR="004568B5">
        <w:rPr>
          <w:lang w:val="en-US"/>
        </w:rPr>
        <w:t xml:space="preserve">the </w:t>
      </w:r>
      <w:r w:rsidR="00075886">
        <w:rPr>
          <w:lang w:val="en-US"/>
        </w:rPr>
        <w:t xml:space="preserve">imports of </w:t>
      </w:r>
      <w:r w:rsidR="00FC2ECB">
        <w:rPr>
          <w:lang w:val="en-US"/>
        </w:rPr>
        <w:t xml:space="preserve">this </w:t>
      </w:r>
      <w:r w:rsidR="00075886">
        <w:rPr>
          <w:lang w:val="en-US"/>
        </w:rPr>
        <w:t>product</w:t>
      </w:r>
      <w:r w:rsidR="00FC2ECB">
        <w:rPr>
          <w:lang w:val="en-US"/>
        </w:rPr>
        <w:t xml:space="preserve">, </w:t>
      </w:r>
      <w:r w:rsidR="00FC2ECB">
        <w:rPr>
          <w:i/>
          <w:lang w:val="en-US"/>
        </w:rPr>
        <w:t>m</w:t>
      </w:r>
      <w:r w:rsidR="00075886" w:rsidRPr="00FC2ECB">
        <w:rPr>
          <w:i/>
          <w:vertAlign w:val="subscript"/>
          <w:lang w:val="en-US"/>
        </w:rPr>
        <w:t>j</w:t>
      </w:r>
      <w:r w:rsidR="00E22135">
        <w:rPr>
          <w:lang w:val="en-US"/>
        </w:rPr>
        <w:t xml:space="preserve">. </w:t>
      </w:r>
      <w:r w:rsidR="00FC2ECB">
        <w:rPr>
          <w:lang w:val="en-US"/>
        </w:rPr>
        <w:t xml:space="preserve"> </w:t>
      </w:r>
      <w:r w:rsidR="0094121F">
        <w:rPr>
          <w:lang w:val="en-US"/>
        </w:rPr>
        <w:t>Secondly</w:t>
      </w:r>
      <w:r w:rsidR="004A208A">
        <w:rPr>
          <w:lang w:val="en-US"/>
        </w:rPr>
        <w:t>, a</w:t>
      </w:r>
      <w:r w:rsidR="00E22135">
        <w:rPr>
          <w:lang w:val="en-US"/>
        </w:rPr>
        <w:t xml:space="preserve"> </w:t>
      </w:r>
      <w:r w:rsidR="00A44E46">
        <w:rPr>
          <w:lang w:val="en-US"/>
        </w:rPr>
        <w:t xml:space="preserve">set </w:t>
      </w:r>
      <w:r w:rsidR="00E22135">
        <w:rPr>
          <w:lang w:val="en-US"/>
        </w:rPr>
        <w:t xml:space="preserve">of </w:t>
      </w:r>
      <w:r w:rsidR="00A44E46">
        <w:rPr>
          <w:lang w:val="en-US"/>
        </w:rPr>
        <w:t xml:space="preserve">supply-based </w:t>
      </w:r>
      <w:r w:rsidR="004A208A">
        <w:rPr>
          <w:lang w:val="en-US"/>
        </w:rPr>
        <w:t xml:space="preserve">regional </w:t>
      </w:r>
      <w:r w:rsidR="00E22135">
        <w:rPr>
          <w:lang w:val="en-US"/>
        </w:rPr>
        <w:t>input coefficients</w:t>
      </w:r>
      <w:r w:rsidR="004A208A">
        <w:rPr>
          <w:lang w:val="en-US"/>
        </w:rPr>
        <w:t xml:space="preserve"> was defined</w:t>
      </w:r>
      <w:r w:rsidR="00B45941">
        <w:rPr>
          <w:lang w:val="en-US"/>
        </w:rPr>
        <w:t xml:space="preserve"> as</w:t>
      </w:r>
      <w:r w:rsidR="004A208A">
        <w:rPr>
          <w:lang w:val="en-US"/>
        </w:rPr>
        <w:t>:</w:t>
      </w:r>
    </w:p>
    <w:p w:rsidR="004A208A" w:rsidRDefault="004A208A" w:rsidP="004A208A">
      <w:pPr>
        <w:widowControl w:val="0"/>
        <w:tabs>
          <w:tab w:val="left" w:pos="426"/>
          <w:tab w:val="center" w:pos="4395"/>
          <w:tab w:val="right" w:pos="8931"/>
        </w:tabs>
        <w:spacing w:after="0" w:line="480" w:lineRule="auto"/>
        <w:ind w:firstLine="0"/>
        <w:rPr>
          <w:lang w:val="en-US"/>
        </w:rPr>
      </w:pPr>
      <w:r>
        <w:tab/>
      </w:r>
      <w:r w:rsidR="0067581B">
        <w:tab/>
      </w:r>
      <w:r w:rsidR="006062C0" w:rsidRPr="00B45941">
        <w:rPr>
          <w:position w:val="-14"/>
        </w:rPr>
        <w:object w:dxaOrig="1600" w:dyaOrig="400">
          <v:shape id="_x0000_i1059" type="#_x0000_t75" style="width:81.45pt;height:20.35pt" o:ole="">
            <v:imagedata r:id="rId79" o:title=""/>
          </v:shape>
          <o:OLEObject Type="Embed" ProgID="Equation.3" ShapeID="_x0000_i1059" DrawAspect="Content" ObjectID="_1493464122" r:id="rId80"/>
        </w:object>
      </w:r>
      <w:r w:rsidR="006C623D">
        <w:t>,</w:t>
      </w:r>
      <w:r>
        <w:tab/>
      </w:r>
      <w:r w:rsidRPr="00275999">
        <w:t>(</w:t>
      </w:r>
      <w:r w:rsidR="00884C71">
        <w:t>16</w:t>
      </w:r>
      <w:r w:rsidRPr="00275999">
        <w:t>)</w:t>
      </w:r>
    </w:p>
    <w:p w:rsidR="004A208A" w:rsidRDefault="00A44E46" w:rsidP="004A208A">
      <w:pPr>
        <w:widowControl w:val="0"/>
        <w:spacing w:after="0" w:line="480" w:lineRule="auto"/>
        <w:ind w:firstLine="0"/>
        <w:rPr>
          <w:lang w:val="en-US"/>
        </w:rPr>
      </w:pPr>
      <w:r>
        <w:rPr>
          <w:lang w:val="en-US"/>
        </w:rPr>
        <w:t>w</w:t>
      </w:r>
      <w:r w:rsidR="004A208A">
        <w:rPr>
          <w:lang w:val="en-US"/>
        </w:rPr>
        <w:t>here</w:t>
      </w:r>
      <w:r w:rsidRPr="00FD3C88">
        <w:rPr>
          <w:i/>
        </w:rPr>
        <w:t xml:space="preserve"> </w:t>
      </w:r>
      <w:r w:rsidR="006062C0">
        <w:rPr>
          <w:i/>
        </w:rPr>
        <w:t>z</w:t>
      </w:r>
      <w:r w:rsidRPr="00FD3C88">
        <w:rPr>
          <w:i/>
          <w:vertAlign w:val="subscript"/>
        </w:rPr>
        <w:t>i</w:t>
      </w:r>
      <w:r>
        <w:rPr>
          <w:i/>
          <w:vertAlign w:val="subscript"/>
        </w:rPr>
        <w:t xml:space="preserve">j </w:t>
      </w:r>
      <w:r w:rsidR="00B45941">
        <w:t xml:space="preserve">is the </w:t>
      </w:r>
      <w:r w:rsidR="002549B9">
        <w:t>total value</w:t>
      </w:r>
      <w:r w:rsidR="00B45941">
        <w:t xml:space="preserve"> of</w:t>
      </w:r>
      <w:r w:rsidR="002549B9">
        <w:t xml:space="preserve"> </w:t>
      </w:r>
      <w:r w:rsidR="006062C0">
        <w:t xml:space="preserve">intermediate </w:t>
      </w:r>
      <w:r w:rsidR="0094559F">
        <w:t xml:space="preserve">inputs purchased by industry </w:t>
      </w:r>
      <w:r w:rsidR="0094559F">
        <w:rPr>
          <w:i/>
        </w:rPr>
        <w:t>j</w:t>
      </w:r>
      <w:r w:rsidR="0094559F">
        <w:t xml:space="preserve"> from sector </w:t>
      </w:r>
      <w:r w:rsidR="002549B9">
        <w:rPr>
          <w:i/>
        </w:rPr>
        <w:t>i</w:t>
      </w:r>
      <w:r w:rsidR="002549B9">
        <w:t xml:space="preserve">, inclusive of </w:t>
      </w:r>
      <w:r w:rsidR="0094559F">
        <w:t>good</w:t>
      </w:r>
      <w:r w:rsidR="002549B9">
        <w:t xml:space="preserve">s sourced from within Hubei, from other </w:t>
      </w:r>
      <w:r w:rsidR="00F96F8C">
        <w:t>provinces</w:t>
      </w:r>
      <w:r w:rsidR="002549B9">
        <w:t xml:space="preserve"> or from abroad.</w:t>
      </w:r>
      <w:r w:rsidR="0094121F">
        <w:t xml:space="preserve">  </w:t>
      </w:r>
      <w:r w:rsidR="008B2949">
        <w:t>The coefficient matrix corresponding to e</w:t>
      </w:r>
      <w:r w:rsidR="00692C6E">
        <w:t>quation (</w:t>
      </w:r>
      <w:r w:rsidR="006A4F89">
        <w:t>16</w:t>
      </w:r>
      <w:r w:rsidR="00692C6E">
        <w:t xml:space="preserve">) can be </w:t>
      </w:r>
      <w:r w:rsidR="00C36E5A">
        <w:t>written</w:t>
      </w:r>
      <w:r w:rsidR="00692C6E">
        <w:t xml:space="preserve"> a</w:t>
      </w:r>
      <w:r w:rsidR="008B2949">
        <w:t xml:space="preserve">s </w:t>
      </w:r>
      <w:proofErr w:type="spellStart"/>
      <w:r w:rsidR="008B2949">
        <w:rPr>
          <w:b/>
        </w:rPr>
        <w:t>R</w:t>
      </w:r>
      <w:r w:rsidR="008B2949">
        <w:rPr>
          <w:b/>
          <w:vertAlign w:val="superscript"/>
        </w:rPr>
        <w:t>s</w:t>
      </w:r>
      <w:proofErr w:type="spellEnd"/>
      <w:r w:rsidR="008B2949">
        <w:t xml:space="preserve"> = </w:t>
      </w:r>
      <w:r w:rsidR="00C36E5A" w:rsidRPr="00B45941">
        <w:rPr>
          <w:position w:val="-14"/>
        </w:rPr>
        <w:object w:dxaOrig="480" w:dyaOrig="400">
          <v:shape id="_x0000_i1060" type="#_x0000_t75" style="width:24.65pt;height:20.35pt" o:ole="">
            <v:imagedata r:id="rId81" o:title=""/>
          </v:shape>
          <o:OLEObject Type="Embed" ProgID="Equation.3" ShapeID="_x0000_i1060" DrawAspect="Content" ObjectID="_1493464123" r:id="rId82"/>
        </w:object>
      </w:r>
      <w:r w:rsidR="008B2949">
        <w:t xml:space="preserve"> </w:t>
      </w:r>
      <w:r w:rsidR="00692C6E">
        <w:t xml:space="preserve"> </w:t>
      </w:r>
      <w:proofErr w:type="gramStart"/>
      <w:r w:rsidR="0094121F">
        <w:t>Thirdly</w:t>
      </w:r>
      <w:proofErr w:type="gramEnd"/>
      <w:r w:rsidR="0094121F">
        <w:t xml:space="preserve">, the </w:t>
      </w:r>
      <w:r w:rsidR="0094121F">
        <w:rPr>
          <w:lang w:val="en-US"/>
        </w:rPr>
        <w:t>Leontief inverse</w:t>
      </w:r>
      <w:r w:rsidR="002549B9">
        <w:t xml:space="preserve"> </w:t>
      </w:r>
      <w:r w:rsidR="0094121F">
        <w:t xml:space="preserve">of </w:t>
      </w:r>
      <w:r w:rsidR="00692C6E">
        <w:rPr>
          <w:b/>
        </w:rPr>
        <w:t>R</w:t>
      </w:r>
      <w:r w:rsidR="00692C6E">
        <w:rPr>
          <w:b/>
          <w:vertAlign w:val="superscript"/>
        </w:rPr>
        <w:t>s</w:t>
      </w:r>
      <w:r w:rsidR="0094121F">
        <w:t xml:space="preserve"> </w:t>
      </w:r>
      <w:r w:rsidR="0072331B">
        <w:t>was derived.</w:t>
      </w:r>
      <w:r w:rsidR="008B2949" w:rsidRPr="008B2949">
        <w:rPr>
          <w:lang w:val="en-US"/>
        </w:rPr>
        <w:t xml:space="preserve"> </w:t>
      </w:r>
      <w:r w:rsidR="00692C6E">
        <w:rPr>
          <w:lang w:val="en-US"/>
        </w:rPr>
        <w:t xml:space="preserve"> This </w:t>
      </w:r>
      <w:r w:rsidR="00692C6E">
        <w:t xml:space="preserve">can be expressed as </w:t>
      </w:r>
      <w:r w:rsidR="00692C6E">
        <w:rPr>
          <w:b/>
        </w:rPr>
        <w:t>L</w:t>
      </w:r>
      <w:r w:rsidR="00692C6E">
        <w:rPr>
          <w:b/>
          <w:vertAlign w:val="superscript"/>
        </w:rPr>
        <w:t>s</w:t>
      </w:r>
      <w:r w:rsidR="00692C6E">
        <w:t xml:space="preserve"> = </w:t>
      </w:r>
      <w:r w:rsidR="00C36E5A" w:rsidRPr="00B45941">
        <w:rPr>
          <w:position w:val="-14"/>
        </w:rPr>
        <w:object w:dxaOrig="480" w:dyaOrig="400">
          <v:shape id="_x0000_i1061" type="#_x0000_t75" style="width:24.65pt;height:20.35pt" o:ole="">
            <v:imagedata r:id="rId83" o:title=""/>
          </v:shape>
          <o:OLEObject Type="Embed" ProgID="Equation.3" ShapeID="_x0000_i1061" DrawAspect="Content" ObjectID="_1493464124" r:id="rId84"/>
        </w:object>
      </w:r>
      <w:r w:rsidR="00692C6E">
        <w:t xml:space="preserve">  </w:t>
      </w:r>
      <w:proofErr w:type="gramStart"/>
      <w:r w:rsidR="007E40FC">
        <w:t>Last</w:t>
      </w:r>
      <w:r w:rsidR="0072331B">
        <w:t>ly</w:t>
      </w:r>
      <w:proofErr w:type="gramEnd"/>
      <w:r w:rsidR="0072331B">
        <w:t xml:space="preserve">, </w:t>
      </w:r>
      <w:r w:rsidR="00C36E5A">
        <w:t xml:space="preserve">each column of </w:t>
      </w:r>
      <w:r w:rsidR="00C36E5A">
        <w:rPr>
          <w:b/>
        </w:rPr>
        <w:t>L</w:t>
      </w:r>
      <w:r w:rsidR="00C36E5A">
        <w:rPr>
          <w:b/>
          <w:vertAlign w:val="superscript"/>
        </w:rPr>
        <w:t>s</w:t>
      </w:r>
      <w:r w:rsidR="00C36E5A">
        <w:t xml:space="preserve"> was summed to </w:t>
      </w:r>
      <w:r w:rsidR="00DE3183">
        <w:t>obtain</w:t>
      </w:r>
      <w:r w:rsidR="001439A6">
        <w:t xml:space="preserve"> the sectoral s</w:t>
      </w:r>
      <w:r w:rsidR="001439A6">
        <w:rPr>
          <w:lang w:val="en-US"/>
        </w:rPr>
        <w:t xml:space="preserve">upply multiplier, </w:t>
      </w:r>
      <w:r w:rsidR="001439A6" w:rsidRPr="007B0671">
        <w:rPr>
          <w:i/>
          <w:lang w:val="en-US"/>
        </w:rPr>
        <w:t>k</w:t>
      </w:r>
      <w:r w:rsidR="001439A6" w:rsidRPr="007B0671">
        <w:rPr>
          <w:i/>
          <w:vertAlign w:val="subscript"/>
          <w:lang w:val="en-US"/>
        </w:rPr>
        <w:t>j</w:t>
      </w:r>
      <w:r w:rsidR="001439A6">
        <w:rPr>
          <w:lang w:val="en-US"/>
        </w:rPr>
        <w:t>:</w:t>
      </w:r>
    </w:p>
    <w:p w:rsidR="001439A6" w:rsidRDefault="00A60568" w:rsidP="00A60568">
      <w:pPr>
        <w:widowControl w:val="0"/>
        <w:tabs>
          <w:tab w:val="center" w:pos="4395"/>
          <w:tab w:val="right" w:pos="8931"/>
        </w:tabs>
        <w:spacing w:after="0" w:line="480" w:lineRule="auto"/>
        <w:ind w:firstLine="0"/>
      </w:pPr>
      <w:r>
        <w:tab/>
      </w:r>
      <w:r w:rsidR="00F513B3" w:rsidRPr="00A60568">
        <w:rPr>
          <w:position w:val="-14"/>
        </w:rPr>
        <w:object w:dxaOrig="980" w:dyaOrig="420">
          <v:shape id="_x0000_i1062" type="#_x0000_t75" style="width:48.8pt;height:20.85pt" o:ole="">
            <v:imagedata r:id="rId85" o:title=""/>
          </v:shape>
          <o:OLEObject Type="Embed" ProgID="Equation.3" ShapeID="_x0000_i1062" DrawAspect="Content" ObjectID="_1493464125" r:id="rId86"/>
        </w:object>
      </w:r>
      <w:r w:rsidR="006C623D">
        <w:t>.</w:t>
      </w:r>
      <w:r>
        <w:tab/>
        <w:t>(</w:t>
      </w:r>
      <w:r w:rsidR="00884C71">
        <w:t>17</w:t>
      </w:r>
      <w:r>
        <w:t>)</w:t>
      </w:r>
    </w:p>
    <w:p w:rsidR="00A60568" w:rsidRDefault="00CB7C1E" w:rsidP="00A60568">
      <w:pPr>
        <w:widowControl w:val="0"/>
        <w:tabs>
          <w:tab w:val="center" w:pos="4395"/>
          <w:tab w:val="right" w:pos="8931"/>
        </w:tabs>
        <w:spacing w:after="0" w:line="480" w:lineRule="auto"/>
        <w:ind w:firstLine="0"/>
      </w:pPr>
      <w:r>
        <w:t xml:space="preserve">The results </w:t>
      </w:r>
      <w:r w:rsidR="00EA1A44">
        <w:t xml:space="preserve">from </w:t>
      </w:r>
      <w:r>
        <w:t xml:space="preserve">each method </w:t>
      </w:r>
      <w:r w:rsidR="00A60568">
        <w:t>and the official data are displayed in Table 4.</w:t>
      </w:r>
    </w:p>
    <w:p w:rsidR="0094121F" w:rsidRDefault="0094121F" w:rsidP="00713D18">
      <w:pPr>
        <w:widowControl w:val="0"/>
        <w:spacing w:after="0" w:line="480" w:lineRule="auto"/>
        <w:ind w:firstLine="0"/>
        <w:jc w:val="center"/>
        <w:rPr>
          <w:b/>
          <w:lang w:val="en-US"/>
        </w:rPr>
      </w:pPr>
      <w:r>
        <w:rPr>
          <w:b/>
          <w:lang w:val="en-US"/>
        </w:rPr>
        <w:t>Table 4 near here</w:t>
      </w:r>
    </w:p>
    <w:p w:rsidR="006423E6" w:rsidRDefault="001B6C4D" w:rsidP="0048135E">
      <w:pPr>
        <w:widowControl w:val="0"/>
        <w:tabs>
          <w:tab w:val="left" w:pos="426"/>
        </w:tabs>
        <w:spacing w:after="0" w:line="480" w:lineRule="auto"/>
        <w:ind w:firstLine="0"/>
      </w:pPr>
      <w:r>
        <w:rPr>
          <w:b/>
          <w:i/>
          <w:lang w:val="en-US"/>
        </w:rPr>
        <w:tab/>
      </w:r>
      <w:r w:rsidR="006423E6">
        <w:rPr>
          <w:lang w:val="en-US"/>
        </w:rPr>
        <w:t xml:space="preserve">The </w:t>
      </w:r>
      <w:r w:rsidR="006423E6" w:rsidRPr="00056C03">
        <w:t xml:space="preserve">official data </w:t>
      </w:r>
      <w:r w:rsidR="006423E6">
        <w:t xml:space="preserve">yield a </w:t>
      </w:r>
      <w:r w:rsidR="006423E6" w:rsidRPr="00056C03">
        <w:t xml:space="preserve">mean </w:t>
      </w:r>
      <w:r w:rsidR="006423E6">
        <w:t xml:space="preserve">supply </w:t>
      </w:r>
      <w:r w:rsidR="006423E6" w:rsidRPr="00056C03">
        <w:t xml:space="preserve">multiplier </w:t>
      </w:r>
      <w:r w:rsidR="006423E6">
        <w:t xml:space="preserve">of </w:t>
      </w:r>
      <w:r w:rsidR="006423E6" w:rsidRPr="00056C03">
        <w:t>1.919</w:t>
      </w:r>
      <w:r w:rsidR="006423E6">
        <w:t xml:space="preserve">.  This figure suggests that a rise in the final demand for Hubei’s industries of one million yuan would raise the total supply of commodities (including products imported from other provinces or from abroad) by 1.919 million yuan on average.  </w:t>
      </w:r>
      <w:r w:rsidR="006423E6" w:rsidRPr="00056C03">
        <w:t>CHARM</w:t>
      </w:r>
      <w:r w:rsidR="006423E6">
        <w:t xml:space="preserve"> </w:t>
      </w:r>
      <w:r w:rsidR="00566EE3">
        <w:t>indicate</w:t>
      </w:r>
      <w:r w:rsidR="006423E6">
        <w:t>s</w:t>
      </w:r>
      <w:r w:rsidR="006423E6" w:rsidRPr="00056C03">
        <w:t xml:space="preserve"> </w:t>
      </w:r>
      <w:r w:rsidR="006423E6">
        <w:t>a somewhat high</w:t>
      </w:r>
      <w:r w:rsidR="006423E6" w:rsidRPr="00056C03">
        <w:t xml:space="preserve">er </w:t>
      </w:r>
      <w:r w:rsidR="006423E6">
        <w:t xml:space="preserve">average rise of </w:t>
      </w:r>
      <w:r w:rsidR="006423E6" w:rsidRPr="00056C03">
        <w:t>2.078</w:t>
      </w:r>
      <w:r w:rsidR="002A552A">
        <w:t xml:space="preserve"> </w:t>
      </w:r>
      <w:r w:rsidR="00176A05">
        <w:t>million</w:t>
      </w:r>
      <w:r w:rsidR="00566EE3">
        <w:t>, whereas t</w:t>
      </w:r>
      <w:r w:rsidR="00566EE3">
        <w:rPr>
          <w:lang w:val="en-US"/>
        </w:rPr>
        <w:t xml:space="preserve">he </w:t>
      </w:r>
      <w:r w:rsidR="00566EE3">
        <w:t xml:space="preserve">CB method signals a rise of </w:t>
      </w:r>
      <w:r w:rsidR="00566EE3" w:rsidRPr="00056C03">
        <w:t>2.</w:t>
      </w:r>
      <w:r w:rsidR="00566EE3">
        <w:t>21</w:t>
      </w:r>
      <w:r w:rsidR="00566EE3" w:rsidRPr="00056C03">
        <w:t>8</w:t>
      </w:r>
      <w:r w:rsidR="00566EE3">
        <w:t xml:space="preserve"> million.</w:t>
      </w:r>
    </w:p>
    <w:p w:rsidR="00096A11" w:rsidRPr="0022293D" w:rsidRDefault="00566EE3" w:rsidP="00566EE3">
      <w:pPr>
        <w:widowControl w:val="0"/>
        <w:tabs>
          <w:tab w:val="left" w:pos="426"/>
        </w:tabs>
        <w:spacing w:after="0" w:line="480" w:lineRule="auto"/>
        <w:ind w:firstLine="0"/>
        <w:rPr>
          <w:b/>
          <w:vertAlign w:val="superscript"/>
        </w:rPr>
      </w:pPr>
      <w:r>
        <w:tab/>
      </w:r>
      <w:r w:rsidR="00921221">
        <w:t>The fact</w:t>
      </w:r>
      <w:r w:rsidR="00F96F8C">
        <w:t xml:space="preserve"> that </w:t>
      </w:r>
      <w:r w:rsidR="00EE5EA3">
        <w:t xml:space="preserve">the </w:t>
      </w:r>
      <w:r>
        <w:t xml:space="preserve">CB method </w:t>
      </w:r>
      <w:r w:rsidR="00F96F8C">
        <w:t xml:space="preserve">invariably produces </w:t>
      </w:r>
      <w:r w:rsidR="002A552A">
        <w:t>b</w:t>
      </w:r>
      <w:r w:rsidR="00EE5EA3">
        <w:t>ig</w:t>
      </w:r>
      <w:r w:rsidR="002A552A">
        <w:t>g</w:t>
      </w:r>
      <w:r w:rsidR="00F96F8C">
        <w:t xml:space="preserve">er </w:t>
      </w:r>
      <w:r w:rsidR="00A57085">
        <w:t xml:space="preserve">supply </w:t>
      </w:r>
      <w:r w:rsidR="00F96F8C">
        <w:t xml:space="preserve">multipliers than </w:t>
      </w:r>
      <w:r>
        <w:t>CHARM</w:t>
      </w:r>
      <w:r w:rsidR="00CA0887">
        <w:t xml:space="preserve"> can easily be explained in terms of equation (</w:t>
      </w:r>
      <w:r w:rsidR="00F36179">
        <w:t>16</w:t>
      </w:r>
      <w:r w:rsidR="00CA0887">
        <w:t xml:space="preserve">): the two </w:t>
      </w:r>
      <w:r w:rsidR="004A64A2">
        <w:t>method</w:t>
      </w:r>
      <w:r w:rsidR="00A57085">
        <w:t>s</w:t>
      </w:r>
      <w:r w:rsidR="00CA0887">
        <w:t xml:space="preserve"> use identical values for</w:t>
      </w:r>
      <w:r w:rsidR="00CA0887">
        <w:rPr>
          <w:lang w:val="en-US"/>
        </w:rPr>
        <w:t xml:space="preserve"> </w:t>
      </w:r>
      <w:r w:rsidR="00260B8F">
        <w:rPr>
          <w:i/>
          <w:lang w:val="en-US"/>
        </w:rPr>
        <w:t>z</w:t>
      </w:r>
      <w:r w:rsidR="00202418">
        <w:rPr>
          <w:i/>
          <w:vertAlign w:val="subscript"/>
          <w:lang w:val="en-US"/>
        </w:rPr>
        <w:t>i</w:t>
      </w:r>
      <w:r w:rsidR="00CA0887" w:rsidRPr="00202418">
        <w:rPr>
          <w:i/>
          <w:vertAlign w:val="subscript"/>
          <w:lang w:val="en-US"/>
        </w:rPr>
        <w:t>j</w:t>
      </w:r>
      <w:r w:rsidR="00CA0887">
        <w:rPr>
          <w:lang w:val="en-US"/>
        </w:rPr>
        <w:t xml:space="preserve"> and </w:t>
      </w:r>
      <w:r w:rsidR="00CA0887">
        <w:rPr>
          <w:i/>
          <w:lang w:val="en-US"/>
        </w:rPr>
        <w:t>x</w:t>
      </w:r>
      <w:r w:rsidR="00CA0887">
        <w:rPr>
          <w:i/>
          <w:vertAlign w:val="subscript"/>
          <w:lang w:val="en-US"/>
        </w:rPr>
        <w:t>j</w:t>
      </w:r>
      <w:r w:rsidR="00CA0887">
        <w:rPr>
          <w:lang w:val="en-US"/>
        </w:rPr>
        <w:t xml:space="preserve"> but different values for </w:t>
      </w:r>
      <w:r w:rsidR="00CA0887">
        <w:rPr>
          <w:i/>
          <w:lang w:val="en-US"/>
        </w:rPr>
        <w:t>m</w:t>
      </w:r>
      <w:r w:rsidR="00CA0887" w:rsidRPr="00FC2ECB">
        <w:rPr>
          <w:i/>
          <w:vertAlign w:val="subscript"/>
          <w:lang w:val="en-US"/>
        </w:rPr>
        <w:t>j</w:t>
      </w:r>
      <w:r w:rsidR="00CA0887">
        <w:rPr>
          <w:lang w:val="en-US"/>
        </w:rPr>
        <w:t xml:space="preserve">.  </w:t>
      </w:r>
      <w:r w:rsidR="00742346">
        <w:rPr>
          <w:lang w:val="en-US"/>
        </w:rPr>
        <w:t>CHARM produces higher</w:t>
      </w:r>
      <w:r w:rsidR="00C759F1">
        <w:rPr>
          <w:lang w:val="en-US"/>
        </w:rPr>
        <w:t xml:space="preserve"> imports</w:t>
      </w:r>
      <w:r w:rsidR="00202418">
        <w:rPr>
          <w:lang w:val="en-US"/>
        </w:rPr>
        <w:t xml:space="preserve"> because it</w:t>
      </w:r>
      <w:r w:rsidR="00CA0887">
        <w:rPr>
          <w:lang w:val="en-US"/>
        </w:rPr>
        <w:t xml:space="preserve"> </w:t>
      </w:r>
      <w:r w:rsidR="008D5A8C">
        <w:rPr>
          <w:lang w:val="en-US"/>
        </w:rPr>
        <w:t>encompasses</w:t>
      </w:r>
      <w:r w:rsidR="00CA0887">
        <w:rPr>
          <w:lang w:val="en-US"/>
        </w:rPr>
        <w:t xml:space="preserve"> heterogeneity and </w:t>
      </w:r>
      <w:r w:rsidR="00C759F1">
        <w:rPr>
          <w:lang w:val="en-US"/>
        </w:rPr>
        <w:t>thus</w:t>
      </w:r>
      <w:r w:rsidR="00CA0887">
        <w:rPr>
          <w:lang w:val="en-US"/>
        </w:rPr>
        <w:t xml:space="preserve"> cross-hauling.</w:t>
      </w:r>
      <w:r w:rsidR="00A61499">
        <w:rPr>
          <w:lang w:val="en-US"/>
        </w:rPr>
        <w:t xml:space="preserve">  </w:t>
      </w:r>
      <w:r w:rsidR="008D5A8C">
        <w:rPr>
          <w:lang w:val="en-US"/>
        </w:rPr>
        <w:t>Hence</w:t>
      </w:r>
      <w:r w:rsidR="00A61499">
        <w:rPr>
          <w:lang w:val="en-US"/>
        </w:rPr>
        <w:t xml:space="preserve"> </w:t>
      </w:r>
      <w:r w:rsidR="00F607CB">
        <w:t xml:space="preserve">the input coefficients and </w:t>
      </w:r>
      <w:r w:rsidR="008D5A8C">
        <w:t>thus</w:t>
      </w:r>
      <w:r w:rsidR="00A61499">
        <w:t xml:space="preserve"> </w:t>
      </w:r>
      <w:r w:rsidR="00A57085">
        <w:t xml:space="preserve">supply </w:t>
      </w:r>
      <w:r w:rsidR="00A61499">
        <w:t xml:space="preserve">multipliers from </w:t>
      </w:r>
      <w:r w:rsidR="00A61499">
        <w:rPr>
          <w:lang w:val="en-US"/>
        </w:rPr>
        <w:t xml:space="preserve">CHARM are lower than those from the </w:t>
      </w:r>
      <w:r w:rsidR="00A61499">
        <w:t xml:space="preserve">CB </w:t>
      </w:r>
      <w:r w:rsidR="00A57085">
        <w:t>method</w:t>
      </w:r>
      <w:r w:rsidR="00A61499">
        <w:t>.</w:t>
      </w:r>
      <w:r w:rsidR="003B04F6">
        <w:rPr>
          <w:b/>
          <w:vertAlign w:val="superscript"/>
        </w:rPr>
        <w:t>7</w:t>
      </w:r>
    </w:p>
    <w:p w:rsidR="00243D43" w:rsidRPr="008C1206" w:rsidRDefault="00096A11" w:rsidP="00243D43">
      <w:pPr>
        <w:widowControl w:val="0"/>
        <w:tabs>
          <w:tab w:val="left" w:pos="426"/>
        </w:tabs>
        <w:spacing w:after="0" w:line="480" w:lineRule="auto"/>
        <w:ind w:firstLine="0"/>
        <w:rPr>
          <w:b/>
          <w:vertAlign w:val="superscript"/>
        </w:rPr>
      </w:pPr>
      <w:r>
        <w:tab/>
      </w:r>
      <w:r w:rsidR="005708C9">
        <w:t>T</w:t>
      </w:r>
      <w:r w:rsidR="00014EC4">
        <w:t xml:space="preserve">he </w:t>
      </w:r>
      <w:r w:rsidR="00E11EB2">
        <w:t>di</w:t>
      </w:r>
      <w:r w:rsidR="00742346">
        <w:t>sparity</w:t>
      </w:r>
      <w:r w:rsidR="00A57085">
        <w:t xml:space="preserve"> between the </w:t>
      </w:r>
      <w:r w:rsidR="003A5F2B">
        <w:t>estimate</w:t>
      </w:r>
      <w:r w:rsidR="00A57085">
        <w:t xml:space="preserve">d multipliers </w:t>
      </w:r>
      <w:r w:rsidR="00B31EE6">
        <w:t>from</w:t>
      </w:r>
      <w:r w:rsidR="00014EC4">
        <w:t xml:space="preserve"> </w:t>
      </w:r>
      <w:r w:rsidR="00014EC4">
        <w:rPr>
          <w:lang w:val="en-US"/>
        </w:rPr>
        <w:t xml:space="preserve">CHARM and the </w:t>
      </w:r>
      <w:r w:rsidR="00014EC4">
        <w:t xml:space="preserve">CB </w:t>
      </w:r>
      <w:r w:rsidR="003A5F2B">
        <w:t>method</w:t>
      </w:r>
      <w:r w:rsidR="00F607CB">
        <w:t xml:space="preserve"> </w:t>
      </w:r>
      <w:r w:rsidR="005708C9">
        <w:t xml:space="preserve">also </w:t>
      </w:r>
      <w:r w:rsidR="00742346">
        <w:t xml:space="preserve">varies </w:t>
      </w:r>
      <w:r w:rsidR="00014EC4">
        <w:t xml:space="preserve">across sectors.  </w:t>
      </w:r>
      <w:r w:rsidR="006C29B9">
        <w:t>Th</w:t>
      </w:r>
      <w:r w:rsidR="00320A57">
        <w:t xml:space="preserve">is </w:t>
      </w:r>
      <w:r w:rsidR="00742346">
        <w:t>divergence</w:t>
      </w:r>
      <w:r w:rsidR="006C29B9">
        <w:t xml:space="preserve"> </w:t>
      </w:r>
      <w:r w:rsidR="003F48CB">
        <w:t>is</w:t>
      </w:r>
      <w:r w:rsidR="00014EC4">
        <w:t xml:space="preserve"> </w:t>
      </w:r>
      <w:r w:rsidR="005708C9">
        <w:t>small</w:t>
      </w:r>
      <w:r w:rsidR="00014EC4">
        <w:t xml:space="preserve"> for sectors </w:t>
      </w:r>
      <w:r w:rsidR="006C29B9">
        <w:t xml:space="preserve">producing relatively </w:t>
      </w:r>
      <w:r w:rsidR="006C29B9">
        <w:rPr>
          <w:lang w:val="en-US"/>
        </w:rPr>
        <w:t xml:space="preserve">homogeneous products, where cross-hauling is </w:t>
      </w:r>
      <w:r w:rsidR="004A64A2">
        <w:rPr>
          <w:lang w:val="en-US"/>
        </w:rPr>
        <w:t>apt</w:t>
      </w:r>
      <w:r w:rsidR="006C29B9">
        <w:rPr>
          <w:lang w:val="en-US"/>
        </w:rPr>
        <w:t xml:space="preserve"> to be </w:t>
      </w:r>
      <w:r w:rsidR="004A64A2">
        <w:rPr>
          <w:lang w:val="en-US"/>
        </w:rPr>
        <w:t>in</w:t>
      </w:r>
      <w:r w:rsidR="006C29B9">
        <w:rPr>
          <w:lang w:val="en-US"/>
        </w:rPr>
        <w:t>significant</w:t>
      </w:r>
      <w:r w:rsidR="00320A57">
        <w:rPr>
          <w:lang w:val="en-US"/>
        </w:rPr>
        <w:t>, such as s</w:t>
      </w:r>
      <w:r w:rsidR="00C364AF">
        <w:rPr>
          <w:lang w:val="en-US"/>
        </w:rPr>
        <w:t>ector</w:t>
      </w:r>
      <w:r w:rsidR="00884C47">
        <w:rPr>
          <w:lang w:val="en-US"/>
        </w:rPr>
        <w:t xml:space="preserve"> 15</w:t>
      </w:r>
      <w:r w:rsidR="00C364AF">
        <w:rPr>
          <w:lang w:val="en-US"/>
        </w:rPr>
        <w:t xml:space="preserve">. </w:t>
      </w:r>
      <w:r w:rsidR="006C29B9">
        <w:t xml:space="preserve"> </w:t>
      </w:r>
      <w:r w:rsidR="00AA675F">
        <w:t>B</w:t>
      </w:r>
      <w:r w:rsidR="00503B55">
        <w:rPr>
          <w:lang w:val="en-US"/>
        </w:rPr>
        <w:t>ig di</w:t>
      </w:r>
      <w:r w:rsidR="00742346">
        <w:rPr>
          <w:lang w:val="en-US"/>
        </w:rPr>
        <w:t>fferences</w:t>
      </w:r>
      <w:r w:rsidR="00D50B0C">
        <w:rPr>
          <w:lang w:val="en-US"/>
        </w:rPr>
        <w:t xml:space="preserve"> </w:t>
      </w:r>
      <w:r w:rsidR="00D50B0C">
        <w:rPr>
          <w:lang w:val="en-US"/>
        </w:rPr>
        <w:lastRenderedPageBreak/>
        <w:t xml:space="preserve">occur </w:t>
      </w:r>
      <w:r w:rsidR="004A64A2">
        <w:rPr>
          <w:lang w:val="en-US"/>
        </w:rPr>
        <w:t>in</w:t>
      </w:r>
      <w:r w:rsidR="00503B55">
        <w:rPr>
          <w:lang w:val="en-US"/>
        </w:rPr>
        <w:t xml:space="preserve"> </w:t>
      </w:r>
      <w:r w:rsidR="00574E38">
        <w:rPr>
          <w:lang w:val="en-US"/>
        </w:rPr>
        <w:t xml:space="preserve">sectors </w:t>
      </w:r>
      <w:r w:rsidR="006D6CCE">
        <w:rPr>
          <w:lang w:val="en-US"/>
        </w:rPr>
        <w:t>such as</w:t>
      </w:r>
      <w:r w:rsidR="00574E38">
        <w:rPr>
          <w:lang w:val="en-US"/>
        </w:rPr>
        <w:t xml:space="preserve"> </w:t>
      </w:r>
      <w:r w:rsidR="006D6596">
        <w:rPr>
          <w:lang w:val="en-US"/>
        </w:rPr>
        <w:t>19 and 20</w:t>
      </w:r>
      <w:r w:rsidR="00574E38">
        <w:rPr>
          <w:lang w:val="en-US"/>
        </w:rPr>
        <w:t xml:space="preserve">, which have </w:t>
      </w:r>
      <w:r w:rsidR="00391EE0">
        <w:rPr>
          <w:lang w:val="en-US"/>
        </w:rPr>
        <w:t>very</w:t>
      </w:r>
      <w:r w:rsidR="007005EC">
        <w:rPr>
          <w:lang w:val="en-US"/>
        </w:rPr>
        <w:t xml:space="preserve"> </w:t>
      </w:r>
      <w:r w:rsidR="00574E38">
        <w:rPr>
          <w:lang w:val="en-US"/>
        </w:rPr>
        <w:t xml:space="preserve">high values of </w:t>
      </w:r>
      <w:r w:rsidR="0002567B">
        <w:rPr>
          <w:i/>
          <w:lang w:val="en-US"/>
        </w:rPr>
        <w:t>h</w:t>
      </w:r>
      <w:r w:rsidR="0002567B">
        <w:rPr>
          <w:i/>
          <w:vertAlign w:val="subscript"/>
          <w:lang w:val="en-US"/>
        </w:rPr>
        <w:t>i</w:t>
      </w:r>
      <w:r w:rsidR="0002567B">
        <w:t xml:space="preserve"> </w:t>
      </w:r>
      <w:r w:rsidR="00574E38">
        <w:rPr>
          <w:lang w:val="en-US"/>
        </w:rPr>
        <w:t xml:space="preserve">and hence </w:t>
      </w:r>
      <w:r w:rsidR="00202418">
        <w:rPr>
          <w:lang w:val="en-US"/>
        </w:rPr>
        <w:t xml:space="preserve">exhibit </w:t>
      </w:r>
      <w:r w:rsidR="001777BD">
        <w:rPr>
          <w:lang w:val="en-US"/>
        </w:rPr>
        <w:t>much</w:t>
      </w:r>
      <w:r w:rsidR="00574E38">
        <w:rPr>
          <w:lang w:val="en-US"/>
        </w:rPr>
        <w:t xml:space="preserve"> cross-hauling</w:t>
      </w:r>
      <w:r w:rsidR="00391EE0">
        <w:rPr>
          <w:lang w:val="en-US"/>
        </w:rPr>
        <w:t>, especially at the national level</w:t>
      </w:r>
      <w:r w:rsidR="0002567B">
        <w:rPr>
          <w:lang w:val="en-US"/>
        </w:rPr>
        <w:t xml:space="preserve"> (see Table 1)</w:t>
      </w:r>
      <w:r w:rsidR="00574E38">
        <w:rPr>
          <w:lang w:val="en-US"/>
        </w:rPr>
        <w:t>.</w:t>
      </w:r>
      <w:r w:rsidR="00945A0C">
        <w:rPr>
          <w:lang w:val="en-US"/>
        </w:rPr>
        <w:t xml:space="preserve">  </w:t>
      </w:r>
      <w:r w:rsidR="00975406">
        <w:t>S</w:t>
      </w:r>
      <w:r w:rsidR="00884C47">
        <w:t>ectors 2</w:t>
      </w:r>
      <w:r w:rsidR="00243D43">
        <w:t>, 3 and 22</w:t>
      </w:r>
      <w:r w:rsidR="00884C47">
        <w:t xml:space="preserve"> </w:t>
      </w:r>
      <w:r w:rsidR="00767A51">
        <w:t xml:space="preserve">are </w:t>
      </w:r>
      <w:r w:rsidR="005678C9">
        <w:t xml:space="preserve">unusual </w:t>
      </w:r>
      <w:r w:rsidR="00F64F89">
        <w:t>a</w:t>
      </w:r>
      <w:r w:rsidR="00176A05">
        <w:t>s</w:t>
      </w:r>
      <w:r w:rsidR="00F64F89">
        <w:t xml:space="preserve"> </w:t>
      </w:r>
      <w:r w:rsidR="00767A51">
        <w:t xml:space="preserve">both methods </w:t>
      </w:r>
      <w:r w:rsidR="00F7139D">
        <w:t>give</w:t>
      </w:r>
      <w:r w:rsidR="00860D2C">
        <w:t xml:space="preserve"> </w:t>
      </w:r>
      <w:r w:rsidR="00243D43">
        <w:t xml:space="preserve">multipliers close to the minimum of </w:t>
      </w:r>
      <w:r w:rsidR="00243D43">
        <w:rPr>
          <w:i/>
        </w:rPr>
        <w:t>k</w:t>
      </w:r>
      <w:r w:rsidR="00243D43">
        <w:rPr>
          <w:i/>
          <w:vertAlign w:val="subscript"/>
        </w:rPr>
        <w:t>j</w:t>
      </w:r>
      <w:r w:rsidR="00243D43">
        <w:t xml:space="preserve"> = 1</w:t>
      </w:r>
      <w:r w:rsidR="004D0C2E">
        <w:t>; t</w:t>
      </w:r>
      <w:r w:rsidR="00243D43">
        <w:t>h</w:t>
      </w:r>
      <w:r w:rsidR="002A2827">
        <w:t xml:space="preserve">is arises because </w:t>
      </w:r>
      <w:r w:rsidR="00243D43">
        <w:t>e</w:t>
      </w:r>
      <w:r w:rsidR="002A2827">
        <w:t>ach</w:t>
      </w:r>
      <w:r w:rsidR="00243D43">
        <w:t xml:space="preserve"> sector produces a mere 0.1</w:t>
      </w:r>
      <w:r w:rsidR="00140890">
        <w:t>%</w:t>
      </w:r>
      <w:r w:rsidR="00243D43">
        <w:t xml:space="preserve"> of </w:t>
      </w:r>
      <w:r w:rsidR="007B1ACD">
        <w:t>Hubei’s</w:t>
      </w:r>
      <w:r w:rsidR="00243D43">
        <w:t xml:space="preserve"> total output (see Table 1)</w:t>
      </w:r>
      <w:r w:rsidR="00F27D6B">
        <w:t xml:space="preserve">, so </w:t>
      </w:r>
      <w:r w:rsidR="00243D43">
        <w:t xml:space="preserve">intermediate transactions are negligible and a very high proportion of supply </w:t>
      </w:r>
      <w:r w:rsidR="00F27D6B">
        <w:t>comes</w:t>
      </w:r>
      <w:r w:rsidR="00243D43">
        <w:t xml:space="preserve"> from other regions.</w:t>
      </w:r>
      <w:r w:rsidR="00E33EBF">
        <w:rPr>
          <w:b/>
          <w:vertAlign w:val="superscript"/>
        </w:rPr>
        <w:t>8</w:t>
      </w:r>
    </w:p>
    <w:p w:rsidR="00767A51" w:rsidRDefault="00056C03" w:rsidP="00014EC4">
      <w:pPr>
        <w:widowControl w:val="0"/>
        <w:tabs>
          <w:tab w:val="left" w:pos="426"/>
        </w:tabs>
        <w:spacing w:after="0" w:line="480" w:lineRule="auto"/>
        <w:ind w:firstLine="0"/>
      </w:pPr>
      <w:r>
        <w:rPr>
          <w:lang w:val="en-US"/>
        </w:rPr>
        <w:tab/>
        <w:t>T</w:t>
      </w:r>
      <w:r w:rsidR="0034143F">
        <w:rPr>
          <w:lang w:val="en-US"/>
        </w:rPr>
        <w:t xml:space="preserve">able 4 </w:t>
      </w:r>
      <w:r w:rsidR="00A21E77">
        <w:rPr>
          <w:lang w:val="en-US"/>
        </w:rPr>
        <w:t xml:space="preserve">reveals </w:t>
      </w:r>
      <w:r w:rsidR="002A552A">
        <w:rPr>
          <w:lang w:val="en-US"/>
        </w:rPr>
        <w:t xml:space="preserve">that </w:t>
      </w:r>
      <w:r w:rsidR="00F376D2">
        <w:t xml:space="preserve">the </w:t>
      </w:r>
      <w:r w:rsidR="00767701" w:rsidRPr="00056C03">
        <w:t xml:space="preserve">mean multiplier </w:t>
      </w:r>
      <w:r w:rsidR="004642D1">
        <w:t>bas</w:t>
      </w:r>
      <w:r w:rsidR="00767701">
        <w:t>ed o</w:t>
      </w:r>
      <w:r w:rsidR="004642D1">
        <w:t>n</w:t>
      </w:r>
      <w:r w:rsidR="00767701">
        <w:t xml:space="preserve"> </w:t>
      </w:r>
      <w:r w:rsidR="00F376D2" w:rsidRPr="00056C03">
        <w:t xml:space="preserve">official </w:t>
      </w:r>
      <w:r w:rsidR="00F376D2">
        <w:t xml:space="preserve">Hubei </w:t>
      </w:r>
      <w:r w:rsidR="00F376D2" w:rsidRPr="00056C03">
        <w:t xml:space="preserve">data </w:t>
      </w:r>
      <w:r w:rsidR="00767701">
        <w:t>is</w:t>
      </w:r>
      <w:r w:rsidR="00F376D2">
        <w:t xml:space="preserve"> somewhat lower</w:t>
      </w:r>
      <w:r w:rsidR="00F376D2" w:rsidRPr="00056C03">
        <w:t xml:space="preserve"> </w:t>
      </w:r>
      <w:r w:rsidR="00DC191F" w:rsidRPr="00056C03">
        <w:t>than</w:t>
      </w:r>
      <w:r w:rsidR="00DC191F">
        <w:rPr>
          <w:lang w:val="en-US"/>
        </w:rPr>
        <w:t xml:space="preserve"> CHARM</w:t>
      </w:r>
      <w:r w:rsidR="00767701">
        <w:rPr>
          <w:lang w:val="en-US"/>
        </w:rPr>
        <w:t>’s estimate</w:t>
      </w:r>
      <w:r w:rsidR="0034143F">
        <w:t>.  This finding</w:t>
      </w:r>
      <w:r w:rsidRPr="00056C03">
        <w:t xml:space="preserve"> </w:t>
      </w:r>
      <w:r w:rsidR="002A552A">
        <w:t>c</w:t>
      </w:r>
      <w:r>
        <w:t xml:space="preserve">an </w:t>
      </w:r>
      <w:r w:rsidR="00204650">
        <w:t xml:space="preserve">once </w:t>
      </w:r>
      <w:r w:rsidR="0034143F">
        <w:t>again</w:t>
      </w:r>
      <w:r>
        <w:t xml:space="preserve"> be explained in terms of </w:t>
      </w:r>
      <w:r w:rsidR="00862A32">
        <w:t>scaling, technology and heterogeneity errors</w:t>
      </w:r>
      <w:r w:rsidR="00F4103B">
        <w:t>; o</w:t>
      </w:r>
      <w:r w:rsidR="00767A51">
        <w:t xml:space="preserve">n average, </w:t>
      </w:r>
      <w:r w:rsidR="00DE3183">
        <w:t xml:space="preserve">these errors cause the multipliers from CHARM to be </w:t>
      </w:r>
      <w:r w:rsidR="00767A51">
        <w:t>overstat</w:t>
      </w:r>
      <w:r w:rsidR="00DE3183">
        <w:t xml:space="preserve">ed </w:t>
      </w:r>
      <w:r w:rsidR="00767A51">
        <w:t>by 0.066, 0.072 and 0.022, respectively.</w:t>
      </w:r>
    </w:p>
    <w:p w:rsidR="00862A32" w:rsidRPr="00E34E62" w:rsidRDefault="00113A84" w:rsidP="00014EC4">
      <w:pPr>
        <w:widowControl w:val="0"/>
        <w:tabs>
          <w:tab w:val="left" w:pos="426"/>
        </w:tabs>
        <w:spacing w:after="0" w:line="480" w:lineRule="auto"/>
        <w:ind w:firstLine="0"/>
      </w:pPr>
      <w:r>
        <w:tab/>
        <w:t xml:space="preserve">The scaling error </w:t>
      </w:r>
      <w:r w:rsidR="007C5476">
        <w:t>operates</w:t>
      </w:r>
      <w:r>
        <w:t xml:space="preserve"> </w:t>
      </w:r>
      <w:r w:rsidR="00F92982">
        <w:t>via</w:t>
      </w:r>
      <w:r>
        <w:t xml:space="preserve"> the </w:t>
      </w:r>
      <w:r w:rsidR="009B6DC4">
        <w:t>term</w:t>
      </w:r>
      <w:r>
        <w:t xml:space="preserve"> </w:t>
      </w:r>
      <w:proofErr w:type="spellStart"/>
      <w:r>
        <w:rPr>
          <w:i/>
          <w:lang w:val="en-US"/>
        </w:rPr>
        <w:t>m</w:t>
      </w:r>
      <w:r w:rsidRPr="00FC2ECB">
        <w:rPr>
          <w:i/>
          <w:vertAlign w:val="subscript"/>
          <w:lang w:val="en-US"/>
        </w:rPr>
        <w:t>j</w:t>
      </w:r>
      <w:proofErr w:type="spellEnd"/>
      <w:r>
        <w:rPr>
          <w:lang w:val="en-US"/>
        </w:rPr>
        <w:t xml:space="preserve"> in equation (</w:t>
      </w:r>
      <w:r w:rsidR="00884C71">
        <w:rPr>
          <w:lang w:val="en-US"/>
        </w:rPr>
        <w:t>16</w:t>
      </w:r>
      <w:r>
        <w:rPr>
          <w:lang w:val="en-US"/>
        </w:rPr>
        <w:t xml:space="preserve">).  </w:t>
      </w:r>
      <w:r w:rsidR="00202C3C">
        <w:rPr>
          <w:lang w:val="en-US"/>
        </w:rPr>
        <w:t>T</w:t>
      </w:r>
      <w:r w:rsidR="00350D40">
        <w:t>h</w:t>
      </w:r>
      <w:r w:rsidR="007C5476">
        <w:t>is</w:t>
      </w:r>
      <w:r w:rsidR="00350D40">
        <w:t xml:space="preserve"> error is positive for all but six </w:t>
      </w:r>
      <w:r w:rsidR="00C36B97">
        <w:t xml:space="preserve">Hubei </w:t>
      </w:r>
      <w:r w:rsidR="00350D40">
        <w:t>sectors</w:t>
      </w:r>
      <w:r>
        <w:t xml:space="preserve">, </w:t>
      </w:r>
      <w:r w:rsidR="00202C3C">
        <w:t xml:space="preserve">so </w:t>
      </w:r>
      <w:r>
        <w:t xml:space="preserve">it tends to </w:t>
      </w:r>
      <w:r w:rsidR="00C36B97">
        <w:t>lowe</w:t>
      </w:r>
      <w:r>
        <w:t>r</w:t>
      </w:r>
      <w:r w:rsidR="007C5476">
        <w:t xml:space="preserve"> </w:t>
      </w:r>
      <w:r>
        <w:rPr>
          <w:i/>
          <w:lang w:val="en-US"/>
        </w:rPr>
        <w:t>m</w:t>
      </w:r>
      <w:r w:rsidRPr="00FC2ECB">
        <w:rPr>
          <w:i/>
          <w:vertAlign w:val="subscript"/>
          <w:lang w:val="en-US"/>
        </w:rPr>
        <w:t>j</w:t>
      </w:r>
      <w:r w:rsidR="00E34E62">
        <w:rPr>
          <w:lang w:val="en-US"/>
        </w:rPr>
        <w:t xml:space="preserve"> for the typical sector and thereby boost </w:t>
      </w:r>
      <w:r w:rsidR="00E34E62">
        <w:rPr>
          <w:i/>
        </w:rPr>
        <w:t>k</w:t>
      </w:r>
      <w:r w:rsidR="00E34E62">
        <w:rPr>
          <w:i/>
          <w:vertAlign w:val="subscript"/>
        </w:rPr>
        <w:t>j</w:t>
      </w:r>
      <w:r w:rsidR="00E34E62">
        <w:t xml:space="preserve">.  To illustrate, </w:t>
      </w:r>
      <w:r w:rsidR="005F78C1">
        <w:t xml:space="preserve">Table 3 shows that CHARM’s original estimate of imports </w:t>
      </w:r>
      <w:r w:rsidR="00202C3C">
        <w:t xml:space="preserve">for sector 6 </w:t>
      </w:r>
      <w:r w:rsidR="005F78C1">
        <w:t>is 6,029 million yuan</w:t>
      </w:r>
      <w:r w:rsidR="004139D4">
        <w:t>, yet</w:t>
      </w:r>
      <w:r w:rsidR="005F78C1">
        <w:t xml:space="preserve"> when </w:t>
      </w:r>
      <w:r w:rsidR="00002519">
        <w:t xml:space="preserve">the </w:t>
      </w:r>
      <w:r w:rsidR="005F78C1">
        <w:t xml:space="preserve">official Hubei data for final demand and the residual error are </w:t>
      </w:r>
      <w:r w:rsidR="00857BF2">
        <w:t>used</w:t>
      </w:r>
      <w:r w:rsidR="005F78C1">
        <w:t>, estimated imports rise to 23,802 million.</w:t>
      </w:r>
      <w:r w:rsidR="000627A8">
        <w:t xml:space="preserve">  </w:t>
      </w:r>
      <w:r w:rsidR="005F23F8">
        <w:t>Table 4 records a</w:t>
      </w:r>
      <w:r w:rsidR="00232BA1">
        <w:t xml:space="preserve"> </w:t>
      </w:r>
      <w:r w:rsidR="00002519">
        <w:t>scaling e</w:t>
      </w:r>
      <w:r w:rsidR="00F92982">
        <w:t>rror of 0.194</w:t>
      </w:r>
      <w:r w:rsidR="005F23F8">
        <w:t xml:space="preserve">, </w:t>
      </w:r>
      <w:r w:rsidR="006C0F10">
        <w:t>so</w:t>
      </w:r>
      <w:r w:rsidR="005F23F8">
        <w:t xml:space="preserve"> </w:t>
      </w:r>
      <w:r w:rsidR="00002519">
        <w:t>th</w:t>
      </w:r>
      <w:r w:rsidR="0039571B">
        <w:t>e extra</w:t>
      </w:r>
      <w:r w:rsidR="00002519">
        <w:t xml:space="preserve"> imports </w:t>
      </w:r>
      <w:r w:rsidR="00F4103B">
        <w:t>reduce</w:t>
      </w:r>
      <w:r w:rsidR="000627A8">
        <w:t xml:space="preserve"> the estimated supply multiplier from 2.529 to </w:t>
      </w:r>
      <w:r w:rsidR="00002519">
        <w:t>2.335.</w:t>
      </w:r>
      <w:r w:rsidR="0039571B">
        <w:t xml:space="preserve"> </w:t>
      </w:r>
      <w:r w:rsidR="005D0F54">
        <w:t xml:space="preserve"> </w:t>
      </w:r>
      <w:r w:rsidR="00F4103B">
        <w:t xml:space="preserve">The </w:t>
      </w:r>
      <w:r w:rsidR="005F23F8">
        <w:t>result</w:t>
      </w:r>
      <w:r w:rsidR="005D0F54">
        <w:t xml:space="preserve"> in sector 17</w:t>
      </w:r>
      <w:r w:rsidR="00F4103B">
        <w:t xml:space="preserve"> is even more striking:</w:t>
      </w:r>
      <w:r w:rsidR="005D0F54">
        <w:t xml:space="preserve"> imports rise from 8,536 to 39,327 million yuan</w:t>
      </w:r>
      <w:r w:rsidR="00320A57">
        <w:t xml:space="preserve"> and</w:t>
      </w:r>
      <w:r w:rsidR="005D0F54">
        <w:t xml:space="preserve"> the multiplier fall</w:t>
      </w:r>
      <w:r w:rsidR="00320A57">
        <w:t>s</w:t>
      </w:r>
      <w:r w:rsidR="005D0F54">
        <w:t xml:space="preserve"> from 2.771 to 2.216.  </w:t>
      </w:r>
      <w:r w:rsidR="0039659F">
        <w:t>T</w:t>
      </w:r>
      <w:r w:rsidR="008F07E8">
        <w:t>hese two sectors are</w:t>
      </w:r>
      <w:r w:rsidR="0039659F">
        <w:t>, however,</w:t>
      </w:r>
      <w:r w:rsidR="008F07E8">
        <w:t xml:space="preserve"> rather unusual in terms of the size of their</w:t>
      </w:r>
      <w:r w:rsidR="00EC6EC7">
        <w:rPr>
          <w:color w:val="000000"/>
        </w:rPr>
        <w:t xml:space="preserve"> scaling e</w:t>
      </w:r>
      <w:r w:rsidR="00320C54">
        <w:rPr>
          <w:color w:val="000000"/>
        </w:rPr>
        <w:t>rror</w:t>
      </w:r>
      <w:r w:rsidR="00EC6EC7">
        <w:rPr>
          <w:color w:val="000000"/>
        </w:rPr>
        <w:t>s.</w:t>
      </w:r>
    </w:p>
    <w:p w:rsidR="00767A51" w:rsidRDefault="00F23D46" w:rsidP="001C49B8">
      <w:pPr>
        <w:widowControl w:val="0"/>
        <w:tabs>
          <w:tab w:val="left" w:pos="426"/>
        </w:tabs>
        <w:spacing w:after="0" w:line="480" w:lineRule="auto"/>
        <w:ind w:firstLine="0"/>
        <w:rPr>
          <w:b/>
        </w:rPr>
      </w:pPr>
      <w:r>
        <w:rPr>
          <w:b/>
        </w:rPr>
        <w:tab/>
      </w:r>
      <w:r w:rsidR="00D51E10">
        <w:t>The technology error operates i</w:t>
      </w:r>
      <w:r w:rsidR="004A598C">
        <w:t>n a</w:t>
      </w:r>
      <w:r w:rsidR="00D51E10">
        <w:t xml:space="preserve"> more complex</w:t>
      </w:r>
      <w:r w:rsidR="004A598C">
        <w:t xml:space="preserve"> way than the scaling error</w:t>
      </w:r>
      <w:r w:rsidR="00BD55AF">
        <w:t>,</w:t>
      </w:r>
      <w:r w:rsidR="00D51E10">
        <w:t xml:space="preserve"> </w:t>
      </w:r>
      <w:r w:rsidR="00BD55AF">
        <w:t>a</w:t>
      </w:r>
      <w:r w:rsidR="00040DD0">
        <w:t>s</w:t>
      </w:r>
      <w:r w:rsidR="00D51E10">
        <w:t xml:space="preserve"> it affects both </w:t>
      </w:r>
      <w:proofErr w:type="spellStart"/>
      <w:r w:rsidR="00D51E10">
        <w:rPr>
          <w:i/>
        </w:rPr>
        <w:t>z</w:t>
      </w:r>
      <w:r w:rsidR="00D51E10" w:rsidRPr="00FD3C88">
        <w:rPr>
          <w:i/>
          <w:vertAlign w:val="subscript"/>
        </w:rPr>
        <w:t>i</w:t>
      </w:r>
      <w:r w:rsidR="00D51E10">
        <w:rPr>
          <w:i/>
          <w:vertAlign w:val="subscript"/>
        </w:rPr>
        <w:t>j</w:t>
      </w:r>
      <w:proofErr w:type="spellEnd"/>
      <w:r w:rsidR="00D51E10">
        <w:t xml:space="preserve"> and </w:t>
      </w:r>
      <w:proofErr w:type="spellStart"/>
      <w:r w:rsidR="00D51E10">
        <w:rPr>
          <w:i/>
          <w:lang w:val="en-US"/>
        </w:rPr>
        <w:t>m</w:t>
      </w:r>
      <w:r w:rsidR="00D51E10" w:rsidRPr="00FC2ECB">
        <w:rPr>
          <w:i/>
          <w:vertAlign w:val="subscript"/>
          <w:lang w:val="en-US"/>
        </w:rPr>
        <w:t>j</w:t>
      </w:r>
      <w:proofErr w:type="spellEnd"/>
      <w:r w:rsidR="00D51E10">
        <w:rPr>
          <w:lang w:val="en-US"/>
        </w:rPr>
        <w:t xml:space="preserve"> in equation (</w:t>
      </w:r>
      <w:r w:rsidR="00884C71">
        <w:rPr>
          <w:lang w:val="en-US"/>
        </w:rPr>
        <w:t>16</w:t>
      </w:r>
      <w:r w:rsidR="00D51E10">
        <w:rPr>
          <w:lang w:val="en-US"/>
        </w:rPr>
        <w:t>).</w:t>
      </w:r>
      <w:r w:rsidR="00B7779E">
        <w:rPr>
          <w:lang w:val="en-US"/>
        </w:rPr>
        <w:t xml:space="preserve">  </w:t>
      </w:r>
      <w:r w:rsidR="00AE584E">
        <w:rPr>
          <w:lang w:val="en-US"/>
        </w:rPr>
        <w:t xml:space="preserve">Here we should note that </w:t>
      </w:r>
      <w:r w:rsidR="00B7779E">
        <w:t xml:space="preserve">the </w:t>
      </w:r>
      <w:r w:rsidR="00B7779E">
        <w:rPr>
          <w:lang w:val="en-US"/>
        </w:rPr>
        <w:t>multipliers</w:t>
      </w:r>
      <w:r w:rsidR="00B7779E">
        <w:t xml:space="preserve"> from CHARM and those </w:t>
      </w:r>
      <w:r w:rsidR="004A598C">
        <w:t>based on</w:t>
      </w:r>
      <w:r w:rsidR="00B7779E">
        <w:t xml:space="preserve"> the official </w:t>
      </w:r>
      <w:r w:rsidR="00040DD0">
        <w:t xml:space="preserve">Hubei </w:t>
      </w:r>
      <w:r w:rsidR="00B7779E">
        <w:t>statistics use identical values for</w:t>
      </w:r>
      <w:r w:rsidR="00B7779E">
        <w:rPr>
          <w:lang w:val="en-US"/>
        </w:rPr>
        <w:t xml:space="preserve"> </w:t>
      </w:r>
      <w:r w:rsidR="00B7779E">
        <w:rPr>
          <w:i/>
          <w:lang w:val="en-US"/>
        </w:rPr>
        <w:t>x</w:t>
      </w:r>
      <w:r w:rsidR="00B7779E">
        <w:rPr>
          <w:i/>
          <w:vertAlign w:val="subscript"/>
          <w:lang w:val="en-US"/>
        </w:rPr>
        <w:t>j</w:t>
      </w:r>
      <w:r w:rsidR="00B7779E">
        <w:rPr>
          <w:lang w:val="en-US"/>
        </w:rPr>
        <w:t xml:space="preserve"> but different values, in general,</w:t>
      </w:r>
      <w:r w:rsidR="00B7779E" w:rsidRPr="001777BD">
        <w:t xml:space="preserve"> </w:t>
      </w:r>
      <w:r w:rsidR="00B7779E">
        <w:t>for both</w:t>
      </w:r>
      <w:r w:rsidR="00B7779E">
        <w:rPr>
          <w:lang w:val="en-US"/>
        </w:rPr>
        <w:t xml:space="preserve"> </w:t>
      </w:r>
      <w:r w:rsidR="00B7779E">
        <w:rPr>
          <w:i/>
          <w:lang w:val="en-US"/>
        </w:rPr>
        <w:t>z</w:t>
      </w:r>
      <w:r w:rsidR="00B7779E">
        <w:rPr>
          <w:i/>
          <w:vertAlign w:val="subscript"/>
          <w:lang w:val="en-US"/>
        </w:rPr>
        <w:t>i</w:t>
      </w:r>
      <w:r w:rsidR="00B7779E" w:rsidRPr="00202418">
        <w:rPr>
          <w:i/>
          <w:vertAlign w:val="subscript"/>
          <w:lang w:val="en-US"/>
        </w:rPr>
        <w:t>j</w:t>
      </w:r>
      <w:r w:rsidR="00B7779E">
        <w:rPr>
          <w:lang w:val="en-US"/>
        </w:rPr>
        <w:t xml:space="preserve"> and </w:t>
      </w:r>
      <w:r w:rsidR="00B7779E">
        <w:rPr>
          <w:i/>
          <w:lang w:val="en-US"/>
        </w:rPr>
        <w:t>m</w:t>
      </w:r>
      <w:r w:rsidR="00B7779E" w:rsidRPr="00FC2ECB">
        <w:rPr>
          <w:i/>
          <w:vertAlign w:val="subscript"/>
          <w:lang w:val="en-US"/>
        </w:rPr>
        <w:t>j</w:t>
      </w:r>
      <w:r w:rsidR="00B7779E">
        <w:rPr>
          <w:lang w:val="en-US"/>
        </w:rPr>
        <w:t xml:space="preserve">.  As regards </w:t>
      </w:r>
      <w:r w:rsidR="00B7779E">
        <w:rPr>
          <w:i/>
          <w:lang w:val="en-US"/>
        </w:rPr>
        <w:t>z</w:t>
      </w:r>
      <w:r w:rsidR="00B7779E">
        <w:rPr>
          <w:i/>
          <w:vertAlign w:val="subscript"/>
          <w:lang w:val="en-US"/>
        </w:rPr>
        <w:t>i</w:t>
      </w:r>
      <w:r w:rsidR="00B7779E" w:rsidRPr="00202418">
        <w:rPr>
          <w:i/>
          <w:vertAlign w:val="subscript"/>
          <w:lang w:val="en-US"/>
        </w:rPr>
        <w:t>j</w:t>
      </w:r>
      <w:r w:rsidR="00B7779E">
        <w:rPr>
          <w:lang w:val="en-US"/>
        </w:rPr>
        <w:t>, it is helpful to examine the ratio</w:t>
      </w:r>
      <w:r w:rsidR="00B7779E" w:rsidRPr="00326E18">
        <w:rPr>
          <w:position w:val="-14"/>
        </w:rPr>
        <w:object w:dxaOrig="980" w:dyaOrig="360">
          <v:shape id="_x0000_i1063" type="#_x0000_t75" style="width:48.8pt;height:18.45pt" o:ole="">
            <v:imagedata r:id="rId87" o:title=""/>
          </v:shape>
          <o:OLEObject Type="Embed" ProgID="Equation.3" ShapeID="_x0000_i1063" DrawAspect="Content" ObjectID="_1493464126" r:id="rId88"/>
        </w:object>
      </w:r>
      <w:r w:rsidR="00B7779E">
        <w:t xml:space="preserve"> </w:t>
      </w:r>
      <w:r w:rsidR="00B7779E">
        <w:rPr>
          <w:lang w:val="en-US"/>
        </w:rPr>
        <w:t xml:space="preserve">which represents the degree of intermediation.  </w:t>
      </w:r>
      <w:r w:rsidR="00E42D93">
        <w:rPr>
          <w:lang w:val="en-US"/>
        </w:rPr>
        <w:t>With</w:t>
      </w:r>
      <w:r w:rsidR="00B7779E">
        <w:rPr>
          <w:lang w:val="en-US"/>
        </w:rPr>
        <w:t xml:space="preserve"> CHARM, the </w:t>
      </w:r>
      <w:r w:rsidR="00B7779E">
        <w:rPr>
          <w:i/>
          <w:lang w:val="en-US"/>
        </w:rPr>
        <w:t>z</w:t>
      </w:r>
      <w:r w:rsidR="00B7779E">
        <w:rPr>
          <w:i/>
          <w:vertAlign w:val="subscript"/>
          <w:lang w:val="en-US"/>
        </w:rPr>
        <w:t>i</w:t>
      </w:r>
      <w:r w:rsidR="00B7779E" w:rsidRPr="00202418">
        <w:rPr>
          <w:i/>
          <w:vertAlign w:val="subscript"/>
          <w:lang w:val="en-US"/>
        </w:rPr>
        <w:t>j</w:t>
      </w:r>
      <w:r w:rsidR="00B7779E">
        <w:rPr>
          <w:lang w:val="en-US"/>
        </w:rPr>
        <w:t xml:space="preserve"> were calculated using the national technical coefficients and hence reflect the national technology, whereas the official tables</w:t>
      </w:r>
      <w:r w:rsidR="00B7779E">
        <w:t xml:space="preserve"> </w:t>
      </w:r>
      <w:r w:rsidR="00B7779E">
        <w:rPr>
          <w:lang w:val="en-US"/>
        </w:rPr>
        <w:t>for Hubei</w:t>
      </w:r>
      <w:r w:rsidR="00B7779E">
        <w:t xml:space="preserve"> reflect technology specific to this province.  In fact, for thirty-four of </w:t>
      </w:r>
      <w:r w:rsidR="00C759F1">
        <w:t xml:space="preserve">the </w:t>
      </w:r>
      <w:r w:rsidR="00B7779E">
        <w:lastRenderedPageBreak/>
        <w:t xml:space="preserve">forty-two sectors, CHARM gives higher </w:t>
      </w:r>
      <w:r w:rsidR="001F30F2">
        <w:t xml:space="preserve">values for </w:t>
      </w:r>
      <w:r w:rsidR="00B7779E" w:rsidRPr="00326E18">
        <w:rPr>
          <w:position w:val="-14"/>
        </w:rPr>
        <w:object w:dxaOrig="940" w:dyaOrig="360">
          <v:shape id="_x0000_i1064" type="#_x0000_t75" style="width:45.95pt;height:18.45pt" o:ole="">
            <v:imagedata r:id="rId89" o:title=""/>
          </v:shape>
          <o:OLEObject Type="Embed" ProgID="Equation.3" ShapeID="_x0000_i1064" DrawAspect="Content" ObjectID="_1493464127" r:id="rId90"/>
        </w:object>
      </w:r>
      <w:r w:rsidR="00B7779E">
        <w:rPr>
          <w:lang w:val="en-US"/>
        </w:rPr>
        <w:t xml:space="preserve">  </w:t>
      </w:r>
      <w:proofErr w:type="gramStart"/>
      <w:r w:rsidR="00B7779E">
        <w:rPr>
          <w:lang w:val="en-US"/>
        </w:rPr>
        <w:t>On</w:t>
      </w:r>
      <w:proofErr w:type="gramEnd"/>
      <w:r w:rsidR="00B7779E">
        <w:rPr>
          <w:lang w:val="en-US"/>
        </w:rPr>
        <w:t xml:space="preserve"> average, this ratio is 0.619 for CHARM but 0.553 for the official data.  This disparity is a key reason why the multipliers from CHARM exceed those based on the official data.</w:t>
      </w:r>
    </w:p>
    <w:p w:rsidR="00EB06EE" w:rsidRDefault="00A04DA9" w:rsidP="00014EC4">
      <w:pPr>
        <w:widowControl w:val="0"/>
        <w:tabs>
          <w:tab w:val="left" w:pos="426"/>
        </w:tabs>
        <w:spacing w:after="0" w:line="480" w:lineRule="auto"/>
        <w:ind w:firstLine="0"/>
      </w:pPr>
      <w:r>
        <w:rPr>
          <w:lang w:val="en-US"/>
        </w:rPr>
        <w:tab/>
      </w:r>
      <w:r w:rsidR="005372B2">
        <w:rPr>
          <w:lang w:val="en-US"/>
        </w:rPr>
        <w:t>To assess the impact of technological differences, the multipliers were re</w:t>
      </w:r>
      <w:r w:rsidR="00CC38A5">
        <w:rPr>
          <w:lang w:val="en-US"/>
        </w:rPr>
        <w:t>calculated</w:t>
      </w:r>
      <w:r w:rsidR="005372B2">
        <w:rPr>
          <w:lang w:val="en-US"/>
        </w:rPr>
        <w:t xml:space="preserve"> </w:t>
      </w:r>
      <w:r w:rsidR="00270EC6">
        <w:rPr>
          <w:lang w:val="en-US"/>
        </w:rPr>
        <w:t xml:space="preserve">by </w:t>
      </w:r>
      <w:r w:rsidR="005372B2">
        <w:rPr>
          <w:lang w:val="en-US"/>
        </w:rPr>
        <w:t>using official data for intermediate inputs in</w:t>
      </w:r>
      <w:r w:rsidR="00270EC6">
        <w:rPr>
          <w:lang w:val="en-US"/>
        </w:rPr>
        <w:t>stead</w:t>
      </w:r>
      <w:r w:rsidR="005372B2">
        <w:rPr>
          <w:lang w:val="en-US"/>
        </w:rPr>
        <w:t xml:space="preserve"> of </w:t>
      </w:r>
      <w:r w:rsidR="00D73A28">
        <w:rPr>
          <w:lang w:val="en-US"/>
        </w:rPr>
        <w:t>data</w:t>
      </w:r>
      <w:r w:rsidR="005372B2">
        <w:rPr>
          <w:lang w:val="en-US"/>
        </w:rPr>
        <w:t xml:space="preserve"> derived by multiplying the </w:t>
      </w:r>
      <w:r w:rsidR="00ED4CDB">
        <w:rPr>
          <w:lang w:val="en-US"/>
        </w:rPr>
        <w:t xml:space="preserve">known </w:t>
      </w:r>
      <w:r w:rsidR="005372B2">
        <w:rPr>
          <w:lang w:val="en-US"/>
        </w:rPr>
        <w:t>output of each sector by the corresponding national technical coefficient.</w:t>
      </w:r>
      <w:r w:rsidR="00BC5683">
        <w:rPr>
          <w:lang w:val="en-US"/>
        </w:rPr>
        <w:t xml:space="preserve">  This substitution affect</w:t>
      </w:r>
      <w:r w:rsidR="00EB06EE">
        <w:rPr>
          <w:lang w:val="en-US"/>
        </w:rPr>
        <w:t>ed</w:t>
      </w:r>
      <w:r w:rsidR="00BC5683">
        <w:rPr>
          <w:lang w:val="en-US"/>
        </w:rPr>
        <w:t xml:space="preserve"> the multipliers directly via the </w:t>
      </w:r>
      <w:r w:rsidR="00CC38A5">
        <w:rPr>
          <w:lang w:val="en-US"/>
        </w:rPr>
        <w:t>term</w:t>
      </w:r>
      <w:r w:rsidR="00BC5683">
        <w:rPr>
          <w:lang w:val="en-US"/>
        </w:rPr>
        <w:t xml:space="preserve"> </w:t>
      </w:r>
      <w:proofErr w:type="spellStart"/>
      <w:r w:rsidR="00BC5683">
        <w:rPr>
          <w:i/>
        </w:rPr>
        <w:t>z</w:t>
      </w:r>
      <w:r w:rsidR="00BC5683" w:rsidRPr="00FD3C88">
        <w:rPr>
          <w:i/>
          <w:vertAlign w:val="subscript"/>
        </w:rPr>
        <w:t>i</w:t>
      </w:r>
      <w:r w:rsidR="00BC5683">
        <w:rPr>
          <w:i/>
          <w:vertAlign w:val="subscript"/>
        </w:rPr>
        <w:t>j</w:t>
      </w:r>
      <w:proofErr w:type="spellEnd"/>
      <w:r w:rsidR="00BC5683">
        <w:t xml:space="preserve"> in equation (</w:t>
      </w:r>
      <w:r w:rsidR="00884C71">
        <w:t>16</w:t>
      </w:r>
      <w:r w:rsidR="00BC5683">
        <w:t xml:space="preserve">) </w:t>
      </w:r>
      <w:r w:rsidR="00EB06EE">
        <w:t xml:space="preserve">and </w:t>
      </w:r>
      <w:r w:rsidR="00DE2BEE">
        <w:t xml:space="preserve">caused </w:t>
      </w:r>
      <w:r w:rsidR="00EB06EE">
        <w:t>the mean multiplier</w:t>
      </w:r>
      <w:r w:rsidR="00DE2BEE">
        <w:t xml:space="preserve"> to fall</w:t>
      </w:r>
      <w:r w:rsidR="00EB06EE">
        <w:t xml:space="preserve"> from 2.078 to 1.8</w:t>
      </w:r>
      <w:r w:rsidR="00CC38A5">
        <w:t>23</w:t>
      </w:r>
      <w:r w:rsidR="00EB06EE">
        <w:t xml:space="preserve">.  </w:t>
      </w:r>
      <w:r w:rsidR="00457325">
        <w:t xml:space="preserve">This </w:t>
      </w:r>
      <w:r w:rsidR="00CC38A5">
        <w:t>fall</w:t>
      </w:r>
      <w:r w:rsidR="00457325">
        <w:t xml:space="preserve"> reflects the fact that Hubei’s industries </w:t>
      </w:r>
      <w:r w:rsidR="00CA3B13">
        <w:t xml:space="preserve">are </w:t>
      </w:r>
      <w:r w:rsidR="00457325">
        <w:t>typically</w:t>
      </w:r>
      <w:r w:rsidR="00CA3B13">
        <w:t xml:space="preserve"> more e</w:t>
      </w:r>
      <w:r w:rsidR="006C0F10">
        <w:t>conomical</w:t>
      </w:r>
      <w:r w:rsidR="00CA3B13">
        <w:t xml:space="preserve"> in their use of intermediate inputs</w:t>
      </w:r>
      <w:r w:rsidR="00457325">
        <w:t xml:space="preserve"> </w:t>
      </w:r>
      <w:r w:rsidR="00CA3B13">
        <w:t>than those in China as a whole.</w:t>
      </w:r>
    </w:p>
    <w:p w:rsidR="002064E0" w:rsidRDefault="00C52DDE" w:rsidP="00756EC4">
      <w:pPr>
        <w:widowControl w:val="0"/>
        <w:tabs>
          <w:tab w:val="left" w:pos="426"/>
        </w:tabs>
        <w:spacing w:after="0" w:line="480" w:lineRule="auto"/>
        <w:ind w:firstLine="0"/>
      </w:pPr>
      <w:r>
        <w:tab/>
        <w:t xml:space="preserve">However, with CHARM, </w:t>
      </w:r>
      <w:r w:rsidR="00805136">
        <w:t xml:space="preserve">the term </w:t>
      </w:r>
      <w:proofErr w:type="spellStart"/>
      <w:r>
        <w:rPr>
          <w:i/>
        </w:rPr>
        <w:t>z</w:t>
      </w:r>
      <w:r w:rsidRPr="00FD3C88">
        <w:rPr>
          <w:i/>
          <w:vertAlign w:val="subscript"/>
        </w:rPr>
        <w:t>i</w:t>
      </w:r>
      <w:r>
        <w:rPr>
          <w:i/>
          <w:vertAlign w:val="subscript"/>
        </w:rPr>
        <w:t>j</w:t>
      </w:r>
      <w:proofErr w:type="spellEnd"/>
      <w:r>
        <w:t xml:space="preserve"> indirect</w:t>
      </w:r>
      <w:r w:rsidR="00805136">
        <w:t>ly affects t</w:t>
      </w:r>
      <w:r>
        <w:t xml:space="preserve">he size of the supply multipliers via </w:t>
      </w:r>
      <w:r w:rsidR="00ED4CDB">
        <w:t>its</w:t>
      </w:r>
      <w:r>
        <w:t xml:space="preserve"> effect </w:t>
      </w:r>
      <w:r w:rsidR="00ED4CDB">
        <w:t>o</w:t>
      </w:r>
      <w:r w:rsidR="00ED4CDB">
        <w:rPr>
          <w:lang w:val="en-US"/>
        </w:rPr>
        <w:t xml:space="preserve">n </w:t>
      </w:r>
      <w:proofErr w:type="spellStart"/>
      <w:r w:rsidR="00ED4CDB">
        <w:rPr>
          <w:i/>
        </w:rPr>
        <w:t>m</w:t>
      </w:r>
      <w:r w:rsidR="00ED4CDB">
        <w:rPr>
          <w:i/>
          <w:vertAlign w:val="subscript"/>
        </w:rPr>
        <w:t>j</w:t>
      </w:r>
      <w:proofErr w:type="spellEnd"/>
      <w:r w:rsidR="00ED4CDB">
        <w:t xml:space="preserve"> in equation (</w:t>
      </w:r>
      <w:r w:rsidR="00884C71">
        <w:t>16</w:t>
      </w:r>
      <w:r w:rsidR="00ED4CDB">
        <w:t xml:space="preserve">).  </w:t>
      </w:r>
      <w:r w:rsidR="00D57038">
        <w:t>I</w:t>
      </w:r>
      <w:r w:rsidR="00ED4CDB">
        <w:t xml:space="preserve">mports </w:t>
      </w:r>
      <w:r w:rsidR="00D57038">
        <w:t>are</w:t>
      </w:r>
      <w:r w:rsidR="00ED4CDB">
        <w:t xml:space="preserve"> affected </w:t>
      </w:r>
      <w:r w:rsidR="00D57038">
        <w:t>because</w:t>
      </w:r>
      <w:r w:rsidR="00ED4CDB">
        <w:t xml:space="preserve"> a change in </w:t>
      </w:r>
      <w:r w:rsidR="00805136">
        <w:rPr>
          <w:i/>
        </w:rPr>
        <w:t>z</w:t>
      </w:r>
      <w:r w:rsidR="00805136" w:rsidRPr="00FD3C88">
        <w:rPr>
          <w:i/>
          <w:vertAlign w:val="subscript"/>
        </w:rPr>
        <w:t>i</w:t>
      </w:r>
      <w:r w:rsidR="00805136">
        <w:rPr>
          <w:i/>
          <w:vertAlign w:val="subscript"/>
        </w:rPr>
        <w:t>j</w:t>
      </w:r>
      <w:r w:rsidR="00805136">
        <w:t xml:space="preserve"> </w:t>
      </w:r>
      <w:r w:rsidR="00ED4CDB">
        <w:t>a</w:t>
      </w:r>
      <w:r w:rsidR="002A1315">
        <w:t>lters</w:t>
      </w:r>
      <w:r w:rsidR="00ED4CDB">
        <w:t xml:space="preserve"> the estimated</w:t>
      </w:r>
      <w:r w:rsidR="00D57038">
        <w:t xml:space="preserve"> </w:t>
      </w:r>
      <w:r w:rsidR="00ED4CDB">
        <w:t>trade balance</w:t>
      </w:r>
      <w:r w:rsidR="00ED4CDB" w:rsidRPr="00ED4CDB">
        <w:rPr>
          <w:i/>
        </w:rPr>
        <w:t xml:space="preserve"> </w:t>
      </w:r>
      <w:r w:rsidR="008871A2" w:rsidRPr="00D139DF">
        <w:rPr>
          <w:position w:val="-12"/>
        </w:rPr>
        <w:object w:dxaOrig="279" w:dyaOrig="400">
          <v:shape id="_x0000_i1065" type="#_x0000_t75" style="width:14.2pt;height:19.4pt" o:ole="">
            <v:imagedata r:id="rId91" o:title=""/>
          </v:shape>
          <o:OLEObject Type="Embed" ProgID="Equation.3" ShapeID="_x0000_i1065" DrawAspect="Content" ObjectID="_1493464128" r:id="rId92"/>
        </w:object>
      </w:r>
      <w:r w:rsidR="00ED4CDB">
        <w:t xml:space="preserve"> </w:t>
      </w:r>
      <w:r w:rsidR="00526B59">
        <w:t>in</w:t>
      </w:r>
      <w:r w:rsidR="00ED4CDB">
        <w:t xml:space="preserve"> </w:t>
      </w:r>
      <w:r w:rsidR="001A12C2">
        <w:t>equation (</w:t>
      </w:r>
      <w:r w:rsidR="00884C71">
        <w:t>5</w:t>
      </w:r>
      <w:r w:rsidR="001A12C2">
        <w:t>)</w:t>
      </w:r>
      <w:r w:rsidR="001C1C86">
        <w:t xml:space="preserve"> </w:t>
      </w:r>
      <w:r w:rsidR="00D57038">
        <w:t xml:space="preserve">and </w:t>
      </w:r>
      <w:r w:rsidR="001C1C86">
        <w:t xml:space="preserve">the </w:t>
      </w:r>
      <w:r w:rsidR="00D57038">
        <w:t>estimate</w:t>
      </w:r>
      <w:r w:rsidR="00A46416">
        <w:t xml:space="preserve"> of cross-hauling</w:t>
      </w:r>
      <w:r w:rsidR="005F4C84">
        <w:t xml:space="preserve"> </w:t>
      </w:r>
      <w:r w:rsidR="00EF6A07" w:rsidRPr="00110672">
        <w:rPr>
          <w:position w:val="-12"/>
        </w:rPr>
        <w:object w:dxaOrig="279" w:dyaOrig="400">
          <v:shape id="_x0000_i1066" type="#_x0000_t75" style="width:14.2pt;height:20.85pt" o:ole="">
            <v:imagedata r:id="rId93" o:title=""/>
          </v:shape>
          <o:OLEObject Type="Embed" ProgID="Equation.3" ShapeID="_x0000_i1066" DrawAspect="Content" ObjectID="_1493464129" r:id="rId94"/>
        </w:object>
      </w:r>
      <w:r w:rsidR="00110672">
        <w:t xml:space="preserve"> </w:t>
      </w:r>
      <w:r w:rsidR="001C1C86">
        <w:t>in equation (</w:t>
      </w:r>
      <w:r w:rsidR="00884C71">
        <w:t>10</w:t>
      </w:r>
      <w:r w:rsidR="001C1C86">
        <w:t>)</w:t>
      </w:r>
      <w:r w:rsidR="001A12C2">
        <w:t>.</w:t>
      </w:r>
      <w:r w:rsidR="003B0226">
        <w:t xml:space="preserve">  </w:t>
      </w:r>
      <w:r w:rsidR="00110672">
        <w:t xml:space="preserve">When these indirect effects were taken into account, </w:t>
      </w:r>
      <w:r w:rsidR="00B53502">
        <w:t xml:space="preserve">estimated imports fell and </w:t>
      </w:r>
      <w:r w:rsidR="00DE2BEE">
        <w:t>the mean multiplier rose from 1.8</w:t>
      </w:r>
      <w:r w:rsidR="0003652E">
        <w:t>23</w:t>
      </w:r>
      <w:r w:rsidR="00DE2BEE">
        <w:t xml:space="preserve"> to 1.9</w:t>
      </w:r>
      <w:r w:rsidR="00DA712B">
        <w:t>4</w:t>
      </w:r>
      <w:r w:rsidR="0003652E">
        <w:t>1</w:t>
      </w:r>
      <w:r w:rsidR="00DE2BEE">
        <w:t>.</w:t>
      </w:r>
    </w:p>
    <w:p w:rsidR="002064E0" w:rsidRDefault="002064E0" w:rsidP="00756EC4">
      <w:pPr>
        <w:widowControl w:val="0"/>
        <w:tabs>
          <w:tab w:val="left" w:pos="426"/>
        </w:tabs>
        <w:spacing w:after="0" w:line="480" w:lineRule="auto"/>
        <w:ind w:firstLine="0"/>
      </w:pPr>
      <w:r>
        <w:tab/>
      </w:r>
      <w:r w:rsidR="008635F3">
        <w:t>By</w:t>
      </w:r>
      <w:r>
        <w:t xml:space="preserve"> </w:t>
      </w:r>
      <w:r w:rsidR="0016195B">
        <w:t>addi</w:t>
      </w:r>
      <w:r w:rsidR="008635F3">
        <w:t>ng</w:t>
      </w:r>
      <w:r>
        <w:t xml:space="preserve"> the direct and indirect effects of using the official regional </w:t>
      </w:r>
      <w:r w:rsidR="00582DF5">
        <w:t xml:space="preserve">transactions </w:t>
      </w:r>
      <w:r>
        <w:t>data</w:t>
      </w:r>
      <w:r>
        <w:rPr>
          <w:lang w:val="en-US"/>
        </w:rPr>
        <w:t xml:space="preserve">, </w:t>
      </w:r>
      <w:r w:rsidR="00BC6CB2">
        <w:t>we</w:t>
      </w:r>
      <w:r>
        <w:t xml:space="preserve"> get the technology effect shown in Table 4.  </w:t>
      </w:r>
      <w:r w:rsidR="00542DC1">
        <w:t>Although th</w:t>
      </w:r>
      <w:r w:rsidR="0093355D">
        <w:t>is</w:t>
      </w:r>
      <w:r w:rsidR="00542DC1">
        <w:t xml:space="preserve"> </w:t>
      </w:r>
      <w:r w:rsidR="0016195B">
        <w:t>effect</w:t>
      </w:r>
      <w:r w:rsidR="00B20139">
        <w:t xml:space="preserve"> </w:t>
      </w:r>
      <w:r w:rsidR="00542DC1">
        <w:t xml:space="preserve">only slightly </w:t>
      </w:r>
      <w:r w:rsidR="0016195B">
        <w:t>exceeds</w:t>
      </w:r>
      <w:r w:rsidR="00542DC1">
        <w:t xml:space="preserve"> the scaling effect</w:t>
      </w:r>
      <w:r w:rsidR="0016195B">
        <w:t xml:space="preserve"> on average</w:t>
      </w:r>
      <w:r w:rsidR="00542DC1">
        <w:t>, th</w:t>
      </w:r>
      <w:r w:rsidR="0093355D">
        <w:t>e</w:t>
      </w:r>
      <w:r w:rsidR="00542DC1">
        <w:t xml:space="preserve"> averaging masks the fact that the nineteen negative values go a long way towards offsetting the twenty-three positive </w:t>
      </w:r>
      <w:r w:rsidR="00F5319F">
        <w:t>on</w:t>
      </w:r>
      <w:r w:rsidR="00542DC1">
        <w:t>es.</w:t>
      </w:r>
      <w:r w:rsidR="00F53E3C">
        <w:t xml:space="preserve">  Indeed, when absolute values are taken, the mean </w:t>
      </w:r>
      <w:r w:rsidR="00136767">
        <w:t xml:space="preserve">technology error </w:t>
      </w:r>
      <w:r w:rsidR="00F53E3C">
        <w:t>rises from 0.072 to 0.167.</w:t>
      </w:r>
      <w:r w:rsidR="00542DC1">
        <w:t xml:space="preserve">  Moreover, many of the individual </w:t>
      </w:r>
      <w:r w:rsidR="00136767">
        <w:t xml:space="preserve">errors </w:t>
      </w:r>
      <w:r w:rsidR="00F97E82">
        <w:t>have a big impact on the estimated multiplier</w:t>
      </w:r>
      <w:r w:rsidR="00B20139">
        <w:t>s</w:t>
      </w:r>
      <w:r w:rsidR="00542DC1">
        <w:t xml:space="preserve">.  </w:t>
      </w:r>
      <w:r w:rsidR="00BC6CB2">
        <w:t xml:space="preserve">For instance, </w:t>
      </w:r>
      <w:r w:rsidR="00EE6638">
        <w:t>th</w:t>
      </w:r>
      <w:r w:rsidR="00B173AB">
        <w:t>os</w:t>
      </w:r>
      <w:r w:rsidR="00EE6638">
        <w:t xml:space="preserve">e </w:t>
      </w:r>
      <w:r w:rsidR="00BC6CB2">
        <w:t>for sectors 15 and 39 are overstated by 0.350 and 0.302, respectively</w:t>
      </w:r>
      <w:r w:rsidR="006468EE">
        <w:t xml:space="preserve">.  </w:t>
      </w:r>
      <w:r w:rsidR="0093355D">
        <w:t>By contrast</w:t>
      </w:r>
      <w:r w:rsidR="006468EE">
        <w:t xml:space="preserve">, </w:t>
      </w:r>
      <w:r w:rsidR="0093355D">
        <w:t>th</w:t>
      </w:r>
      <w:r w:rsidR="006B4D79">
        <w:t>e</w:t>
      </w:r>
      <w:r w:rsidR="0093355D">
        <w:t xml:space="preserve"> </w:t>
      </w:r>
      <w:r w:rsidR="00EE6638">
        <w:t xml:space="preserve">technology </w:t>
      </w:r>
      <w:r w:rsidR="0093355D">
        <w:t>e</w:t>
      </w:r>
      <w:r w:rsidR="00B471C1">
        <w:t>rror</w:t>
      </w:r>
      <w:r w:rsidR="0093355D">
        <w:t xml:space="preserve"> is small for some key</w:t>
      </w:r>
      <w:r w:rsidR="006468EE">
        <w:t xml:space="preserve"> sectors such as </w:t>
      </w:r>
      <w:r w:rsidR="00B20139">
        <w:t>1</w:t>
      </w:r>
      <w:r w:rsidR="00B20139">
        <w:rPr>
          <w:color w:val="000000"/>
        </w:rPr>
        <w:t>,</w:t>
      </w:r>
      <w:r w:rsidR="00B20139" w:rsidRPr="00B20139">
        <w:rPr>
          <w:color w:val="000000"/>
        </w:rPr>
        <w:t xml:space="preserve"> </w:t>
      </w:r>
      <w:r w:rsidR="00884C47">
        <w:rPr>
          <w:color w:val="000000"/>
        </w:rPr>
        <w:t>6</w:t>
      </w:r>
      <w:r w:rsidR="00B20139">
        <w:rPr>
          <w:color w:val="000000"/>
        </w:rPr>
        <w:t xml:space="preserve">, </w:t>
      </w:r>
      <w:r w:rsidR="00B20139">
        <w:t xml:space="preserve">17 </w:t>
      </w:r>
      <w:r w:rsidR="00884C47">
        <w:t>a</w:t>
      </w:r>
      <w:r w:rsidR="00884C47">
        <w:rPr>
          <w:color w:val="000000"/>
        </w:rPr>
        <w:t>nd 26</w:t>
      </w:r>
      <w:r w:rsidR="0093355D">
        <w:t>.  In general, however, CHARM’s use of national t</w:t>
      </w:r>
      <w:r w:rsidR="00C03770">
        <w:t>echnical coefficients</w:t>
      </w:r>
      <w:r w:rsidR="0093355D">
        <w:t xml:space="preserve"> </w:t>
      </w:r>
      <w:r w:rsidR="00D526A0">
        <w:t>greatly</w:t>
      </w:r>
      <w:r w:rsidR="0093355D">
        <w:t xml:space="preserve"> i</w:t>
      </w:r>
      <w:r w:rsidR="00332624">
        <w:t>mpair</w:t>
      </w:r>
      <w:r w:rsidR="00725F02">
        <w:t>s</w:t>
      </w:r>
      <w:r w:rsidR="0093355D">
        <w:t xml:space="preserve"> </w:t>
      </w:r>
      <w:r w:rsidR="00136767">
        <w:t xml:space="preserve">the accuracy of </w:t>
      </w:r>
      <w:r w:rsidR="0093355D">
        <w:t>its estimates o</w:t>
      </w:r>
      <w:r w:rsidR="00F53E3C">
        <w:t>f sectoral supply multipliers.</w:t>
      </w:r>
    </w:p>
    <w:p w:rsidR="00574E38" w:rsidRPr="00790EBC" w:rsidRDefault="00010BBA" w:rsidP="001A650F">
      <w:pPr>
        <w:widowControl w:val="0"/>
        <w:tabs>
          <w:tab w:val="left" w:pos="426"/>
        </w:tabs>
        <w:spacing w:after="0" w:line="480" w:lineRule="auto"/>
        <w:ind w:firstLine="0"/>
      </w:pPr>
      <w:r>
        <w:rPr>
          <w:lang w:val="en-US"/>
        </w:rPr>
        <w:tab/>
      </w:r>
      <w:r w:rsidR="00B70FFC">
        <w:rPr>
          <w:lang w:val="en-US"/>
        </w:rPr>
        <w:t xml:space="preserve">Finally, we </w:t>
      </w:r>
      <w:r w:rsidR="001A6F29">
        <w:rPr>
          <w:lang w:val="en-US"/>
        </w:rPr>
        <w:t>should</w:t>
      </w:r>
      <w:r w:rsidR="00B70FFC">
        <w:rPr>
          <w:lang w:val="en-US"/>
        </w:rPr>
        <w:t xml:space="preserve"> explore</w:t>
      </w:r>
      <w:r w:rsidR="00565CF9">
        <w:rPr>
          <w:lang w:val="en-US"/>
        </w:rPr>
        <w:t xml:space="preserve"> the effects of </w:t>
      </w:r>
      <w:r w:rsidR="001B54DA">
        <w:rPr>
          <w:lang w:val="en-US"/>
        </w:rPr>
        <w:t>employ</w:t>
      </w:r>
      <w:r w:rsidR="00565CF9">
        <w:t>ing</w:t>
      </w:r>
      <w:r w:rsidR="002A1315" w:rsidRPr="00F83F1D">
        <w:t xml:space="preserve"> </w:t>
      </w:r>
      <w:r w:rsidR="007B602D">
        <w:t>regional rather t</w:t>
      </w:r>
      <w:r w:rsidR="002A1315" w:rsidRPr="00F83F1D">
        <w:t>h</w:t>
      </w:r>
      <w:r w:rsidR="007B602D">
        <w:t>an</w:t>
      </w:r>
      <w:r w:rsidR="002A1315" w:rsidRPr="00F83F1D">
        <w:t xml:space="preserve"> national </w:t>
      </w:r>
      <w:r w:rsidR="00AA297B">
        <w:t>data</w:t>
      </w:r>
      <w:r w:rsidR="002A1315" w:rsidRPr="00F83F1D">
        <w:t xml:space="preserve"> </w:t>
      </w:r>
      <w:r w:rsidR="007B602D">
        <w:t xml:space="preserve">to </w:t>
      </w:r>
      <w:r w:rsidR="007B602D">
        <w:lastRenderedPageBreak/>
        <w:t>capture</w:t>
      </w:r>
      <w:r w:rsidR="00565CF9">
        <w:t xml:space="preserve"> the heterogeneity of commodities</w:t>
      </w:r>
      <w:r w:rsidR="00AA297B">
        <w:t xml:space="preserve"> </w:t>
      </w:r>
      <w:r w:rsidR="00AA297B" w:rsidRPr="00F83F1D">
        <w:t xml:space="preserve">(see Table </w:t>
      </w:r>
      <w:r w:rsidR="00AA297B">
        <w:t>1</w:t>
      </w:r>
      <w:r w:rsidR="00AA297B" w:rsidRPr="00F83F1D">
        <w:t>).</w:t>
      </w:r>
      <w:r w:rsidR="002A1315" w:rsidRPr="00F83F1D">
        <w:t xml:space="preserve">  </w:t>
      </w:r>
      <w:r w:rsidR="001B6E1D">
        <w:t xml:space="preserve">Using </w:t>
      </w:r>
      <w:r w:rsidR="00EF6A07" w:rsidRPr="001B6E1D">
        <w:rPr>
          <w:position w:val="-12"/>
        </w:rPr>
        <w:object w:dxaOrig="279" w:dyaOrig="400">
          <v:shape id="_x0000_i1067" type="#_x0000_t75" style="width:14.2pt;height:20.35pt" o:ole="">
            <v:imagedata r:id="rId95" o:title=""/>
          </v:shape>
          <o:OLEObject Type="Embed" ProgID="Equation.3" ShapeID="_x0000_i1067" DrawAspect="Content" ObjectID="_1493464130" r:id="rId96"/>
        </w:object>
      </w:r>
      <w:r w:rsidR="001B6E1D">
        <w:t xml:space="preserve"> in equation (1</w:t>
      </w:r>
      <w:r w:rsidR="00884C71">
        <w:t>0</w:t>
      </w:r>
      <w:r w:rsidR="001B6E1D">
        <w:t xml:space="preserve">) </w:t>
      </w:r>
      <w:r w:rsidR="007B602D">
        <w:t>when</w:t>
      </w:r>
      <w:r w:rsidR="001B6E1D">
        <w:t xml:space="preserve"> estimat</w:t>
      </w:r>
      <w:r w:rsidR="007B602D">
        <w:t>ing</w:t>
      </w:r>
      <w:r w:rsidR="001B6E1D">
        <w:t xml:space="preserve"> cross-hauling</w:t>
      </w:r>
      <w:r w:rsidR="002A1315" w:rsidRPr="00F83F1D">
        <w:t xml:space="preserve"> </w:t>
      </w:r>
      <w:r w:rsidR="00EF5A68">
        <w:t>boosts</w:t>
      </w:r>
      <w:r w:rsidR="007C2FF4">
        <w:t xml:space="preserve"> </w:t>
      </w:r>
      <w:r w:rsidR="002A1315" w:rsidRPr="00F83F1D">
        <w:t xml:space="preserve">imports and hence supply </w:t>
      </w:r>
      <w:r w:rsidR="00EF5A68">
        <w:t>for the average sector</w:t>
      </w:r>
      <w:r w:rsidR="00BA4376">
        <w:t>;</w:t>
      </w:r>
      <w:r w:rsidR="002A1315" w:rsidRPr="00F83F1D">
        <w:t xml:space="preserve"> this, in turn, slightly lowers the mean multiplier from 1.9</w:t>
      </w:r>
      <w:r>
        <w:t>4</w:t>
      </w:r>
      <w:r w:rsidR="00CF53E9">
        <w:t>1</w:t>
      </w:r>
      <w:r w:rsidR="002A1315" w:rsidRPr="00F83F1D">
        <w:t xml:space="preserve"> to 1.9</w:t>
      </w:r>
      <w:r>
        <w:t>19</w:t>
      </w:r>
      <w:r w:rsidR="008A5732">
        <w:t xml:space="preserve">, which is the expected value when all three sources of error are </w:t>
      </w:r>
      <w:r w:rsidR="00774513">
        <w:t>removed</w:t>
      </w:r>
      <w:r>
        <w:t xml:space="preserve">.  </w:t>
      </w:r>
      <w:r w:rsidR="0053075D">
        <w:t>The</w:t>
      </w:r>
      <w:r w:rsidR="007B602D">
        <w:t xml:space="preserve">re is little overall impact </w:t>
      </w:r>
      <w:r w:rsidR="009020A6">
        <w:t>since</w:t>
      </w:r>
      <w:r w:rsidR="002A1315" w:rsidRPr="00F83F1D">
        <w:t xml:space="preserve"> </w:t>
      </w:r>
      <w:r w:rsidR="00BA4376">
        <w:t>n</w:t>
      </w:r>
      <w:r w:rsidR="001B6E1D">
        <w:t>i</w:t>
      </w:r>
      <w:r w:rsidR="00BA4376">
        <w:t>ne</w:t>
      </w:r>
      <w:r w:rsidR="001B6E1D">
        <w:t>teen</w:t>
      </w:r>
      <w:r w:rsidR="002A1315" w:rsidRPr="00F83F1D">
        <w:t xml:space="preserve"> sectors have </w:t>
      </w:r>
      <w:r w:rsidR="00956FD2" w:rsidRPr="001B6E1D">
        <w:rPr>
          <w:position w:val="-12"/>
        </w:rPr>
        <w:object w:dxaOrig="840" w:dyaOrig="400">
          <v:shape id="_x0000_i1068" type="#_x0000_t75" style="width:42.15pt;height:20.35pt" o:ole="">
            <v:imagedata r:id="rId97" o:title=""/>
          </v:shape>
          <o:OLEObject Type="Embed" ProgID="Equation.3" ShapeID="_x0000_i1068" DrawAspect="Content" ObjectID="_1493464131" r:id="rId98"/>
        </w:object>
      </w:r>
      <w:r w:rsidR="001B6E1D">
        <w:t xml:space="preserve"> </w:t>
      </w:r>
      <w:r w:rsidR="00BA4376">
        <w:t>n</w:t>
      </w:r>
      <w:r w:rsidR="001B6E1D">
        <w:t>i</w:t>
      </w:r>
      <w:r w:rsidR="00BA4376">
        <w:t>ne</w:t>
      </w:r>
      <w:r w:rsidR="001B6E1D">
        <w:t>teen</w:t>
      </w:r>
      <w:r w:rsidR="002A1315" w:rsidRPr="00F83F1D">
        <w:t xml:space="preserve"> have </w:t>
      </w:r>
      <w:r w:rsidR="00EF5A68" w:rsidRPr="001B6E1D">
        <w:rPr>
          <w:position w:val="-12"/>
        </w:rPr>
        <w:object w:dxaOrig="840" w:dyaOrig="400">
          <v:shape id="_x0000_i1069" type="#_x0000_t75" style="width:42.15pt;height:20.35pt" o:ole="">
            <v:imagedata r:id="rId99" o:title=""/>
          </v:shape>
          <o:OLEObject Type="Embed" ProgID="Equation.3" ShapeID="_x0000_i1069" DrawAspect="Content" ObjectID="_1493464132" r:id="rId100"/>
        </w:object>
      </w:r>
      <w:r w:rsidR="002A1315" w:rsidRPr="00F83F1D">
        <w:t xml:space="preserve"> and </w:t>
      </w:r>
      <w:r w:rsidR="001B6E1D">
        <w:t>four</w:t>
      </w:r>
      <w:r w:rsidR="002A1315" w:rsidRPr="00F83F1D">
        <w:t xml:space="preserve"> have </w:t>
      </w:r>
      <w:r w:rsidR="00BA4376" w:rsidRPr="001B6E1D">
        <w:rPr>
          <w:position w:val="-12"/>
        </w:rPr>
        <w:object w:dxaOrig="1219" w:dyaOrig="400">
          <v:shape id="_x0000_i1070" type="#_x0000_t75" style="width:60.65pt;height:20.35pt" o:ole="">
            <v:imagedata r:id="rId101" o:title=""/>
          </v:shape>
          <o:OLEObject Type="Embed" ProgID="Equation.3" ShapeID="_x0000_i1070" DrawAspect="Content" ObjectID="_1493464133" r:id="rId102"/>
        </w:object>
      </w:r>
      <w:r w:rsidR="00AA297B">
        <w:t xml:space="preserve">  </w:t>
      </w:r>
      <w:r w:rsidR="00EF5A68">
        <w:t>Hence</w:t>
      </w:r>
      <w:r w:rsidR="00D55ECE">
        <w:t xml:space="preserve"> t</w:t>
      </w:r>
      <w:r w:rsidR="00AA297B">
        <w:t>he means</w:t>
      </w:r>
      <w:r w:rsidR="005B15C0">
        <w:t xml:space="preserve"> </w:t>
      </w:r>
      <w:r w:rsidR="00AA297B">
        <w:t xml:space="preserve">are very </w:t>
      </w:r>
      <w:r w:rsidR="006A6413">
        <w:t>close,</w:t>
      </w:r>
      <w:r w:rsidR="005B15C0">
        <w:t xml:space="preserve"> </w:t>
      </w:r>
      <w:r w:rsidR="007B602D">
        <w:t xml:space="preserve">0.0696 for </w:t>
      </w:r>
      <w:r w:rsidR="007B602D" w:rsidRPr="001B6E1D">
        <w:rPr>
          <w:position w:val="-12"/>
        </w:rPr>
        <w:object w:dxaOrig="279" w:dyaOrig="400">
          <v:shape id="_x0000_i1071" type="#_x0000_t75" style="width:14.2pt;height:20.35pt" o:ole="">
            <v:imagedata r:id="rId103" o:title=""/>
          </v:shape>
          <o:OLEObject Type="Embed" ProgID="Equation.3" ShapeID="_x0000_i1071" DrawAspect="Content" ObjectID="_1493464134" r:id="rId104"/>
        </w:object>
      </w:r>
      <w:r w:rsidR="005B15C0">
        <w:t xml:space="preserve"> and </w:t>
      </w:r>
      <w:r w:rsidR="007B602D">
        <w:t xml:space="preserve">0.0606 for </w:t>
      </w:r>
      <w:r w:rsidR="007B602D" w:rsidRPr="001B6E1D">
        <w:rPr>
          <w:position w:val="-12"/>
        </w:rPr>
        <w:object w:dxaOrig="360" w:dyaOrig="400">
          <v:shape id="_x0000_i1072" type="#_x0000_t75" style="width:18.45pt;height:20.35pt" o:ole="">
            <v:imagedata r:id="rId105" o:title=""/>
          </v:shape>
          <o:OLEObject Type="Embed" ProgID="Equation.3" ShapeID="_x0000_i1072" DrawAspect="Content" ObjectID="_1493464135" r:id="rId106"/>
        </w:object>
      </w:r>
      <w:r w:rsidR="005B15C0">
        <w:t xml:space="preserve"> while</w:t>
      </w:r>
      <w:r w:rsidR="00B65378">
        <w:t xml:space="preserve"> </w:t>
      </w:r>
      <w:r w:rsidR="006A6413">
        <w:t>t</w:t>
      </w:r>
      <w:r w:rsidR="00B65378" w:rsidRPr="00F83F1D">
        <w:t xml:space="preserve">he </w:t>
      </w:r>
      <w:r w:rsidR="00B65378">
        <w:t xml:space="preserve">mean </w:t>
      </w:r>
      <w:r w:rsidR="00582DF5">
        <w:t>heterogeneity error is only 0.022</w:t>
      </w:r>
      <w:r w:rsidR="00136767">
        <w:t xml:space="preserve">.  </w:t>
      </w:r>
      <w:r w:rsidR="003F5B15">
        <w:t>However</w:t>
      </w:r>
      <w:r w:rsidR="00FE414B">
        <w:t>, th</w:t>
      </w:r>
      <w:r w:rsidR="006575A6">
        <w:t>is</w:t>
      </w:r>
      <w:r w:rsidR="00FE414B">
        <w:t xml:space="preserve"> </w:t>
      </w:r>
      <w:r w:rsidR="00A3387D">
        <w:t xml:space="preserve">unremarkable </w:t>
      </w:r>
      <w:r w:rsidR="003F5B15">
        <w:t xml:space="preserve">overall </w:t>
      </w:r>
      <w:r w:rsidR="00284781">
        <w:t>outcome</w:t>
      </w:r>
      <w:r w:rsidR="00FE414B">
        <w:t xml:space="preserve"> masks some fairly </w:t>
      </w:r>
      <w:r w:rsidR="00284781">
        <w:t>big</w:t>
      </w:r>
      <w:r w:rsidR="00FE414B">
        <w:t xml:space="preserve"> </w:t>
      </w:r>
      <w:r w:rsidR="00D55ECE">
        <w:t>differences in particular</w:t>
      </w:r>
      <w:r w:rsidR="009509A4">
        <w:t xml:space="preserve"> </w:t>
      </w:r>
      <w:r w:rsidR="00D55ECE">
        <w:t>sector</w:t>
      </w:r>
      <w:r w:rsidR="00FE414B">
        <w:t>s</w:t>
      </w:r>
      <w:r w:rsidR="00AB14E7">
        <w:t xml:space="preserve">, which </w:t>
      </w:r>
      <w:r w:rsidR="00D04822">
        <w:t>reflect</w:t>
      </w:r>
      <w:r w:rsidR="00AB14E7">
        <w:t xml:space="preserve"> </w:t>
      </w:r>
      <w:r w:rsidR="000611DA">
        <w:t>divergent</w:t>
      </w:r>
      <w:r w:rsidR="00AB14E7">
        <w:t xml:space="preserve"> values of </w:t>
      </w:r>
      <w:r w:rsidR="00956FD2" w:rsidRPr="00AB14E7">
        <w:rPr>
          <w:position w:val="-12"/>
        </w:rPr>
        <w:object w:dxaOrig="300" w:dyaOrig="400">
          <v:shape id="_x0000_i1073" type="#_x0000_t75" style="width:14.7pt;height:20.35pt" o:ole="">
            <v:imagedata r:id="rId107" o:title=""/>
          </v:shape>
          <o:OLEObject Type="Embed" ProgID="Equation.3" ShapeID="_x0000_i1073" DrawAspect="Content" ObjectID="_1493464136" r:id="rId108"/>
        </w:object>
      </w:r>
      <w:r w:rsidR="00D04822">
        <w:t xml:space="preserve"> </w:t>
      </w:r>
      <w:proofErr w:type="spellStart"/>
      <w:proofErr w:type="gramStart"/>
      <w:r w:rsidR="00AB14E7">
        <w:t>and</w:t>
      </w:r>
      <w:proofErr w:type="spellEnd"/>
      <w:r w:rsidR="002C573C">
        <w:t xml:space="preserve"> </w:t>
      </w:r>
      <w:proofErr w:type="gramEnd"/>
      <w:r w:rsidR="00956FD2" w:rsidRPr="001B6E1D">
        <w:rPr>
          <w:position w:val="-12"/>
        </w:rPr>
        <w:object w:dxaOrig="279" w:dyaOrig="400">
          <v:shape id="_x0000_i1074" type="#_x0000_t75" style="width:13.75pt;height:20.35pt" o:ole="">
            <v:imagedata r:id="rId109" o:title=""/>
          </v:shape>
          <o:OLEObject Type="Embed" ProgID="Equation.3" ShapeID="_x0000_i1074" DrawAspect="Content" ObjectID="_1493464137" r:id="rId110"/>
        </w:object>
      </w:r>
      <w:r w:rsidR="00D04822">
        <w:t xml:space="preserve">.  </w:t>
      </w:r>
      <w:r w:rsidR="00EF5A68">
        <w:t>For instance, for s</w:t>
      </w:r>
      <w:r w:rsidR="001D3898">
        <w:t>ector 20</w:t>
      </w:r>
      <w:r w:rsidR="00EF5A68">
        <w:t>,</w:t>
      </w:r>
      <w:r w:rsidR="001D3898">
        <w:t xml:space="preserve"> </w:t>
      </w:r>
      <w:r w:rsidR="002E11F2" w:rsidRPr="001B6E1D">
        <w:rPr>
          <w:position w:val="-12"/>
        </w:rPr>
        <w:object w:dxaOrig="1219" w:dyaOrig="400">
          <v:shape id="_x0000_i1075" type="#_x0000_t75" style="width:60.65pt;height:20.35pt" o:ole="">
            <v:imagedata r:id="rId111" o:title=""/>
          </v:shape>
          <o:OLEObject Type="Embed" ProgID="Equation.3" ShapeID="_x0000_i1075" DrawAspect="Content" ObjectID="_1493464138" r:id="rId112"/>
        </w:object>
      </w:r>
      <w:r w:rsidR="00790EBC">
        <w:t xml:space="preserve"> gives </w:t>
      </w:r>
      <w:proofErr w:type="spellStart"/>
      <w:proofErr w:type="gramStart"/>
      <w:r w:rsidR="00790EBC">
        <w:rPr>
          <w:i/>
        </w:rPr>
        <w:t>k</w:t>
      </w:r>
      <w:r w:rsidR="00790EBC">
        <w:rPr>
          <w:i/>
          <w:vertAlign w:val="subscript"/>
        </w:rPr>
        <w:t>j</w:t>
      </w:r>
      <w:proofErr w:type="spellEnd"/>
      <w:proofErr w:type="gramEnd"/>
      <w:r w:rsidR="00790EBC">
        <w:t xml:space="preserve"> = 1.6</w:t>
      </w:r>
      <w:r w:rsidR="00503A99">
        <w:t>4</w:t>
      </w:r>
      <w:r w:rsidR="00AA293F">
        <w:t>5</w:t>
      </w:r>
      <w:r w:rsidR="00790EBC">
        <w:t xml:space="preserve">, whereas </w:t>
      </w:r>
      <w:r w:rsidR="007F42B6" w:rsidRPr="001B6E1D">
        <w:rPr>
          <w:position w:val="-12"/>
        </w:rPr>
        <w:object w:dxaOrig="1219" w:dyaOrig="400">
          <v:shape id="_x0000_i1076" type="#_x0000_t75" style="width:60.65pt;height:20.35pt" o:ole="">
            <v:imagedata r:id="rId113" o:title=""/>
          </v:shape>
          <o:OLEObject Type="Embed" ProgID="Equation.3" ShapeID="_x0000_i1076" DrawAspect="Content" ObjectID="_1493464139" r:id="rId114"/>
        </w:object>
      </w:r>
      <w:r w:rsidR="00790EBC">
        <w:t xml:space="preserve"> yields </w:t>
      </w:r>
      <w:proofErr w:type="spellStart"/>
      <w:r w:rsidR="00790EBC">
        <w:rPr>
          <w:i/>
        </w:rPr>
        <w:t>k</w:t>
      </w:r>
      <w:r w:rsidR="00790EBC">
        <w:rPr>
          <w:i/>
          <w:vertAlign w:val="subscript"/>
        </w:rPr>
        <w:t>j</w:t>
      </w:r>
      <w:proofErr w:type="spellEnd"/>
      <w:r w:rsidR="00790EBC">
        <w:t xml:space="preserve"> = 1.</w:t>
      </w:r>
      <w:r w:rsidR="00BE2BD8">
        <w:t>834</w:t>
      </w:r>
      <w:r w:rsidR="00790EBC">
        <w:t>.</w:t>
      </w:r>
      <w:r w:rsidR="00136767" w:rsidRPr="00136767">
        <w:t xml:space="preserve"> </w:t>
      </w:r>
      <w:r w:rsidR="00284781">
        <w:t xml:space="preserve"> When absolute values are taken,</w:t>
      </w:r>
      <w:r w:rsidR="00136767">
        <w:t xml:space="preserve"> the mean </w:t>
      </w:r>
      <w:r w:rsidR="00284781">
        <w:t xml:space="preserve">heterogeneity </w:t>
      </w:r>
      <w:r w:rsidR="00136767">
        <w:t xml:space="preserve">error </w:t>
      </w:r>
      <w:r w:rsidR="00284781">
        <w:t>rises from 0.022 to</w:t>
      </w:r>
      <w:r w:rsidR="00136767">
        <w:t xml:space="preserve"> 0.059</w:t>
      </w:r>
      <w:r w:rsidR="003F5B15">
        <w:t>, although</w:t>
      </w:r>
      <w:r w:rsidR="00284781">
        <w:t xml:space="preserve"> this is still well below the mean absolute technology error of 0.167</w:t>
      </w:r>
      <w:r w:rsidR="00661D9E">
        <w:t>.</w:t>
      </w:r>
    </w:p>
    <w:p w:rsidR="00440EBB" w:rsidRDefault="00440EBB" w:rsidP="00F93A69">
      <w:pPr>
        <w:widowControl w:val="0"/>
        <w:tabs>
          <w:tab w:val="left" w:pos="426"/>
        </w:tabs>
        <w:spacing w:after="0"/>
        <w:ind w:firstLine="0"/>
        <w:rPr>
          <w:b/>
          <w:color w:val="000000"/>
        </w:rPr>
      </w:pPr>
    </w:p>
    <w:p w:rsidR="0027054A" w:rsidRDefault="00884C71" w:rsidP="00CA1143">
      <w:pPr>
        <w:widowControl w:val="0"/>
        <w:tabs>
          <w:tab w:val="left" w:pos="426"/>
        </w:tabs>
        <w:spacing w:after="0" w:line="480" w:lineRule="auto"/>
        <w:ind w:firstLine="0"/>
        <w:rPr>
          <w:b/>
          <w:color w:val="000000"/>
        </w:rPr>
      </w:pPr>
      <w:r>
        <w:rPr>
          <w:b/>
          <w:color w:val="000000"/>
        </w:rPr>
        <w:t>7</w:t>
      </w:r>
      <w:r w:rsidR="00CA1143">
        <w:rPr>
          <w:b/>
          <w:color w:val="000000"/>
        </w:rPr>
        <w:t xml:space="preserve">.  </w:t>
      </w:r>
      <w:r w:rsidR="00623C4C">
        <w:rPr>
          <w:b/>
          <w:color w:val="000000"/>
        </w:rPr>
        <w:t>ENHANCING CHARM’S PERFORMANCE</w:t>
      </w:r>
    </w:p>
    <w:p w:rsidR="0015028E" w:rsidRDefault="0015028E" w:rsidP="0015028E">
      <w:pPr>
        <w:widowControl w:val="0"/>
        <w:tabs>
          <w:tab w:val="left" w:pos="426"/>
        </w:tabs>
        <w:spacing w:after="0" w:line="480" w:lineRule="auto"/>
        <w:ind w:firstLine="0"/>
        <w:rPr>
          <w:lang w:val="en-US"/>
        </w:rPr>
      </w:pPr>
      <w:r>
        <w:rPr>
          <w:color w:val="000000"/>
        </w:rPr>
        <w:t xml:space="preserve">The disappointing results from CHARM suggest that we should explore ways of enhancing its performance.  The earlier discussion highlighted three key weaknesses: </w:t>
      </w:r>
      <w:r>
        <w:rPr>
          <w:lang w:val="en-US"/>
        </w:rPr>
        <w:t>(i) the use of national technical coefficients to represent regional technology; (ii) the errors in scaling final demand;</w:t>
      </w:r>
      <w:r w:rsidRPr="005618F4">
        <w:rPr>
          <w:lang w:val="en-US"/>
        </w:rPr>
        <w:t xml:space="preserve"> </w:t>
      </w:r>
      <w:r>
        <w:rPr>
          <w:lang w:val="en-US"/>
        </w:rPr>
        <w:t>and (iii) the use of national data to measure the heterogeneity of commodities.</w:t>
      </w:r>
    </w:p>
    <w:p w:rsidR="0015028E" w:rsidRDefault="0015028E" w:rsidP="0015028E">
      <w:pPr>
        <w:widowControl w:val="0"/>
        <w:tabs>
          <w:tab w:val="left" w:pos="426"/>
        </w:tabs>
        <w:spacing w:after="0" w:line="480" w:lineRule="auto"/>
        <w:ind w:firstLine="0"/>
      </w:pPr>
      <w:r>
        <w:rPr>
          <w:lang w:val="en-US"/>
        </w:rPr>
        <w:tab/>
        <w:t>A key</w:t>
      </w:r>
      <w:r>
        <w:t xml:space="preserve"> obstacle encountered when estimating imports, exports and supply multipliers</w:t>
      </w:r>
      <w:r>
        <w:rPr>
          <w:lang w:val="en-US"/>
        </w:rPr>
        <w:t xml:space="preserve"> was that the national technical coefficients did not accurately portray the technical requirements of Hubei’s industries, leading to inaccurate estimates of intermediate demand.  Productivity in Hubei generally exceeds that in China as a whole, which means that its technical coefficients tend to be smaller than the corresponding national ones.  This means, of course, that </w:t>
      </w:r>
      <w:r>
        <w:rPr>
          <w:color w:val="000000"/>
        </w:rPr>
        <w:t xml:space="preserve">the proportion of value added </w:t>
      </w:r>
      <w:r>
        <w:sym w:font="Symbol" w:char="002D"/>
      </w:r>
      <w:r>
        <w:t xml:space="preserve"> primarily labour costs and profits </w:t>
      </w:r>
      <w:r>
        <w:sym w:font="Symbol" w:char="002D"/>
      </w:r>
      <w:r>
        <w:t xml:space="preserve"> tends to be higher in Hubei than in China as a whole.  This problem can be addressed, in principle at least, by using Round’s ‘fabrication’ factor (Round, 1972, p. 6).</w:t>
      </w:r>
    </w:p>
    <w:p w:rsidR="0015028E" w:rsidRDefault="0015028E" w:rsidP="0015028E">
      <w:pPr>
        <w:widowControl w:val="0"/>
        <w:tabs>
          <w:tab w:val="left" w:pos="426"/>
        </w:tabs>
        <w:spacing w:after="0" w:line="480" w:lineRule="auto"/>
        <w:ind w:firstLine="0"/>
      </w:pPr>
      <w:r>
        <w:lastRenderedPageBreak/>
        <w:tab/>
        <w:t>Round’s approach can be implemented via the following formula:</w:t>
      </w:r>
    </w:p>
    <w:p w:rsidR="0015028E" w:rsidRPr="00B43035" w:rsidRDefault="0015028E" w:rsidP="0015028E">
      <w:pPr>
        <w:pStyle w:val="Normaali1"/>
        <w:tabs>
          <w:tab w:val="left" w:pos="360"/>
          <w:tab w:val="center" w:pos="4536"/>
          <w:tab w:val="right" w:pos="8931"/>
        </w:tabs>
        <w:spacing w:line="480" w:lineRule="auto"/>
        <w:ind w:left="357" w:hanging="357"/>
        <w:jc w:val="center"/>
        <w:rPr>
          <w:rFonts w:ascii="Times New Roman" w:hAnsi="Times New Roman"/>
          <w:spacing w:val="-2"/>
          <w:szCs w:val="22"/>
        </w:rPr>
      </w:pPr>
      <w:r>
        <w:rPr>
          <w:rFonts w:ascii="Times New Roman" w:hAnsi="Times New Roman"/>
          <w:lang w:val="en-GB"/>
        </w:rPr>
        <w:tab/>
      </w:r>
      <w:r>
        <w:rPr>
          <w:rFonts w:ascii="Times New Roman" w:hAnsi="Times New Roman"/>
          <w:lang w:val="en-GB"/>
        </w:rPr>
        <w:tab/>
      </w:r>
      <w:r>
        <w:rPr>
          <w:rFonts w:ascii="Times New Roman" w:hAnsi="Times New Roman"/>
          <w:lang w:val="en-GB"/>
        </w:rPr>
        <w:tab/>
      </w:r>
      <w:r w:rsidRPr="00104BCB">
        <w:rPr>
          <w:position w:val="-34"/>
        </w:rPr>
        <w:object w:dxaOrig="1860" w:dyaOrig="800">
          <v:shape id="_x0000_i1077" type="#_x0000_t75" style="width:92.85pt;height:39.8pt" o:ole="" fillcolor="window">
            <v:imagedata r:id="rId115" o:title=""/>
          </v:shape>
          <o:OLEObject Type="Embed" ProgID="Equation.3" ShapeID="_x0000_i1077" DrawAspect="Content" ObjectID="_1493464140" r:id="rId116"/>
        </w:object>
      </w:r>
      <w:r>
        <w:t>,</w:t>
      </w:r>
      <w:r>
        <w:rPr>
          <w:rFonts w:ascii="Times New Roman" w:hAnsi="Times New Roman"/>
        </w:rPr>
        <w:tab/>
        <w:t>(</w:t>
      </w:r>
      <w:r w:rsidR="00884C71">
        <w:rPr>
          <w:rFonts w:ascii="Times New Roman" w:hAnsi="Times New Roman"/>
        </w:rPr>
        <w:t>18</w:t>
      </w:r>
      <w:r>
        <w:rPr>
          <w:rFonts w:ascii="Times New Roman" w:hAnsi="Times New Roman"/>
        </w:rPr>
        <w:t>)</w:t>
      </w:r>
    </w:p>
    <w:p w:rsidR="0015028E" w:rsidRPr="0022293D" w:rsidRDefault="0015028E" w:rsidP="0015028E">
      <w:pPr>
        <w:widowControl w:val="0"/>
        <w:tabs>
          <w:tab w:val="left" w:pos="426"/>
        </w:tabs>
        <w:spacing w:after="0" w:line="480" w:lineRule="auto"/>
        <w:ind w:firstLine="0"/>
        <w:rPr>
          <w:b/>
          <w:vertAlign w:val="superscript"/>
        </w:rPr>
      </w:pPr>
      <w:r>
        <w:t xml:space="preserve">where </w:t>
      </w:r>
      <w:r w:rsidRPr="005503FF">
        <w:rPr>
          <w:i/>
        </w:rPr>
        <w:t>w</w:t>
      </w:r>
      <w:r>
        <w:t xml:space="preserve"> denotes value added and </w:t>
      </w:r>
      <w:r w:rsidRPr="005503FF">
        <w:rPr>
          <w:i/>
        </w:rPr>
        <w:t>x</w:t>
      </w:r>
      <w:r>
        <w:t xml:space="preserve"> denotes gross output</w:t>
      </w:r>
      <w:r w:rsidRPr="00104BCB">
        <w:t xml:space="preserve"> </w:t>
      </w:r>
      <w:r>
        <w:t>(cf. Miller and Blair, 2009, pp. 356</w:t>
      </w:r>
      <w:r>
        <w:sym w:font="Symbol" w:char="F02D"/>
      </w:r>
      <w:r>
        <w:t xml:space="preserve">357).  To illustrate, consider sector 20, where </w:t>
      </w:r>
      <w:r w:rsidRPr="000D39BA">
        <w:rPr>
          <w:position w:val="-14"/>
        </w:rPr>
        <w:object w:dxaOrig="1540" w:dyaOrig="420">
          <v:shape id="_x0000_i1078" type="#_x0000_t75" style="width:77.2pt;height:20.85pt" o:ole="">
            <v:imagedata r:id="rId117" o:title=""/>
          </v:shape>
          <o:OLEObject Type="Embed" ProgID="Equation.3" ShapeID="_x0000_i1078" DrawAspect="Content" ObjectID="_1493464141" r:id="rId118"/>
        </w:object>
      </w:r>
      <w:r>
        <w:t xml:space="preserve"> </w:t>
      </w:r>
      <w:proofErr w:type="gramStart"/>
      <w:r>
        <w:t xml:space="preserve">but </w:t>
      </w:r>
      <w:proofErr w:type="gramEnd"/>
      <w:r w:rsidRPr="000D39BA">
        <w:rPr>
          <w:position w:val="-14"/>
        </w:rPr>
        <w:object w:dxaOrig="1560" w:dyaOrig="420">
          <v:shape id="_x0000_i1079" type="#_x0000_t75" style="width:78.15pt;height:20.85pt" o:ole="">
            <v:imagedata r:id="rId119" o:title=""/>
          </v:shape>
          <o:OLEObject Type="Embed" ProgID="Equation.3" ShapeID="_x0000_i1079" DrawAspect="Content" ObjectID="_1493464142" r:id="rId120"/>
        </w:object>
      </w:r>
      <w:r>
        <w:t xml:space="preserve">.  Thus </w:t>
      </w:r>
      <w:r w:rsidRPr="008E6996">
        <w:rPr>
          <w:position w:val="-14"/>
        </w:rPr>
        <w:object w:dxaOrig="1500" w:dyaOrig="420">
          <v:shape id="_x0000_i1080" type="#_x0000_t75" style="width:74.85pt;height:20.85pt" o:ole="" fillcolor="window">
            <v:imagedata r:id="rId121" o:title=""/>
          </v:shape>
          <o:OLEObject Type="Embed" ProgID="Equation.3" ShapeID="_x0000_i1080" DrawAspect="Content" ObjectID="_1493464143" r:id="rId122"/>
        </w:object>
      </w:r>
      <w:r>
        <w:t>, so that the national technical coefficients in column 20 of Hubei’s matrix would need to be scaled down by a common factor of 0.881, i.e. reduced by 11.9%, to reflect the more economical use of intermediate inputs by sector 20 in Hubei relative to China as a whole.  In equation (</w:t>
      </w:r>
      <w:r w:rsidR="00950790">
        <w:t>6</w:t>
      </w:r>
      <w:r>
        <w:t xml:space="preserve">), </w:t>
      </w:r>
      <w:r w:rsidRPr="008E6996">
        <w:rPr>
          <w:position w:val="-14"/>
        </w:rPr>
        <w:object w:dxaOrig="300" w:dyaOrig="420">
          <v:shape id="_x0000_i1081" type="#_x0000_t75" style="width:15.15pt;height:20.85pt" o:ole="" fillcolor="window">
            <v:imagedata r:id="rId16" o:title=""/>
          </v:shape>
          <o:OLEObject Type="Embed" ProgID="Equation.3" ShapeID="_x0000_i1081" DrawAspect="Content" ObjectID="_1493464144" r:id="rId123"/>
        </w:object>
      </w:r>
      <w:r>
        <w:t xml:space="preserve"> would need to be replaced </w:t>
      </w:r>
      <w:proofErr w:type="gramStart"/>
      <w:r>
        <w:t xml:space="preserve">by </w:t>
      </w:r>
      <w:proofErr w:type="gramEnd"/>
      <w:r w:rsidRPr="008E6996">
        <w:rPr>
          <w:position w:val="-14"/>
        </w:rPr>
        <w:object w:dxaOrig="300" w:dyaOrig="420">
          <v:shape id="_x0000_i1082" type="#_x0000_t75" style="width:15.15pt;height:20.85pt" o:ole="" fillcolor="window">
            <v:imagedata r:id="rId124" o:title=""/>
          </v:shape>
          <o:OLEObject Type="Embed" ProgID="Equation.3" ShapeID="_x0000_i1082" DrawAspect="Content" ObjectID="_1493464145" r:id="rId125"/>
        </w:object>
      </w:r>
      <w:r>
        <w:t>.  Such adjustments are easy to implement but they presuppose that the analyst is aware of which regional industries diverge significantly from the national value-added ratios and by how much.</w:t>
      </w:r>
      <w:r w:rsidR="00E33EBF">
        <w:rPr>
          <w:b/>
          <w:vertAlign w:val="superscript"/>
        </w:rPr>
        <w:t>9</w:t>
      </w:r>
    </w:p>
    <w:p w:rsidR="0015028E" w:rsidRDefault="0015028E" w:rsidP="0015028E">
      <w:pPr>
        <w:widowControl w:val="0"/>
        <w:tabs>
          <w:tab w:val="left" w:pos="426"/>
        </w:tabs>
        <w:spacing w:after="0" w:line="480" w:lineRule="auto"/>
        <w:ind w:firstLine="0"/>
      </w:pPr>
      <w:r>
        <w:rPr>
          <w:b/>
          <w:color w:val="000000"/>
        </w:rPr>
        <w:tab/>
      </w:r>
      <w:r w:rsidRPr="00BA4E60">
        <w:rPr>
          <w:color w:val="000000"/>
        </w:rPr>
        <w:t>T</w:t>
      </w:r>
      <w:r>
        <w:rPr>
          <w:lang w:val="en-US"/>
        </w:rPr>
        <w:t>he ratio of total regional to total national output</w:t>
      </w:r>
      <w:r>
        <w:rPr>
          <w:color w:val="000000"/>
        </w:rPr>
        <w:t xml:space="preserve"> was used to </w:t>
      </w:r>
      <w:r>
        <w:rPr>
          <w:lang w:val="en-US"/>
        </w:rPr>
        <w:t>scale national final demand and</w:t>
      </w:r>
      <w:r>
        <w:rPr>
          <w:color w:val="000000"/>
        </w:rPr>
        <w:t xml:space="preserve"> we now need to consider whether this method could be refined.</w:t>
      </w:r>
      <w:r>
        <w:rPr>
          <w:lang w:val="en-US"/>
        </w:rPr>
        <w:t xml:space="preserve">  A possibility in China is to use the ratio of total regional to total national consumption to scale consumption, while retaining the output ratio for the other parts of final demand.  T</w:t>
      </w:r>
      <w:r w:rsidRPr="004D7FFD">
        <w:t>hese ratios are 0.0379 and 0.0271,</w:t>
      </w:r>
      <w:r w:rsidRPr="00EF7D69">
        <w:t xml:space="preserve"> respectively</w:t>
      </w:r>
      <w:r>
        <w:t>,</w:t>
      </w:r>
      <w:r w:rsidRPr="00904252">
        <w:rPr>
          <w:lang w:val="en-US"/>
        </w:rPr>
        <w:t xml:space="preserve"> </w:t>
      </w:r>
      <w:r>
        <w:rPr>
          <w:lang w:val="en-US"/>
        </w:rPr>
        <w:t>for Hubei</w:t>
      </w:r>
      <w:r w:rsidRPr="00EF7D69">
        <w:t>.</w:t>
      </w:r>
      <w:r w:rsidRPr="005E1CB8">
        <w:t xml:space="preserve">  </w:t>
      </w:r>
      <w:r>
        <w:rPr>
          <w:lang w:val="en-US"/>
        </w:rPr>
        <w:t xml:space="preserve">This fresh approach worked well: it cut the overall scaling error for imports from </w:t>
      </w:r>
      <w:r w:rsidRPr="00C828C1">
        <w:rPr>
          <w:i/>
        </w:rPr>
        <w:t>–</w:t>
      </w:r>
      <w:r>
        <w:t>90,363</w:t>
      </w:r>
      <w:r>
        <w:rPr>
          <w:lang w:val="en-US"/>
        </w:rPr>
        <w:t xml:space="preserve"> to </w:t>
      </w:r>
      <w:r w:rsidRPr="00C828C1">
        <w:rPr>
          <w:i/>
        </w:rPr>
        <w:t>–</w:t>
      </w:r>
      <w:r>
        <w:t xml:space="preserve">60,798 million yuan or, relatively speaking, from </w:t>
      </w:r>
      <w:r w:rsidRPr="00C828C1">
        <w:rPr>
          <w:i/>
        </w:rPr>
        <w:t>–</w:t>
      </w:r>
      <w:r>
        <w:t>20.6%</w:t>
      </w:r>
      <w:r>
        <w:rPr>
          <w:lang w:val="en-US"/>
        </w:rPr>
        <w:t xml:space="preserve"> to </w:t>
      </w:r>
      <w:r w:rsidRPr="00C828C1">
        <w:rPr>
          <w:i/>
        </w:rPr>
        <w:t>–</w:t>
      </w:r>
      <w:r>
        <w:t xml:space="preserve">13.9% </w:t>
      </w:r>
      <w:r>
        <w:rPr>
          <w:lang w:val="en-US"/>
        </w:rPr>
        <w:t>(see Table 3)</w:t>
      </w:r>
      <w:r>
        <w:t>.  The sectors most affected included 6, 17 and 29.</w:t>
      </w:r>
    </w:p>
    <w:p w:rsidR="0015028E" w:rsidRPr="00941B6A" w:rsidRDefault="0015028E" w:rsidP="0015028E">
      <w:pPr>
        <w:widowControl w:val="0"/>
        <w:tabs>
          <w:tab w:val="left" w:pos="426"/>
        </w:tabs>
        <w:spacing w:after="0" w:line="480" w:lineRule="auto"/>
        <w:ind w:firstLine="0"/>
        <w:rPr>
          <w:b/>
          <w:vertAlign w:val="superscript"/>
        </w:rPr>
      </w:pPr>
      <w:r>
        <w:tab/>
        <w:t>CHARM assumes that each region has the same pattern of consumption as the nation, so one might ask how realistic this assumption is for Hubei.  To explore this issue, the regional sectoral consumption shares were regressed on the corresponding national shares.  The resulting equation</w:t>
      </w:r>
      <w:proofErr w:type="gramStart"/>
      <w:r>
        <w:t>,</w:t>
      </w:r>
      <w:r w:rsidRPr="00F837A3">
        <w:t xml:space="preserve"> </w:t>
      </w:r>
      <w:proofErr w:type="gramEnd"/>
      <w:r w:rsidRPr="00F837A3">
        <w:rPr>
          <w:position w:val="-12"/>
        </w:rPr>
        <w:object w:dxaOrig="2140" w:dyaOrig="400">
          <v:shape id="_x0000_i1083" type="#_x0000_t75" style="width:108.45pt;height:19.4pt" o:ole="">
            <v:imagedata r:id="rId126" o:title=""/>
          </v:shape>
          <o:OLEObject Type="Embed" ProgID="Equation.3" ShapeID="_x0000_i1083" DrawAspect="Content" ObjectID="_1493464146" r:id="rId127"/>
        </w:object>
      </w:r>
      <w:r>
        <w:t xml:space="preserve">, with </w:t>
      </w:r>
      <w:r>
        <w:rPr>
          <w:i/>
        </w:rPr>
        <w:t>R</w:t>
      </w:r>
      <w:r>
        <w:rPr>
          <w:i/>
          <w:vertAlign w:val="superscript"/>
        </w:rPr>
        <w:t>2</w:t>
      </w:r>
      <w:r>
        <w:t xml:space="preserve"> = 0.817 and </w:t>
      </w:r>
      <w:r>
        <w:rPr>
          <w:i/>
        </w:rPr>
        <w:t>t</w:t>
      </w:r>
      <w:r>
        <w:t xml:space="preserve"> ratios of </w:t>
      </w:r>
      <w:r w:rsidRPr="00C828C1">
        <w:rPr>
          <w:i/>
        </w:rPr>
        <w:t>–</w:t>
      </w:r>
      <w:r>
        <w:t xml:space="preserve">0.78 and 13.35, suggests that it is not unreasonable to assume an identical pattern of consumption.  Similarly, the regional sectoral ratios of gross fixed capital formation to output were regressed on the </w:t>
      </w:r>
      <w:r>
        <w:lastRenderedPageBreak/>
        <w:t>corresponding national ratios.  The resulting equation</w:t>
      </w:r>
      <w:proofErr w:type="gramStart"/>
      <w:r>
        <w:t xml:space="preserve">, </w:t>
      </w:r>
      <w:proofErr w:type="gramEnd"/>
      <w:r w:rsidRPr="00F837A3">
        <w:rPr>
          <w:position w:val="-12"/>
        </w:rPr>
        <w:object w:dxaOrig="2100" w:dyaOrig="400">
          <v:shape id="_x0000_i1084" type="#_x0000_t75" style="width:106.6pt;height:19.4pt" o:ole="">
            <v:imagedata r:id="rId128" o:title=""/>
          </v:shape>
          <o:OLEObject Type="Embed" ProgID="Equation.3" ShapeID="_x0000_i1084" DrawAspect="Content" ObjectID="_1493464147" r:id="rId129"/>
        </w:object>
      </w:r>
      <w:r>
        <w:t xml:space="preserve">, with </w:t>
      </w:r>
      <w:r>
        <w:rPr>
          <w:i/>
        </w:rPr>
        <w:t>R</w:t>
      </w:r>
      <w:r>
        <w:rPr>
          <w:i/>
          <w:vertAlign w:val="superscript"/>
        </w:rPr>
        <w:t>2</w:t>
      </w:r>
      <w:r>
        <w:t xml:space="preserve"> = 0.904 and </w:t>
      </w:r>
      <w:r>
        <w:rPr>
          <w:i/>
        </w:rPr>
        <w:t>t</w:t>
      </w:r>
      <w:r>
        <w:t xml:space="preserve"> ratios of 1.74 and 19.37, indicates a strong relationship between the regional and national ratios, albeit with some deviation from a 45° line.  Taken together, these results offer some support for the refined scaling approach proposed above.</w:t>
      </w:r>
      <w:r w:rsidR="00E33EBF">
        <w:rPr>
          <w:b/>
          <w:vertAlign w:val="superscript"/>
        </w:rPr>
        <w:t>10</w:t>
      </w:r>
    </w:p>
    <w:p w:rsidR="0015028E" w:rsidRDefault="0015028E" w:rsidP="0015028E">
      <w:pPr>
        <w:widowControl w:val="0"/>
        <w:tabs>
          <w:tab w:val="left" w:pos="426"/>
        </w:tabs>
        <w:spacing w:after="0" w:line="480" w:lineRule="auto"/>
        <w:ind w:firstLine="0"/>
      </w:pPr>
      <w:r>
        <w:rPr>
          <w:color w:val="000000"/>
        </w:rPr>
        <w:tab/>
        <w:t xml:space="preserve">A final source of error was the use of national data to measure </w:t>
      </w:r>
      <w:r>
        <w:rPr>
          <w:lang w:val="en-US"/>
        </w:rPr>
        <w:t xml:space="preserve">the heterogeneity of commodities.  </w:t>
      </w:r>
      <w:r>
        <w:t xml:space="preserve">Kronenberg (2009, p. 51) justifies the assumption </w:t>
      </w:r>
      <w:r w:rsidRPr="001B6E1D">
        <w:rPr>
          <w:position w:val="-12"/>
        </w:rPr>
        <w:object w:dxaOrig="760" w:dyaOrig="400">
          <v:shape id="_x0000_i1085" type="#_x0000_t75" style="width:37.9pt;height:20.35pt" o:ole="">
            <v:imagedata r:id="rId130" o:title=""/>
          </v:shape>
          <o:OLEObject Type="Embed" ProgID="Equation.3" ShapeID="_x0000_i1085" DrawAspect="Content" ObjectID="_1493464148" r:id="rId131"/>
        </w:object>
      </w:r>
      <w:r>
        <w:t xml:space="preserve"> on the grounds that ‘the heterogeneity of commodity </w:t>
      </w:r>
      <w:r>
        <w:rPr>
          <w:i/>
        </w:rPr>
        <w:t>i</w:t>
      </w:r>
      <w:r>
        <w:t xml:space="preserve"> is the same in the region as in the nation’, which he says is reasonable ‘because product heterogeneity is a characteristic of the commodity, not of a specific geographical location.’  While it may well be reasonable to assume that regional and national products exhibit the same degree of heterogeneity, what is more contentious is whether the mix of products in regional and national sectors is sufficiently similar to warrant </w:t>
      </w:r>
      <w:proofErr w:type="gramStart"/>
      <w:r>
        <w:t xml:space="preserve">setting </w:t>
      </w:r>
      <w:proofErr w:type="gramEnd"/>
      <w:r w:rsidRPr="001B6E1D">
        <w:rPr>
          <w:position w:val="-12"/>
        </w:rPr>
        <w:object w:dxaOrig="760" w:dyaOrig="400">
          <v:shape id="_x0000_i1086" type="#_x0000_t75" style="width:37.9pt;height:20.35pt" o:ole="">
            <v:imagedata r:id="rId132" o:title=""/>
          </v:shape>
          <o:OLEObject Type="Embed" ProgID="Equation.3" ShapeID="_x0000_i1086" DrawAspect="Content" ObjectID="_1493464149" r:id="rId133"/>
        </w:object>
      </w:r>
      <w:r>
        <w:t xml:space="preserve">.  Jackson (2014) argues, for instance, that this mix is bound to vary across regions; one obvious reason is that not every product included in a national sector would be produced everywhere.  He also cites regional differences in tastes and preferences, along with differences in the economic size of regions, as reasons why </w:t>
      </w:r>
      <w:r w:rsidRPr="001B6E1D">
        <w:rPr>
          <w:position w:val="-12"/>
        </w:rPr>
        <w:object w:dxaOrig="279" w:dyaOrig="400">
          <v:shape id="_x0000_i1087" type="#_x0000_t75" style="width:14.2pt;height:20.35pt" o:ole="">
            <v:imagedata r:id="rId134" o:title=""/>
          </v:shape>
          <o:OLEObject Type="Embed" ProgID="Equation.3" ShapeID="_x0000_i1087" DrawAspect="Content" ObjectID="_1493464150" r:id="rId135"/>
        </w:object>
      </w:r>
      <w:r>
        <w:t xml:space="preserve">and </w:t>
      </w:r>
      <w:r w:rsidRPr="001B6E1D">
        <w:rPr>
          <w:position w:val="-12"/>
        </w:rPr>
        <w:object w:dxaOrig="300" w:dyaOrig="400">
          <v:shape id="_x0000_i1088" type="#_x0000_t75" style="width:15.15pt;height:20.35pt" o:ole="">
            <v:imagedata r:id="rId136" o:title=""/>
          </v:shape>
          <o:OLEObject Type="Embed" ProgID="Equation.3" ShapeID="_x0000_i1088" DrawAspect="Content" ObjectID="_1493464151" r:id="rId137"/>
        </w:object>
      </w:r>
      <w:proofErr w:type="gramStart"/>
      <w:r>
        <w:t>are</w:t>
      </w:r>
      <w:proofErr w:type="gramEnd"/>
      <w:r>
        <w:t xml:space="preserve"> likely to diverge.</w:t>
      </w:r>
    </w:p>
    <w:p w:rsidR="0015028E" w:rsidRDefault="0015028E" w:rsidP="0015028E">
      <w:pPr>
        <w:widowControl w:val="0"/>
        <w:tabs>
          <w:tab w:val="left" w:pos="426"/>
        </w:tabs>
        <w:spacing w:after="0" w:line="480" w:lineRule="auto"/>
        <w:ind w:firstLine="0"/>
      </w:pPr>
      <w:r>
        <w:tab/>
        <w:t xml:space="preserve">Nevertheless, Kronenberg’s assumption does appear to be a reasonable starting point in the case of Hubei.  As noted previously, based on official data, the means are very close, 0.0696 for </w:t>
      </w:r>
      <w:r w:rsidRPr="001B6E1D">
        <w:rPr>
          <w:position w:val="-12"/>
        </w:rPr>
        <w:object w:dxaOrig="279" w:dyaOrig="400">
          <v:shape id="_x0000_i1089" type="#_x0000_t75" style="width:14.2pt;height:20.35pt" o:ole="">
            <v:imagedata r:id="rId103" o:title=""/>
          </v:shape>
          <o:OLEObject Type="Embed" ProgID="Equation.3" ShapeID="_x0000_i1089" DrawAspect="Content" ObjectID="_1493464152" r:id="rId138"/>
        </w:object>
      </w:r>
      <w:r>
        <w:t xml:space="preserve"> and 0.0606 for </w:t>
      </w:r>
      <w:r w:rsidRPr="001B6E1D">
        <w:rPr>
          <w:position w:val="-12"/>
        </w:rPr>
        <w:object w:dxaOrig="360" w:dyaOrig="400">
          <v:shape id="_x0000_i1090" type="#_x0000_t75" style="width:18.45pt;height:20.35pt" o:ole="">
            <v:imagedata r:id="rId105" o:title=""/>
          </v:shape>
          <o:OLEObject Type="Embed" ProgID="Equation.3" ShapeID="_x0000_i1090" DrawAspect="Content" ObjectID="_1493464153" r:id="rId139"/>
        </w:object>
      </w:r>
      <w:r>
        <w:t xml:space="preserve"> while t</w:t>
      </w:r>
      <w:r w:rsidRPr="00F83F1D">
        <w:t xml:space="preserve">he </w:t>
      </w:r>
      <w:r>
        <w:t>mean heterogeneity error is only 0.022 for the supply multipliers.  However, some large errors occurred in particular sectors, for which differences in product mix might be a key explanation.  Therefore, national sector</w:t>
      </w:r>
      <w:r w:rsidR="0022244C">
        <w:t>s</w:t>
      </w:r>
      <w:r>
        <w:t xml:space="preserve"> should be scrutinized to see whether </w:t>
      </w:r>
      <w:r w:rsidR="0022244C">
        <w:t>their</w:t>
      </w:r>
      <w:r>
        <w:t xml:space="preserve"> composition is realistic for the region under study.  </w:t>
      </w:r>
      <w:r w:rsidR="00624749">
        <w:t>T</w:t>
      </w:r>
      <w:r>
        <w:t xml:space="preserve">he values of </w:t>
      </w:r>
      <w:r>
        <w:rPr>
          <w:i/>
        </w:rPr>
        <w:t>h</w:t>
      </w:r>
      <w:r>
        <w:rPr>
          <w:i/>
          <w:vertAlign w:val="subscript"/>
        </w:rPr>
        <w:t>i</w:t>
      </w:r>
      <w:r>
        <w:t xml:space="preserve"> could </w:t>
      </w:r>
      <w:r w:rsidR="00624749">
        <w:t xml:space="preserve">then </w:t>
      </w:r>
      <w:r>
        <w:t xml:space="preserve">be </w:t>
      </w:r>
      <w:r w:rsidR="006D33F3">
        <w:t>refined</w:t>
      </w:r>
      <w:r w:rsidR="00624749">
        <w:t xml:space="preserve"> if necessary</w:t>
      </w:r>
      <w:r>
        <w:t>.</w:t>
      </w:r>
    </w:p>
    <w:p w:rsidR="0015028E" w:rsidRDefault="0015028E" w:rsidP="0015028E">
      <w:pPr>
        <w:widowControl w:val="0"/>
        <w:tabs>
          <w:tab w:val="left" w:pos="426"/>
        </w:tabs>
        <w:spacing w:after="0" w:line="480" w:lineRule="auto"/>
        <w:ind w:firstLine="0"/>
      </w:pPr>
      <w:r>
        <w:tab/>
      </w:r>
      <w:r w:rsidRPr="00505AE9">
        <w:rPr>
          <w:color w:val="000000"/>
        </w:rPr>
        <w:t>A</w:t>
      </w:r>
      <w:r>
        <w:rPr>
          <w:color w:val="000000"/>
        </w:rPr>
        <w:t xml:space="preserve"> </w:t>
      </w:r>
      <w:r w:rsidR="00E321F2">
        <w:rPr>
          <w:color w:val="000000"/>
        </w:rPr>
        <w:t>final</w:t>
      </w:r>
      <w:r w:rsidRPr="00505AE9">
        <w:rPr>
          <w:color w:val="000000"/>
        </w:rPr>
        <w:t xml:space="preserve"> way</w:t>
      </w:r>
      <w:r>
        <w:rPr>
          <w:color w:val="000000"/>
        </w:rPr>
        <w:t xml:space="preserve"> of enhancing CHARM’s performance would be to pursue a hybrid approach, which aims ‘to strike a balance between the accuracy of [a reg</w:t>
      </w:r>
      <w:r>
        <w:t>ional input</w:t>
      </w:r>
      <w:r>
        <w:sym w:font="Symbol" w:char="F02D"/>
      </w:r>
      <w:r>
        <w:t xml:space="preserve">output] table and </w:t>
      </w:r>
      <w:r>
        <w:lastRenderedPageBreak/>
        <w:t xml:space="preserve">the cost of constructing it’ </w:t>
      </w:r>
      <w:r>
        <w:rPr>
          <w:color w:val="000000"/>
        </w:rPr>
        <w:t>(Kronenberg, 2009, p. 5</w:t>
      </w:r>
      <w:r>
        <w:t>2)</w:t>
      </w:r>
      <w:r>
        <w:rPr>
          <w:color w:val="000000"/>
        </w:rPr>
        <w:t xml:space="preserve">.  Indeed, Kronenberg </w:t>
      </w:r>
      <w:r>
        <w:t xml:space="preserve">advocates the use of just such a strategy; more specifically, he recommends making judicious use of superior data from official sources and partial surveys.  For instance, analysts might be able to obtain disaggregated data on regional consumption by households, which could be used to improve the estimates of final demand.  Also, partial surveys could be carried out of key sectors and important cells in the </w:t>
      </w:r>
      <w:r>
        <w:rPr>
          <w:color w:val="000000"/>
        </w:rPr>
        <w:t>reg</w:t>
      </w:r>
      <w:r>
        <w:t>ional input</w:t>
      </w:r>
      <w:r>
        <w:sym w:font="Symbol" w:char="F02D"/>
      </w:r>
      <w:r>
        <w:t xml:space="preserve">output table.  Furthermore, </w:t>
      </w:r>
      <w:r>
        <w:rPr>
          <w:color w:val="000000"/>
        </w:rPr>
        <w:t>Lahr (1993) stresses the importance of obtaining superior data for households and for establishments in resource-based and ‘miscellaneous’ sectors.</w:t>
      </w:r>
      <w:r w:rsidRPr="007A5FDA">
        <w:t xml:space="preserve"> </w:t>
      </w:r>
      <w:r>
        <w:t xml:space="preserve"> He singles out agriculture and the extractive industries as cases where a divergence between regional and national technology is very likely to occur.</w:t>
      </w:r>
    </w:p>
    <w:p w:rsidR="0015028E" w:rsidRDefault="0015028E" w:rsidP="0015028E">
      <w:pPr>
        <w:pStyle w:val="NormalWeb"/>
        <w:widowControl w:val="0"/>
        <w:tabs>
          <w:tab w:val="left" w:pos="426"/>
        </w:tabs>
        <w:spacing w:before="0" w:beforeAutospacing="0" w:after="0" w:afterAutospacing="0"/>
        <w:jc w:val="both"/>
        <w:rPr>
          <w:lang w:val="en-US"/>
        </w:rPr>
      </w:pPr>
    </w:p>
    <w:p w:rsidR="0015028E" w:rsidRPr="000F4A78" w:rsidRDefault="0015028E" w:rsidP="0015028E">
      <w:pPr>
        <w:pStyle w:val="NormalWeb"/>
        <w:widowControl w:val="0"/>
        <w:tabs>
          <w:tab w:val="left" w:pos="426"/>
        </w:tabs>
        <w:spacing w:before="0" w:beforeAutospacing="0" w:after="0" w:afterAutospacing="0" w:line="480" w:lineRule="auto"/>
        <w:jc w:val="both"/>
        <w:rPr>
          <w:b/>
          <w:lang w:val="en-US"/>
        </w:rPr>
      </w:pPr>
      <w:r>
        <w:rPr>
          <w:b/>
          <w:lang w:val="en-US"/>
        </w:rPr>
        <w:t>9.  CONCLUSION</w:t>
      </w:r>
    </w:p>
    <w:p w:rsidR="0015028E" w:rsidRPr="007A5FDA" w:rsidRDefault="0015028E" w:rsidP="0015028E">
      <w:pPr>
        <w:pStyle w:val="NormalWeb"/>
        <w:widowControl w:val="0"/>
        <w:tabs>
          <w:tab w:val="left" w:pos="426"/>
        </w:tabs>
        <w:spacing w:before="0" w:beforeAutospacing="0" w:after="0" w:afterAutospacing="0" w:line="480" w:lineRule="auto"/>
        <w:jc w:val="both"/>
        <w:rPr>
          <w:b/>
          <w:vertAlign w:val="superscript"/>
        </w:rPr>
      </w:pPr>
      <w:r w:rsidRPr="00EA355E">
        <w:rPr>
          <w:lang w:val="en-US"/>
        </w:rPr>
        <w:t>This ar</w:t>
      </w:r>
      <w:r>
        <w:rPr>
          <w:lang w:val="en-US"/>
        </w:rPr>
        <w:t>ticle</w:t>
      </w:r>
      <w:r w:rsidRPr="00EA355E">
        <w:rPr>
          <w:lang w:val="en-US"/>
        </w:rPr>
        <w:t xml:space="preserve"> </w:t>
      </w:r>
      <w:r>
        <w:rPr>
          <w:lang w:val="en-US"/>
        </w:rPr>
        <w:t xml:space="preserve">has employed official </w:t>
      </w:r>
      <w:r w:rsidRPr="00EA355E">
        <w:rPr>
          <w:lang w:val="en-US"/>
        </w:rPr>
        <w:t>data for the</w:t>
      </w:r>
      <w:r w:rsidRPr="00EA355E">
        <w:t xml:space="preserve"> </w:t>
      </w:r>
      <w:r>
        <w:t xml:space="preserve">Chinese </w:t>
      </w:r>
      <w:r w:rsidRPr="00EA355E">
        <w:rPr>
          <w:lang w:val="en-US"/>
        </w:rPr>
        <w:t xml:space="preserve">province of Hubei to </w:t>
      </w:r>
      <w:r>
        <w:rPr>
          <w:lang w:val="en-US"/>
        </w:rPr>
        <w:t>assess</w:t>
      </w:r>
      <w:r w:rsidRPr="00EA355E">
        <w:rPr>
          <w:lang w:val="en-US"/>
        </w:rPr>
        <w:t xml:space="preserve"> the performance of Kronenberg’s CHARM</w:t>
      </w:r>
      <w:r>
        <w:rPr>
          <w:lang w:val="en-US"/>
        </w:rPr>
        <w:t xml:space="preserve">, a new method </w:t>
      </w:r>
      <w:r w:rsidRPr="00EA355E">
        <w:rPr>
          <w:lang w:val="en-US"/>
        </w:rPr>
        <w:t xml:space="preserve">designed to take </w:t>
      </w:r>
      <w:r>
        <w:rPr>
          <w:lang w:val="en-US"/>
        </w:rPr>
        <w:t xml:space="preserve">explicit </w:t>
      </w:r>
      <w:r w:rsidRPr="00EA355E">
        <w:rPr>
          <w:lang w:val="en-US"/>
        </w:rPr>
        <w:t>account of cross-hauling</w:t>
      </w:r>
      <w:r>
        <w:rPr>
          <w:lang w:val="en-US"/>
        </w:rPr>
        <w:t xml:space="preserve"> </w:t>
      </w:r>
      <w:r w:rsidRPr="00EA355E">
        <w:rPr>
          <w:lang w:val="en-US"/>
        </w:rPr>
        <w:t>when constructing regional</w:t>
      </w:r>
      <w:r w:rsidRPr="00EA355E">
        <w:t xml:space="preserve"> input</w:t>
      </w:r>
      <w:r w:rsidRPr="00EA355E">
        <w:sym w:font="Symbol" w:char="F02D"/>
      </w:r>
      <w:r w:rsidRPr="00EA355E">
        <w:t>output tables.</w:t>
      </w:r>
      <w:r>
        <w:t xml:space="preserve">  By adjusting the Chinese national tables, CHARM was used to simulate the </w:t>
      </w:r>
      <w:r w:rsidRPr="00EA355E">
        <w:t>input</w:t>
      </w:r>
      <w:r w:rsidRPr="00EA355E">
        <w:sym w:font="Symbol" w:char="F02D"/>
      </w:r>
      <w:r w:rsidRPr="00EA355E">
        <w:t>output</w:t>
      </w:r>
      <w:r>
        <w:t xml:space="preserve"> structure of Hubei.</w:t>
      </w:r>
    </w:p>
    <w:p w:rsidR="0015028E" w:rsidRDefault="0015028E" w:rsidP="0015028E">
      <w:pPr>
        <w:pStyle w:val="NormalWeb"/>
        <w:widowControl w:val="0"/>
        <w:tabs>
          <w:tab w:val="left" w:pos="426"/>
        </w:tabs>
        <w:spacing w:before="0" w:beforeAutospacing="0" w:after="0" w:afterAutospacing="0" w:line="480" w:lineRule="auto"/>
        <w:jc w:val="both"/>
        <w:rPr>
          <w:lang w:val="en-US"/>
        </w:rPr>
      </w:pPr>
      <w:r>
        <w:tab/>
        <w:t xml:space="preserve">At the outset, Kronenberg’s procedure was adopted to measure the degree of heterogeneity, </w:t>
      </w:r>
      <w:r>
        <w:rPr>
          <w:i/>
        </w:rPr>
        <w:t>h</w:t>
      </w:r>
      <w:r>
        <w:rPr>
          <w:i/>
          <w:vertAlign w:val="subscript"/>
        </w:rPr>
        <w:t>i</w:t>
      </w:r>
      <w:r>
        <w:t xml:space="preserve">, of forty-two separate commodities, using Chinese national data.  These values of </w:t>
      </w:r>
      <w:r>
        <w:rPr>
          <w:i/>
        </w:rPr>
        <w:t>h</w:t>
      </w:r>
      <w:r>
        <w:rPr>
          <w:i/>
          <w:vertAlign w:val="subscript"/>
        </w:rPr>
        <w:t>i</w:t>
      </w:r>
      <w:r>
        <w:t xml:space="preserve"> were then used to adjust for cross-hauling and to estimate Hubei’s sectoral </w:t>
      </w:r>
      <w:r w:rsidR="00DD791D">
        <w:t>im</w:t>
      </w:r>
      <w:r>
        <w:t xml:space="preserve">ports, </w:t>
      </w:r>
      <w:r w:rsidR="00DD791D">
        <w:t>ex</w:t>
      </w:r>
      <w:r>
        <w:t xml:space="preserve">ports and volume of trade.  However, the estimates obtained were often highly unrealistic.  Furthermore, </w:t>
      </w:r>
      <w:r>
        <w:rPr>
          <w:lang w:val="en-US"/>
        </w:rPr>
        <w:t>CHARM overstated Hubei’s total imports by 6</w:t>
      </w:r>
      <w:r>
        <w:t>5,301 million yuan</w:t>
      </w:r>
      <w:r>
        <w:rPr>
          <w:lang w:val="en-US"/>
        </w:rPr>
        <w:t xml:space="preserve"> and its total exports </w:t>
      </w:r>
      <w:proofErr w:type="gramStart"/>
      <w:r>
        <w:rPr>
          <w:lang w:val="en-US"/>
        </w:rPr>
        <w:t>by</w:t>
      </w:r>
      <w:r>
        <w:t xml:space="preserve"> 181,669 million.</w:t>
      </w:r>
      <w:r w:rsidR="003B04F6">
        <w:rPr>
          <w:b/>
          <w:vertAlign w:val="superscript"/>
        </w:rPr>
        <w:t>1</w:t>
      </w:r>
      <w:r w:rsidR="00E33EBF">
        <w:rPr>
          <w:b/>
          <w:vertAlign w:val="superscript"/>
        </w:rPr>
        <w:t>1</w:t>
      </w:r>
      <w:proofErr w:type="gramEnd"/>
    </w:p>
    <w:p w:rsidR="0015028E" w:rsidRDefault="0015028E" w:rsidP="0015028E">
      <w:pPr>
        <w:pStyle w:val="NormalWeb"/>
        <w:widowControl w:val="0"/>
        <w:tabs>
          <w:tab w:val="left" w:pos="426"/>
        </w:tabs>
        <w:spacing w:before="0" w:beforeAutospacing="0" w:after="0" w:afterAutospacing="0" w:line="480" w:lineRule="auto"/>
        <w:jc w:val="both"/>
        <w:rPr>
          <w:lang w:val="en-US"/>
        </w:rPr>
      </w:pPr>
      <w:r>
        <w:rPr>
          <w:lang w:val="en-US"/>
        </w:rPr>
        <w:tab/>
        <w:t xml:space="preserve">Three sources of error in CHARM’s estimates of regional trade were identified via a decomposition analysis.  These </w:t>
      </w:r>
      <w:r w:rsidRPr="00C828C1">
        <w:rPr>
          <w:color w:val="000000"/>
        </w:rPr>
        <w:t>scaling</w:t>
      </w:r>
      <w:r>
        <w:rPr>
          <w:color w:val="000000"/>
        </w:rPr>
        <w:t>, technology</w:t>
      </w:r>
      <w:r w:rsidRPr="00C828C1">
        <w:rPr>
          <w:color w:val="000000"/>
        </w:rPr>
        <w:t xml:space="preserve"> </w:t>
      </w:r>
      <w:r>
        <w:rPr>
          <w:color w:val="000000"/>
        </w:rPr>
        <w:t xml:space="preserve">and </w:t>
      </w:r>
      <w:r w:rsidRPr="00C828C1">
        <w:rPr>
          <w:color w:val="000000"/>
        </w:rPr>
        <w:t>heterogeneity</w:t>
      </w:r>
      <w:r>
        <w:rPr>
          <w:lang w:val="en-US"/>
        </w:rPr>
        <w:t xml:space="preserve"> e</w:t>
      </w:r>
      <w:r w:rsidR="00E321F2">
        <w:rPr>
          <w:lang w:val="en-US"/>
        </w:rPr>
        <w:t>rror</w:t>
      </w:r>
      <w:r>
        <w:rPr>
          <w:lang w:val="en-US"/>
        </w:rPr>
        <w:t xml:space="preserve">s refer to </w:t>
      </w:r>
      <w:r w:rsidR="00E321F2">
        <w:rPr>
          <w:lang w:val="en-US"/>
        </w:rPr>
        <w:t>errors</w:t>
      </w:r>
      <w:r>
        <w:rPr>
          <w:lang w:val="en-US"/>
        </w:rPr>
        <w:t xml:space="preserve"> introduced by (i) using scaled national data to estimate regional final demand; (ii) adopting national rather than regional technology; and (iii) using national rather than regional values of </w:t>
      </w:r>
      <w:r w:rsidRPr="002C0428">
        <w:rPr>
          <w:i/>
          <w:lang w:val="en-US"/>
        </w:rPr>
        <w:t>h</w:t>
      </w:r>
      <w:r w:rsidRPr="002C0428">
        <w:rPr>
          <w:i/>
          <w:vertAlign w:val="subscript"/>
          <w:lang w:val="en-US"/>
        </w:rPr>
        <w:t>i</w:t>
      </w:r>
      <w:r>
        <w:rPr>
          <w:lang w:val="en-US"/>
        </w:rPr>
        <w:t>.  In the case of imports, these</w:t>
      </w:r>
      <w:r>
        <w:rPr>
          <w:color w:val="000000"/>
        </w:rPr>
        <w:t xml:space="preserve"> e</w:t>
      </w:r>
      <w:r w:rsidR="00E321F2">
        <w:rPr>
          <w:color w:val="000000"/>
        </w:rPr>
        <w:t>rror</w:t>
      </w:r>
      <w:r>
        <w:rPr>
          <w:color w:val="000000"/>
        </w:rPr>
        <w:t>s amounted</w:t>
      </w:r>
      <w:r>
        <w:rPr>
          <w:lang w:val="en-US"/>
        </w:rPr>
        <w:t xml:space="preserve"> to</w:t>
      </w:r>
      <w:r>
        <w:t xml:space="preserve"> </w:t>
      </w:r>
      <w:r w:rsidRPr="00C828C1">
        <w:rPr>
          <w:i/>
        </w:rPr>
        <w:t>–</w:t>
      </w:r>
      <w:r>
        <w:t xml:space="preserve">90,363, 231,993 and </w:t>
      </w:r>
      <w:r w:rsidRPr="00C828C1">
        <w:rPr>
          <w:i/>
        </w:rPr>
        <w:t>–</w:t>
      </w:r>
      <w:r>
        <w:t>76,329 million</w:t>
      </w:r>
      <w:r w:rsidRPr="008E52AB">
        <w:t xml:space="preserve"> </w:t>
      </w:r>
      <w:r>
        <w:lastRenderedPageBreak/>
        <w:t>yuan, respectively.  By contrast, for exports, the scaling</w:t>
      </w:r>
      <w:r w:rsidRPr="00C828C1">
        <w:rPr>
          <w:color w:val="000000"/>
        </w:rPr>
        <w:t xml:space="preserve"> </w:t>
      </w:r>
      <w:r>
        <w:rPr>
          <w:color w:val="000000"/>
        </w:rPr>
        <w:t>and technology e</w:t>
      </w:r>
      <w:r w:rsidR="00E321F2">
        <w:rPr>
          <w:color w:val="000000"/>
        </w:rPr>
        <w:t>rror</w:t>
      </w:r>
      <w:r>
        <w:rPr>
          <w:color w:val="000000"/>
        </w:rPr>
        <w:t>s were</w:t>
      </w:r>
      <w:r>
        <w:t xml:space="preserve"> 173,119 and 84,879 million, respectively, while the </w:t>
      </w:r>
      <w:r w:rsidRPr="00C828C1">
        <w:rPr>
          <w:color w:val="000000"/>
        </w:rPr>
        <w:t>heterogeneity e</w:t>
      </w:r>
      <w:r w:rsidR="00E321F2">
        <w:rPr>
          <w:color w:val="000000"/>
        </w:rPr>
        <w:t>rror</w:t>
      </w:r>
      <w:r>
        <w:t xml:space="preserve"> was as before.</w:t>
      </w:r>
      <w:r w:rsidR="006B0B12">
        <w:t xml:space="preserve">  It is worth noting that the heterogeneity error is the smallest of the three types of error.</w:t>
      </w:r>
    </w:p>
    <w:p w:rsidR="0015028E" w:rsidRDefault="0015028E" w:rsidP="0015028E">
      <w:pPr>
        <w:pStyle w:val="NormalWeb"/>
        <w:widowControl w:val="0"/>
        <w:tabs>
          <w:tab w:val="left" w:pos="426"/>
        </w:tabs>
        <w:spacing w:before="0" w:beforeAutospacing="0" w:after="0" w:afterAutospacing="0" w:line="480" w:lineRule="auto"/>
        <w:jc w:val="both"/>
      </w:pPr>
      <w:r>
        <w:tab/>
        <w:t xml:space="preserve">Although CHARM clearly failed to measure Hubei’s volume and pattern of trade satisfactorily, its estimates of supply multipliers were generally more realistic.  These multipliers suggested that, on average, a rise in the final demand for Hubei’s industries of one million yuan would raise the total supply of commodities (including products imported from other provinces or from abroad) by </w:t>
      </w:r>
      <w:r w:rsidRPr="00056C03">
        <w:t>2.078</w:t>
      </w:r>
      <w:r>
        <w:t xml:space="preserve"> million yuan.  Since the official data indicated an average rise of 1</w:t>
      </w:r>
      <w:r w:rsidRPr="00056C03">
        <w:t>.</w:t>
      </w:r>
      <w:r>
        <w:t>919 million yuan, this represents an average overstatement of 0.159, made up of scaling, technology and heterogeneity e</w:t>
      </w:r>
      <w:r w:rsidR="00E321F2">
        <w:t>rror</w:t>
      </w:r>
      <w:r>
        <w:t>s of 0.066, 0.072 and 0.022, respectively.  By contrast</w:t>
      </w:r>
      <w:r>
        <w:rPr>
          <w:lang w:val="en-US"/>
        </w:rPr>
        <w:t xml:space="preserve">, </w:t>
      </w:r>
      <w:r>
        <w:t>t</w:t>
      </w:r>
      <w:r>
        <w:rPr>
          <w:lang w:val="en-US"/>
        </w:rPr>
        <w:t>he classical CB</w:t>
      </w:r>
      <w:r>
        <w:t xml:space="preserve"> method overstated the multipliers by 0.299 on average.  Th</w:t>
      </w:r>
      <w:r w:rsidR="00867F62">
        <w:t>is</w:t>
      </w:r>
      <w:r>
        <w:t xml:space="preserve"> overstatement is bigger because</w:t>
      </w:r>
      <w:r w:rsidRPr="00E43CAB">
        <w:t xml:space="preserve"> </w:t>
      </w:r>
      <w:r>
        <w:t>the CB method tends to understate imports, as it disregards the heterogeneity of commodities and hence cross-hauling.</w:t>
      </w:r>
    </w:p>
    <w:p w:rsidR="0015028E" w:rsidRDefault="0015028E" w:rsidP="0015028E">
      <w:pPr>
        <w:pStyle w:val="NormalWeb"/>
        <w:widowControl w:val="0"/>
        <w:tabs>
          <w:tab w:val="left" w:pos="426"/>
        </w:tabs>
        <w:spacing w:before="0" w:beforeAutospacing="0" w:after="0" w:afterAutospacing="0" w:line="480" w:lineRule="auto"/>
        <w:jc w:val="both"/>
      </w:pPr>
      <w:r>
        <w:tab/>
        <w:t xml:space="preserve">We identified four key ways in which CHARM’s performance might be enhanced.  The first was to use Round’s ‘fabrication’ factor to adjust for any known divergence between regional and national technology.  Secondly, we investigated some alternative ways of scaling national final demand.  This investigation highlighted the importance of scaling final consumption correctly.  Thirdly, we examined possible reasons why the national and regional values of </w:t>
      </w:r>
      <w:r>
        <w:rPr>
          <w:i/>
        </w:rPr>
        <w:t>h</w:t>
      </w:r>
      <w:r>
        <w:rPr>
          <w:i/>
          <w:vertAlign w:val="subscript"/>
        </w:rPr>
        <w:t>i</w:t>
      </w:r>
      <w:r>
        <w:t xml:space="preserve"> might diverge.  Here we recommended that adjustment</w:t>
      </w:r>
      <w:r w:rsidR="00886E98">
        <w:t>s</w:t>
      </w:r>
      <w:r>
        <w:t xml:space="preserve"> should be made to allow for any known differences between the sectoral mix of products at the regional and national levels.  </w:t>
      </w:r>
      <w:r w:rsidR="00962538">
        <w:t>Last</w:t>
      </w:r>
      <w:r>
        <w:t xml:space="preserve">ly, it was suggested that a hybrid approach could be pursued, with judicious use being made of superior data gleaned from official sources and from partial surveys of key regional sectors and important cells in the </w:t>
      </w:r>
      <w:r>
        <w:rPr>
          <w:color w:val="000000"/>
        </w:rPr>
        <w:t>reg</w:t>
      </w:r>
      <w:r>
        <w:t>ional input</w:t>
      </w:r>
      <w:r>
        <w:sym w:font="Symbol" w:char="F02D"/>
      </w:r>
      <w:r>
        <w:t>output table.</w:t>
      </w:r>
    </w:p>
    <w:p w:rsidR="0015028E" w:rsidRPr="00FB7690" w:rsidRDefault="0015028E" w:rsidP="0015028E">
      <w:pPr>
        <w:pStyle w:val="NormalWeb"/>
        <w:widowControl w:val="0"/>
        <w:tabs>
          <w:tab w:val="left" w:pos="426"/>
        </w:tabs>
        <w:spacing w:before="0" w:beforeAutospacing="0" w:after="0" w:afterAutospacing="0" w:line="480" w:lineRule="auto"/>
        <w:jc w:val="both"/>
        <w:rPr>
          <w:color w:val="000000"/>
        </w:rPr>
      </w:pPr>
      <w:r>
        <w:tab/>
      </w:r>
      <w:r>
        <w:rPr>
          <w:color w:val="000000"/>
        </w:rPr>
        <w:t xml:space="preserve">Nonetheless, some basic issues remain to be addressed concerning </w:t>
      </w:r>
      <w:r>
        <w:t xml:space="preserve">Kronenberg’s assumption </w:t>
      </w:r>
      <w:proofErr w:type="gramStart"/>
      <w:r>
        <w:t>that</w:t>
      </w:r>
      <w:r>
        <w:rPr>
          <w:color w:val="000000"/>
        </w:rPr>
        <w:t xml:space="preserve"> </w:t>
      </w:r>
      <w:proofErr w:type="gramEnd"/>
      <w:r w:rsidRPr="001B6E1D">
        <w:rPr>
          <w:position w:val="-12"/>
        </w:rPr>
        <w:object w:dxaOrig="760" w:dyaOrig="400">
          <v:shape id="_x0000_i1091" type="#_x0000_t75" style="width:37.9pt;height:20.35pt" o:ole="">
            <v:imagedata r:id="rId132" o:title=""/>
          </v:shape>
          <o:OLEObject Type="Embed" ProgID="Equation.3" ShapeID="_x0000_i1091" DrawAspect="Content" ObjectID="_1493464154" r:id="rId140"/>
        </w:object>
      </w:r>
      <w:r>
        <w:t xml:space="preserve">.  For instance, the heterogeneity of products traded internationally </w:t>
      </w:r>
      <w:r>
        <w:lastRenderedPageBreak/>
        <w:t xml:space="preserve">might differ from that in interregional trade.  More fundamentally, Jackson (2014) suggests that Kronenberg’s formula for estimating cross-hauling is mis-specified in the sense that it presumes that the share of cross-hauling (as measured by </w:t>
      </w:r>
      <w:r>
        <w:rPr>
          <w:i/>
        </w:rPr>
        <w:t>h</w:t>
      </w:r>
      <w:r>
        <w:rPr>
          <w:i/>
          <w:vertAlign w:val="subscript"/>
        </w:rPr>
        <w:t>i</w:t>
      </w:r>
      <w:r>
        <w:t xml:space="preserve">) is invariant across regions.  Jackson argues that this share </w:t>
      </w:r>
      <w:r w:rsidR="004D4055">
        <w:t>sh</w:t>
      </w:r>
      <w:r>
        <w:t>ould vary with a region’s economic size.  However, the evidence presented here for Hubei suggests that Kronenberg’s assumption does not yield systematically incorrect results.  Clearly, this issue requires further investigation.</w:t>
      </w:r>
      <w:r w:rsidR="00FB7690">
        <w:t xml:space="preserve">  </w:t>
      </w:r>
      <w:r w:rsidR="00FB7690" w:rsidRPr="00FB7690">
        <w:t xml:space="preserve">In particular, it would be instructive to investigate what happens to interregional and international trade as regions get larger and the impact </w:t>
      </w:r>
      <w:r w:rsidR="00FB7690">
        <w:t xml:space="preserve">this has </w:t>
      </w:r>
      <w:r w:rsidR="00FB7690" w:rsidRPr="00FB7690">
        <w:t xml:space="preserve">on the values of </w:t>
      </w:r>
      <w:r w:rsidR="00FB7690" w:rsidRPr="00FB7690">
        <w:rPr>
          <w:i/>
        </w:rPr>
        <w:t>h</w:t>
      </w:r>
      <w:r w:rsidR="00FB7690" w:rsidRPr="00FB7690">
        <w:rPr>
          <w:i/>
          <w:vertAlign w:val="subscript"/>
        </w:rPr>
        <w:t>i</w:t>
      </w:r>
      <w:r w:rsidR="00FB7690" w:rsidRPr="00FB7690">
        <w:t>.</w:t>
      </w:r>
    </w:p>
    <w:p w:rsidR="0015028E" w:rsidRDefault="0015028E" w:rsidP="0015028E">
      <w:pPr>
        <w:pStyle w:val="NormalWeb"/>
        <w:widowControl w:val="0"/>
        <w:tabs>
          <w:tab w:val="left" w:pos="426"/>
        </w:tabs>
        <w:spacing w:before="0" w:beforeAutospacing="0" w:after="0" w:afterAutospacing="0" w:line="480" w:lineRule="auto"/>
        <w:jc w:val="both"/>
      </w:pPr>
      <w:r>
        <w:tab/>
        <w:t xml:space="preserve">The results presented here for Hubei differ markedly from those obtained by </w:t>
      </w:r>
      <w:r>
        <w:rPr>
          <w:color w:val="000000"/>
        </w:rPr>
        <w:t>Flegg and Tohmo (2013</w:t>
      </w:r>
      <w:r w:rsidR="00187E8A">
        <w:rPr>
          <w:color w:val="000000"/>
        </w:rPr>
        <w:t>a</w:t>
      </w:r>
      <w:r>
        <w:rPr>
          <w:color w:val="000000"/>
        </w:rPr>
        <w:t xml:space="preserve">) </w:t>
      </w:r>
      <w:r w:rsidR="00226084">
        <w:rPr>
          <w:color w:val="000000"/>
        </w:rPr>
        <w:t>for</w:t>
      </w:r>
      <w:r>
        <w:rPr>
          <w:lang w:val="en-US"/>
        </w:rPr>
        <w:t xml:space="preserve"> </w:t>
      </w:r>
      <w:r w:rsidR="00545D50">
        <w:t>Uusimaa</w:t>
      </w:r>
      <w:r w:rsidR="00545D50">
        <w:rPr>
          <w:lang w:val="en-US"/>
        </w:rPr>
        <w:t xml:space="preserve"> in</w:t>
      </w:r>
      <w:r>
        <w:rPr>
          <w:lang w:val="en-US"/>
        </w:rPr>
        <w:t xml:space="preserve"> Fin</w:t>
      </w:r>
      <w:r w:rsidR="00545D50">
        <w:rPr>
          <w:lang w:val="en-US"/>
        </w:rPr>
        <w:t>land</w:t>
      </w:r>
      <w:r w:rsidR="00226084">
        <w:t>,</w:t>
      </w:r>
      <w:r>
        <w:rPr>
          <w:color w:val="000000"/>
          <w:lang w:val="en-US"/>
        </w:rPr>
        <w:t xml:space="preserve"> </w:t>
      </w:r>
      <w:r>
        <w:t>where</w:t>
      </w:r>
      <w:r>
        <w:rPr>
          <w:color w:val="000000"/>
        </w:rPr>
        <w:t xml:space="preserve"> CHARM </w:t>
      </w:r>
      <w:r w:rsidR="00545D50">
        <w:rPr>
          <w:color w:val="000000"/>
        </w:rPr>
        <w:t>gave</w:t>
      </w:r>
      <w:r>
        <w:rPr>
          <w:color w:val="000000"/>
        </w:rPr>
        <w:t xml:space="preserve"> reasonable estimates of </w:t>
      </w:r>
      <w:r>
        <w:t>the volume and pattern of trade</w:t>
      </w:r>
      <w:r>
        <w:rPr>
          <w:color w:val="000000"/>
        </w:rPr>
        <w:t xml:space="preserve">.  A key reason for this dissimilarity is probably that Uusimaa is a relatively large province, which produced 34.6% of Finland’s national output in 2002, and accounted for 31.4% of total employment, whereas Hubei produced </w:t>
      </w:r>
      <w:r>
        <w:rPr>
          <w:lang w:val="en-US"/>
        </w:rPr>
        <w:t xml:space="preserve">around 4% of China’s GDP </w:t>
      </w:r>
      <w:r>
        <w:rPr>
          <w:color w:val="000000"/>
        </w:rPr>
        <w:t xml:space="preserve">in 2010 </w:t>
      </w:r>
      <w:r>
        <w:rPr>
          <w:lang w:val="en-US"/>
        </w:rPr>
        <w:t>and employed about 2.8%</w:t>
      </w:r>
      <w:r>
        <w:t xml:space="preserve"> of its urban labour force.  Furthermore, the sheer geographical size of China is likely to pose problems in any simulation of regional trade.</w:t>
      </w:r>
    </w:p>
    <w:p w:rsidR="0015028E" w:rsidRDefault="0015028E" w:rsidP="0015028E">
      <w:pPr>
        <w:pStyle w:val="NormalWeb"/>
        <w:widowControl w:val="0"/>
        <w:tabs>
          <w:tab w:val="left" w:pos="426"/>
        </w:tabs>
        <w:spacing w:before="0" w:beforeAutospacing="0" w:after="0" w:afterAutospacing="0" w:line="480" w:lineRule="auto"/>
        <w:jc w:val="both"/>
        <w:rPr>
          <w:color w:val="000000"/>
        </w:rPr>
      </w:pPr>
      <w:r>
        <w:tab/>
      </w:r>
      <w:r w:rsidR="00226084">
        <w:t>Indeed, t</w:t>
      </w:r>
      <w:r>
        <w:t xml:space="preserve">here are </w:t>
      </w:r>
      <w:r>
        <w:rPr>
          <w:color w:val="000000"/>
        </w:rPr>
        <w:t xml:space="preserve">good reasons to </w:t>
      </w:r>
      <w:r w:rsidR="00867F62">
        <w:rPr>
          <w:color w:val="000000"/>
        </w:rPr>
        <w:t>expect</w:t>
      </w:r>
      <w:r>
        <w:rPr>
          <w:color w:val="000000"/>
        </w:rPr>
        <w:t xml:space="preserve"> CHARM to perform better in relatively large regions than in relatively small ones.  In particular, regional and national technology should converge as regional size increases simply because a greater proportion of national production would occur within the region.  For similar reasons, the pattern of regional final demand </w:t>
      </w:r>
      <w:r w:rsidR="00B51341">
        <w:rPr>
          <w:color w:val="000000"/>
        </w:rPr>
        <w:t>should</w:t>
      </w:r>
      <w:r>
        <w:rPr>
          <w:color w:val="000000"/>
        </w:rPr>
        <w:t xml:space="preserve"> converge to the national one as regions get larger.</w:t>
      </w:r>
      <w:r w:rsidRPr="00CB1DDF">
        <w:rPr>
          <w:color w:val="000000"/>
        </w:rPr>
        <w:t xml:space="preserve"> </w:t>
      </w:r>
      <w:r>
        <w:rPr>
          <w:color w:val="000000"/>
        </w:rPr>
        <w:t xml:space="preserve"> Our findings for Hubei serve to emphasize the importance, especially in smaller regions, of adjusting for any known differences in technology and the pattern of final demand.  As with any </w:t>
      </w:r>
      <w:r w:rsidR="003637FD">
        <w:rPr>
          <w:color w:val="000000"/>
        </w:rPr>
        <w:t xml:space="preserve">pure </w:t>
      </w:r>
      <w:r>
        <w:rPr>
          <w:color w:val="000000"/>
        </w:rPr>
        <w:t>non-survey technique, CHARM can only be expected to produce an initial set of results, which should then be reviewed by the analyst and suitable adjustments made.</w:t>
      </w:r>
      <w:r w:rsidR="006B0B12">
        <w:rPr>
          <w:color w:val="000000"/>
        </w:rPr>
        <w:t xml:space="preserve">  </w:t>
      </w:r>
      <w:r w:rsidR="003637FD">
        <w:rPr>
          <w:color w:val="000000"/>
        </w:rPr>
        <w:t xml:space="preserve">At best, </w:t>
      </w:r>
      <w:r w:rsidR="00EF304B">
        <w:rPr>
          <w:color w:val="000000"/>
        </w:rPr>
        <w:t>CHARM</w:t>
      </w:r>
      <w:r w:rsidR="003637FD">
        <w:rPr>
          <w:color w:val="000000"/>
        </w:rPr>
        <w:t xml:space="preserve"> can only be expected to attain ‘holistic’ accuracy</w:t>
      </w:r>
      <w:r w:rsidR="00EF304B">
        <w:rPr>
          <w:color w:val="000000"/>
        </w:rPr>
        <w:t xml:space="preserve"> (Jensen, 1980)</w:t>
      </w:r>
      <w:r w:rsidR="00187E8A">
        <w:rPr>
          <w:color w:val="000000"/>
        </w:rPr>
        <w:t>.</w:t>
      </w:r>
    </w:p>
    <w:p w:rsidR="003715BC" w:rsidRDefault="003715BC" w:rsidP="003715BC">
      <w:pPr>
        <w:pStyle w:val="NormalWeb"/>
        <w:widowControl w:val="0"/>
        <w:tabs>
          <w:tab w:val="left" w:pos="426"/>
        </w:tabs>
        <w:spacing w:before="0" w:beforeAutospacing="0" w:after="0" w:afterAutospacing="0" w:line="480" w:lineRule="auto"/>
        <w:jc w:val="both"/>
      </w:pPr>
      <w:r>
        <w:rPr>
          <w:color w:val="000000"/>
        </w:rPr>
        <w:lastRenderedPageBreak/>
        <w:tab/>
        <w:t>It is worth emphasizing that CHARM</w:t>
      </w:r>
      <w:r w:rsidRPr="00B44B77">
        <w:t xml:space="preserve"> </w:t>
      </w:r>
      <w:r>
        <w:t xml:space="preserve">is suitable for environmental and other applications where the focus is on the overall supply of goods, regardless of their source.  It can only be used in conjunction with type </w:t>
      </w:r>
      <w:proofErr w:type="gramStart"/>
      <w:r w:rsidRPr="004C20F8">
        <w:t>A</w:t>
      </w:r>
      <w:proofErr w:type="gramEnd"/>
      <w:r>
        <w:t xml:space="preserve"> national tables, </w:t>
      </w:r>
      <w:r w:rsidRPr="000A6DC5">
        <w:t xml:space="preserve">where </w:t>
      </w:r>
      <w:r>
        <w:t xml:space="preserve">intermediate transactions include </w:t>
      </w:r>
      <w:r w:rsidRPr="000A6DC5">
        <w:t>imports</w:t>
      </w:r>
      <w:r>
        <w:t xml:space="preserve">.  By contrast, where the focus is on regional output and employment, the FLQ (Flegg’s location quotient) may be used to generate an initial set of </w:t>
      </w:r>
      <w:r w:rsidRPr="006D6095">
        <w:t>regional input</w:t>
      </w:r>
      <w:r>
        <w:t xml:space="preserve"> coefficients.</w:t>
      </w:r>
      <w:r>
        <w:rPr>
          <w:b/>
          <w:vertAlign w:val="superscript"/>
        </w:rPr>
        <w:t>1</w:t>
      </w:r>
      <w:r w:rsidR="0077410D">
        <w:rPr>
          <w:b/>
          <w:vertAlign w:val="superscript"/>
        </w:rPr>
        <w:t>2</w:t>
      </w:r>
      <w:r>
        <w:t xml:space="preserve">  However, it requires national transactions matrices that</w:t>
      </w:r>
      <w:r w:rsidRPr="000A6DC5">
        <w:t xml:space="preserve"> </w:t>
      </w:r>
      <w:r>
        <w:t xml:space="preserve">exclude </w:t>
      </w:r>
      <w:r w:rsidRPr="000A6DC5">
        <w:t>imports</w:t>
      </w:r>
      <w:r>
        <w:t xml:space="preserve"> (type B tables)</w:t>
      </w:r>
      <w:r w:rsidR="00567531">
        <w:t>, which are unavailable for China</w:t>
      </w:r>
      <w:r>
        <w:t>.</w:t>
      </w:r>
      <w:r>
        <w:rPr>
          <w:b/>
          <w:vertAlign w:val="superscript"/>
        </w:rPr>
        <w:t>1</w:t>
      </w:r>
      <w:r w:rsidR="0077410D">
        <w:rPr>
          <w:b/>
          <w:vertAlign w:val="superscript"/>
        </w:rPr>
        <w:t>3</w:t>
      </w:r>
    </w:p>
    <w:p w:rsidR="00DC1412" w:rsidRDefault="00DC1412" w:rsidP="00546EEA">
      <w:pPr>
        <w:widowControl w:val="0"/>
        <w:spacing w:after="0"/>
        <w:ind w:firstLine="0"/>
        <w:jc w:val="left"/>
        <w:rPr>
          <w:b/>
          <w:sz w:val="22"/>
          <w:szCs w:val="22"/>
          <w:lang w:val="en-US"/>
        </w:rPr>
      </w:pPr>
    </w:p>
    <w:p w:rsidR="00B96761" w:rsidRPr="00B2517F" w:rsidRDefault="00172F80" w:rsidP="00493D74">
      <w:pPr>
        <w:widowControl w:val="0"/>
        <w:spacing w:line="360" w:lineRule="auto"/>
        <w:ind w:firstLine="0"/>
        <w:rPr>
          <w:sz w:val="22"/>
          <w:szCs w:val="22"/>
          <w:lang w:val="en-US"/>
        </w:rPr>
      </w:pPr>
      <w:r>
        <w:rPr>
          <w:i/>
          <w:sz w:val="22"/>
          <w:szCs w:val="22"/>
          <w:lang w:val="en-US"/>
        </w:rPr>
        <w:t>Footn</w:t>
      </w:r>
      <w:r w:rsidR="00B2517F" w:rsidRPr="00B2517F">
        <w:rPr>
          <w:i/>
          <w:sz w:val="22"/>
          <w:szCs w:val="22"/>
          <w:lang w:val="en-US"/>
        </w:rPr>
        <w:t>otes</w:t>
      </w:r>
    </w:p>
    <w:p w:rsidR="002D052D" w:rsidRDefault="002D052D" w:rsidP="00493D74">
      <w:pPr>
        <w:widowControl w:val="0"/>
        <w:tabs>
          <w:tab w:val="left" w:pos="1458"/>
          <w:tab w:val="left" w:pos="2754"/>
          <w:tab w:val="left" w:pos="4050"/>
          <w:tab w:val="left" w:pos="5346"/>
          <w:tab w:val="left" w:pos="6642"/>
          <w:tab w:val="left" w:pos="7938"/>
        </w:tabs>
        <w:spacing w:line="360" w:lineRule="auto"/>
        <w:ind w:left="425" w:hanging="425"/>
        <w:rPr>
          <w:sz w:val="22"/>
          <w:szCs w:val="22"/>
        </w:rPr>
      </w:pPr>
      <w:r>
        <w:rPr>
          <w:sz w:val="22"/>
          <w:szCs w:val="22"/>
        </w:rPr>
        <w:t>1.</w:t>
      </w:r>
      <w:r>
        <w:rPr>
          <w:sz w:val="22"/>
          <w:szCs w:val="22"/>
        </w:rPr>
        <w:tab/>
      </w:r>
      <w:r w:rsidR="009F0F35">
        <w:rPr>
          <w:sz w:val="22"/>
          <w:szCs w:val="22"/>
        </w:rPr>
        <w:t>Source: National Bureau of Statistics of China (2011a)</w:t>
      </w:r>
      <w:r w:rsidR="009F0F35">
        <w:t>.</w:t>
      </w:r>
    </w:p>
    <w:p w:rsidR="009408A8" w:rsidRDefault="0024643B" w:rsidP="00493D74">
      <w:pPr>
        <w:widowControl w:val="0"/>
        <w:tabs>
          <w:tab w:val="left" w:pos="1458"/>
          <w:tab w:val="left" w:pos="2754"/>
          <w:tab w:val="left" w:pos="4050"/>
          <w:tab w:val="left" w:pos="5346"/>
          <w:tab w:val="left" w:pos="6642"/>
          <w:tab w:val="left" w:pos="7938"/>
        </w:tabs>
        <w:spacing w:line="360" w:lineRule="auto"/>
        <w:ind w:left="425" w:hanging="425"/>
      </w:pPr>
      <w:r>
        <w:rPr>
          <w:sz w:val="22"/>
          <w:szCs w:val="22"/>
        </w:rPr>
        <w:t>2</w:t>
      </w:r>
      <w:r w:rsidR="004B7132">
        <w:rPr>
          <w:sz w:val="22"/>
          <w:szCs w:val="22"/>
        </w:rPr>
        <w:t>.</w:t>
      </w:r>
      <w:r w:rsidR="004B7132">
        <w:rPr>
          <w:sz w:val="22"/>
          <w:szCs w:val="22"/>
        </w:rPr>
        <w:tab/>
      </w:r>
      <w:r w:rsidR="009F0F35">
        <w:rPr>
          <w:sz w:val="22"/>
          <w:szCs w:val="22"/>
        </w:rPr>
        <w:t>Source: National Bureau of Statistics of China (2009).</w:t>
      </w:r>
    </w:p>
    <w:p w:rsidR="008B2A3A" w:rsidRDefault="00B73487" w:rsidP="00493D74">
      <w:pPr>
        <w:widowControl w:val="0"/>
        <w:tabs>
          <w:tab w:val="left" w:pos="1458"/>
          <w:tab w:val="left" w:pos="2754"/>
          <w:tab w:val="left" w:pos="4050"/>
          <w:tab w:val="left" w:pos="5346"/>
          <w:tab w:val="left" w:pos="6642"/>
          <w:tab w:val="left" w:pos="7938"/>
        </w:tabs>
        <w:spacing w:line="360" w:lineRule="auto"/>
        <w:ind w:left="426" w:hanging="426"/>
        <w:rPr>
          <w:sz w:val="22"/>
          <w:szCs w:val="22"/>
        </w:rPr>
      </w:pPr>
      <w:r>
        <w:rPr>
          <w:sz w:val="22"/>
          <w:szCs w:val="22"/>
        </w:rPr>
        <w:t>3</w:t>
      </w:r>
      <w:r w:rsidR="008B2A3A" w:rsidRPr="00974889">
        <w:rPr>
          <w:sz w:val="22"/>
          <w:szCs w:val="22"/>
        </w:rPr>
        <w:t>.</w:t>
      </w:r>
      <w:r w:rsidR="008B2A3A">
        <w:tab/>
      </w:r>
      <w:r w:rsidR="009F0F35">
        <w:rPr>
          <w:sz w:val="22"/>
          <w:szCs w:val="22"/>
        </w:rPr>
        <w:t>For more detail on Hubei’s economy, see H</w:t>
      </w:r>
      <w:r w:rsidR="009F0F35" w:rsidRPr="00766653">
        <w:rPr>
          <w:rFonts w:eastAsiaTheme="minorEastAsia"/>
          <w:sz w:val="22"/>
          <w:szCs w:val="22"/>
          <w:lang w:eastAsia="zh-CN"/>
        </w:rPr>
        <w:t xml:space="preserve">ubei </w:t>
      </w:r>
      <w:r w:rsidR="009F0F35">
        <w:rPr>
          <w:rFonts w:eastAsiaTheme="minorEastAsia"/>
          <w:sz w:val="22"/>
          <w:szCs w:val="22"/>
          <w:lang w:eastAsia="zh-CN"/>
        </w:rPr>
        <w:t>B</w:t>
      </w:r>
      <w:r w:rsidR="009F0F35" w:rsidRPr="00766653">
        <w:rPr>
          <w:sz w:val="22"/>
          <w:szCs w:val="22"/>
        </w:rPr>
        <w:t xml:space="preserve">ureau of </w:t>
      </w:r>
      <w:r w:rsidR="009F0F35">
        <w:rPr>
          <w:sz w:val="22"/>
          <w:szCs w:val="22"/>
        </w:rPr>
        <w:t>S</w:t>
      </w:r>
      <w:r w:rsidR="009F0F35" w:rsidRPr="00766653">
        <w:rPr>
          <w:sz w:val="22"/>
          <w:szCs w:val="22"/>
        </w:rPr>
        <w:t>tatistics</w:t>
      </w:r>
      <w:r w:rsidR="009F0F35">
        <w:rPr>
          <w:sz w:val="22"/>
          <w:szCs w:val="22"/>
        </w:rPr>
        <w:t xml:space="preserve"> (</w:t>
      </w:r>
      <w:r w:rsidR="009F0F35" w:rsidRPr="00766653">
        <w:rPr>
          <w:sz w:val="22"/>
          <w:szCs w:val="22"/>
        </w:rPr>
        <w:t>20</w:t>
      </w:r>
      <w:r w:rsidR="009F0F35" w:rsidRPr="00766653">
        <w:rPr>
          <w:rFonts w:eastAsiaTheme="minorEastAsia" w:hint="eastAsia"/>
          <w:sz w:val="22"/>
          <w:szCs w:val="22"/>
          <w:lang w:eastAsia="zh-CN"/>
        </w:rPr>
        <w:t>11</w:t>
      </w:r>
      <w:r w:rsidR="009F0F35" w:rsidRPr="00766653">
        <w:rPr>
          <w:sz w:val="22"/>
          <w:szCs w:val="22"/>
        </w:rPr>
        <w:t>)</w:t>
      </w:r>
      <w:r w:rsidR="009F0F35" w:rsidRPr="00766653">
        <w:rPr>
          <w:sz w:val="20"/>
          <w:szCs w:val="20"/>
        </w:rPr>
        <w:t>.</w:t>
      </w:r>
    </w:p>
    <w:p w:rsidR="00E21C44" w:rsidRDefault="0005023A" w:rsidP="009F0F35">
      <w:pPr>
        <w:widowControl w:val="0"/>
        <w:tabs>
          <w:tab w:val="left" w:pos="1458"/>
          <w:tab w:val="left" w:pos="2754"/>
          <w:tab w:val="left" w:pos="4050"/>
          <w:tab w:val="left" w:pos="5346"/>
          <w:tab w:val="left" w:pos="6642"/>
          <w:tab w:val="left" w:pos="7938"/>
        </w:tabs>
        <w:spacing w:line="360" w:lineRule="auto"/>
        <w:ind w:left="425" w:hanging="425"/>
      </w:pPr>
      <w:r>
        <w:rPr>
          <w:sz w:val="22"/>
          <w:szCs w:val="22"/>
        </w:rPr>
        <w:t>4</w:t>
      </w:r>
      <w:r w:rsidR="00253C76" w:rsidRPr="0064566F">
        <w:rPr>
          <w:sz w:val="22"/>
          <w:szCs w:val="22"/>
        </w:rPr>
        <w:t>.</w:t>
      </w:r>
      <w:r w:rsidR="00253C76">
        <w:tab/>
      </w:r>
      <w:r w:rsidR="009F0F35" w:rsidRPr="0093157D">
        <w:rPr>
          <w:rFonts w:eastAsiaTheme="minorEastAsia"/>
          <w:sz w:val="22"/>
          <w:szCs w:val="22"/>
          <w:lang w:eastAsia="zh-CN"/>
        </w:rPr>
        <w:t>However, this geographic feature has little effect on Hubei’s trading patterns.  The Han is mostly used for intra-provincial transportation owing to its limited navigation</w:t>
      </w:r>
      <w:r w:rsidR="009F0F35">
        <w:rPr>
          <w:rFonts w:eastAsiaTheme="minorEastAsia"/>
          <w:sz w:val="22"/>
          <w:szCs w:val="22"/>
          <w:lang w:eastAsia="zh-CN"/>
        </w:rPr>
        <w:t>al</w:t>
      </w:r>
      <w:r w:rsidR="009F0F35" w:rsidRPr="0093157D">
        <w:rPr>
          <w:rFonts w:eastAsiaTheme="minorEastAsia"/>
          <w:sz w:val="22"/>
          <w:szCs w:val="22"/>
          <w:lang w:eastAsia="zh-CN"/>
        </w:rPr>
        <w:t xml:space="preserve"> capacity.  Also, cargoes exported by upstream provinces only pass through Hubei along the Yangtze if carried on ships and this activity would not be recorded in Hubei’s exports.</w:t>
      </w:r>
    </w:p>
    <w:p w:rsidR="009F0F35" w:rsidRPr="00E17B0D" w:rsidRDefault="00A07DDB" w:rsidP="009F0F35">
      <w:pPr>
        <w:widowControl w:val="0"/>
        <w:tabs>
          <w:tab w:val="left" w:pos="426"/>
          <w:tab w:val="center" w:pos="4536"/>
          <w:tab w:val="right" w:pos="8931"/>
        </w:tabs>
        <w:spacing w:line="360" w:lineRule="auto"/>
        <w:ind w:firstLine="0"/>
        <w:rPr>
          <w:sz w:val="22"/>
          <w:szCs w:val="22"/>
          <w:lang w:val="en-US"/>
        </w:rPr>
      </w:pPr>
      <w:r>
        <w:rPr>
          <w:sz w:val="22"/>
          <w:szCs w:val="22"/>
        </w:rPr>
        <w:t>5.</w:t>
      </w:r>
      <w:r w:rsidR="00354F88">
        <w:rPr>
          <w:sz w:val="22"/>
          <w:szCs w:val="22"/>
        </w:rPr>
        <w:tab/>
      </w:r>
      <w:r w:rsidR="009F0F35" w:rsidRPr="00E17B0D">
        <w:rPr>
          <w:color w:val="000000"/>
          <w:sz w:val="22"/>
          <w:szCs w:val="22"/>
        </w:rPr>
        <w:t>The SLQs</w:t>
      </w:r>
      <w:r w:rsidR="009F0F35" w:rsidRPr="00E17B0D">
        <w:rPr>
          <w:sz w:val="22"/>
          <w:szCs w:val="22"/>
          <w:lang w:val="en-US"/>
        </w:rPr>
        <w:t xml:space="preserve"> were computed using the equation:</w:t>
      </w:r>
    </w:p>
    <w:p w:rsidR="009F0F35" w:rsidRPr="00E17B0D" w:rsidRDefault="009F0F35" w:rsidP="009F0F35">
      <w:pPr>
        <w:widowControl w:val="0"/>
        <w:tabs>
          <w:tab w:val="left" w:pos="720"/>
          <w:tab w:val="center" w:pos="4440"/>
          <w:tab w:val="right" w:pos="8931"/>
        </w:tabs>
        <w:spacing w:line="360" w:lineRule="auto"/>
        <w:rPr>
          <w:sz w:val="22"/>
          <w:szCs w:val="22"/>
        </w:rPr>
      </w:pPr>
      <w:r w:rsidRPr="00E17B0D">
        <w:rPr>
          <w:sz w:val="22"/>
          <w:szCs w:val="22"/>
        </w:rPr>
        <w:tab/>
      </w:r>
      <w:r w:rsidRPr="00E17B0D">
        <w:rPr>
          <w:sz w:val="22"/>
          <w:szCs w:val="22"/>
        </w:rPr>
        <w:tab/>
      </w:r>
      <w:r w:rsidRPr="00E17B0D">
        <w:rPr>
          <w:position w:val="-30"/>
          <w:sz w:val="22"/>
          <w:szCs w:val="22"/>
        </w:rPr>
        <w:object w:dxaOrig="2799" w:dyaOrig="720">
          <v:shape id="_x0000_i1092" type="#_x0000_t75" style="width:141.65pt;height:36.45pt" o:ole="" fillcolor="window">
            <v:imagedata r:id="rId141" o:title=""/>
          </v:shape>
          <o:OLEObject Type="Embed" ProgID="Equation.3" ShapeID="_x0000_i1092" DrawAspect="Content" ObjectID="_1493464155" r:id="rId142"/>
        </w:object>
      </w:r>
      <w:r w:rsidRPr="00E17B0D">
        <w:rPr>
          <w:sz w:val="22"/>
          <w:szCs w:val="22"/>
        </w:rPr>
        <w:t>,</w:t>
      </w:r>
    </w:p>
    <w:p w:rsidR="00354F88" w:rsidRDefault="009F0F35" w:rsidP="009F0F35">
      <w:pPr>
        <w:tabs>
          <w:tab w:val="left" w:pos="426"/>
        </w:tabs>
        <w:spacing w:line="360" w:lineRule="auto"/>
        <w:ind w:left="425" w:hanging="425"/>
        <w:rPr>
          <w:sz w:val="22"/>
          <w:szCs w:val="22"/>
        </w:rPr>
      </w:pPr>
      <w:r>
        <w:rPr>
          <w:sz w:val="22"/>
          <w:szCs w:val="22"/>
        </w:rPr>
        <w:tab/>
      </w:r>
      <w:proofErr w:type="gramStart"/>
      <w:r w:rsidRPr="00E17B0D">
        <w:rPr>
          <w:sz w:val="22"/>
          <w:szCs w:val="22"/>
        </w:rPr>
        <w:t>where</w:t>
      </w:r>
      <w:proofErr w:type="gramEnd"/>
      <w:r w:rsidRPr="00E17B0D">
        <w:rPr>
          <w:color w:val="000000"/>
          <w:sz w:val="22"/>
          <w:szCs w:val="22"/>
        </w:rPr>
        <w:t xml:space="preserve"> </w:t>
      </w:r>
      <w:r w:rsidRPr="00E17B0D">
        <w:rPr>
          <w:position w:val="-12"/>
          <w:sz w:val="22"/>
          <w:szCs w:val="22"/>
        </w:rPr>
        <w:object w:dxaOrig="279" w:dyaOrig="400">
          <v:shape id="_x0000_i1093" type="#_x0000_t75" style="width:14.7pt;height:20.35pt" o:ole="">
            <v:imagedata r:id="rId143" o:title=""/>
          </v:shape>
          <o:OLEObject Type="Embed" ProgID="Equation.3" ShapeID="_x0000_i1093" DrawAspect="Content" ObjectID="_1493464156" r:id="rId144"/>
        </w:object>
      </w:r>
      <w:r w:rsidRPr="00E17B0D">
        <w:rPr>
          <w:color w:val="000000"/>
          <w:sz w:val="22"/>
          <w:szCs w:val="22"/>
        </w:rPr>
        <w:t xml:space="preserve"> is regional output in sector </w:t>
      </w:r>
      <w:proofErr w:type="spellStart"/>
      <w:r w:rsidRPr="00E17B0D">
        <w:rPr>
          <w:i/>
          <w:color w:val="000000"/>
          <w:sz w:val="22"/>
          <w:szCs w:val="22"/>
        </w:rPr>
        <w:t>i</w:t>
      </w:r>
      <w:proofErr w:type="spellEnd"/>
      <w:r w:rsidRPr="00E17B0D">
        <w:rPr>
          <w:color w:val="000000"/>
          <w:sz w:val="22"/>
          <w:szCs w:val="22"/>
        </w:rPr>
        <w:t xml:space="preserve"> and </w:t>
      </w:r>
      <w:r w:rsidRPr="00E17B0D">
        <w:rPr>
          <w:position w:val="-12"/>
          <w:sz w:val="22"/>
          <w:szCs w:val="22"/>
        </w:rPr>
        <w:object w:dxaOrig="300" w:dyaOrig="400">
          <v:shape id="_x0000_i1094" type="#_x0000_t75" style="width:15.15pt;height:20.35pt" o:ole="">
            <v:imagedata r:id="rId145" o:title=""/>
          </v:shape>
          <o:OLEObject Type="Embed" ProgID="Equation.3" ShapeID="_x0000_i1094" DrawAspect="Content" ObjectID="_1493464157" r:id="rId146"/>
        </w:object>
      </w:r>
      <w:r w:rsidRPr="00E17B0D">
        <w:rPr>
          <w:color w:val="000000"/>
          <w:sz w:val="22"/>
          <w:szCs w:val="22"/>
        </w:rPr>
        <w:t xml:space="preserve"> is the corresponding national figure.  </w:t>
      </w:r>
      <w:r w:rsidRPr="00E17B0D">
        <w:rPr>
          <w:position w:val="-12"/>
          <w:sz w:val="22"/>
          <w:szCs w:val="22"/>
        </w:rPr>
        <w:object w:dxaOrig="480" w:dyaOrig="400">
          <v:shape id="_x0000_i1095" type="#_x0000_t75" style="width:24.15pt;height:20.35pt" o:ole="">
            <v:imagedata r:id="rId147" o:title=""/>
          </v:shape>
          <o:OLEObject Type="Embed" ProgID="Equation.3" ShapeID="_x0000_i1095" DrawAspect="Content" ObjectID="_1493464158" r:id="rId148"/>
        </w:object>
      </w:r>
      <w:r w:rsidRPr="00E17B0D">
        <w:rPr>
          <w:color w:val="000000"/>
          <w:sz w:val="22"/>
          <w:szCs w:val="22"/>
        </w:rPr>
        <w:t xml:space="preserve"> </w:t>
      </w:r>
      <w:proofErr w:type="gramStart"/>
      <w:r w:rsidRPr="00E17B0D">
        <w:rPr>
          <w:color w:val="000000"/>
          <w:sz w:val="22"/>
          <w:szCs w:val="22"/>
        </w:rPr>
        <w:t>and</w:t>
      </w:r>
      <w:proofErr w:type="gramEnd"/>
      <w:r w:rsidRPr="00E17B0D">
        <w:rPr>
          <w:color w:val="000000"/>
          <w:sz w:val="22"/>
          <w:szCs w:val="22"/>
        </w:rPr>
        <w:t xml:space="preserve"> </w:t>
      </w:r>
      <w:r w:rsidRPr="00E17B0D">
        <w:rPr>
          <w:position w:val="-12"/>
          <w:sz w:val="22"/>
          <w:szCs w:val="22"/>
        </w:rPr>
        <w:object w:dxaOrig="499" w:dyaOrig="400">
          <v:shape id="_x0000_i1096" type="#_x0000_t75" style="width:24.65pt;height:20.35pt" o:ole="">
            <v:imagedata r:id="rId149" o:title=""/>
          </v:shape>
          <o:OLEObject Type="Embed" ProgID="Equation.3" ShapeID="_x0000_i1096" DrawAspect="Content" ObjectID="_1493464159" r:id="rId150"/>
        </w:object>
      </w:r>
      <w:r w:rsidRPr="00E17B0D">
        <w:rPr>
          <w:color w:val="000000"/>
          <w:sz w:val="22"/>
          <w:szCs w:val="22"/>
        </w:rPr>
        <w:t xml:space="preserve"> are the respective regional and national totals.</w:t>
      </w:r>
    </w:p>
    <w:p w:rsidR="00D6793C" w:rsidRPr="00F861E2" w:rsidRDefault="00773593" w:rsidP="00493D74">
      <w:pPr>
        <w:widowControl w:val="0"/>
        <w:tabs>
          <w:tab w:val="left" w:pos="426"/>
        </w:tabs>
        <w:spacing w:line="360" w:lineRule="auto"/>
        <w:ind w:left="425" w:hanging="425"/>
        <w:rPr>
          <w:sz w:val="22"/>
          <w:szCs w:val="22"/>
          <w:lang w:val="en-US"/>
        </w:rPr>
      </w:pPr>
      <w:r>
        <w:rPr>
          <w:sz w:val="22"/>
          <w:szCs w:val="22"/>
          <w:lang w:val="en-US"/>
        </w:rPr>
        <w:t>6</w:t>
      </w:r>
      <w:r w:rsidR="00C647F5" w:rsidRPr="00666990">
        <w:rPr>
          <w:sz w:val="22"/>
          <w:szCs w:val="22"/>
          <w:lang w:val="en-US"/>
        </w:rPr>
        <w:t>.</w:t>
      </w:r>
      <w:r w:rsidR="00C647F5" w:rsidRPr="00666990">
        <w:rPr>
          <w:sz w:val="22"/>
          <w:szCs w:val="22"/>
          <w:lang w:val="en-US"/>
        </w:rPr>
        <w:tab/>
      </w:r>
      <w:r w:rsidR="004620DB">
        <w:rPr>
          <w:sz w:val="22"/>
          <w:szCs w:val="22"/>
          <w:lang w:val="en-US"/>
        </w:rPr>
        <w:t>For</w:t>
      </w:r>
      <w:r w:rsidR="004C36B3">
        <w:rPr>
          <w:sz w:val="22"/>
          <w:szCs w:val="22"/>
          <w:lang w:val="en-US"/>
        </w:rPr>
        <w:t xml:space="preserve"> the c</w:t>
      </w:r>
      <w:r w:rsidR="003D1D25">
        <w:rPr>
          <w:sz w:val="22"/>
          <w:szCs w:val="22"/>
          <w:lang w:val="en-US"/>
        </w:rPr>
        <w:t>alculation</w:t>
      </w:r>
      <w:r w:rsidR="004C36B3">
        <w:rPr>
          <w:sz w:val="22"/>
          <w:szCs w:val="22"/>
          <w:lang w:val="en-US"/>
        </w:rPr>
        <w:t xml:space="preserve">s, the formula </w:t>
      </w:r>
      <w:r w:rsidR="007203FE">
        <w:rPr>
          <w:sz w:val="22"/>
          <w:szCs w:val="22"/>
          <w:lang w:val="en-US"/>
        </w:rPr>
        <w:t>w</w:t>
      </w:r>
      <w:r w:rsidR="004C36B3">
        <w:rPr>
          <w:sz w:val="22"/>
          <w:szCs w:val="22"/>
          <w:lang w:val="en-US"/>
        </w:rPr>
        <w:t xml:space="preserve">as modified to </w:t>
      </w:r>
      <w:r w:rsidR="004C36B3" w:rsidRPr="002F0A4C">
        <w:rPr>
          <w:i/>
          <w:sz w:val="22"/>
          <w:szCs w:val="22"/>
        </w:rPr>
        <w:t>h</w:t>
      </w:r>
      <w:r w:rsidR="004C36B3" w:rsidRPr="002F0A4C">
        <w:rPr>
          <w:i/>
          <w:sz w:val="22"/>
          <w:szCs w:val="22"/>
          <w:vertAlign w:val="subscript"/>
        </w:rPr>
        <w:t>i</w:t>
      </w:r>
      <w:r w:rsidR="004C36B3" w:rsidRPr="002F0A4C">
        <w:rPr>
          <w:i/>
          <w:sz w:val="22"/>
          <w:szCs w:val="22"/>
        </w:rPr>
        <w:t xml:space="preserve"> = q</w:t>
      </w:r>
      <w:r w:rsidR="004C36B3" w:rsidRPr="002F0A4C">
        <w:rPr>
          <w:i/>
          <w:sz w:val="22"/>
          <w:szCs w:val="22"/>
          <w:vertAlign w:val="subscript"/>
        </w:rPr>
        <w:t xml:space="preserve">i </w:t>
      </w:r>
      <w:proofErr w:type="gramStart"/>
      <w:r w:rsidR="004C36B3" w:rsidRPr="002F0A4C">
        <w:rPr>
          <w:sz w:val="22"/>
          <w:szCs w:val="22"/>
        </w:rPr>
        <w:t>/</w:t>
      </w:r>
      <w:r w:rsidR="004C36B3" w:rsidRPr="002F0A4C">
        <w:rPr>
          <w:i/>
          <w:sz w:val="22"/>
          <w:szCs w:val="22"/>
        </w:rPr>
        <w:t>(</w:t>
      </w:r>
      <w:proofErr w:type="gramEnd"/>
      <w:r w:rsidR="004C36B3" w:rsidRPr="002F0A4C">
        <w:rPr>
          <w:i/>
          <w:sz w:val="22"/>
          <w:szCs w:val="22"/>
        </w:rPr>
        <w:t>x</w:t>
      </w:r>
      <w:r w:rsidR="004C36B3" w:rsidRPr="002F0A4C">
        <w:rPr>
          <w:i/>
          <w:sz w:val="22"/>
          <w:szCs w:val="22"/>
          <w:vertAlign w:val="subscript"/>
        </w:rPr>
        <w:t>i</w:t>
      </w:r>
      <w:r w:rsidR="004C36B3" w:rsidRPr="002F0A4C">
        <w:rPr>
          <w:sz w:val="22"/>
          <w:szCs w:val="22"/>
        </w:rPr>
        <w:t xml:space="preserve"> + z</w:t>
      </w:r>
      <w:r w:rsidR="004C36B3" w:rsidRPr="002F0A4C">
        <w:rPr>
          <w:i/>
          <w:sz w:val="22"/>
          <w:szCs w:val="22"/>
          <w:vertAlign w:val="subscript"/>
        </w:rPr>
        <w:t>i</w:t>
      </w:r>
      <w:r w:rsidR="004C36B3" w:rsidRPr="002F0A4C">
        <w:rPr>
          <w:i/>
          <w:sz w:val="22"/>
          <w:szCs w:val="22"/>
        </w:rPr>
        <w:t xml:space="preserve"> </w:t>
      </w:r>
      <w:r w:rsidR="004C36B3" w:rsidRPr="002F0A4C">
        <w:rPr>
          <w:sz w:val="22"/>
          <w:szCs w:val="22"/>
        </w:rPr>
        <w:t>+</w:t>
      </w:r>
      <w:r w:rsidR="004C36B3" w:rsidRPr="002F0A4C">
        <w:rPr>
          <w:i/>
          <w:sz w:val="22"/>
          <w:szCs w:val="22"/>
        </w:rPr>
        <w:t xml:space="preserve"> </w:t>
      </w:r>
      <w:r w:rsidR="002A2244">
        <w:rPr>
          <w:i/>
          <w:sz w:val="22"/>
          <w:szCs w:val="22"/>
        </w:rPr>
        <w:t>f</w:t>
      </w:r>
      <w:r w:rsidR="004C36B3" w:rsidRPr="002F0A4C">
        <w:rPr>
          <w:i/>
          <w:sz w:val="22"/>
          <w:szCs w:val="22"/>
          <w:vertAlign w:val="subscript"/>
        </w:rPr>
        <w:t>i</w:t>
      </w:r>
      <w:r w:rsidR="004C36B3" w:rsidRPr="002F0A4C">
        <w:rPr>
          <w:sz w:val="22"/>
          <w:szCs w:val="22"/>
        </w:rPr>
        <w:t xml:space="preserve"> + </w:t>
      </w:r>
      <w:r w:rsidR="002A2244">
        <w:rPr>
          <w:i/>
          <w:sz w:val="22"/>
          <w:szCs w:val="22"/>
        </w:rPr>
        <w:t>g</w:t>
      </w:r>
      <w:r w:rsidR="004C36B3" w:rsidRPr="002F0A4C">
        <w:rPr>
          <w:i/>
          <w:sz w:val="22"/>
          <w:szCs w:val="22"/>
          <w:vertAlign w:val="subscript"/>
        </w:rPr>
        <w:t>i</w:t>
      </w:r>
      <w:r w:rsidR="004C36B3" w:rsidRPr="002F0A4C">
        <w:rPr>
          <w:sz w:val="22"/>
          <w:szCs w:val="22"/>
        </w:rPr>
        <w:t xml:space="preserve">), where </w:t>
      </w:r>
      <w:r w:rsidR="002A2244">
        <w:rPr>
          <w:i/>
          <w:sz w:val="22"/>
          <w:szCs w:val="22"/>
        </w:rPr>
        <w:t>g</w:t>
      </w:r>
      <w:r w:rsidR="004C36B3" w:rsidRPr="002F0A4C">
        <w:rPr>
          <w:i/>
          <w:sz w:val="22"/>
          <w:szCs w:val="22"/>
          <w:vertAlign w:val="subscript"/>
        </w:rPr>
        <w:t>i</w:t>
      </w:r>
      <w:r w:rsidR="004C36B3" w:rsidRPr="002F0A4C">
        <w:rPr>
          <w:i/>
          <w:sz w:val="22"/>
          <w:szCs w:val="22"/>
        </w:rPr>
        <w:t xml:space="preserve"> </w:t>
      </w:r>
      <w:r w:rsidR="004C36B3" w:rsidRPr="002F0A4C">
        <w:rPr>
          <w:sz w:val="22"/>
          <w:szCs w:val="22"/>
        </w:rPr>
        <w:t>is</w:t>
      </w:r>
      <w:r w:rsidR="003D1D25" w:rsidRPr="002F0A4C">
        <w:rPr>
          <w:sz w:val="22"/>
          <w:szCs w:val="22"/>
          <w:lang w:val="en-US"/>
        </w:rPr>
        <w:t xml:space="preserve"> </w:t>
      </w:r>
      <w:r w:rsidR="004C36B3" w:rsidRPr="002F0A4C">
        <w:rPr>
          <w:sz w:val="22"/>
          <w:szCs w:val="22"/>
          <w:lang w:val="en-US"/>
        </w:rPr>
        <w:t>th</w:t>
      </w:r>
      <w:r w:rsidR="003D1D25" w:rsidRPr="002F0A4C">
        <w:rPr>
          <w:sz w:val="22"/>
          <w:szCs w:val="22"/>
          <w:lang w:val="en-US"/>
        </w:rPr>
        <w:t>e</w:t>
      </w:r>
      <w:r w:rsidR="003D1D25">
        <w:rPr>
          <w:sz w:val="22"/>
          <w:szCs w:val="22"/>
          <w:lang w:val="en-US"/>
        </w:rPr>
        <w:t xml:space="preserve"> residual error</w:t>
      </w:r>
      <w:r w:rsidR="004C36B3">
        <w:rPr>
          <w:sz w:val="22"/>
          <w:szCs w:val="22"/>
          <w:lang w:val="en-US"/>
        </w:rPr>
        <w:t>, which arises because</w:t>
      </w:r>
      <w:r w:rsidR="00100AE2">
        <w:rPr>
          <w:sz w:val="22"/>
          <w:szCs w:val="22"/>
        </w:rPr>
        <w:t xml:space="preserve"> </w:t>
      </w:r>
      <w:r w:rsidR="004620DB">
        <w:rPr>
          <w:sz w:val="22"/>
          <w:szCs w:val="22"/>
        </w:rPr>
        <w:t xml:space="preserve">national </w:t>
      </w:r>
      <w:r w:rsidR="00100AE2">
        <w:rPr>
          <w:sz w:val="22"/>
          <w:szCs w:val="22"/>
        </w:rPr>
        <w:t xml:space="preserve">output </w:t>
      </w:r>
      <w:r w:rsidR="001F4734">
        <w:rPr>
          <w:sz w:val="22"/>
          <w:szCs w:val="22"/>
        </w:rPr>
        <w:t>is un</w:t>
      </w:r>
      <w:r w:rsidR="00100AE2">
        <w:rPr>
          <w:sz w:val="22"/>
          <w:szCs w:val="22"/>
        </w:rPr>
        <w:t xml:space="preserve">equal </w:t>
      </w:r>
      <w:r w:rsidR="001F4734">
        <w:rPr>
          <w:sz w:val="22"/>
          <w:szCs w:val="22"/>
        </w:rPr>
        <w:t xml:space="preserve">to </w:t>
      </w:r>
      <w:r w:rsidR="004620DB">
        <w:rPr>
          <w:sz w:val="22"/>
          <w:szCs w:val="22"/>
        </w:rPr>
        <w:t xml:space="preserve">total </w:t>
      </w:r>
      <w:r w:rsidR="00100AE2">
        <w:rPr>
          <w:sz w:val="22"/>
          <w:szCs w:val="22"/>
        </w:rPr>
        <w:t xml:space="preserve">domestic </w:t>
      </w:r>
      <w:r w:rsidR="001F4734">
        <w:rPr>
          <w:sz w:val="22"/>
          <w:szCs w:val="22"/>
        </w:rPr>
        <w:t xml:space="preserve">intermediate and final demand </w:t>
      </w:r>
      <w:r w:rsidR="00A64EB7">
        <w:rPr>
          <w:sz w:val="22"/>
          <w:szCs w:val="22"/>
        </w:rPr>
        <w:t>plus net exports</w:t>
      </w:r>
      <w:r w:rsidR="001F4734">
        <w:rPr>
          <w:sz w:val="22"/>
          <w:szCs w:val="22"/>
        </w:rPr>
        <w:t xml:space="preserve"> or, symbolically, </w:t>
      </w:r>
      <w:r w:rsidR="001F4734">
        <w:rPr>
          <w:i/>
        </w:rPr>
        <w:t>x</w:t>
      </w:r>
      <w:r w:rsidR="001F4734" w:rsidRPr="00FD3C88">
        <w:rPr>
          <w:i/>
          <w:vertAlign w:val="subscript"/>
        </w:rPr>
        <w:t>i</w:t>
      </w:r>
      <w:r w:rsidR="001F4734">
        <w:t xml:space="preserve"> ≠ </w:t>
      </w:r>
      <w:r w:rsidR="001F4734" w:rsidRPr="00F861E2">
        <w:rPr>
          <w:sz w:val="22"/>
          <w:szCs w:val="22"/>
        </w:rPr>
        <w:t>z</w:t>
      </w:r>
      <w:r w:rsidR="001F4734" w:rsidRPr="00F861E2">
        <w:rPr>
          <w:i/>
          <w:sz w:val="22"/>
          <w:szCs w:val="22"/>
          <w:vertAlign w:val="subscript"/>
        </w:rPr>
        <w:t>i</w:t>
      </w:r>
      <w:r w:rsidR="001F4734" w:rsidRPr="00F861E2">
        <w:rPr>
          <w:i/>
          <w:sz w:val="22"/>
          <w:szCs w:val="22"/>
        </w:rPr>
        <w:t xml:space="preserve"> </w:t>
      </w:r>
      <w:r w:rsidR="001F4734" w:rsidRPr="00F861E2">
        <w:rPr>
          <w:sz w:val="22"/>
          <w:szCs w:val="22"/>
        </w:rPr>
        <w:t>+</w:t>
      </w:r>
      <w:r w:rsidR="001F4734" w:rsidRPr="00F861E2">
        <w:rPr>
          <w:i/>
          <w:sz w:val="22"/>
          <w:szCs w:val="22"/>
        </w:rPr>
        <w:t xml:space="preserve"> </w:t>
      </w:r>
      <w:r w:rsidR="002A2244">
        <w:rPr>
          <w:i/>
          <w:sz w:val="22"/>
          <w:szCs w:val="22"/>
        </w:rPr>
        <w:t>f</w:t>
      </w:r>
      <w:r w:rsidR="001F4734" w:rsidRPr="00F861E2">
        <w:rPr>
          <w:i/>
          <w:sz w:val="22"/>
          <w:szCs w:val="22"/>
          <w:vertAlign w:val="subscript"/>
        </w:rPr>
        <w:t>i</w:t>
      </w:r>
      <w:r w:rsidR="001F4734" w:rsidRPr="00F861E2">
        <w:rPr>
          <w:sz w:val="22"/>
          <w:szCs w:val="22"/>
        </w:rPr>
        <w:t xml:space="preserve"> </w:t>
      </w:r>
      <w:r w:rsidR="00A64EB7">
        <w:rPr>
          <w:sz w:val="22"/>
          <w:szCs w:val="22"/>
        </w:rPr>
        <w:t>+ (</w:t>
      </w:r>
      <w:r w:rsidR="00A64EB7">
        <w:rPr>
          <w:i/>
          <w:sz w:val="22"/>
          <w:szCs w:val="22"/>
        </w:rPr>
        <w:t>e</w:t>
      </w:r>
      <w:r w:rsidR="00A64EB7">
        <w:rPr>
          <w:i/>
          <w:sz w:val="22"/>
          <w:szCs w:val="22"/>
          <w:vertAlign w:val="subscript"/>
        </w:rPr>
        <w:t>i</w:t>
      </w:r>
      <w:r w:rsidR="00A64EB7">
        <w:rPr>
          <w:i/>
          <w:sz w:val="22"/>
          <w:szCs w:val="22"/>
        </w:rPr>
        <w:t xml:space="preserve"> </w:t>
      </w:r>
      <w:r w:rsidR="001F4734" w:rsidRPr="00F861E2">
        <w:rPr>
          <w:sz w:val="22"/>
          <w:szCs w:val="22"/>
        </w:rPr>
        <w:sym w:font="Symbol" w:char="F02D"/>
      </w:r>
      <w:r w:rsidR="001F4734" w:rsidRPr="00F861E2">
        <w:rPr>
          <w:sz w:val="22"/>
          <w:szCs w:val="22"/>
        </w:rPr>
        <w:t xml:space="preserve"> </w:t>
      </w:r>
      <w:r w:rsidR="001F4734" w:rsidRPr="00F861E2">
        <w:rPr>
          <w:i/>
          <w:sz w:val="22"/>
          <w:szCs w:val="22"/>
        </w:rPr>
        <w:t>m</w:t>
      </w:r>
      <w:r w:rsidR="001F4734" w:rsidRPr="00F861E2">
        <w:rPr>
          <w:i/>
          <w:sz w:val="22"/>
          <w:szCs w:val="22"/>
          <w:vertAlign w:val="subscript"/>
        </w:rPr>
        <w:t>i</w:t>
      </w:r>
      <w:r w:rsidR="00A64EB7">
        <w:rPr>
          <w:sz w:val="22"/>
          <w:szCs w:val="22"/>
        </w:rPr>
        <w:t>)</w:t>
      </w:r>
      <w:r w:rsidR="002F0A4C" w:rsidRPr="00F861E2">
        <w:rPr>
          <w:sz w:val="22"/>
          <w:szCs w:val="22"/>
        </w:rPr>
        <w:t>.</w:t>
      </w:r>
      <w:r w:rsidR="002F0A4C">
        <w:t xml:space="preserve">  </w:t>
      </w:r>
      <w:r w:rsidR="002F0A4C" w:rsidRPr="002F0A4C">
        <w:rPr>
          <w:sz w:val="22"/>
          <w:szCs w:val="22"/>
        </w:rPr>
        <w:t>To illustrate</w:t>
      </w:r>
      <w:r w:rsidR="002F0A4C">
        <w:rPr>
          <w:sz w:val="22"/>
          <w:szCs w:val="22"/>
        </w:rPr>
        <w:t xml:space="preserve">, </w:t>
      </w:r>
      <w:r w:rsidR="00F861E2">
        <w:rPr>
          <w:sz w:val="22"/>
          <w:szCs w:val="22"/>
        </w:rPr>
        <w:t xml:space="preserve">consider </w:t>
      </w:r>
      <w:r w:rsidR="002F0A4C">
        <w:rPr>
          <w:sz w:val="22"/>
          <w:szCs w:val="22"/>
        </w:rPr>
        <w:t>sector 12,</w:t>
      </w:r>
      <w:r w:rsidR="00F861E2">
        <w:rPr>
          <w:sz w:val="22"/>
          <w:szCs w:val="22"/>
        </w:rPr>
        <w:t xml:space="preserve"> wh</w:t>
      </w:r>
      <w:r w:rsidR="00157D19">
        <w:rPr>
          <w:sz w:val="22"/>
          <w:szCs w:val="22"/>
        </w:rPr>
        <w:t>ere</w:t>
      </w:r>
      <w:r w:rsidR="002F0A4C">
        <w:rPr>
          <w:sz w:val="22"/>
          <w:szCs w:val="22"/>
        </w:rPr>
        <w:t xml:space="preserve"> </w:t>
      </w:r>
      <w:r w:rsidR="002F0A4C" w:rsidRPr="002F0A4C">
        <w:rPr>
          <w:i/>
          <w:sz w:val="22"/>
          <w:szCs w:val="22"/>
        </w:rPr>
        <w:t>q</w:t>
      </w:r>
      <w:r w:rsidR="002F0A4C" w:rsidRPr="002F0A4C">
        <w:rPr>
          <w:i/>
          <w:sz w:val="22"/>
          <w:szCs w:val="22"/>
          <w:vertAlign w:val="subscript"/>
        </w:rPr>
        <w:t>i</w:t>
      </w:r>
      <w:r w:rsidR="002F0A4C" w:rsidRPr="001F4734">
        <w:rPr>
          <w:sz w:val="22"/>
          <w:szCs w:val="22"/>
        </w:rPr>
        <w:t xml:space="preserve"> </w:t>
      </w:r>
      <w:r w:rsidR="002F0A4C">
        <w:rPr>
          <w:sz w:val="22"/>
          <w:szCs w:val="22"/>
        </w:rPr>
        <w:t xml:space="preserve">= </w:t>
      </w:r>
      <w:r w:rsidR="00F861E2">
        <w:rPr>
          <w:sz w:val="22"/>
          <w:szCs w:val="22"/>
        </w:rPr>
        <w:t xml:space="preserve">1,447,584, </w:t>
      </w:r>
      <w:r w:rsidR="002F0A4C" w:rsidRPr="002F0A4C">
        <w:rPr>
          <w:i/>
          <w:sz w:val="22"/>
          <w:szCs w:val="22"/>
        </w:rPr>
        <w:t>x</w:t>
      </w:r>
      <w:r w:rsidR="002F0A4C" w:rsidRPr="002F0A4C">
        <w:rPr>
          <w:i/>
          <w:sz w:val="22"/>
          <w:szCs w:val="22"/>
          <w:vertAlign w:val="subscript"/>
        </w:rPr>
        <w:t>i</w:t>
      </w:r>
      <w:r w:rsidR="002F0A4C" w:rsidRPr="002F0A4C">
        <w:rPr>
          <w:sz w:val="22"/>
          <w:szCs w:val="22"/>
        </w:rPr>
        <w:t xml:space="preserve"> </w:t>
      </w:r>
      <w:r w:rsidR="00F861E2">
        <w:rPr>
          <w:sz w:val="22"/>
          <w:szCs w:val="22"/>
        </w:rPr>
        <w:t>= 6,199,809,</w:t>
      </w:r>
      <w:r w:rsidR="002F0A4C" w:rsidRPr="002F0A4C">
        <w:rPr>
          <w:sz w:val="22"/>
          <w:szCs w:val="22"/>
        </w:rPr>
        <w:t xml:space="preserve"> </w:t>
      </w:r>
      <w:r w:rsidR="002F0A4C" w:rsidRPr="001F4734">
        <w:rPr>
          <w:i/>
          <w:sz w:val="22"/>
          <w:szCs w:val="22"/>
        </w:rPr>
        <w:t>z</w:t>
      </w:r>
      <w:r w:rsidR="001F4734">
        <w:rPr>
          <w:i/>
          <w:sz w:val="22"/>
          <w:szCs w:val="22"/>
          <w:vertAlign w:val="subscript"/>
        </w:rPr>
        <w:t>i</w:t>
      </w:r>
      <w:r w:rsidR="001F4734">
        <w:rPr>
          <w:sz w:val="22"/>
          <w:szCs w:val="22"/>
        </w:rPr>
        <w:t xml:space="preserve"> </w:t>
      </w:r>
      <w:r w:rsidR="00F861E2">
        <w:rPr>
          <w:sz w:val="22"/>
          <w:szCs w:val="22"/>
        </w:rPr>
        <w:t>= 6,156,694,</w:t>
      </w:r>
      <w:r w:rsidR="002F0A4C" w:rsidRPr="002F0A4C">
        <w:rPr>
          <w:i/>
          <w:sz w:val="22"/>
          <w:szCs w:val="22"/>
        </w:rPr>
        <w:t xml:space="preserve"> </w:t>
      </w:r>
      <w:r w:rsidR="002A2244">
        <w:rPr>
          <w:i/>
          <w:sz w:val="22"/>
          <w:szCs w:val="22"/>
        </w:rPr>
        <w:t>f</w:t>
      </w:r>
      <w:r w:rsidR="002F0A4C" w:rsidRPr="002F0A4C">
        <w:rPr>
          <w:i/>
          <w:sz w:val="22"/>
          <w:szCs w:val="22"/>
          <w:vertAlign w:val="subscript"/>
        </w:rPr>
        <w:t>i</w:t>
      </w:r>
      <w:r w:rsidR="00F861E2">
        <w:rPr>
          <w:sz w:val="22"/>
          <w:szCs w:val="22"/>
        </w:rPr>
        <w:t xml:space="preserve"> = </w:t>
      </w:r>
      <w:r w:rsidR="00CC5040">
        <w:rPr>
          <w:sz w:val="22"/>
          <w:szCs w:val="22"/>
        </w:rPr>
        <w:t>284,330</w:t>
      </w:r>
      <w:r w:rsidR="002F0A4C" w:rsidRPr="002F0A4C">
        <w:rPr>
          <w:sz w:val="22"/>
          <w:szCs w:val="22"/>
        </w:rPr>
        <w:t xml:space="preserve"> </w:t>
      </w:r>
      <w:r w:rsidR="00F861E2">
        <w:rPr>
          <w:sz w:val="22"/>
          <w:szCs w:val="22"/>
        </w:rPr>
        <w:t>and</w:t>
      </w:r>
      <w:r w:rsidR="002F0A4C" w:rsidRPr="002F0A4C">
        <w:rPr>
          <w:sz w:val="22"/>
          <w:szCs w:val="22"/>
        </w:rPr>
        <w:t xml:space="preserve"> </w:t>
      </w:r>
      <w:r w:rsidR="002A2244">
        <w:rPr>
          <w:i/>
          <w:sz w:val="22"/>
          <w:szCs w:val="22"/>
        </w:rPr>
        <w:t>g</w:t>
      </w:r>
      <w:r w:rsidR="002F0A4C" w:rsidRPr="002F0A4C">
        <w:rPr>
          <w:i/>
          <w:sz w:val="22"/>
          <w:szCs w:val="22"/>
          <w:vertAlign w:val="subscript"/>
        </w:rPr>
        <w:t>i</w:t>
      </w:r>
      <w:r w:rsidR="00F861E2">
        <w:rPr>
          <w:sz w:val="22"/>
          <w:szCs w:val="22"/>
        </w:rPr>
        <w:t xml:space="preserve"> = </w:t>
      </w:r>
      <w:r w:rsidR="00CC5040" w:rsidRPr="00CC5040">
        <w:rPr>
          <w:sz w:val="22"/>
          <w:szCs w:val="22"/>
        </w:rPr>
        <w:sym w:font="Symbol" w:char="F02D"/>
      </w:r>
      <w:r w:rsidR="00CC5040">
        <w:rPr>
          <w:sz w:val="22"/>
          <w:szCs w:val="22"/>
        </w:rPr>
        <w:t>54,490</w:t>
      </w:r>
      <w:r w:rsidR="00F861E2">
        <w:rPr>
          <w:sz w:val="22"/>
          <w:szCs w:val="22"/>
        </w:rPr>
        <w:t xml:space="preserve">, </w:t>
      </w:r>
      <w:r w:rsidR="004620DB">
        <w:rPr>
          <w:sz w:val="22"/>
          <w:szCs w:val="22"/>
        </w:rPr>
        <w:t>which gives</w:t>
      </w:r>
      <w:r w:rsidR="00F861E2">
        <w:rPr>
          <w:sz w:val="22"/>
          <w:szCs w:val="22"/>
        </w:rPr>
        <w:t xml:space="preserve"> </w:t>
      </w:r>
      <w:r w:rsidR="00F861E2" w:rsidRPr="002F0A4C">
        <w:rPr>
          <w:i/>
          <w:sz w:val="22"/>
          <w:szCs w:val="22"/>
        </w:rPr>
        <w:t>h</w:t>
      </w:r>
      <w:r w:rsidR="00F861E2" w:rsidRPr="002F0A4C">
        <w:rPr>
          <w:i/>
          <w:sz w:val="22"/>
          <w:szCs w:val="22"/>
          <w:vertAlign w:val="subscript"/>
        </w:rPr>
        <w:t>i</w:t>
      </w:r>
      <w:r w:rsidR="00F861E2" w:rsidRPr="001F4734">
        <w:rPr>
          <w:sz w:val="22"/>
          <w:szCs w:val="22"/>
        </w:rPr>
        <w:t xml:space="preserve"> </w:t>
      </w:r>
      <w:r w:rsidR="00F861E2" w:rsidRPr="002F0A4C">
        <w:rPr>
          <w:i/>
          <w:sz w:val="22"/>
          <w:szCs w:val="22"/>
        </w:rPr>
        <w:t>=</w:t>
      </w:r>
      <w:r w:rsidR="00F861E2">
        <w:rPr>
          <w:sz w:val="22"/>
          <w:szCs w:val="22"/>
        </w:rPr>
        <w:t xml:space="preserve"> 0.1150.</w:t>
      </w:r>
      <w:r w:rsidR="00391F85" w:rsidRPr="00391F85">
        <w:rPr>
          <w:sz w:val="22"/>
          <w:szCs w:val="22"/>
          <w:lang w:val="en-US"/>
        </w:rPr>
        <w:t xml:space="preserve"> </w:t>
      </w:r>
      <w:r w:rsidR="00391F85">
        <w:rPr>
          <w:sz w:val="22"/>
          <w:szCs w:val="22"/>
          <w:lang w:val="en-US"/>
        </w:rPr>
        <w:t xml:space="preserve"> For Hubei in 2007, the official data show an overall residual error equal to 1.2% of </w:t>
      </w:r>
      <w:r w:rsidR="004620DB">
        <w:rPr>
          <w:sz w:val="22"/>
          <w:szCs w:val="22"/>
          <w:lang w:val="en-US"/>
        </w:rPr>
        <w:t xml:space="preserve">total </w:t>
      </w:r>
      <w:r w:rsidR="00391F85">
        <w:rPr>
          <w:sz w:val="22"/>
          <w:szCs w:val="22"/>
          <w:lang w:val="en-US"/>
        </w:rPr>
        <w:t>output.</w:t>
      </w:r>
    </w:p>
    <w:p w:rsidR="00974889" w:rsidRPr="00666990" w:rsidRDefault="00773593" w:rsidP="00493D74">
      <w:pPr>
        <w:widowControl w:val="0"/>
        <w:tabs>
          <w:tab w:val="left" w:pos="426"/>
        </w:tabs>
        <w:spacing w:line="360" w:lineRule="auto"/>
        <w:ind w:left="425" w:hanging="425"/>
        <w:rPr>
          <w:sz w:val="22"/>
          <w:szCs w:val="22"/>
          <w:lang w:val="en-US"/>
        </w:rPr>
      </w:pPr>
      <w:r>
        <w:rPr>
          <w:sz w:val="22"/>
          <w:szCs w:val="22"/>
          <w:lang w:val="en-US"/>
        </w:rPr>
        <w:t>7</w:t>
      </w:r>
      <w:r w:rsidR="00354F88" w:rsidRPr="00666990">
        <w:rPr>
          <w:sz w:val="22"/>
          <w:szCs w:val="22"/>
          <w:lang w:val="en-US"/>
        </w:rPr>
        <w:t>.</w:t>
      </w:r>
      <w:r w:rsidR="00354F88" w:rsidRPr="00666990">
        <w:rPr>
          <w:sz w:val="22"/>
          <w:szCs w:val="22"/>
          <w:lang w:val="en-US"/>
        </w:rPr>
        <w:tab/>
      </w:r>
      <w:r w:rsidR="00A07DDB">
        <w:rPr>
          <w:sz w:val="22"/>
          <w:szCs w:val="22"/>
        </w:rPr>
        <w:t xml:space="preserve">CHARM and the CB method would produce identical output multipliers because the term </w:t>
      </w:r>
      <w:proofErr w:type="spellStart"/>
      <w:r w:rsidR="008426A0">
        <w:rPr>
          <w:i/>
          <w:sz w:val="22"/>
          <w:szCs w:val="22"/>
        </w:rPr>
        <w:t>z</w:t>
      </w:r>
      <w:r w:rsidR="008426A0" w:rsidRPr="008426A0">
        <w:rPr>
          <w:i/>
          <w:sz w:val="22"/>
          <w:szCs w:val="22"/>
          <w:vertAlign w:val="subscript"/>
        </w:rPr>
        <w:t>i</w:t>
      </w:r>
      <w:r w:rsidR="00A07DDB">
        <w:rPr>
          <w:i/>
          <w:sz w:val="22"/>
          <w:szCs w:val="22"/>
          <w:vertAlign w:val="subscript"/>
        </w:rPr>
        <w:t>j</w:t>
      </w:r>
      <w:proofErr w:type="spellEnd"/>
      <w:r w:rsidR="00A07DDB">
        <w:rPr>
          <w:sz w:val="22"/>
          <w:szCs w:val="22"/>
        </w:rPr>
        <w:t xml:space="preserve"> in equation (</w:t>
      </w:r>
      <w:r w:rsidR="003B04F6">
        <w:rPr>
          <w:sz w:val="22"/>
          <w:szCs w:val="22"/>
        </w:rPr>
        <w:t>16</w:t>
      </w:r>
      <w:r w:rsidR="00A07DDB">
        <w:rPr>
          <w:sz w:val="22"/>
          <w:szCs w:val="22"/>
        </w:rPr>
        <w:t>)</w:t>
      </w:r>
      <w:r w:rsidR="008426A0">
        <w:rPr>
          <w:sz w:val="22"/>
          <w:szCs w:val="22"/>
        </w:rPr>
        <w:t xml:space="preserve"> would be the same and</w:t>
      </w:r>
      <w:r w:rsidR="00A07DDB">
        <w:rPr>
          <w:sz w:val="22"/>
          <w:szCs w:val="22"/>
        </w:rPr>
        <w:t xml:space="preserve"> </w:t>
      </w:r>
      <w:proofErr w:type="spellStart"/>
      <w:r w:rsidR="008426A0">
        <w:rPr>
          <w:i/>
          <w:sz w:val="22"/>
          <w:szCs w:val="22"/>
        </w:rPr>
        <w:t>m</w:t>
      </w:r>
      <w:r w:rsidR="008426A0">
        <w:rPr>
          <w:i/>
          <w:sz w:val="22"/>
          <w:szCs w:val="22"/>
          <w:vertAlign w:val="subscript"/>
        </w:rPr>
        <w:t>j</w:t>
      </w:r>
      <w:proofErr w:type="spellEnd"/>
      <w:r w:rsidR="008426A0">
        <w:rPr>
          <w:sz w:val="22"/>
          <w:szCs w:val="22"/>
        </w:rPr>
        <w:t xml:space="preserve"> </w:t>
      </w:r>
      <w:r w:rsidR="00A07DDB">
        <w:rPr>
          <w:sz w:val="22"/>
          <w:szCs w:val="22"/>
        </w:rPr>
        <w:t>would not be present.</w:t>
      </w:r>
    </w:p>
    <w:p w:rsidR="00C647F5" w:rsidRDefault="00773593" w:rsidP="00493D74">
      <w:pPr>
        <w:widowControl w:val="0"/>
        <w:tabs>
          <w:tab w:val="left" w:pos="426"/>
        </w:tabs>
        <w:spacing w:line="360" w:lineRule="auto"/>
        <w:ind w:left="425" w:hanging="425"/>
        <w:rPr>
          <w:sz w:val="22"/>
          <w:szCs w:val="22"/>
        </w:rPr>
      </w:pPr>
      <w:r>
        <w:rPr>
          <w:sz w:val="22"/>
          <w:szCs w:val="22"/>
          <w:lang w:val="en-US"/>
        </w:rPr>
        <w:lastRenderedPageBreak/>
        <w:t>8</w:t>
      </w:r>
      <w:r w:rsidR="00D93EB5" w:rsidRPr="00666990">
        <w:rPr>
          <w:sz w:val="22"/>
          <w:szCs w:val="22"/>
          <w:lang w:val="en-US"/>
        </w:rPr>
        <w:t>.</w:t>
      </w:r>
      <w:r w:rsidR="00D93EB5" w:rsidRPr="00666990">
        <w:rPr>
          <w:sz w:val="22"/>
          <w:szCs w:val="22"/>
          <w:lang w:val="en-US"/>
        </w:rPr>
        <w:tab/>
      </w:r>
      <w:r w:rsidR="00666990" w:rsidRPr="00666990">
        <w:rPr>
          <w:sz w:val="22"/>
          <w:szCs w:val="22"/>
          <w:lang w:val="en-US"/>
        </w:rPr>
        <w:t>According to the official statistics, t</w:t>
      </w:r>
      <w:r w:rsidR="00974ED6" w:rsidRPr="00666990">
        <w:rPr>
          <w:sz w:val="22"/>
          <w:szCs w:val="22"/>
          <w:lang w:val="en-US"/>
        </w:rPr>
        <w:t xml:space="preserve">he ratio </w:t>
      </w:r>
      <w:r w:rsidR="00655964" w:rsidRPr="00666990">
        <w:rPr>
          <w:position w:val="-16"/>
          <w:sz w:val="22"/>
          <w:szCs w:val="22"/>
        </w:rPr>
        <w:object w:dxaOrig="1420" w:dyaOrig="420">
          <v:shape id="_x0000_i1097" type="#_x0000_t75" style="width:70.6pt;height:20.85pt" o:ole="">
            <v:imagedata r:id="rId151" o:title=""/>
          </v:shape>
          <o:OLEObject Type="Embed" ProgID="Equation.3" ShapeID="_x0000_i1097" DrawAspect="Content" ObjectID="_1493464160" r:id="rId152"/>
        </w:object>
      </w:r>
      <w:r w:rsidR="00083897">
        <w:rPr>
          <w:sz w:val="22"/>
          <w:szCs w:val="22"/>
        </w:rPr>
        <w:t xml:space="preserve"> </w:t>
      </w:r>
      <w:r w:rsidR="00666990" w:rsidRPr="00666990">
        <w:rPr>
          <w:sz w:val="22"/>
          <w:szCs w:val="22"/>
        </w:rPr>
        <w:t>equalled 0.078</w:t>
      </w:r>
      <w:r w:rsidR="00666990">
        <w:rPr>
          <w:sz w:val="22"/>
          <w:szCs w:val="22"/>
        </w:rPr>
        <w:t xml:space="preserve">, 0.054 and 0.139, respectively, for sectors 2, 3 and 22.  CHARM gave figures of </w:t>
      </w:r>
      <w:r w:rsidR="00666990" w:rsidRPr="00666990">
        <w:rPr>
          <w:sz w:val="22"/>
          <w:szCs w:val="22"/>
        </w:rPr>
        <w:t>0.0</w:t>
      </w:r>
      <w:r w:rsidR="00666990">
        <w:rPr>
          <w:sz w:val="22"/>
          <w:szCs w:val="22"/>
        </w:rPr>
        <w:t>69, 0.026 and 0.049.  Hence it is unsurprising that the multipliers for these sectors are very low.</w:t>
      </w:r>
    </w:p>
    <w:p w:rsidR="00974889" w:rsidRDefault="00773593" w:rsidP="00493D74">
      <w:pPr>
        <w:widowControl w:val="0"/>
        <w:tabs>
          <w:tab w:val="left" w:pos="426"/>
        </w:tabs>
        <w:spacing w:line="360" w:lineRule="auto"/>
        <w:ind w:left="425" w:hanging="425"/>
        <w:rPr>
          <w:sz w:val="22"/>
          <w:szCs w:val="22"/>
        </w:rPr>
      </w:pPr>
      <w:r>
        <w:rPr>
          <w:sz w:val="22"/>
          <w:szCs w:val="22"/>
        </w:rPr>
        <w:t>9</w:t>
      </w:r>
      <w:r w:rsidR="00974889">
        <w:rPr>
          <w:sz w:val="22"/>
          <w:szCs w:val="22"/>
        </w:rPr>
        <w:t>.</w:t>
      </w:r>
      <w:r w:rsidR="00974889">
        <w:rPr>
          <w:sz w:val="22"/>
          <w:szCs w:val="22"/>
        </w:rPr>
        <w:tab/>
      </w:r>
      <w:r w:rsidR="00B50301">
        <w:rPr>
          <w:sz w:val="22"/>
          <w:szCs w:val="22"/>
        </w:rPr>
        <w:t xml:space="preserve">For an application of this approach, using data for Mecklenburg-Western Pomerania, see Kronenberg (2010).  </w:t>
      </w:r>
      <w:r w:rsidR="00096623" w:rsidRPr="00096623">
        <w:rPr>
          <w:sz w:val="22"/>
          <w:szCs w:val="22"/>
        </w:rPr>
        <w:t xml:space="preserve">Data to inform such assessments can be gleaned from many sources. </w:t>
      </w:r>
      <w:r w:rsidR="00096623">
        <w:rPr>
          <w:sz w:val="22"/>
          <w:szCs w:val="22"/>
        </w:rPr>
        <w:t xml:space="preserve"> </w:t>
      </w:r>
      <w:r w:rsidR="00096623" w:rsidRPr="00096623">
        <w:rPr>
          <w:sz w:val="22"/>
          <w:szCs w:val="22"/>
        </w:rPr>
        <w:t xml:space="preserve">For instance, in Germany, value added is reported annually for the federal states disaggregated into 16 sectors. </w:t>
      </w:r>
      <w:r w:rsidR="00096623">
        <w:rPr>
          <w:sz w:val="22"/>
          <w:szCs w:val="22"/>
        </w:rPr>
        <w:t xml:space="preserve"> </w:t>
      </w:r>
      <w:r w:rsidR="00096623" w:rsidRPr="00096623">
        <w:rPr>
          <w:sz w:val="22"/>
          <w:szCs w:val="22"/>
        </w:rPr>
        <w:t xml:space="preserve">In Finland, regional accounts are published annually and are a source of value-added data. </w:t>
      </w:r>
      <w:r w:rsidR="00AB77A5">
        <w:rPr>
          <w:sz w:val="22"/>
          <w:szCs w:val="22"/>
        </w:rPr>
        <w:t xml:space="preserve"> </w:t>
      </w:r>
      <w:r w:rsidR="00D3484F">
        <w:rPr>
          <w:sz w:val="22"/>
          <w:szCs w:val="22"/>
        </w:rPr>
        <w:t>Regarding</w:t>
      </w:r>
      <w:r w:rsidR="00096623" w:rsidRPr="00096623">
        <w:rPr>
          <w:sz w:val="22"/>
          <w:szCs w:val="22"/>
        </w:rPr>
        <w:t xml:space="preserve"> the USA, L</w:t>
      </w:r>
      <w:r w:rsidR="00FF40EC">
        <w:rPr>
          <w:sz w:val="22"/>
          <w:szCs w:val="22"/>
        </w:rPr>
        <w:t>ahr</w:t>
      </w:r>
      <w:r w:rsidR="00096623" w:rsidRPr="00096623">
        <w:rPr>
          <w:sz w:val="22"/>
          <w:szCs w:val="22"/>
        </w:rPr>
        <w:t xml:space="preserve"> (2001, </w:t>
      </w:r>
      <w:r w:rsidR="00096623">
        <w:rPr>
          <w:sz w:val="22"/>
          <w:szCs w:val="22"/>
        </w:rPr>
        <w:t xml:space="preserve">p. </w:t>
      </w:r>
      <w:r w:rsidR="00096623" w:rsidRPr="00096623">
        <w:rPr>
          <w:sz w:val="22"/>
          <w:szCs w:val="22"/>
        </w:rPr>
        <w:t xml:space="preserve">172) remarks that </w:t>
      </w:r>
      <w:r w:rsidR="00096623">
        <w:rPr>
          <w:sz w:val="22"/>
          <w:szCs w:val="22"/>
        </w:rPr>
        <w:t>‘</w:t>
      </w:r>
      <w:r w:rsidR="00096623" w:rsidRPr="00096623">
        <w:rPr>
          <w:sz w:val="22"/>
          <w:szCs w:val="22"/>
        </w:rPr>
        <w:t>The US Bureau of Economic Analysis, which releases the official US I-O tables, produces a series on value added for states, albeit at a rather aggregated level both geographically and sectorally.</w:t>
      </w:r>
      <w:r w:rsidR="00096623">
        <w:rPr>
          <w:sz w:val="22"/>
          <w:szCs w:val="22"/>
        </w:rPr>
        <w:t>’</w:t>
      </w:r>
    </w:p>
    <w:p w:rsidR="00D3484F" w:rsidRDefault="00011F63" w:rsidP="00493D74">
      <w:pPr>
        <w:widowControl w:val="0"/>
        <w:tabs>
          <w:tab w:val="left" w:pos="426"/>
        </w:tabs>
        <w:spacing w:line="360" w:lineRule="auto"/>
        <w:ind w:left="425" w:hanging="425"/>
        <w:rPr>
          <w:sz w:val="22"/>
          <w:szCs w:val="22"/>
        </w:rPr>
      </w:pPr>
      <w:r>
        <w:rPr>
          <w:sz w:val="22"/>
          <w:szCs w:val="22"/>
        </w:rPr>
        <w:t>1</w:t>
      </w:r>
      <w:r w:rsidR="00773593">
        <w:rPr>
          <w:sz w:val="22"/>
          <w:szCs w:val="22"/>
        </w:rPr>
        <w:t>0</w:t>
      </w:r>
      <w:r w:rsidR="00D3484F">
        <w:rPr>
          <w:sz w:val="22"/>
          <w:szCs w:val="22"/>
        </w:rPr>
        <w:t>.</w:t>
      </w:r>
      <w:r w:rsidR="00D3484F">
        <w:rPr>
          <w:sz w:val="22"/>
          <w:szCs w:val="22"/>
        </w:rPr>
        <w:tab/>
      </w:r>
      <w:r w:rsidR="00D3484F" w:rsidRPr="008F07E8">
        <w:rPr>
          <w:sz w:val="22"/>
          <w:szCs w:val="22"/>
        </w:rPr>
        <w:t>As a</w:t>
      </w:r>
      <w:r w:rsidR="0011016C">
        <w:rPr>
          <w:sz w:val="22"/>
          <w:szCs w:val="22"/>
        </w:rPr>
        <w:t>nother</w:t>
      </w:r>
      <w:r w:rsidR="00BA4E60">
        <w:rPr>
          <w:sz w:val="22"/>
          <w:szCs w:val="22"/>
        </w:rPr>
        <w:t xml:space="preserve"> </w:t>
      </w:r>
      <w:r w:rsidR="00BD34BE">
        <w:rPr>
          <w:sz w:val="22"/>
          <w:szCs w:val="22"/>
        </w:rPr>
        <w:t>experiment</w:t>
      </w:r>
      <w:r w:rsidR="00D3484F" w:rsidRPr="008F07E8">
        <w:rPr>
          <w:sz w:val="22"/>
          <w:szCs w:val="22"/>
        </w:rPr>
        <w:t xml:space="preserve">, final consumption was scaled by </w:t>
      </w:r>
      <w:r w:rsidR="00D3484F" w:rsidRPr="008F07E8">
        <w:rPr>
          <w:sz w:val="22"/>
          <w:szCs w:val="22"/>
          <w:lang w:val="en-US"/>
        </w:rPr>
        <w:t>the ratio of total regional to total national consumption, while sectoral output shares were used for the remaining components.</w:t>
      </w:r>
      <w:r w:rsidR="00BD34BE">
        <w:rPr>
          <w:sz w:val="22"/>
          <w:szCs w:val="22"/>
          <w:lang w:val="en-US"/>
        </w:rPr>
        <w:t xml:space="preserve">  However, this method gave decidedly worse results for manufacturing sectors 16, 18 and 19, along with similar results for most of the remaining sectors.</w:t>
      </w:r>
    </w:p>
    <w:p w:rsidR="00F463C9" w:rsidRDefault="00A75168" w:rsidP="000A1A13">
      <w:pPr>
        <w:widowControl w:val="0"/>
        <w:tabs>
          <w:tab w:val="left" w:pos="426"/>
        </w:tabs>
        <w:spacing w:after="0" w:line="360" w:lineRule="auto"/>
        <w:ind w:left="425" w:hanging="425"/>
        <w:rPr>
          <w:sz w:val="22"/>
          <w:szCs w:val="22"/>
        </w:rPr>
      </w:pPr>
      <w:r>
        <w:rPr>
          <w:sz w:val="22"/>
          <w:szCs w:val="22"/>
        </w:rPr>
        <w:t>1</w:t>
      </w:r>
      <w:r w:rsidR="00773593">
        <w:rPr>
          <w:sz w:val="22"/>
          <w:szCs w:val="22"/>
        </w:rPr>
        <w:t>1</w:t>
      </w:r>
      <w:r w:rsidR="00F463C9">
        <w:rPr>
          <w:sz w:val="22"/>
          <w:szCs w:val="22"/>
        </w:rPr>
        <w:t>.</w:t>
      </w:r>
      <w:r w:rsidR="00F463C9">
        <w:rPr>
          <w:sz w:val="22"/>
          <w:szCs w:val="22"/>
        </w:rPr>
        <w:tab/>
      </w:r>
      <w:r w:rsidR="008542E4" w:rsidRPr="008542E4">
        <w:rPr>
          <w:color w:val="000000"/>
          <w:sz w:val="22"/>
          <w:szCs w:val="22"/>
        </w:rPr>
        <w:t>It should be noted that the official statistics used in this evaluation of CHARM are bound to contain errors, yet their extent is unfortunately impossible to ascertain with any precision.</w:t>
      </w:r>
      <w:r w:rsidR="008542E4">
        <w:rPr>
          <w:color w:val="000000"/>
        </w:rPr>
        <w:t xml:space="preserve">  </w:t>
      </w:r>
      <w:r w:rsidR="00F463C9">
        <w:rPr>
          <w:sz w:val="22"/>
          <w:szCs w:val="22"/>
        </w:rPr>
        <w:t xml:space="preserve">Nevertheless, in the authors’ considered opinion, the official figures for Hubei’s exports and imports appear to be </w:t>
      </w:r>
      <w:r w:rsidR="00884135">
        <w:rPr>
          <w:sz w:val="22"/>
          <w:szCs w:val="22"/>
        </w:rPr>
        <w:t xml:space="preserve">questionable </w:t>
      </w:r>
      <w:r w:rsidR="003078B5">
        <w:rPr>
          <w:sz w:val="22"/>
          <w:szCs w:val="22"/>
        </w:rPr>
        <w:t>in</w:t>
      </w:r>
      <w:r w:rsidR="00884135">
        <w:rPr>
          <w:sz w:val="22"/>
          <w:szCs w:val="22"/>
        </w:rPr>
        <w:t xml:space="preserve"> the following </w:t>
      </w:r>
      <w:r w:rsidR="003078B5">
        <w:rPr>
          <w:sz w:val="22"/>
          <w:szCs w:val="22"/>
        </w:rPr>
        <w:t>instances</w:t>
      </w:r>
      <w:r w:rsidR="00884135">
        <w:rPr>
          <w:sz w:val="22"/>
          <w:szCs w:val="22"/>
        </w:rPr>
        <w:t>:</w:t>
      </w:r>
    </w:p>
    <w:p w:rsidR="003078B5" w:rsidRDefault="003078B5" w:rsidP="000A1A13">
      <w:pPr>
        <w:widowControl w:val="0"/>
        <w:tabs>
          <w:tab w:val="left" w:pos="426"/>
        </w:tabs>
        <w:spacing w:after="0" w:line="360" w:lineRule="auto"/>
        <w:ind w:left="425" w:hanging="425"/>
        <w:rPr>
          <w:sz w:val="22"/>
          <w:szCs w:val="22"/>
        </w:rPr>
      </w:pPr>
      <w:r>
        <w:rPr>
          <w:sz w:val="22"/>
          <w:szCs w:val="22"/>
        </w:rPr>
        <w:tab/>
        <w:t>Sector 1: the recorded figure for net exports of 1</w:t>
      </w:r>
      <w:r w:rsidR="001D54EE">
        <w:rPr>
          <w:sz w:val="22"/>
          <w:szCs w:val="22"/>
        </w:rPr>
        <w:t>,</w:t>
      </w:r>
      <w:r>
        <w:rPr>
          <w:sz w:val="22"/>
          <w:szCs w:val="22"/>
        </w:rPr>
        <w:t>857 million yuan looks rather low.</w:t>
      </w:r>
    </w:p>
    <w:p w:rsidR="003078B5" w:rsidRDefault="003078B5" w:rsidP="000A1A13">
      <w:pPr>
        <w:widowControl w:val="0"/>
        <w:tabs>
          <w:tab w:val="left" w:pos="426"/>
        </w:tabs>
        <w:spacing w:after="0" w:line="360" w:lineRule="auto"/>
        <w:ind w:left="425" w:hanging="425"/>
        <w:rPr>
          <w:sz w:val="22"/>
          <w:szCs w:val="22"/>
        </w:rPr>
      </w:pPr>
      <w:r>
        <w:rPr>
          <w:sz w:val="22"/>
          <w:szCs w:val="22"/>
        </w:rPr>
        <w:tab/>
        <w:t>Sector</w:t>
      </w:r>
      <w:r w:rsidR="005817A8">
        <w:rPr>
          <w:sz w:val="22"/>
          <w:szCs w:val="22"/>
        </w:rPr>
        <w:t>s</w:t>
      </w:r>
      <w:r>
        <w:rPr>
          <w:sz w:val="22"/>
          <w:szCs w:val="22"/>
        </w:rPr>
        <w:t xml:space="preserve"> 17</w:t>
      </w:r>
      <w:r w:rsidR="005817A8">
        <w:rPr>
          <w:sz w:val="22"/>
          <w:szCs w:val="22"/>
        </w:rPr>
        <w:t xml:space="preserve"> and 28</w:t>
      </w:r>
      <w:r>
        <w:rPr>
          <w:sz w:val="22"/>
          <w:szCs w:val="22"/>
        </w:rPr>
        <w:t>: there should arguably be positive rather than negative trade balance</w:t>
      </w:r>
      <w:r w:rsidR="005817A8">
        <w:rPr>
          <w:sz w:val="22"/>
          <w:szCs w:val="22"/>
        </w:rPr>
        <w:t>s</w:t>
      </w:r>
      <w:r>
        <w:rPr>
          <w:sz w:val="22"/>
          <w:szCs w:val="22"/>
        </w:rPr>
        <w:t>.</w:t>
      </w:r>
    </w:p>
    <w:p w:rsidR="003078B5" w:rsidRDefault="003078B5" w:rsidP="00493D74">
      <w:pPr>
        <w:widowControl w:val="0"/>
        <w:tabs>
          <w:tab w:val="left" w:pos="426"/>
        </w:tabs>
        <w:spacing w:line="360" w:lineRule="auto"/>
        <w:ind w:left="425" w:hanging="425"/>
        <w:rPr>
          <w:sz w:val="22"/>
          <w:szCs w:val="22"/>
        </w:rPr>
      </w:pPr>
      <w:r>
        <w:rPr>
          <w:sz w:val="22"/>
          <w:szCs w:val="22"/>
        </w:rPr>
        <w:tab/>
        <w:t>Sector 24: there should arguably be a negative rather than a positive trade balance.</w:t>
      </w:r>
    </w:p>
    <w:p w:rsidR="00F82C75" w:rsidRDefault="00011F63" w:rsidP="00493D74">
      <w:pPr>
        <w:widowControl w:val="0"/>
        <w:tabs>
          <w:tab w:val="left" w:pos="426"/>
        </w:tabs>
        <w:spacing w:line="360" w:lineRule="auto"/>
        <w:ind w:left="425" w:hanging="425"/>
        <w:rPr>
          <w:sz w:val="22"/>
          <w:szCs w:val="22"/>
        </w:rPr>
      </w:pPr>
      <w:r>
        <w:rPr>
          <w:sz w:val="22"/>
          <w:szCs w:val="22"/>
        </w:rPr>
        <w:t>1</w:t>
      </w:r>
      <w:r w:rsidR="00773593">
        <w:rPr>
          <w:sz w:val="22"/>
          <w:szCs w:val="22"/>
        </w:rPr>
        <w:t>2</w:t>
      </w:r>
      <w:r w:rsidR="003F0EAB">
        <w:rPr>
          <w:sz w:val="22"/>
          <w:szCs w:val="22"/>
        </w:rPr>
        <w:t>.</w:t>
      </w:r>
      <w:r w:rsidR="003F0EAB">
        <w:rPr>
          <w:sz w:val="22"/>
          <w:szCs w:val="22"/>
        </w:rPr>
        <w:tab/>
      </w:r>
      <w:r w:rsidR="00F82C75">
        <w:rPr>
          <w:sz w:val="22"/>
          <w:szCs w:val="22"/>
        </w:rPr>
        <w:tab/>
      </w:r>
      <w:r w:rsidR="00F82C75" w:rsidRPr="00C8769F">
        <w:rPr>
          <w:sz w:val="22"/>
          <w:szCs w:val="22"/>
        </w:rPr>
        <w:t xml:space="preserve">See </w:t>
      </w:r>
      <w:r w:rsidR="00C8769F" w:rsidRPr="00C8769F">
        <w:rPr>
          <w:sz w:val="22"/>
          <w:szCs w:val="22"/>
        </w:rPr>
        <w:t>Bonfiglio and Chelli, 2008; Flegg et al</w:t>
      </w:r>
      <w:r w:rsidR="00C8769F" w:rsidRPr="00C8769F">
        <w:rPr>
          <w:i/>
          <w:sz w:val="22"/>
          <w:szCs w:val="22"/>
        </w:rPr>
        <w:t>.</w:t>
      </w:r>
      <w:r w:rsidR="00C8769F" w:rsidRPr="00C8769F">
        <w:rPr>
          <w:sz w:val="22"/>
          <w:szCs w:val="22"/>
        </w:rPr>
        <w:t xml:space="preserve">, 1995; </w:t>
      </w:r>
      <w:r w:rsidR="00C8769F" w:rsidRPr="00C8769F">
        <w:rPr>
          <w:color w:val="000000"/>
          <w:sz w:val="22"/>
          <w:szCs w:val="22"/>
        </w:rPr>
        <w:t xml:space="preserve">Flegg and Tohmo, </w:t>
      </w:r>
      <w:r w:rsidR="00C8769F" w:rsidRPr="00C8769F">
        <w:rPr>
          <w:sz w:val="22"/>
          <w:szCs w:val="22"/>
        </w:rPr>
        <w:t>2013b, 2014;</w:t>
      </w:r>
      <w:r w:rsidR="00C8769F" w:rsidRPr="00C8769F">
        <w:rPr>
          <w:color w:val="000000"/>
          <w:sz w:val="22"/>
          <w:szCs w:val="22"/>
        </w:rPr>
        <w:t xml:space="preserve"> Flegg and Webber, 1997, 2000; </w:t>
      </w:r>
      <w:r w:rsidR="00C8769F" w:rsidRPr="00C8769F">
        <w:rPr>
          <w:sz w:val="22"/>
          <w:szCs w:val="22"/>
        </w:rPr>
        <w:t>Kowalewski, 201</w:t>
      </w:r>
      <w:r w:rsidR="00AC77CE">
        <w:rPr>
          <w:sz w:val="22"/>
          <w:szCs w:val="22"/>
        </w:rPr>
        <w:t>5</w:t>
      </w:r>
      <w:r w:rsidR="00C8769F" w:rsidRPr="00C8769F">
        <w:rPr>
          <w:sz w:val="22"/>
          <w:szCs w:val="22"/>
        </w:rPr>
        <w:t xml:space="preserve">; </w:t>
      </w:r>
      <w:r w:rsidR="00C8769F" w:rsidRPr="00C8769F">
        <w:rPr>
          <w:color w:val="000000"/>
          <w:sz w:val="22"/>
          <w:szCs w:val="22"/>
        </w:rPr>
        <w:t>Tohmo, 2004.</w:t>
      </w:r>
    </w:p>
    <w:p w:rsidR="003B04F6" w:rsidRDefault="0077410D" w:rsidP="007E594B">
      <w:pPr>
        <w:widowControl w:val="0"/>
        <w:tabs>
          <w:tab w:val="left" w:pos="426"/>
        </w:tabs>
        <w:spacing w:after="0" w:line="360" w:lineRule="auto"/>
        <w:ind w:left="425" w:hanging="425"/>
        <w:rPr>
          <w:sz w:val="22"/>
          <w:szCs w:val="22"/>
        </w:rPr>
      </w:pPr>
      <w:r>
        <w:rPr>
          <w:sz w:val="22"/>
          <w:szCs w:val="22"/>
        </w:rPr>
        <w:t>13</w:t>
      </w:r>
      <w:r w:rsidR="003B04F6" w:rsidRPr="00FF1220">
        <w:rPr>
          <w:sz w:val="22"/>
          <w:szCs w:val="22"/>
        </w:rPr>
        <w:t>.</w:t>
      </w:r>
      <w:r w:rsidR="003B04F6" w:rsidRPr="00FF1220">
        <w:rPr>
          <w:sz w:val="22"/>
          <w:szCs w:val="22"/>
        </w:rPr>
        <w:tab/>
      </w:r>
      <w:r w:rsidR="003B04F6">
        <w:rPr>
          <w:sz w:val="22"/>
          <w:szCs w:val="22"/>
        </w:rPr>
        <w:t xml:space="preserve">This taxonomy of tables into types A and B follows Kronenberg (2012) and the </w:t>
      </w:r>
      <w:r w:rsidR="003B04F6" w:rsidRPr="002B4E30">
        <w:rPr>
          <w:sz w:val="22"/>
          <w:szCs w:val="22"/>
        </w:rPr>
        <w:t>United Nations</w:t>
      </w:r>
      <w:r w:rsidR="003B04F6">
        <w:rPr>
          <w:sz w:val="22"/>
          <w:szCs w:val="22"/>
        </w:rPr>
        <w:t xml:space="preserve"> (</w:t>
      </w:r>
      <w:r w:rsidR="003B04F6" w:rsidRPr="002B4E30">
        <w:rPr>
          <w:sz w:val="22"/>
          <w:szCs w:val="22"/>
        </w:rPr>
        <w:t>1973</w:t>
      </w:r>
      <w:r w:rsidR="003B04F6">
        <w:rPr>
          <w:sz w:val="22"/>
          <w:szCs w:val="22"/>
        </w:rPr>
        <w:t>)</w:t>
      </w:r>
      <w:r w:rsidR="003B04F6">
        <w:t xml:space="preserve">.  </w:t>
      </w:r>
      <w:r w:rsidR="003B04F6" w:rsidRPr="001141B0">
        <w:rPr>
          <w:sz w:val="22"/>
          <w:szCs w:val="22"/>
        </w:rPr>
        <w:t>It is possible, however, to make some crude adjustments for ‘competitive’ imports and thereby convert a type A national transactions table into an approximation of a type B table;</w:t>
      </w:r>
      <w:r w:rsidR="003B04F6">
        <w:t xml:space="preserve"> s</w:t>
      </w:r>
      <w:r w:rsidR="003B04F6">
        <w:rPr>
          <w:sz w:val="22"/>
          <w:szCs w:val="22"/>
        </w:rPr>
        <w:t>ee Miller and Blair (2009, pp. 149</w:t>
      </w:r>
      <w:r w:rsidR="003B04F6">
        <w:sym w:font="Symbol" w:char="002D"/>
      </w:r>
      <w:r w:rsidR="003B04F6" w:rsidRPr="00355B29">
        <w:rPr>
          <w:sz w:val="22"/>
          <w:szCs w:val="22"/>
        </w:rPr>
        <w:t>157</w:t>
      </w:r>
      <w:r w:rsidR="003B04F6">
        <w:rPr>
          <w:sz w:val="22"/>
          <w:szCs w:val="22"/>
        </w:rPr>
        <w:t>).</w:t>
      </w:r>
    </w:p>
    <w:p w:rsidR="00C22A1B" w:rsidRPr="004D063A" w:rsidRDefault="00C22A1B" w:rsidP="007E594B">
      <w:pPr>
        <w:widowControl w:val="0"/>
        <w:tabs>
          <w:tab w:val="left" w:pos="426"/>
        </w:tabs>
        <w:spacing w:after="0" w:line="360" w:lineRule="auto"/>
        <w:ind w:left="425" w:hanging="425"/>
      </w:pPr>
    </w:p>
    <w:p w:rsidR="001F4734" w:rsidRDefault="00C22A1B" w:rsidP="00C22A1B">
      <w:pPr>
        <w:spacing w:after="0" w:line="360" w:lineRule="auto"/>
        <w:ind w:firstLine="0"/>
        <w:jc w:val="left"/>
        <w:rPr>
          <w:sz w:val="22"/>
          <w:szCs w:val="22"/>
          <w:lang w:val="en-US"/>
        </w:rPr>
      </w:pPr>
      <w:r w:rsidRPr="00C22A1B">
        <w:rPr>
          <w:b/>
          <w:i/>
          <w:sz w:val="22"/>
          <w:szCs w:val="22"/>
          <w:lang w:val="en-US"/>
        </w:rPr>
        <w:t>Acknowledgements</w:t>
      </w:r>
    </w:p>
    <w:p w:rsidR="00C22A1B" w:rsidRPr="0094402B" w:rsidRDefault="00C22A1B" w:rsidP="0094402B">
      <w:pPr>
        <w:widowControl w:val="0"/>
        <w:spacing w:after="0" w:line="360" w:lineRule="auto"/>
        <w:ind w:firstLine="0"/>
        <w:rPr>
          <w:sz w:val="22"/>
          <w:szCs w:val="22"/>
          <w:lang w:val="en-US"/>
        </w:rPr>
      </w:pPr>
      <w:r>
        <w:rPr>
          <w:sz w:val="22"/>
          <w:szCs w:val="22"/>
          <w:lang w:val="en-US"/>
        </w:rPr>
        <w:t xml:space="preserve">The authors wish to thank the anonymous referees for their detailed and perceptive comments, which led to substantial improvements in this article.  They also wish to thank Randall Jackson, Tobias Kronenberg and Chris Webber for helpful suggestions.  </w:t>
      </w:r>
      <w:proofErr w:type="spellStart"/>
      <w:r w:rsidR="0094402B">
        <w:rPr>
          <w:sz w:val="22"/>
          <w:szCs w:val="22"/>
        </w:rPr>
        <w:t>Yongming</w:t>
      </w:r>
      <w:proofErr w:type="spellEnd"/>
      <w:r w:rsidR="0094402B">
        <w:rPr>
          <w:sz w:val="22"/>
          <w:szCs w:val="22"/>
        </w:rPr>
        <w:t xml:space="preserve"> Huang’s research was supported by Chinese National Social Science Grant 13BJL049 and Social Science Grant of Ministry of Education 12YJA790054</w:t>
      </w:r>
      <w:r w:rsidR="0094402B">
        <w:rPr>
          <w:sz w:val="22"/>
          <w:szCs w:val="22"/>
        </w:rPr>
        <w:t>; and</w:t>
      </w:r>
      <w:r w:rsidR="0094402B">
        <w:rPr>
          <w:sz w:val="22"/>
          <w:szCs w:val="22"/>
        </w:rPr>
        <w:t xml:space="preserve"> </w:t>
      </w:r>
      <w:r w:rsidR="0094402B" w:rsidRPr="00120280">
        <w:rPr>
          <w:sz w:val="22"/>
          <w:szCs w:val="22"/>
        </w:rPr>
        <w:t>Timo Tohmo's research by Academy of Finland project 251071.</w:t>
      </w:r>
    </w:p>
    <w:p w:rsidR="00486A0D" w:rsidRPr="000756AE" w:rsidRDefault="0010298B" w:rsidP="000756AE">
      <w:pPr>
        <w:widowControl w:val="0"/>
        <w:spacing w:line="360" w:lineRule="auto"/>
        <w:ind w:firstLine="0"/>
        <w:rPr>
          <w:i/>
          <w:sz w:val="22"/>
          <w:szCs w:val="22"/>
          <w:lang w:val="en-US"/>
        </w:rPr>
      </w:pPr>
      <w:r w:rsidRPr="000756AE">
        <w:rPr>
          <w:b/>
          <w:i/>
          <w:sz w:val="22"/>
          <w:szCs w:val="22"/>
          <w:lang w:val="en-US"/>
        </w:rPr>
        <w:lastRenderedPageBreak/>
        <w:t>R</w:t>
      </w:r>
      <w:r w:rsidR="000756AE" w:rsidRPr="000756AE">
        <w:rPr>
          <w:b/>
          <w:i/>
          <w:sz w:val="22"/>
          <w:szCs w:val="22"/>
          <w:lang w:val="en-US"/>
        </w:rPr>
        <w:t>eferences</w:t>
      </w:r>
    </w:p>
    <w:p w:rsidR="008357D7" w:rsidRDefault="008357D7" w:rsidP="00AA28C5">
      <w:pPr>
        <w:widowControl w:val="0"/>
        <w:spacing w:line="360" w:lineRule="auto"/>
        <w:ind w:left="284" w:hanging="284"/>
        <w:rPr>
          <w:sz w:val="22"/>
          <w:szCs w:val="22"/>
        </w:rPr>
      </w:pPr>
      <w:r w:rsidRPr="008357D7">
        <w:rPr>
          <w:sz w:val="22"/>
          <w:szCs w:val="22"/>
        </w:rPr>
        <w:t>B</w:t>
      </w:r>
      <w:r w:rsidR="000756AE" w:rsidRPr="008357D7">
        <w:rPr>
          <w:sz w:val="22"/>
          <w:szCs w:val="22"/>
        </w:rPr>
        <w:t>onfiglio</w:t>
      </w:r>
      <w:r w:rsidR="00375717">
        <w:rPr>
          <w:sz w:val="22"/>
          <w:szCs w:val="22"/>
        </w:rPr>
        <w:t>,</w:t>
      </w:r>
      <w:r w:rsidRPr="008357D7">
        <w:rPr>
          <w:sz w:val="22"/>
          <w:szCs w:val="22"/>
        </w:rPr>
        <w:t xml:space="preserve"> A. and </w:t>
      </w:r>
      <w:r w:rsidR="00375717">
        <w:rPr>
          <w:sz w:val="22"/>
          <w:szCs w:val="22"/>
        </w:rPr>
        <w:t xml:space="preserve">F. </w:t>
      </w:r>
      <w:r w:rsidRPr="008357D7">
        <w:rPr>
          <w:sz w:val="22"/>
          <w:szCs w:val="22"/>
        </w:rPr>
        <w:t>C</w:t>
      </w:r>
      <w:r w:rsidR="000756AE" w:rsidRPr="008357D7">
        <w:rPr>
          <w:sz w:val="22"/>
          <w:szCs w:val="22"/>
        </w:rPr>
        <w:t>helli</w:t>
      </w:r>
      <w:r w:rsidRPr="008357D7">
        <w:rPr>
          <w:sz w:val="22"/>
          <w:szCs w:val="22"/>
        </w:rPr>
        <w:t xml:space="preserve"> </w:t>
      </w:r>
      <w:r w:rsidR="00C4089B">
        <w:rPr>
          <w:sz w:val="22"/>
          <w:szCs w:val="22"/>
        </w:rPr>
        <w:t>(</w:t>
      </w:r>
      <w:r w:rsidRPr="008357D7">
        <w:rPr>
          <w:sz w:val="22"/>
          <w:szCs w:val="22"/>
        </w:rPr>
        <w:t>2008</w:t>
      </w:r>
      <w:r w:rsidR="00C4089B">
        <w:rPr>
          <w:sz w:val="22"/>
          <w:szCs w:val="22"/>
        </w:rPr>
        <w:t>)</w:t>
      </w:r>
      <w:r w:rsidRPr="008357D7">
        <w:rPr>
          <w:sz w:val="22"/>
          <w:szCs w:val="22"/>
        </w:rPr>
        <w:t xml:space="preserve"> Assessing the </w:t>
      </w:r>
      <w:r w:rsidR="009E6D1F">
        <w:rPr>
          <w:sz w:val="22"/>
          <w:szCs w:val="22"/>
        </w:rPr>
        <w:t>b</w:t>
      </w:r>
      <w:r w:rsidR="009E6D1F" w:rsidRPr="008357D7">
        <w:rPr>
          <w:sz w:val="22"/>
          <w:szCs w:val="22"/>
        </w:rPr>
        <w:t xml:space="preserve">ehaviour of </w:t>
      </w:r>
      <w:r w:rsidR="009E6D1F">
        <w:rPr>
          <w:sz w:val="22"/>
          <w:szCs w:val="22"/>
        </w:rPr>
        <w:t>n</w:t>
      </w:r>
      <w:r w:rsidR="009E6D1F" w:rsidRPr="008357D7">
        <w:rPr>
          <w:sz w:val="22"/>
          <w:szCs w:val="22"/>
        </w:rPr>
        <w:t>on-</w:t>
      </w:r>
      <w:r w:rsidR="009E6D1F">
        <w:rPr>
          <w:sz w:val="22"/>
          <w:szCs w:val="22"/>
        </w:rPr>
        <w:t>s</w:t>
      </w:r>
      <w:r w:rsidR="009E6D1F" w:rsidRPr="008357D7">
        <w:rPr>
          <w:sz w:val="22"/>
          <w:szCs w:val="22"/>
        </w:rPr>
        <w:t xml:space="preserve">urvey </w:t>
      </w:r>
      <w:r w:rsidR="009E6D1F">
        <w:rPr>
          <w:sz w:val="22"/>
          <w:szCs w:val="22"/>
        </w:rPr>
        <w:t>m</w:t>
      </w:r>
      <w:r w:rsidR="009E6D1F" w:rsidRPr="008357D7">
        <w:rPr>
          <w:sz w:val="22"/>
          <w:szCs w:val="22"/>
        </w:rPr>
        <w:t xml:space="preserve">ethods for </w:t>
      </w:r>
      <w:r w:rsidR="009E6D1F">
        <w:rPr>
          <w:sz w:val="22"/>
          <w:szCs w:val="22"/>
        </w:rPr>
        <w:t>c</w:t>
      </w:r>
      <w:r w:rsidR="009E6D1F" w:rsidRPr="008357D7">
        <w:rPr>
          <w:sz w:val="22"/>
          <w:szCs w:val="22"/>
        </w:rPr>
        <w:t xml:space="preserve">onstructing </w:t>
      </w:r>
      <w:r w:rsidR="009E6D1F">
        <w:rPr>
          <w:sz w:val="22"/>
          <w:szCs w:val="22"/>
        </w:rPr>
        <w:t>r</w:t>
      </w:r>
      <w:r w:rsidR="009E6D1F" w:rsidRPr="008357D7">
        <w:rPr>
          <w:sz w:val="22"/>
          <w:szCs w:val="22"/>
        </w:rPr>
        <w:t xml:space="preserve">egional </w:t>
      </w:r>
      <w:r w:rsidR="009E6D1F">
        <w:rPr>
          <w:sz w:val="22"/>
          <w:szCs w:val="22"/>
        </w:rPr>
        <w:t>i</w:t>
      </w:r>
      <w:r w:rsidR="009E6D1F" w:rsidRPr="008357D7">
        <w:rPr>
          <w:sz w:val="22"/>
          <w:szCs w:val="22"/>
        </w:rPr>
        <w:t>nput</w:t>
      </w:r>
      <w:r w:rsidRPr="008357D7">
        <w:rPr>
          <w:sz w:val="22"/>
          <w:szCs w:val="22"/>
        </w:rPr>
        <w:sym w:font="Symbol" w:char="F02D"/>
      </w:r>
      <w:r w:rsidR="009E6D1F">
        <w:rPr>
          <w:sz w:val="22"/>
          <w:szCs w:val="22"/>
        </w:rPr>
        <w:t>o</w:t>
      </w:r>
      <w:r w:rsidR="009E6D1F" w:rsidRPr="008357D7">
        <w:rPr>
          <w:sz w:val="22"/>
          <w:szCs w:val="22"/>
        </w:rPr>
        <w:t xml:space="preserve">utput </w:t>
      </w:r>
      <w:r w:rsidR="009E6D1F">
        <w:rPr>
          <w:sz w:val="22"/>
          <w:szCs w:val="22"/>
        </w:rPr>
        <w:t>t</w:t>
      </w:r>
      <w:r w:rsidR="009E6D1F" w:rsidRPr="008357D7">
        <w:rPr>
          <w:sz w:val="22"/>
          <w:szCs w:val="22"/>
        </w:rPr>
        <w:t xml:space="preserve">ables through </w:t>
      </w:r>
      <w:r w:rsidR="009E6D1F">
        <w:rPr>
          <w:sz w:val="22"/>
          <w:szCs w:val="22"/>
        </w:rPr>
        <w:t>Monte C</w:t>
      </w:r>
      <w:r w:rsidR="009E6D1F" w:rsidRPr="008357D7">
        <w:rPr>
          <w:sz w:val="22"/>
          <w:szCs w:val="22"/>
        </w:rPr>
        <w:t xml:space="preserve">arlo </w:t>
      </w:r>
      <w:r w:rsidR="009E6D1F">
        <w:rPr>
          <w:sz w:val="22"/>
          <w:szCs w:val="22"/>
        </w:rPr>
        <w:t>s</w:t>
      </w:r>
      <w:r w:rsidR="009E6D1F" w:rsidRPr="008357D7">
        <w:rPr>
          <w:sz w:val="22"/>
          <w:szCs w:val="22"/>
        </w:rPr>
        <w:t>imulation</w:t>
      </w:r>
      <w:r w:rsidR="007A131D">
        <w:rPr>
          <w:sz w:val="22"/>
          <w:szCs w:val="22"/>
        </w:rPr>
        <w:t>.</w:t>
      </w:r>
      <w:r w:rsidRPr="008357D7">
        <w:rPr>
          <w:sz w:val="22"/>
          <w:szCs w:val="22"/>
        </w:rPr>
        <w:t xml:space="preserve"> </w:t>
      </w:r>
      <w:proofErr w:type="gramStart"/>
      <w:r w:rsidRPr="008357D7">
        <w:rPr>
          <w:i/>
          <w:sz w:val="22"/>
          <w:szCs w:val="22"/>
        </w:rPr>
        <w:t>Economic Systems Research</w:t>
      </w:r>
      <w:r w:rsidR="00FF515D">
        <w:rPr>
          <w:sz w:val="22"/>
          <w:szCs w:val="22"/>
        </w:rPr>
        <w:t>,</w:t>
      </w:r>
      <w:r w:rsidRPr="008357D7">
        <w:rPr>
          <w:i/>
          <w:sz w:val="22"/>
          <w:szCs w:val="22"/>
        </w:rPr>
        <w:t xml:space="preserve"> </w:t>
      </w:r>
      <w:r w:rsidRPr="000756AE">
        <w:rPr>
          <w:sz w:val="22"/>
          <w:szCs w:val="22"/>
        </w:rPr>
        <w:t>20</w:t>
      </w:r>
      <w:r w:rsidR="008338D7" w:rsidRPr="00187E8A">
        <w:rPr>
          <w:sz w:val="22"/>
          <w:szCs w:val="22"/>
        </w:rPr>
        <w:t>,</w:t>
      </w:r>
      <w:r w:rsidRPr="008357D7">
        <w:rPr>
          <w:sz w:val="22"/>
          <w:szCs w:val="22"/>
        </w:rPr>
        <w:t xml:space="preserve"> 243</w:t>
      </w:r>
      <w:r w:rsidRPr="008357D7">
        <w:rPr>
          <w:sz w:val="22"/>
          <w:szCs w:val="22"/>
        </w:rPr>
        <w:sym w:font="Symbol" w:char="F02D"/>
      </w:r>
      <w:r w:rsidR="00C27F78">
        <w:rPr>
          <w:sz w:val="22"/>
          <w:szCs w:val="22"/>
        </w:rPr>
        <w:t>2</w:t>
      </w:r>
      <w:r w:rsidRPr="008357D7">
        <w:rPr>
          <w:sz w:val="22"/>
          <w:szCs w:val="22"/>
        </w:rPr>
        <w:t>58.</w:t>
      </w:r>
      <w:proofErr w:type="gramEnd"/>
    </w:p>
    <w:p w:rsidR="006704DE" w:rsidRDefault="007A1940" w:rsidP="00AA28C5">
      <w:pPr>
        <w:widowControl w:val="0"/>
        <w:spacing w:line="360" w:lineRule="auto"/>
        <w:ind w:left="284" w:hanging="284"/>
        <w:rPr>
          <w:sz w:val="22"/>
          <w:szCs w:val="22"/>
        </w:rPr>
      </w:pPr>
      <w:r w:rsidRPr="007A1940">
        <w:rPr>
          <w:sz w:val="22"/>
          <w:szCs w:val="22"/>
        </w:rPr>
        <w:t>B</w:t>
      </w:r>
      <w:r w:rsidR="000756AE" w:rsidRPr="007A1940">
        <w:rPr>
          <w:sz w:val="22"/>
          <w:szCs w:val="22"/>
        </w:rPr>
        <w:t>oomsma</w:t>
      </w:r>
      <w:r w:rsidR="00375717">
        <w:rPr>
          <w:sz w:val="22"/>
          <w:szCs w:val="22"/>
        </w:rPr>
        <w:t>,</w:t>
      </w:r>
      <w:r w:rsidRPr="007A1940">
        <w:rPr>
          <w:sz w:val="22"/>
          <w:szCs w:val="22"/>
        </w:rPr>
        <w:t xml:space="preserve"> P. and </w:t>
      </w:r>
      <w:r w:rsidR="00375717">
        <w:rPr>
          <w:sz w:val="22"/>
          <w:szCs w:val="22"/>
        </w:rPr>
        <w:t xml:space="preserve">J. </w:t>
      </w:r>
      <w:r w:rsidRPr="007A1940">
        <w:rPr>
          <w:sz w:val="22"/>
          <w:szCs w:val="22"/>
        </w:rPr>
        <w:t>O</w:t>
      </w:r>
      <w:r w:rsidR="000756AE" w:rsidRPr="007A1940">
        <w:rPr>
          <w:sz w:val="22"/>
          <w:szCs w:val="22"/>
        </w:rPr>
        <w:t>osterhaven</w:t>
      </w:r>
      <w:r w:rsidRPr="007A1940">
        <w:rPr>
          <w:sz w:val="22"/>
          <w:szCs w:val="22"/>
        </w:rPr>
        <w:t xml:space="preserve"> </w:t>
      </w:r>
      <w:r w:rsidR="00C4089B">
        <w:rPr>
          <w:sz w:val="22"/>
          <w:szCs w:val="22"/>
        </w:rPr>
        <w:t>(</w:t>
      </w:r>
      <w:r w:rsidRPr="007A1940">
        <w:rPr>
          <w:sz w:val="22"/>
          <w:szCs w:val="22"/>
        </w:rPr>
        <w:t>1992</w:t>
      </w:r>
      <w:r w:rsidR="00C4089B">
        <w:rPr>
          <w:sz w:val="22"/>
          <w:szCs w:val="22"/>
        </w:rPr>
        <w:t>)</w:t>
      </w:r>
      <w:r w:rsidRPr="007A1940">
        <w:rPr>
          <w:sz w:val="22"/>
          <w:szCs w:val="22"/>
        </w:rPr>
        <w:t xml:space="preserve"> A </w:t>
      </w:r>
      <w:r w:rsidR="009E6D1F">
        <w:rPr>
          <w:sz w:val="22"/>
          <w:szCs w:val="22"/>
        </w:rPr>
        <w:t>d</w:t>
      </w:r>
      <w:r w:rsidR="009E6D1F" w:rsidRPr="007A1940">
        <w:rPr>
          <w:sz w:val="22"/>
          <w:szCs w:val="22"/>
        </w:rPr>
        <w:t>ouble-</w:t>
      </w:r>
      <w:r w:rsidR="009E6D1F">
        <w:rPr>
          <w:sz w:val="22"/>
          <w:szCs w:val="22"/>
        </w:rPr>
        <w:t>e</w:t>
      </w:r>
      <w:r w:rsidR="009E6D1F" w:rsidRPr="007A1940">
        <w:rPr>
          <w:sz w:val="22"/>
          <w:szCs w:val="22"/>
        </w:rPr>
        <w:t xml:space="preserve">ntry </w:t>
      </w:r>
      <w:r w:rsidR="009E6D1F">
        <w:rPr>
          <w:sz w:val="22"/>
          <w:szCs w:val="22"/>
        </w:rPr>
        <w:t>m</w:t>
      </w:r>
      <w:r w:rsidR="009E6D1F" w:rsidRPr="007A1940">
        <w:rPr>
          <w:sz w:val="22"/>
          <w:szCs w:val="22"/>
        </w:rPr>
        <w:t xml:space="preserve">ethod for the </w:t>
      </w:r>
      <w:r w:rsidR="009E6D1F">
        <w:rPr>
          <w:sz w:val="22"/>
          <w:szCs w:val="22"/>
        </w:rPr>
        <w:t>c</w:t>
      </w:r>
      <w:r w:rsidR="009E6D1F" w:rsidRPr="007A1940">
        <w:rPr>
          <w:sz w:val="22"/>
          <w:szCs w:val="22"/>
        </w:rPr>
        <w:t xml:space="preserve">onstruction of </w:t>
      </w:r>
      <w:r w:rsidR="009E6D1F">
        <w:rPr>
          <w:sz w:val="22"/>
          <w:szCs w:val="22"/>
        </w:rPr>
        <w:t>b</w:t>
      </w:r>
      <w:r w:rsidR="009E6D1F" w:rsidRPr="007A1940">
        <w:rPr>
          <w:sz w:val="22"/>
          <w:szCs w:val="22"/>
        </w:rPr>
        <w:t>i-</w:t>
      </w:r>
      <w:r w:rsidR="009E6D1F">
        <w:rPr>
          <w:sz w:val="22"/>
          <w:szCs w:val="22"/>
        </w:rPr>
        <w:t>r</w:t>
      </w:r>
      <w:r w:rsidR="009E6D1F" w:rsidRPr="007A1940">
        <w:rPr>
          <w:sz w:val="22"/>
          <w:szCs w:val="22"/>
        </w:rPr>
        <w:t xml:space="preserve">egional </w:t>
      </w:r>
      <w:r w:rsidR="009E6D1F">
        <w:rPr>
          <w:sz w:val="22"/>
          <w:szCs w:val="22"/>
        </w:rPr>
        <w:t>i</w:t>
      </w:r>
      <w:r w:rsidR="009E6D1F" w:rsidRPr="007A1940">
        <w:rPr>
          <w:sz w:val="22"/>
          <w:szCs w:val="22"/>
        </w:rPr>
        <w:t>nput</w:t>
      </w:r>
      <w:r w:rsidRPr="007A1940">
        <w:rPr>
          <w:sz w:val="22"/>
          <w:szCs w:val="22"/>
        </w:rPr>
        <w:sym w:font="Symbol" w:char="F02D"/>
      </w:r>
      <w:r w:rsidR="009E6D1F">
        <w:rPr>
          <w:sz w:val="22"/>
          <w:szCs w:val="22"/>
        </w:rPr>
        <w:t>o</w:t>
      </w:r>
      <w:r w:rsidR="009E6D1F" w:rsidRPr="007A1940">
        <w:rPr>
          <w:sz w:val="22"/>
          <w:szCs w:val="22"/>
        </w:rPr>
        <w:t xml:space="preserve">utput </w:t>
      </w:r>
      <w:r w:rsidR="009E6D1F">
        <w:rPr>
          <w:sz w:val="22"/>
          <w:szCs w:val="22"/>
        </w:rPr>
        <w:t>t</w:t>
      </w:r>
      <w:r w:rsidR="009E6D1F" w:rsidRPr="007A1940">
        <w:rPr>
          <w:sz w:val="22"/>
          <w:szCs w:val="22"/>
        </w:rPr>
        <w:t>ables</w:t>
      </w:r>
      <w:r w:rsidR="007A131D">
        <w:rPr>
          <w:sz w:val="22"/>
          <w:szCs w:val="22"/>
        </w:rPr>
        <w:t>.</w:t>
      </w:r>
      <w:r w:rsidRPr="007A1940">
        <w:rPr>
          <w:sz w:val="22"/>
          <w:szCs w:val="22"/>
        </w:rPr>
        <w:t xml:space="preserve"> </w:t>
      </w:r>
      <w:proofErr w:type="gramStart"/>
      <w:r w:rsidRPr="007A1940">
        <w:rPr>
          <w:i/>
          <w:sz w:val="22"/>
          <w:szCs w:val="22"/>
        </w:rPr>
        <w:t>Journal of Regional Science</w:t>
      </w:r>
      <w:r w:rsidR="00FF515D">
        <w:rPr>
          <w:sz w:val="22"/>
          <w:szCs w:val="22"/>
        </w:rPr>
        <w:t>,</w:t>
      </w:r>
      <w:r w:rsidRPr="007A1940">
        <w:rPr>
          <w:i/>
          <w:sz w:val="22"/>
          <w:szCs w:val="22"/>
        </w:rPr>
        <w:t xml:space="preserve"> </w:t>
      </w:r>
      <w:r w:rsidRPr="000756AE">
        <w:rPr>
          <w:sz w:val="22"/>
          <w:szCs w:val="22"/>
        </w:rPr>
        <w:t>32</w:t>
      </w:r>
      <w:r w:rsidR="008338D7" w:rsidRPr="00187E8A">
        <w:rPr>
          <w:sz w:val="22"/>
          <w:szCs w:val="22"/>
        </w:rPr>
        <w:t>,</w:t>
      </w:r>
      <w:r w:rsidRPr="007A1940">
        <w:rPr>
          <w:sz w:val="22"/>
          <w:szCs w:val="22"/>
        </w:rPr>
        <w:t xml:space="preserve"> 269</w:t>
      </w:r>
      <w:r w:rsidRPr="007A1940">
        <w:rPr>
          <w:sz w:val="22"/>
          <w:szCs w:val="22"/>
        </w:rPr>
        <w:sym w:font="Symbol" w:char="F02D"/>
      </w:r>
      <w:r w:rsidR="00C27F78">
        <w:rPr>
          <w:sz w:val="22"/>
          <w:szCs w:val="22"/>
        </w:rPr>
        <w:t>2</w:t>
      </w:r>
      <w:r w:rsidRPr="007A1940">
        <w:rPr>
          <w:sz w:val="22"/>
          <w:szCs w:val="22"/>
        </w:rPr>
        <w:t>84.</w:t>
      </w:r>
      <w:proofErr w:type="gramEnd"/>
    </w:p>
    <w:p w:rsidR="006D2DF9" w:rsidRDefault="007C14AB" w:rsidP="006D2DF9">
      <w:pPr>
        <w:widowControl w:val="0"/>
        <w:spacing w:line="360" w:lineRule="auto"/>
        <w:ind w:left="284" w:hanging="284"/>
        <w:rPr>
          <w:sz w:val="22"/>
          <w:szCs w:val="22"/>
        </w:rPr>
      </w:pPr>
      <w:r w:rsidRPr="007C14AB">
        <w:rPr>
          <w:color w:val="000000"/>
          <w:sz w:val="22"/>
          <w:szCs w:val="22"/>
        </w:rPr>
        <w:t>F</w:t>
      </w:r>
      <w:r w:rsidR="000756AE" w:rsidRPr="007C14AB">
        <w:rPr>
          <w:color w:val="000000"/>
          <w:sz w:val="22"/>
          <w:szCs w:val="22"/>
        </w:rPr>
        <w:t>legg</w:t>
      </w:r>
      <w:r w:rsidR="00375717">
        <w:rPr>
          <w:color w:val="000000"/>
          <w:sz w:val="22"/>
          <w:szCs w:val="22"/>
        </w:rPr>
        <w:t>,</w:t>
      </w:r>
      <w:r w:rsidRPr="007C14AB">
        <w:rPr>
          <w:color w:val="000000"/>
          <w:sz w:val="22"/>
          <w:szCs w:val="22"/>
        </w:rPr>
        <w:t xml:space="preserve"> A.T. and </w:t>
      </w:r>
      <w:r w:rsidR="00375717">
        <w:rPr>
          <w:color w:val="000000"/>
          <w:sz w:val="22"/>
          <w:szCs w:val="22"/>
        </w:rPr>
        <w:t xml:space="preserve">T. </w:t>
      </w:r>
      <w:r w:rsidRPr="007C14AB">
        <w:rPr>
          <w:color w:val="000000"/>
          <w:sz w:val="22"/>
          <w:szCs w:val="22"/>
        </w:rPr>
        <w:t>T</w:t>
      </w:r>
      <w:r w:rsidR="000756AE" w:rsidRPr="007C14AB">
        <w:rPr>
          <w:color w:val="000000"/>
          <w:sz w:val="22"/>
          <w:szCs w:val="22"/>
        </w:rPr>
        <w:t>ohmo</w:t>
      </w:r>
      <w:r w:rsidRPr="007C14AB">
        <w:rPr>
          <w:sz w:val="22"/>
          <w:szCs w:val="22"/>
        </w:rPr>
        <w:t xml:space="preserve"> </w:t>
      </w:r>
      <w:r w:rsidR="00C4089B">
        <w:rPr>
          <w:sz w:val="22"/>
          <w:szCs w:val="22"/>
        </w:rPr>
        <w:t>(</w:t>
      </w:r>
      <w:r w:rsidRPr="007C14AB">
        <w:rPr>
          <w:sz w:val="22"/>
          <w:szCs w:val="22"/>
        </w:rPr>
        <w:t>201</w:t>
      </w:r>
      <w:r w:rsidR="00DE3091">
        <w:rPr>
          <w:sz w:val="22"/>
          <w:szCs w:val="22"/>
        </w:rPr>
        <w:t>3</w:t>
      </w:r>
      <w:r w:rsidR="004A0B14">
        <w:rPr>
          <w:sz w:val="22"/>
          <w:szCs w:val="22"/>
        </w:rPr>
        <w:t>a</w:t>
      </w:r>
      <w:r w:rsidR="00C4089B">
        <w:rPr>
          <w:sz w:val="22"/>
          <w:szCs w:val="22"/>
        </w:rPr>
        <w:t>)</w:t>
      </w:r>
      <w:r w:rsidRPr="007C14AB">
        <w:rPr>
          <w:sz w:val="22"/>
          <w:szCs w:val="22"/>
        </w:rPr>
        <w:t xml:space="preserve"> </w:t>
      </w:r>
      <w:proofErr w:type="gramStart"/>
      <w:r w:rsidR="006D2DF9" w:rsidRPr="007C14AB">
        <w:rPr>
          <w:sz w:val="22"/>
          <w:szCs w:val="22"/>
        </w:rPr>
        <w:t>A</w:t>
      </w:r>
      <w:proofErr w:type="gramEnd"/>
      <w:r w:rsidR="006D2DF9" w:rsidRPr="007C14AB">
        <w:rPr>
          <w:sz w:val="22"/>
          <w:szCs w:val="22"/>
        </w:rPr>
        <w:t xml:space="preserve"> </w:t>
      </w:r>
      <w:r w:rsidR="009E6D1F" w:rsidRPr="007C14AB">
        <w:rPr>
          <w:sz w:val="22"/>
          <w:szCs w:val="22"/>
        </w:rPr>
        <w:t xml:space="preserve">comment on </w:t>
      </w:r>
      <w:r w:rsidR="009E6D1F">
        <w:rPr>
          <w:sz w:val="22"/>
          <w:szCs w:val="22"/>
        </w:rPr>
        <w:t>T</w:t>
      </w:r>
      <w:r w:rsidR="009E6D1F" w:rsidRPr="007C14AB">
        <w:rPr>
          <w:sz w:val="22"/>
          <w:szCs w:val="22"/>
        </w:rPr>
        <w:t xml:space="preserve">obias </w:t>
      </w:r>
      <w:r w:rsidR="009E6D1F">
        <w:rPr>
          <w:sz w:val="22"/>
          <w:szCs w:val="22"/>
        </w:rPr>
        <w:t>K</w:t>
      </w:r>
      <w:r w:rsidR="009E6D1F" w:rsidRPr="007C14AB">
        <w:rPr>
          <w:sz w:val="22"/>
          <w:szCs w:val="22"/>
        </w:rPr>
        <w:t>ronenberg’s “</w:t>
      </w:r>
      <w:r w:rsidR="009E6D1F">
        <w:rPr>
          <w:sz w:val="22"/>
          <w:szCs w:val="22"/>
        </w:rPr>
        <w:t>C</w:t>
      </w:r>
      <w:r w:rsidR="009E6D1F" w:rsidRPr="007C14AB">
        <w:rPr>
          <w:sz w:val="22"/>
          <w:szCs w:val="22"/>
        </w:rPr>
        <w:t xml:space="preserve">onstruction of </w:t>
      </w:r>
      <w:r w:rsidR="009E6D1F">
        <w:rPr>
          <w:sz w:val="22"/>
          <w:szCs w:val="22"/>
        </w:rPr>
        <w:t>r</w:t>
      </w:r>
      <w:r w:rsidR="009E6D1F" w:rsidRPr="007C14AB">
        <w:rPr>
          <w:sz w:val="22"/>
          <w:szCs w:val="22"/>
        </w:rPr>
        <w:t xml:space="preserve">egional </w:t>
      </w:r>
      <w:r w:rsidR="009E6D1F">
        <w:rPr>
          <w:sz w:val="22"/>
          <w:szCs w:val="22"/>
        </w:rPr>
        <w:t>i</w:t>
      </w:r>
      <w:r w:rsidR="009E6D1F" w:rsidRPr="007C14AB">
        <w:rPr>
          <w:sz w:val="22"/>
          <w:szCs w:val="22"/>
        </w:rPr>
        <w:t>nput</w:t>
      </w:r>
      <w:r w:rsidR="006D2DF9" w:rsidRPr="007C14AB">
        <w:rPr>
          <w:sz w:val="22"/>
          <w:szCs w:val="22"/>
        </w:rPr>
        <w:sym w:font="Symbol" w:char="F02D"/>
      </w:r>
      <w:r w:rsidR="009E6D1F">
        <w:rPr>
          <w:sz w:val="22"/>
          <w:szCs w:val="22"/>
        </w:rPr>
        <w:t>o</w:t>
      </w:r>
      <w:r w:rsidR="009E6D1F" w:rsidRPr="007C14AB">
        <w:rPr>
          <w:sz w:val="22"/>
          <w:szCs w:val="22"/>
        </w:rPr>
        <w:t xml:space="preserve">utput </w:t>
      </w:r>
      <w:r w:rsidR="009E6D1F">
        <w:rPr>
          <w:sz w:val="22"/>
          <w:szCs w:val="22"/>
        </w:rPr>
        <w:t>t</w:t>
      </w:r>
      <w:r w:rsidR="009E6D1F" w:rsidRPr="007C14AB">
        <w:rPr>
          <w:sz w:val="22"/>
          <w:szCs w:val="22"/>
        </w:rPr>
        <w:t xml:space="preserve">ables </w:t>
      </w:r>
      <w:r w:rsidR="009E6D1F">
        <w:rPr>
          <w:sz w:val="22"/>
          <w:szCs w:val="22"/>
        </w:rPr>
        <w:t>u</w:t>
      </w:r>
      <w:r w:rsidR="009E6D1F" w:rsidRPr="007C14AB">
        <w:rPr>
          <w:sz w:val="22"/>
          <w:szCs w:val="22"/>
        </w:rPr>
        <w:t xml:space="preserve">sing </w:t>
      </w:r>
      <w:r w:rsidR="009E6D1F">
        <w:rPr>
          <w:sz w:val="22"/>
          <w:szCs w:val="22"/>
        </w:rPr>
        <w:t>n</w:t>
      </w:r>
      <w:r w:rsidR="009E6D1F" w:rsidRPr="007C14AB">
        <w:rPr>
          <w:sz w:val="22"/>
          <w:szCs w:val="22"/>
        </w:rPr>
        <w:t xml:space="preserve">onsurvey </w:t>
      </w:r>
      <w:r w:rsidR="009E6D1F">
        <w:rPr>
          <w:sz w:val="22"/>
          <w:szCs w:val="22"/>
        </w:rPr>
        <w:t>m</w:t>
      </w:r>
      <w:r w:rsidR="009E6D1F" w:rsidRPr="007C14AB">
        <w:rPr>
          <w:sz w:val="22"/>
          <w:szCs w:val="22"/>
        </w:rPr>
        <w:t xml:space="preserve">ethods: </w:t>
      </w:r>
      <w:r w:rsidR="009E6D1F">
        <w:rPr>
          <w:sz w:val="22"/>
          <w:szCs w:val="22"/>
        </w:rPr>
        <w:t>t</w:t>
      </w:r>
      <w:r w:rsidR="009E6D1F" w:rsidRPr="007C14AB">
        <w:rPr>
          <w:sz w:val="22"/>
          <w:szCs w:val="22"/>
        </w:rPr>
        <w:t xml:space="preserve">he </w:t>
      </w:r>
      <w:r w:rsidR="009E6D1F">
        <w:rPr>
          <w:sz w:val="22"/>
          <w:szCs w:val="22"/>
        </w:rPr>
        <w:t>r</w:t>
      </w:r>
      <w:r w:rsidR="009E6D1F" w:rsidRPr="007C14AB">
        <w:rPr>
          <w:sz w:val="22"/>
          <w:szCs w:val="22"/>
        </w:rPr>
        <w:t xml:space="preserve">ole of </w:t>
      </w:r>
      <w:r w:rsidR="009E6D1F">
        <w:rPr>
          <w:sz w:val="22"/>
          <w:szCs w:val="22"/>
        </w:rPr>
        <w:t>c</w:t>
      </w:r>
      <w:r w:rsidR="009E6D1F" w:rsidRPr="007C14AB">
        <w:rPr>
          <w:sz w:val="22"/>
          <w:szCs w:val="22"/>
        </w:rPr>
        <w:t>ross-</w:t>
      </w:r>
      <w:r w:rsidR="009E6D1F">
        <w:rPr>
          <w:sz w:val="22"/>
          <w:szCs w:val="22"/>
        </w:rPr>
        <w:t>h</w:t>
      </w:r>
      <w:r w:rsidR="009E6D1F" w:rsidRPr="007C14AB">
        <w:rPr>
          <w:sz w:val="22"/>
          <w:szCs w:val="22"/>
        </w:rPr>
        <w:t>auling</w:t>
      </w:r>
      <w:r w:rsidR="006D2DF9" w:rsidRPr="007C14AB">
        <w:rPr>
          <w:sz w:val="22"/>
          <w:szCs w:val="22"/>
        </w:rPr>
        <w:t>”</w:t>
      </w:r>
      <w:r w:rsidR="007A131D">
        <w:rPr>
          <w:sz w:val="22"/>
          <w:szCs w:val="22"/>
        </w:rPr>
        <w:t>.</w:t>
      </w:r>
      <w:r w:rsidR="006D2DF9" w:rsidRPr="007C14AB">
        <w:rPr>
          <w:sz w:val="22"/>
          <w:szCs w:val="22"/>
        </w:rPr>
        <w:t xml:space="preserve"> </w:t>
      </w:r>
      <w:r w:rsidR="006D2DF9" w:rsidRPr="007C14AB">
        <w:rPr>
          <w:i/>
          <w:sz w:val="22"/>
          <w:szCs w:val="22"/>
        </w:rPr>
        <w:t>International Regional Science Review</w:t>
      </w:r>
      <w:r w:rsidR="00FF515D">
        <w:rPr>
          <w:sz w:val="22"/>
          <w:szCs w:val="22"/>
        </w:rPr>
        <w:t>,</w:t>
      </w:r>
      <w:r w:rsidR="00DE3091" w:rsidRPr="00DE3091">
        <w:rPr>
          <w:sz w:val="22"/>
          <w:szCs w:val="22"/>
        </w:rPr>
        <w:t xml:space="preserve"> </w:t>
      </w:r>
      <w:r w:rsidR="00DE3091" w:rsidRPr="000756AE">
        <w:rPr>
          <w:sz w:val="22"/>
          <w:szCs w:val="22"/>
        </w:rPr>
        <w:t>36</w:t>
      </w:r>
      <w:r w:rsidR="008338D7">
        <w:rPr>
          <w:sz w:val="22"/>
          <w:szCs w:val="22"/>
        </w:rPr>
        <w:t>,</w:t>
      </w:r>
      <w:r w:rsidR="00DE3091" w:rsidRPr="008357D7">
        <w:rPr>
          <w:sz w:val="22"/>
          <w:szCs w:val="22"/>
        </w:rPr>
        <w:t xml:space="preserve"> 23</w:t>
      </w:r>
      <w:r w:rsidR="00DE3091">
        <w:rPr>
          <w:sz w:val="22"/>
          <w:szCs w:val="22"/>
        </w:rPr>
        <w:t>5</w:t>
      </w:r>
      <w:r w:rsidR="00DE3091" w:rsidRPr="008357D7">
        <w:rPr>
          <w:sz w:val="22"/>
          <w:szCs w:val="22"/>
        </w:rPr>
        <w:sym w:font="Symbol" w:char="F02D"/>
      </w:r>
      <w:r w:rsidR="008338D7">
        <w:rPr>
          <w:sz w:val="22"/>
          <w:szCs w:val="22"/>
        </w:rPr>
        <w:t>2</w:t>
      </w:r>
      <w:r w:rsidR="00DE3091" w:rsidRPr="008357D7">
        <w:rPr>
          <w:sz w:val="22"/>
          <w:szCs w:val="22"/>
        </w:rPr>
        <w:t>5</w:t>
      </w:r>
      <w:r w:rsidR="00DE3091">
        <w:rPr>
          <w:sz w:val="22"/>
          <w:szCs w:val="22"/>
        </w:rPr>
        <w:t>7,</w:t>
      </w:r>
      <w:r w:rsidR="006D2DF9" w:rsidRPr="007C14AB">
        <w:rPr>
          <w:sz w:val="22"/>
          <w:szCs w:val="22"/>
        </w:rPr>
        <w:t xml:space="preserve"> first published on 13 June 2012 (OnLine First)</w:t>
      </w:r>
      <w:r w:rsidR="006D2DF9" w:rsidRPr="007C14AB">
        <w:rPr>
          <w:rStyle w:val="slug-metadata-note3"/>
          <w:bCs/>
          <w:color w:val="333300"/>
          <w:sz w:val="22"/>
          <w:szCs w:val="22"/>
          <w:specVanish w:val="0"/>
        </w:rPr>
        <w:t xml:space="preserve">, doi: </w:t>
      </w:r>
      <w:r w:rsidR="006D2DF9" w:rsidRPr="007C14AB">
        <w:rPr>
          <w:sz w:val="22"/>
          <w:szCs w:val="22"/>
        </w:rPr>
        <w:t>10.1177/0160017612446371.</w:t>
      </w:r>
    </w:p>
    <w:p w:rsidR="00163E28" w:rsidRDefault="00163E28" w:rsidP="00163E28">
      <w:pPr>
        <w:widowControl w:val="0"/>
        <w:spacing w:line="360" w:lineRule="auto"/>
        <w:ind w:left="284" w:hanging="284"/>
        <w:rPr>
          <w:sz w:val="22"/>
          <w:szCs w:val="22"/>
        </w:rPr>
      </w:pPr>
      <w:r w:rsidRPr="007C14AB">
        <w:rPr>
          <w:color w:val="000000"/>
          <w:sz w:val="22"/>
          <w:szCs w:val="22"/>
        </w:rPr>
        <w:t>F</w:t>
      </w:r>
      <w:r w:rsidR="000756AE" w:rsidRPr="007C14AB">
        <w:rPr>
          <w:color w:val="000000"/>
          <w:sz w:val="22"/>
          <w:szCs w:val="22"/>
        </w:rPr>
        <w:t>legg</w:t>
      </w:r>
      <w:r w:rsidR="00375717">
        <w:rPr>
          <w:color w:val="000000"/>
          <w:sz w:val="22"/>
          <w:szCs w:val="22"/>
        </w:rPr>
        <w:t>,</w:t>
      </w:r>
      <w:r w:rsidRPr="007C14AB">
        <w:rPr>
          <w:color w:val="000000"/>
          <w:sz w:val="22"/>
          <w:szCs w:val="22"/>
        </w:rPr>
        <w:t xml:space="preserve"> A.T. and </w:t>
      </w:r>
      <w:r w:rsidR="00375717">
        <w:rPr>
          <w:color w:val="000000"/>
          <w:sz w:val="22"/>
          <w:szCs w:val="22"/>
        </w:rPr>
        <w:t xml:space="preserve">T. </w:t>
      </w:r>
      <w:r w:rsidRPr="007C14AB">
        <w:rPr>
          <w:color w:val="000000"/>
          <w:sz w:val="22"/>
          <w:szCs w:val="22"/>
        </w:rPr>
        <w:t>T</w:t>
      </w:r>
      <w:r w:rsidR="000756AE" w:rsidRPr="007C14AB">
        <w:rPr>
          <w:color w:val="000000"/>
          <w:sz w:val="22"/>
          <w:szCs w:val="22"/>
        </w:rPr>
        <w:t>ohmo</w:t>
      </w:r>
      <w:r w:rsidRPr="007C14AB">
        <w:rPr>
          <w:sz w:val="22"/>
          <w:szCs w:val="22"/>
        </w:rPr>
        <w:t xml:space="preserve"> </w:t>
      </w:r>
      <w:r w:rsidR="00C4089B">
        <w:rPr>
          <w:sz w:val="22"/>
          <w:szCs w:val="22"/>
        </w:rPr>
        <w:t>(</w:t>
      </w:r>
      <w:r w:rsidRPr="007C14AB">
        <w:rPr>
          <w:sz w:val="22"/>
          <w:szCs w:val="22"/>
        </w:rPr>
        <w:t>201</w:t>
      </w:r>
      <w:r>
        <w:rPr>
          <w:sz w:val="22"/>
          <w:szCs w:val="22"/>
        </w:rPr>
        <w:t>3</w:t>
      </w:r>
      <w:r w:rsidR="004A0B14">
        <w:rPr>
          <w:sz w:val="22"/>
          <w:szCs w:val="22"/>
        </w:rPr>
        <w:t>b</w:t>
      </w:r>
      <w:r w:rsidR="00C4089B">
        <w:rPr>
          <w:sz w:val="22"/>
          <w:szCs w:val="22"/>
        </w:rPr>
        <w:t>)</w:t>
      </w:r>
      <w:r w:rsidRPr="007C14AB">
        <w:rPr>
          <w:sz w:val="22"/>
          <w:szCs w:val="22"/>
        </w:rPr>
        <w:t xml:space="preserve"> </w:t>
      </w:r>
      <w:r w:rsidR="009E6D1F">
        <w:rPr>
          <w:sz w:val="22"/>
          <w:szCs w:val="22"/>
        </w:rPr>
        <w:t>R</w:t>
      </w:r>
      <w:r w:rsidR="009E6D1F" w:rsidRPr="007C14AB">
        <w:rPr>
          <w:sz w:val="22"/>
          <w:szCs w:val="22"/>
        </w:rPr>
        <w:t>egional input</w:t>
      </w:r>
      <w:r w:rsidRPr="008357D7">
        <w:rPr>
          <w:sz w:val="22"/>
          <w:szCs w:val="22"/>
        </w:rPr>
        <w:sym w:font="Symbol" w:char="F02D"/>
      </w:r>
      <w:r w:rsidR="009E6D1F" w:rsidRPr="007C14AB">
        <w:rPr>
          <w:sz w:val="22"/>
          <w:szCs w:val="22"/>
        </w:rPr>
        <w:t xml:space="preserve">output tables and the </w:t>
      </w:r>
      <w:r w:rsidR="009E6D1F">
        <w:rPr>
          <w:sz w:val="22"/>
          <w:szCs w:val="22"/>
        </w:rPr>
        <w:t>FLQ</w:t>
      </w:r>
      <w:r w:rsidR="009E6D1F" w:rsidRPr="007C14AB">
        <w:rPr>
          <w:sz w:val="22"/>
          <w:szCs w:val="22"/>
        </w:rPr>
        <w:t xml:space="preserve"> formula: a case study </w:t>
      </w:r>
      <w:r w:rsidRPr="007C14AB">
        <w:rPr>
          <w:sz w:val="22"/>
          <w:szCs w:val="22"/>
        </w:rPr>
        <w:t>of Finland</w:t>
      </w:r>
      <w:r w:rsidR="007A131D">
        <w:rPr>
          <w:sz w:val="22"/>
          <w:szCs w:val="22"/>
        </w:rPr>
        <w:t>.</w:t>
      </w:r>
      <w:r w:rsidRPr="007C14AB">
        <w:rPr>
          <w:sz w:val="22"/>
          <w:szCs w:val="22"/>
        </w:rPr>
        <w:t xml:space="preserve"> </w:t>
      </w:r>
      <w:r w:rsidRPr="007C14AB">
        <w:rPr>
          <w:i/>
          <w:sz w:val="22"/>
          <w:szCs w:val="22"/>
        </w:rPr>
        <w:t>Regional Studies</w:t>
      </w:r>
      <w:r w:rsidR="00FF515D">
        <w:rPr>
          <w:sz w:val="22"/>
          <w:szCs w:val="22"/>
        </w:rPr>
        <w:t>,</w:t>
      </w:r>
      <w:r>
        <w:rPr>
          <w:sz w:val="22"/>
          <w:szCs w:val="22"/>
        </w:rPr>
        <w:t xml:space="preserve"> </w:t>
      </w:r>
      <w:r w:rsidRPr="000756AE">
        <w:rPr>
          <w:sz w:val="22"/>
          <w:szCs w:val="22"/>
        </w:rPr>
        <w:t>47</w:t>
      </w:r>
      <w:r w:rsidR="008338D7" w:rsidRPr="00187E8A">
        <w:rPr>
          <w:sz w:val="22"/>
          <w:szCs w:val="22"/>
        </w:rPr>
        <w:t>,</w:t>
      </w:r>
      <w:r>
        <w:rPr>
          <w:sz w:val="22"/>
          <w:szCs w:val="22"/>
        </w:rPr>
        <w:t xml:space="preserve"> 703</w:t>
      </w:r>
      <w:r w:rsidRPr="008357D7">
        <w:rPr>
          <w:sz w:val="22"/>
          <w:szCs w:val="22"/>
        </w:rPr>
        <w:sym w:font="Symbol" w:char="F02D"/>
      </w:r>
      <w:r w:rsidR="008338D7">
        <w:rPr>
          <w:sz w:val="22"/>
          <w:szCs w:val="22"/>
        </w:rPr>
        <w:t>7</w:t>
      </w:r>
      <w:r>
        <w:rPr>
          <w:sz w:val="22"/>
          <w:szCs w:val="22"/>
        </w:rPr>
        <w:t>21,</w:t>
      </w:r>
      <w:r w:rsidRPr="007C14AB">
        <w:rPr>
          <w:sz w:val="22"/>
          <w:szCs w:val="22"/>
        </w:rPr>
        <w:t xml:space="preserve"> first published on </w:t>
      </w:r>
      <w:r>
        <w:rPr>
          <w:sz w:val="22"/>
          <w:szCs w:val="22"/>
        </w:rPr>
        <w:t>25 August</w:t>
      </w:r>
      <w:r w:rsidRPr="007C14AB">
        <w:rPr>
          <w:sz w:val="22"/>
          <w:szCs w:val="22"/>
        </w:rPr>
        <w:t xml:space="preserve"> 201</w:t>
      </w:r>
      <w:r>
        <w:rPr>
          <w:sz w:val="22"/>
          <w:szCs w:val="22"/>
        </w:rPr>
        <w:t>1</w:t>
      </w:r>
      <w:r w:rsidRPr="007C14AB">
        <w:rPr>
          <w:sz w:val="22"/>
          <w:szCs w:val="22"/>
        </w:rPr>
        <w:t xml:space="preserve"> (</w:t>
      </w:r>
      <w:r>
        <w:rPr>
          <w:sz w:val="22"/>
          <w:szCs w:val="22"/>
        </w:rPr>
        <w:t>i</w:t>
      </w:r>
      <w:r w:rsidRPr="007C14AB">
        <w:rPr>
          <w:sz w:val="22"/>
          <w:szCs w:val="22"/>
        </w:rPr>
        <w:t>First)</w:t>
      </w:r>
      <w:r>
        <w:rPr>
          <w:sz w:val="22"/>
          <w:szCs w:val="22"/>
        </w:rPr>
        <w:t>, doi</w:t>
      </w:r>
      <w:r w:rsidRPr="007C14AB">
        <w:rPr>
          <w:sz w:val="22"/>
          <w:szCs w:val="22"/>
        </w:rPr>
        <w:t>:10.1080/00343404.2011.592138.</w:t>
      </w:r>
    </w:p>
    <w:p w:rsidR="004A0B14" w:rsidRPr="00BB777F" w:rsidRDefault="004A0B14" w:rsidP="004A0B14">
      <w:pPr>
        <w:spacing w:line="360" w:lineRule="auto"/>
        <w:ind w:left="284" w:hanging="284"/>
        <w:rPr>
          <w:sz w:val="22"/>
          <w:szCs w:val="22"/>
        </w:rPr>
      </w:pPr>
      <w:r w:rsidRPr="007C14AB">
        <w:rPr>
          <w:color w:val="000000"/>
          <w:sz w:val="22"/>
          <w:szCs w:val="22"/>
        </w:rPr>
        <w:t>Flegg</w:t>
      </w:r>
      <w:r>
        <w:rPr>
          <w:color w:val="000000"/>
          <w:sz w:val="22"/>
          <w:szCs w:val="22"/>
        </w:rPr>
        <w:t>,</w:t>
      </w:r>
      <w:r w:rsidRPr="007C14AB">
        <w:rPr>
          <w:color w:val="000000"/>
          <w:sz w:val="22"/>
          <w:szCs w:val="22"/>
        </w:rPr>
        <w:t xml:space="preserve"> A.T. and </w:t>
      </w:r>
      <w:r>
        <w:rPr>
          <w:color w:val="000000"/>
          <w:sz w:val="22"/>
          <w:szCs w:val="22"/>
        </w:rPr>
        <w:t xml:space="preserve">T. </w:t>
      </w:r>
      <w:r w:rsidRPr="007C14AB">
        <w:rPr>
          <w:color w:val="000000"/>
          <w:sz w:val="22"/>
          <w:szCs w:val="22"/>
        </w:rPr>
        <w:t>Tohmo</w:t>
      </w:r>
      <w:r w:rsidRPr="007C14AB">
        <w:rPr>
          <w:sz w:val="22"/>
          <w:szCs w:val="22"/>
        </w:rPr>
        <w:t xml:space="preserve"> </w:t>
      </w:r>
      <w:r>
        <w:rPr>
          <w:sz w:val="22"/>
          <w:szCs w:val="22"/>
        </w:rPr>
        <w:t>(</w:t>
      </w:r>
      <w:r w:rsidRPr="007C14AB">
        <w:rPr>
          <w:sz w:val="22"/>
          <w:szCs w:val="22"/>
        </w:rPr>
        <w:t>201</w:t>
      </w:r>
      <w:r>
        <w:rPr>
          <w:sz w:val="22"/>
          <w:szCs w:val="22"/>
        </w:rPr>
        <w:t xml:space="preserve">4) </w:t>
      </w:r>
      <w:r w:rsidRPr="00A14CD5">
        <w:rPr>
          <w:sz w:val="22"/>
          <w:szCs w:val="22"/>
        </w:rPr>
        <w:t xml:space="preserve">Estimating regional input coefficients and multipliers: the use of </w:t>
      </w:r>
      <w:r>
        <w:rPr>
          <w:sz w:val="22"/>
          <w:szCs w:val="22"/>
        </w:rPr>
        <w:t>FLQ</w:t>
      </w:r>
      <w:r w:rsidRPr="00A14CD5">
        <w:rPr>
          <w:sz w:val="22"/>
          <w:szCs w:val="22"/>
        </w:rPr>
        <w:t xml:space="preserve"> is not a gamble</w:t>
      </w:r>
      <w:r>
        <w:rPr>
          <w:sz w:val="22"/>
          <w:szCs w:val="22"/>
        </w:rPr>
        <w:t xml:space="preserve">. </w:t>
      </w:r>
      <w:r>
        <w:rPr>
          <w:i/>
          <w:sz w:val="22"/>
          <w:szCs w:val="22"/>
        </w:rPr>
        <w:t>Regional Studies</w:t>
      </w:r>
      <w:r>
        <w:rPr>
          <w:sz w:val="22"/>
          <w:szCs w:val="22"/>
        </w:rPr>
        <w:t xml:space="preserve">, </w:t>
      </w:r>
      <w:r w:rsidRPr="00BB777F">
        <w:rPr>
          <w:sz w:val="22"/>
          <w:szCs w:val="22"/>
        </w:rPr>
        <w:t xml:space="preserve">first published on 30 May 2014, </w:t>
      </w:r>
      <w:hyperlink r:id="rId153" w:tgtFrame="_blank" w:history="1">
        <w:r w:rsidRPr="00BB777F">
          <w:rPr>
            <w:rStyle w:val="Hyperlink"/>
            <w:sz w:val="22"/>
            <w:szCs w:val="22"/>
          </w:rPr>
          <w:t>http://www.tandfonline.com/doi/full/10.1080/00343404.2014.901499</w:t>
        </w:r>
      </w:hyperlink>
      <w:r w:rsidRPr="00BB777F">
        <w:rPr>
          <w:sz w:val="22"/>
          <w:szCs w:val="22"/>
        </w:rPr>
        <w:t>.</w:t>
      </w:r>
    </w:p>
    <w:p w:rsidR="008357D7" w:rsidRPr="008357D7" w:rsidRDefault="008357D7" w:rsidP="00AA28C5">
      <w:pPr>
        <w:pStyle w:val="Normaali1"/>
        <w:tabs>
          <w:tab w:val="left" w:pos="426"/>
        </w:tabs>
        <w:spacing w:after="120"/>
        <w:ind w:left="284" w:hanging="284"/>
        <w:rPr>
          <w:rFonts w:ascii="Times New Roman" w:hAnsi="Times New Roman"/>
          <w:sz w:val="22"/>
          <w:szCs w:val="22"/>
          <w:lang w:val="en-GB"/>
        </w:rPr>
      </w:pPr>
      <w:r w:rsidRPr="008357D7">
        <w:rPr>
          <w:rFonts w:ascii="Times New Roman" w:hAnsi="Times New Roman"/>
          <w:sz w:val="22"/>
          <w:szCs w:val="22"/>
          <w:lang w:val="en-GB"/>
        </w:rPr>
        <w:t>F</w:t>
      </w:r>
      <w:r w:rsidR="000756AE" w:rsidRPr="008357D7">
        <w:rPr>
          <w:rFonts w:ascii="Times New Roman" w:hAnsi="Times New Roman"/>
          <w:sz w:val="22"/>
          <w:szCs w:val="22"/>
          <w:lang w:val="en-GB"/>
        </w:rPr>
        <w:t>legg</w:t>
      </w:r>
      <w:r w:rsidR="00375717">
        <w:rPr>
          <w:rFonts w:ascii="Times New Roman" w:hAnsi="Times New Roman"/>
          <w:sz w:val="22"/>
          <w:szCs w:val="22"/>
          <w:lang w:val="en-GB"/>
        </w:rPr>
        <w:t>,</w:t>
      </w:r>
      <w:r w:rsidRPr="008357D7">
        <w:rPr>
          <w:rFonts w:ascii="Times New Roman" w:hAnsi="Times New Roman"/>
          <w:sz w:val="22"/>
          <w:szCs w:val="22"/>
          <w:lang w:val="en-GB"/>
        </w:rPr>
        <w:t xml:space="preserve"> A.T. and </w:t>
      </w:r>
      <w:r w:rsidR="00375717">
        <w:rPr>
          <w:rFonts w:ascii="Times New Roman" w:hAnsi="Times New Roman"/>
          <w:sz w:val="22"/>
          <w:szCs w:val="22"/>
          <w:lang w:val="en-GB"/>
        </w:rPr>
        <w:t xml:space="preserve">C.D. </w:t>
      </w:r>
      <w:r w:rsidRPr="008357D7">
        <w:rPr>
          <w:rFonts w:ascii="Times New Roman" w:hAnsi="Times New Roman"/>
          <w:sz w:val="22"/>
          <w:szCs w:val="22"/>
          <w:lang w:val="en-GB"/>
        </w:rPr>
        <w:t>W</w:t>
      </w:r>
      <w:r w:rsidR="000756AE" w:rsidRPr="008357D7">
        <w:rPr>
          <w:rFonts w:ascii="Times New Roman" w:hAnsi="Times New Roman"/>
          <w:sz w:val="22"/>
          <w:szCs w:val="22"/>
          <w:lang w:val="en-GB"/>
        </w:rPr>
        <w:t>ebber</w:t>
      </w:r>
      <w:r w:rsidR="00375717">
        <w:rPr>
          <w:rFonts w:ascii="Times New Roman" w:hAnsi="Times New Roman"/>
          <w:sz w:val="22"/>
          <w:szCs w:val="22"/>
          <w:lang w:val="en-GB"/>
        </w:rPr>
        <w:t xml:space="preserve"> </w:t>
      </w:r>
      <w:r w:rsidR="00C4089B">
        <w:rPr>
          <w:rFonts w:ascii="Times New Roman" w:hAnsi="Times New Roman"/>
          <w:sz w:val="22"/>
          <w:szCs w:val="22"/>
          <w:lang w:val="en-GB"/>
        </w:rPr>
        <w:t>(</w:t>
      </w:r>
      <w:r w:rsidRPr="008357D7">
        <w:rPr>
          <w:rFonts w:ascii="Times New Roman" w:hAnsi="Times New Roman"/>
          <w:sz w:val="22"/>
          <w:szCs w:val="22"/>
          <w:lang w:val="en-GB"/>
        </w:rPr>
        <w:t>1997</w:t>
      </w:r>
      <w:r w:rsidR="00C4089B">
        <w:rPr>
          <w:rFonts w:ascii="Times New Roman" w:hAnsi="Times New Roman"/>
          <w:sz w:val="22"/>
          <w:szCs w:val="22"/>
          <w:lang w:val="en-GB"/>
        </w:rPr>
        <w:t>)</w:t>
      </w:r>
      <w:r w:rsidRPr="008357D7">
        <w:rPr>
          <w:rFonts w:ascii="Times New Roman" w:hAnsi="Times New Roman"/>
          <w:sz w:val="22"/>
          <w:szCs w:val="22"/>
          <w:lang w:val="en-GB"/>
        </w:rPr>
        <w:t xml:space="preserve"> </w:t>
      </w:r>
      <w:proofErr w:type="gramStart"/>
      <w:r w:rsidRPr="008357D7">
        <w:rPr>
          <w:rFonts w:ascii="Times New Roman" w:hAnsi="Times New Roman"/>
          <w:sz w:val="22"/>
          <w:szCs w:val="22"/>
          <w:lang w:val="en-GB"/>
        </w:rPr>
        <w:t>On</w:t>
      </w:r>
      <w:proofErr w:type="gramEnd"/>
      <w:r w:rsidRPr="008357D7">
        <w:rPr>
          <w:rFonts w:ascii="Times New Roman" w:hAnsi="Times New Roman"/>
          <w:sz w:val="22"/>
          <w:szCs w:val="22"/>
          <w:lang w:val="en-GB"/>
        </w:rPr>
        <w:t xml:space="preserve"> the </w:t>
      </w:r>
      <w:r w:rsidR="009E6D1F">
        <w:rPr>
          <w:rFonts w:ascii="Times New Roman" w:hAnsi="Times New Roman"/>
          <w:sz w:val="22"/>
          <w:szCs w:val="22"/>
          <w:lang w:val="en-GB"/>
        </w:rPr>
        <w:t>a</w:t>
      </w:r>
      <w:r w:rsidR="009E6D1F" w:rsidRPr="008357D7">
        <w:rPr>
          <w:rFonts w:ascii="Times New Roman" w:hAnsi="Times New Roman"/>
          <w:sz w:val="22"/>
          <w:szCs w:val="22"/>
          <w:lang w:val="en-GB"/>
        </w:rPr>
        <w:t xml:space="preserve">ppropriate </w:t>
      </w:r>
      <w:r w:rsidR="009E6D1F">
        <w:rPr>
          <w:rFonts w:ascii="Times New Roman" w:hAnsi="Times New Roman"/>
          <w:sz w:val="22"/>
          <w:szCs w:val="22"/>
          <w:lang w:val="en-GB"/>
        </w:rPr>
        <w:t>u</w:t>
      </w:r>
      <w:r w:rsidR="009E6D1F" w:rsidRPr="008357D7">
        <w:rPr>
          <w:rFonts w:ascii="Times New Roman" w:hAnsi="Times New Roman"/>
          <w:sz w:val="22"/>
          <w:szCs w:val="22"/>
          <w:lang w:val="en-GB"/>
        </w:rPr>
        <w:t xml:space="preserve">se of </w:t>
      </w:r>
      <w:r w:rsidR="009E6D1F">
        <w:rPr>
          <w:rFonts w:ascii="Times New Roman" w:hAnsi="Times New Roman"/>
          <w:sz w:val="22"/>
          <w:szCs w:val="22"/>
          <w:lang w:val="en-GB"/>
        </w:rPr>
        <w:t>l</w:t>
      </w:r>
      <w:r w:rsidR="009E6D1F" w:rsidRPr="008357D7">
        <w:rPr>
          <w:rFonts w:ascii="Times New Roman" w:hAnsi="Times New Roman"/>
          <w:sz w:val="22"/>
          <w:szCs w:val="22"/>
          <w:lang w:val="en-GB"/>
        </w:rPr>
        <w:t xml:space="preserve">ocation </w:t>
      </w:r>
      <w:r w:rsidR="009E6D1F">
        <w:rPr>
          <w:rFonts w:ascii="Times New Roman" w:hAnsi="Times New Roman"/>
          <w:sz w:val="22"/>
          <w:szCs w:val="22"/>
          <w:lang w:val="en-GB"/>
        </w:rPr>
        <w:t>q</w:t>
      </w:r>
      <w:r w:rsidR="009E6D1F" w:rsidRPr="008357D7">
        <w:rPr>
          <w:rFonts w:ascii="Times New Roman" w:hAnsi="Times New Roman"/>
          <w:sz w:val="22"/>
          <w:szCs w:val="22"/>
          <w:lang w:val="en-GB"/>
        </w:rPr>
        <w:t xml:space="preserve">uotients in </w:t>
      </w:r>
      <w:r w:rsidR="009E6D1F">
        <w:rPr>
          <w:rFonts w:ascii="Times New Roman" w:hAnsi="Times New Roman"/>
          <w:sz w:val="22"/>
          <w:szCs w:val="22"/>
          <w:lang w:val="en-GB"/>
        </w:rPr>
        <w:t>g</w:t>
      </w:r>
      <w:r w:rsidR="009E6D1F" w:rsidRPr="008357D7">
        <w:rPr>
          <w:rFonts w:ascii="Times New Roman" w:hAnsi="Times New Roman"/>
          <w:sz w:val="22"/>
          <w:szCs w:val="22"/>
          <w:lang w:val="en-GB"/>
        </w:rPr>
        <w:t xml:space="preserve">enerating </w:t>
      </w:r>
      <w:r w:rsidR="009E6D1F">
        <w:rPr>
          <w:rFonts w:ascii="Times New Roman" w:hAnsi="Times New Roman"/>
          <w:sz w:val="22"/>
          <w:szCs w:val="22"/>
          <w:lang w:val="en-GB"/>
        </w:rPr>
        <w:t>r</w:t>
      </w:r>
      <w:r w:rsidR="009E6D1F" w:rsidRPr="008357D7">
        <w:rPr>
          <w:rFonts w:ascii="Times New Roman" w:hAnsi="Times New Roman"/>
          <w:sz w:val="22"/>
          <w:szCs w:val="22"/>
          <w:lang w:val="en-GB"/>
        </w:rPr>
        <w:t xml:space="preserve">egional </w:t>
      </w:r>
      <w:r w:rsidR="009E6D1F">
        <w:rPr>
          <w:rFonts w:ascii="Times New Roman" w:hAnsi="Times New Roman"/>
          <w:sz w:val="22"/>
          <w:szCs w:val="22"/>
          <w:lang w:val="en-GB"/>
        </w:rPr>
        <w:t>i</w:t>
      </w:r>
      <w:r w:rsidR="009E6D1F" w:rsidRPr="008357D7">
        <w:rPr>
          <w:rFonts w:ascii="Times New Roman" w:hAnsi="Times New Roman"/>
          <w:sz w:val="22"/>
          <w:szCs w:val="22"/>
          <w:lang w:val="en-GB"/>
        </w:rPr>
        <w:t>nput</w:t>
      </w:r>
      <w:r w:rsidRPr="008357D7">
        <w:rPr>
          <w:rFonts w:ascii="Times New Roman" w:hAnsi="Times New Roman"/>
          <w:sz w:val="22"/>
          <w:szCs w:val="22"/>
          <w:lang w:val="en-GB"/>
        </w:rPr>
        <w:sym w:font="Symbol" w:char="F02D"/>
      </w:r>
      <w:r w:rsidR="009E6D1F">
        <w:rPr>
          <w:rFonts w:ascii="Times New Roman" w:hAnsi="Times New Roman"/>
          <w:sz w:val="22"/>
          <w:szCs w:val="22"/>
          <w:lang w:val="en-GB"/>
        </w:rPr>
        <w:t>o</w:t>
      </w:r>
      <w:r w:rsidR="009E6D1F" w:rsidRPr="008357D7">
        <w:rPr>
          <w:rFonts w:ascii="Times New Roman" w:hAnsi="Times New Roman"/>
          <w:sz w:val="22"/>
          <w:szCs w:val="22"/>
          <w:lang w:val="en-GB"/>
        </w:rPr>
        <w:t xml:space="preserve">utput </w:t>
      </w:r>
      <w:r w:rsidR="009E6D1F">
        <w:rPr>
          <w:rFonts w:ascii="Times New Roman" w:hAnsi="Times New Roman"/>
          <w:sz w:val="22"/>
          <w:szCs w:val="22"/>
          <w:lang w:val="en-GB"/>
        </w:rPr>
        <w:t>t</w:t>
      </w:r>
      <w:r w:rsidR="009E6D1F" w:rsidRPr="008357D7">
        <w:rPr>
          <w:rFonts w:ascii="Times New Roman" w:hAnsi="Times New Roman"/>
          <w:sz w:val="22"/>
          <w:szCs w:val="22"/>
          <w:lang w:val="en-GB"/>
        </w:rPr>
        <w:t xml:space="preserve">ables: </w:t>
      </w:r>
      <w:r w:rsidR="009E6D1F">
        <w:rPr>
          <w:rFonts w:ascii="Times New Roman" w:hAnsi="Times New Roman"/>
          <w:sz w:val="22"/>
          <w:szCs w:val="22"/>
          <w:lang w:val="en-GB"/>
        </w:rPr>
        <w:t>r</w:t>
      </w:r>
      <w:r w:rsidR="009E6D1F" w:rsidRPr="008357D7">
        <w:rPr>
          <w:rFonts w:ascii="Times New Roman" w:hAnsi="Times New Roman"/>
          <w:sz w:val="22"/>
          <w:szCs w:val="22"/>
          <w:lang w:val="en-GB"/>
        </w:rPr>
        <w:t>eply</w:t>
      </w:r>
      <w:r w:rsidR="007A131D">
        <w:rPr>
          <w:rFonts w:ascii="Times New Roman" w:hAnsi="Times New Roman"/>
          <w:sz w:val="22"/>
          <w:szCs w:val="22"/>
          <w:lang w:val="en-GB"/>
        </w:rPr>
        <w:t>.</w:t>
      </w:r>
      <w:r w:rsidRPr="008357D7">
        <w:rPr>
          <w:rFonts w:ascii="Times New Roman" w:hAnsi="Times New Roman"/>
          <w:sz w:val="22"/>
          <w:szCs w:val="22"/>
          <w:lang w:val="en-GB"/>
        </w:rPr>
        <w:t xml:space="preserve"> </w:t>
      </w:r>
      <w:proofErr w:type="gramStart"/>
      <w:r w:rsidRPr="008357D7">
        <w:rPr>
          <w:rFonts w:ascii="Times New Roman" w:hAnsi="Times New Roman"/>
          <w:i/>
          <w:sz w:val="22"/>
          <w:szCs w:val="22"/>
          <w:lang w:val="en-GB"/>
        </w:rPr>
        <w:t>Regional Studies</w:t>
      </w:r>
      <w:r w:rsidR="00FF515D">
        <w:rPr>
          <w:rFonts w:ascii="Times New Roman" w:hAnsi="Times New Roman"/>
          <w:sz w:val="22"/>
          <w:szCs w:val="22"/>
          <w:lang w:val="en-GB"/>
        </w:rPr>
        <w:t>,</w:t>
      </w:r>
      <w:r w:rsidRPr="008357D7">
        <w:rPr>
          <w:rFonts w:ascii="Times New Roman" w:hAnsi="Times New Roman"/>
          <w:sz w:val="22"/>
          <w:szCs w:val="22"/>
          <w:lang w:val="en-GB"/>
        </w:rPr>
        <w:t xml:space="preserve"> </w:t>
      </w:r>
      <w:r w:rsidRPr="000756AE">
        <w:rPr>
          <w:rFonts w:ascii="Times New Roman" w:hAnsi="Times New Roman"/>
          <w:sz w:val="22"/>
          <w:szCs w:val="22"/>
          <w:lang w:val="en-GB"/>
        </w:rPr>
        <w:t>31</w:t>
      </w:r>
      <w:r w:rsidR="008338D7" w:rsidRPr="00187E8A">
        <w:rPr>
          <w:rFonts w:ascii="Times New Roman" w:hAnsi="Times New Roman"/>
          <w:sz w:val="22"/>
          <w:szCs w:val="22"/>
          <w:lang w:val="en-GB"/>
        </w:rPr>
        <w:t>,</w:t>
      </w:r>
      <w:r w:rsidRPr="008357D7">
        <w:rPr>
          <w:rFonts w:ascii="Times New Roman" w:hAnsi="Times New Roman"/>
          <w:sz w:val="22"/>
          <w:szCs w:val="22"/>
          <w:lang w:val="en-GB"/>
        </w:rPr>
        <w:t xml:space="preserve"> 795</w:t>
      </w:r>
      <w:r w:rsidRPr="008357D7">
        <w:rPr>
          <w:rFonts w:ascii="Times New Roman" w:hAnsi="Times New Roman"/>
          <w:sz w:val="22"/>
          <w:szCs w:val="22"/>
          <w:lang w:val="en-GB"/>
        </w:rPr>
        <w:sym w:font="Symbol" w:char="F02D"/>
      </w:r>
      <w:r w:rsidRPr="008357D7">
        <w:rPr>
          <w:rFonts w:ascii="Times New Roman" w:hAnsi="Times New Roman"/>
          <w:sz w:val="22"/>
          <w:szCs w:val="22"/>
          <w:lang w:val="en-GB"/>
        </w:rPr>
        <w:t>805.</w:t>
      </w:r>
      <w:proofErr w:type="gramEnd"/>
    </w:p>
    <w:p w:rsidR="0093342E" w:rsidRDefault="008357D7" w:rsidP="00D6793C">
      <w:pPr>
        <w:widowControl w:val="0"/>
        <w:spacing w:line="360" w:lineRule="auto"/>
        <w:ind w:left="284" w:hanging="284"/>
        <w:rPr>
          <w:sz w:val="22"/>
          <w:szCs w:val="22"/>
        </w:rPr>
      </w:pPr>
      <w:r w:rsidRPr="008357D7">
        <w:rPr>
          <w:sz w:val="22"/>
          <w:szCs w:val="22"/>
        </w:rPr>
        <w:t>F</w:t>
      </w:r>
      <w:r w:rsidR="000756AE" w:rsidRPr="008357D7">
        <w:rPr>
          <w:sz w:val="22"/>
          <w:szCs w:val="22"/>
        </w:rPr>
        <w:t>legg</w:t>
      </w:r>
      <w:r w:rsidR="00375717">
        <w:rPr>
          <w:sz w:val="22"/>
          <w:szCs w:val="22"/>
        </w:rPr>
        <w:t>,</w:t>
      </w:r>
      <w:r w:rsidRPr="008357D7">
        <w:rPr>
          <w:sz w:val="22"/>
          <w:szCs w:val="22"/>
        </w:rPr>
        <w:t xml:space="preserve"> A.T. and </w:t>
      </w:r>
      <w:r w:rsidR="00375717">
        <w:rPr>
          <w:sz w:val="22"/>
          <w:szCs w:val="22"/>
        </w:rPr>
        <w:t xml:space="preserve">C.D. </w:t>
      </w:r>
      <w:r w:rsidRPr="008357D7">
        <w:rPr>
          <w:sz w:val="22"/>
          <w:szCs w:val="22"/>
        </w:rPr>
        <w:t>W</w:t>
      </w:r>
      <w:r w:rsidR="000756AE" w:rsidRPr="008357D7">
        <w:rPr>
          <w:sz w:val="22"/>
          <w:szCs w:val="22"/>
        </w:rPr>
        <w:t>ebber</w:t>
      </w:r>
      <w:r w:rsidRPr="008357D7">
        <w:rPr>
          <w:sz w:val="22"/>
          <w:szCs w:val="22"/>
        </w:rPr>
        <w:t xml:space="preserve"> </w:t>
      </w:r>
      <w:r w:rsidR="00F853ED">
        <w:rPr>
          <w:sz w:val="22"/>
          <w:szCs w:val="22"/>
        </w:rPr>
        <w:t>(</w:t>
      </w:r>
      <w:r w:rsidRPr="008357D7">
        <w:rPr>
          <w:sz w:val="22"/>
          <w:szCs w:val="22"/>
        </w:rPr>
        <w:t>2000</w:t>
      </w:r>
      <w:r w:rsidR="00F853ED">
        <w:rPr>
          <w:sz w:val="22"/>
          <w:szCs w:val="22"/>
        </w:rPr>
        <w:t>)</w:t>
      </w:r>
      <w:r w:rsidRPr="008357D7">
        <w:rPr>
          <w:sz w:val="22"/>
          <w:szCs w:val="22"/>
        </w:rPr>
        <w:t xml:space="preserve"> </w:t>
      </w:r>
      <w:r w:rsidR="009E6D1F">
        <w:rPr>
          <w:sz w:val="22"/>
          <w:szCs w:val="22"/>
        </w:rPr>
        <w:t>R</w:t>
      </w:r>
      <w:r w:rsidR="009E6D1F" w:rsidRPr="008357D7">
        <w:rPr>
          <w:sz w:val="22"/>
          <w:szCs w:val="22"/>
        </w:rPr>
        <w:t xml:space="preserve">egional </w:t>
      </w:r>
      <w:r w:rsidR="009E6D1F">
        <w:rPr>
          <w:sz w:val="22"/>
          <w:szCs w:val="22"/>
        </w:rPr>
        <w:t>s</w:t>
      </w:r>
      <w:r w:rsidR="009E6D1F" w:rsidRPr="008357D7">
        <w:rPr>
          <w:sz w:val="22"/>
          <w:szCs w:val="22"/>
        </w:rPr>
        <w:t xml:space="preserve">ize, </w:t>
      </w:r>
      <w:r w:rsidR="009E6D1F">
        <w:rPr>
          <w:sz w:val="22"/>
          <w:szCs w:val="22"/>
        </w:rPr>
        <w:t>r</w:t>
      </w:r>
      <w:r w:rsidR="009E6D1F" w:rsidRPr="008357D7">
        <w:rPr>
          <w:sz w:val="22"/>
          <w:szCs w:val="22"/>
        </w:rPr>
        <w:t xml:space="preserve">egional </w:t>
      </w:r>
      <w:r w:rsidR="009E6D1F">
        <w:rPr>
          <w:sz w:val="22"/>
          <w:szCs w:val="22"/>
        </w:rPr>
        <w:t>s</w:t>
      </w:r>
      <w:r w:rsidR="009E6D1F" w:rsidRPr="008357D7">
        <w:rPr>
          <w:sz w:val="22"/>
          <w:szCs w:val="22"/>
        </w:rPr>
        <w:t xml:space="preserve">pecialization and the </w:t>
      </w:r>
      <w:r w:rsidR="009E6D1F">
        <w:rPr>
          <w:sz w:val="22"/>
          <w:szCs w:val="22"/>
        </w:rPr>
        <w:t>FLQ</w:t>
      </w:r>
      <w:r w:rsidR="009E6D1F" w:rsidRPr="008357D7">
        <w:rPr>
          <w:sz w:val="22"/>
          <w:szCs w:val="22"/>
        </w:rPr>
        <w:t xml:space="preserve"> </w:t>
      </w:r>
      <w:r w:rsidR="009E6D1F">
        <w:rPr>
          <w:sz w:val="22"/>
          <w:szCs w:val="22"/>
        </w:rPr>
        <w:t>f</w:t>
      </w:r>
      <w:r w:rsidR="009E6D1F" w:rsidRPr="008357D7">
        <w:rPr>
          <w:sz w:val="22"/>
          <w:szCs w:val="22"/>
        </w:rPr>
        <w:t>ormula</w:t>
      </w:r>
      <w:r w:rsidR="007A131D">
        <w:rPr>
          <w:sz w:val="22"/>
          <w:szCs w:val="22"/>
        </w:rPr>
        <w:t>.</w:t>
      </w:r>
      <w:r w:rsidRPr="008357D7">
        <w:rPr>
          <w:sz w:val="22"/>
          <w:szCs w:val="22"/>
        </w:rPr>
        <w:t xml:space="preserve"> </w:t>
      </w:r>
      <w:proofErr w:type="gramStart"/>
      <w:r w:rsidRPr="008357D7">
        <w:rPr>
          <w:i/>
          <w:sz w:val="22"/>
          <w:szCs w:val="22"/>
        </w:rPr>
        <w:t>Regional Studies</w:t>
      </w:r>
      <w:r w:rsidR="00FF515D">
        <w:rPr>
          <w:sz w:val="22"/>
          <w:szCs w:val="22"/>
        </w:rPr>
        <w:t>,</w:t>
      </w:r>
      <w:r w:rsidRPr="008357D7">
        <w:rPr>
          <w:sz w:val="22"/>
          <w:szCs w:val="22"/>
        </w:rPr>
        <w:t xml:space="preserve"> </w:t>
      </w:r>
      <w:r w:rsidRPr="000756AE">
        <w:rPr>
          <w:sz w:val="22"/>
          <w:szCs w:val="22"/>
        </w:rPr>
        <w:t>34</w:t>
      </w:r>
      <w:r w:rsidR="008338D7" w:rsidRPr="00187E8A">
        <w:rPr>
          <w:sz w:val="22"/>
          <w:szCs w:val="22"/>
        </w:rPr>
        <w:t>,</w:t>
      </w:r>
      <w:r w:rsidRPr="008357D7">
        <w:rPr>
          <w:sz w:val="22"/>
          <w:szCs w:val="22"/>
        </w:rPr>
        <w:t xml:space="preserve"> 563</w:t>
      </w:r>
      <w:r w:rsidRPr="008357D7">
        <w:rPr>
          <w:sz w:val="22"/>
          <w:szCs w:val="22"/>
        </w:rPr>
        <w:sym w:font="Symbol" w:char="F02D"/>
      </w:r>
      <w:r w:rsidR="00DF320D">
        <w:rPr>
          <w:sz w:val="22"/>
          <w:szCs w:val="22"/>
        </w:rPr>
        <w:t>5</w:t>
      </w:r>
      <w:r w:rsidRPr="008357D7">
        <w:rPr>
          <w:sz w:val="22"/>
          <w:szCs w:val="22"/>
        </w:rPr>
        <w:t>69.</w:t>
      </w:r>
      <w:proofErr w:type="gramEnd"/>
    </w:p>
    <w:p w:rsidR="00163E28" w:rsidRDefault="00163E28" w:rsidP="00163E28">
      <w:pPr>
        <w:pStyle w:val="Normaali1"/>
        <w:tabs>
          <w:tab w:val="left" w:pos="426"/>
        </w:tabs>
        <w:spacing w:after="120"/>
        <w:ind w:left="284" w:hanging="284"/>
        <w:rPr>
          <w:rFonts w:ascii="Times New Roman" w:hAnsi="Times New Roman"/>
          <w:sz w:val="22"/>
          <w:szCs w:val="22"/>
          <w:lang w:val="en-GB"/>
        </w:rPr>
      </w:pPr>
      <w:r w:rsidRPr="008357D7">
        <w:rPr>
          <w:rFonts w:ascii="Times New Roman" w:hAnsi="Times New Roman"/>
          <w:sz w:val="22"/>
          <w:szCs w:val="22"/>
          <w:lang w:val="en-GB"/>
        </w:rPr>
        <w:t>F</w:t>
      </w:r>
      <w:r w:rsidR="000756AE" w:rsidRPr="008357D7">
        <w:rPr>
          <w:rFonts w:ascii="Times New Roman" w:hAnsi="Times New Roman"/>
          <w:sz w:val="22"/>
          <w:szCs w:val="22"/>
          <w:lang w:val="en-GB"/>
        </w:rPr>
        <w:t>legg</w:t>
      </w:r>
      <w:r w:rsidR="00375717">
        <w:rPr>
          <w:rFonts w:ascii="Times New Roman" w:hAnsi="Times New Roman"/>
          <w:sz w:val="22"/>
          <w:szCs w:val="22"/>
          <w:lang w:val="en-GB"/>
        </w:rPr>
        <w:t>,</w:t>
      </w:r>
      <w:r w:rsidRPr="008357D7">
        <w:rPr>
          <w:rFonts w:ascii="Times New Roman" w:hAnsi="Times New Roman"/>
          <w:sz w:val="22"/>
          <w:szCs w:val="22"/>
          <w:lang w:val="en-GB"/>
        </w:rPr>
        <w:t xml:space="preserve"> A.T., </w:t>
      </w:r>
      <w:r w:rsidR="00375717">
        <w:rPr>
          <w:rFonts w:ascii="Times New Roman" w:hAnsi="Times New Roman"/>
          <w:sz w:val="22"/>
          <w:szCs w:val="22"/>
          <w:lang w:val="en-GB"/>
        </w:rPr>
        <w:t xml:space="preserve">C.D. </w:t>
      </w:r>
      <w:r w:rsidRPr="008357D7">
        <w:rPr>
          <w:rFonts w:ascii="Times New Roman" w:hAnsi="Times New Roman"/>
          <w:sz w:val="22"/>
          <w:szCs w:val="22"/>
          <w:lang w:val="en-GB"/>
        </w:rPr>
        <w:t>W</w:t>
      </w:r>
      <w:r w:rsidR="000756AE" w:rsidRPr="008357D7">
        <w:rPr>
          <w:rFonts w:ascii="Times New Roman" w:hAnsi="Times New Roman"/>
          <w:sz w:val="22"/>
          <w:szCs w:val="22"/>
          <w:lang w:val="en-GB"/>
        </w:rPr>
        <w:t>ebber</w:t>
      </w:r>
      <w:r w:rsidR="00F853ED">
        <w:rPr>
          <w:rFonts w:ascii="Times New Roman" w:hAnsi="Times New Roman"/>
          <w:sz w:val="22"/>
          <w:szCs w:val="22"/>
          <w:lang w:val="en-GB"/>
        </w:rPr>
        <w:t xml:space="preserve"> </w:t>
      </w:r>
      <w:r w:rsidRPr="008357D7">
        <w:rPr>
          <w:rFonts w:ascii="Times New Roman" w:hAnsi="Times New Roman"/>
          <w:sz w:val="22"/>
          <w:szCs w:val="22"/>
          <w:lang w:val="en-GB"/>
        </w:rPr>
        <w:t xml:space="preserve">and </w:t>
      </w:r>
      <w:r w:rsidR="00375717">
        <w:rPr>
          <w:rFonts w:ascii="Times New Roman" w:hAnsi="Times New Roman"/>
          <w:sz w:val="22"/>
          <w:szCs w:val="22"/>
          <w:lang w:val="en-GB"/>
        </w:rPr>
        <w:t xml:space="preserve">M.V. </w:t>
      </w:r>
      <w:r w:rsidRPr="008357D7">
        <w:rPr>
          <w:rFonts w:ascii="Times New Roman" w:hAnsi="Times New Roman"/>
          <w:sz w:val="22"/>
          <w:szCs w:val="22"/>
          <w:lang w:val="en-GB"/>
        </w:rPr>
        <w:t>E</w:t>
      </w:r>
      <w:r w:rsidR="000756AE" w:rsidRPr="008357D7">
        <w:rPr>
          <w:rFonts w:ascii="Times New Roman" w:hAnsi="Times New Roman"/>
          <w:sz w:val="22"/>
          <w:szCs w:val="22"/>
          <w:lang w:val="en-GB"/>
        </w:rPr>
        <w:t>lliott</w:t>
      </w:r>
      <w:r>
        <w:rPr>
          <w:rFonts w:ascii="Times New Roman" w:hAnsi="Times New Roman"/>
          <w:sz w:val="22"/>
          <w:szCs w:val="22"/>
          <w:lang w:val="en-GB"/>
        </w:rPr>
        <w:t xml:space="preserve"> </w:t>
      </w:r>
      <w:r w:rsidR="00F853ED">
        <w:rPr>
          <w:rFonts w:ascii="Times New Roman" w:hAnsi="Times New Roman"/>
          <w:sz w:val="22"/>
          <w:szCs w:val="22"/>
          <w:lang w:val="en-GB"/>
        </w:rPr>
        <w:t>(</w:t>
      </w:r>
      <w:r w:rsidRPr="008357D7">
        <w:rPr>
          <w:rFonts w:ascii="Times New Roman" w:hAnsi="Times New Roman"/>
          <w:sz w:val="22"/>
          <w:szCs w:val="22"/>
          <w:lang w:val="en-GB"/>
        </w:rPr>
        <w:t>1995</w:t>
      </w:r>
      <w:r w:rsidR="00F853ED">
        <w:rPr>
          <w:rFonts w:ascii="Times New Roman" w:hAnsi="Times New Roman"/>
          <w:sz w:val="22"/>
          <w:szCs w:val="22"/>
          <w:lang w:val="en-GB"/>
        </w:rPr>
        <w:t>)</w:t>
      </w:r>
      <w:r w:rsidRPr="008357D7">
        <w:rPr>
          <w:rFonts w:ascii="Times New Roman" w:hAnsi="Times New Roman"/>
          <w:sz w:val="22"/>
          <w:szCs w:val="22"/>
          <w:lang w:val="en-GB"/>
        </w:rPr>
        <w:t xml:space="preserve"> On the </w:t>
      </w:r>
      <w:r w:rsidR="009E6D1F">
        <w:rPr>
          <w:rFonts w:ascii="Times New Roman" w:hAnsi="Times New Roman"/>
          <w:sz w:val="22"/>
          <w:szCs w:val="22"/>
          <w:lang w:val="en-GB"/>
        </w:rPr>
        <w:t>a</w:t>
      </w:r>
      <w:r w:rsidR="009E6D1F" w:rsidRPr="008357D7">
        <w:rPr>
          <w:rFonts w:ascii="Times New Roman" w:hAnsi="Times New Roman"/>
          <w:sz w:val="22"/>
          <w:szCs w:val="22"/>
          <w:lang w:val="en-GB"/>
        </w:rPr>
        <w:t xml:space="preserve">ppropriate </w:t>
      </w:r>
      <w:r w:rsidR="009E6D1F">
        <w:rPr>
          <w:rFonts w:ascii="Times New Roman" w:hAnsi="Times New Roman"/>
          <w:sz w:val="22"/>
          <w:szCs w:val="22"/>
          <w:lang w:val="en-GB"/>
        </w:rPr>
        <w:t>u</w:t>
      </w:r>
      <w:r w:rsidR="009E6D1F" w:rsidRPr="008357D7">
        <w:rPr>
          <w:rFonts w:ascii="Times New Roman" w:hAnsi="Times New Roman"/>
          <w:sz w:val="22"/>
          <w:szCs w:val="22"/>
          <w:lang w:val="en-GB"/>
        </w:rPr>
        <w:t xml:space="preserve">se of </w:t>
      </w:r>
      <w:r w:rsidR="009E6D1F">
        <w:rPr>
          <w:rFonts w:ascii="Times New Roman" w:hAnsi="Times New Roman"/>
          <w:sz w:val="22"/>
          <w:szCs w:val="22"/>
          <w:lang w:val="en-GB"/>
        </w:rPr>
        <w:t>l</w:t>
      </w:r>
      <w:r w:rsidR="009E6D1F" w:rsidRPr="008357D7">
        <w:rPr>
          <w:rFonts w:ascii="Times New Roman" w:hAnsi="Times New Roman"/>
          <w:sz w:val="22"/>
          <w:szCs w:val="22"/>
          <w:lang w:val="en-GB"/>
        </w:rPr>
        <w:t xml:space="preserve">ocation </w:t>
      </w:r>
      <w:r w:rsidR="009E6D1F">
        <w:rPr>
          <w:rFonts w:ascii="Times New Roman" w:hAnsi="Times New Roman"/>
          <w:sz w:val="22"/>
          <w:szCs w:val="22"/>
          <w:lang w:val="en-GB"/>
        </w:rPr>
        <w:t>q</w:t>
      </w:r>
      <w:r w:rsidR="009E6D1F" w:rsidRPr="008357D7">
        <w:rPr>
          <w:rFonts w:ascii="Times New Roman" w:hAnsi="Times New Roman"/>
          <w:sz w:val="22"/>
          <w:szCs w:val="22"/>
          <w:lang w:val="en-GB"/>
        </w:rPr>
        <w:t xml:space="preserve">uotients in </w:t>
      </w:r>
      <w:r w:rsidR="009E6D1F">
        <w:rPr>
          <w:rFonts w:ascii="Times New Roman" w:hAnsi="Times New Roman"/>
          <w:sz w:val="22"/>
          <w:szCs w:val="22"/>
          <w:lang w:val="en-GB"/>
        </w:rPr>
        <w:t>g</w:t>
      </w:r>
      <w:r w:rsidR="009E6D1F" w:rsidRPr="008357D7">
        <w:rPr>
          <w:rFonts w:ascii="Times New Roman" w:hAnsi="Times New Roman"/>
          <w:sz w:val="22"/>
          <w:szCs w:val="22"/>
          <w:lang w:val="en-GB"/>
        </w:rPr>
        <w:t xml:space="preserve">enerating </w:t>
      </w:r>
      <w:r w:rsidR="009E6D1F">
        <w:rPr>
          <w:rFonts w:ascii="Times New Roman" w:hAnsi="Times New Roman"/>
          <w:sz w:val="22"/>
          <w:szCs w:val="22"/>
          <w:lang w:val="en-GB"/>
        </w:rPr>
        <w:t>r</w:t>
      </w:r>
      <w:r w:rsidR="009E6D1F" w:rsidRPr="008357D7">
        <w:rPr>
          <w:rFonts w:ascii="Times New Roman" w:hAnsi="Times New Roman"/>
          <w:sz w:val="22"/>
          <w:szCs w:val="22"/>
          <w:lang w:val="en-GB"/>
        </w:rPr>
        <w:t xml:space="preserve">egional </w:t>
      </w:r>
      <w:r w:rsidR="009E6D1F">
        <w:rPr>
          <w:rFonts w:ascii="Times New Roman" w:hAnsi="Times New Roman"/>
          <w:sz w:val="22"/>
          <w:szCs w:val="22"/>
          <w:lang w:val="en-GB"/>
        </w:rPr>
        <w:t>i</w:t>
      </w:r>
      <w:r w:rsidR="009E6D1F" w:rsidRPr="008357D7">
        <w:rPr>
          <w:rFonts w:ascii="Times New Roman" w:hAnsi="Times New Roman"/>
          <w:sz w:val="22"/>
          <w:szCs w:val="22"/>
          <w:lang w:val="en-GB"/>
        </w:rPr>
        <w:t>nput</w:t>
      </w:r>
      <w:r w:rsidRPr="008357D7">
        <w:rPr>
          <w:rFonts w:ascii="Times New Roman" w:hAnsi="Times New Roman"/>
          <w:sz w:val="22"/>
          <w:szCs w:val="22"/>
          <w:lang w:val="en-GB"/>
        </w:rPr>
        <w:sym w:font="Symbol" w:char="F02D"/>
      </w:r>
      <w:r w:rsidR="009E6D1F">
        <w:rPr>
          <w:rFonts w:ascii="Times New Roman" w:hAnsi="Times New Roman"/>
          <w:sz w:val="22"/>
          <w:szCs w:val="22"/>
          <w:lang w:val="en-GB"/>
        </w:rPr>
        <w:t>o</w:t>
      </w:r>
      <w:r w:rsidR="009E6D1F" w:rsidRPr="008357D7">
        <w:rPr>
          <w:rFonts w:ascii="Times New Roman" w:hAnsi="Times New Roman"/>
          <w:sz w:val="22"/>
          <w:szCs w:val="22"/>
          <w:lang w:val="en-GB"/>
        </w:rPr>
        <w:t xml:space="preserve">utput </w:t>
      </w:r>
      <w:r w:rsidR="009E6D1F">
        <w:rPr>
          <w:rFonts w:ascii="Times New Roman" w:hAnsi="Times New Roman"/>
          <w:sz w:val="22"/>
          <w:szCs w:val="22"/>
          <w:lang w:val="en-GB"/>
        </w:rPr>
        <w:t>t</w:t>
      </w:r>
      <w:r w:rsidR="009E6D1F" w:rsidRPr="008357D7">
        <w:rPr>
          <w:rFonts w:ascii="Times New Roman" w:hAnsi="Times New Roman"/>
          <w:sz w:val="22"/>
          <w:szCs w:val="22"/>
          <w:lang w:val="en-GB"/>
        </w:rPr>
        <w:t>ables</w:t>
      </w:r>
      <w:r w:rsidR="007A131D">
        <w:rPr>
          <w:rFonts w:ascii="Times New Roman" w:hAnsi="Times New Roman"/>
          <w:sz w:val="22"/>
          <w:szCs w:val="22"/>
          <w:lang w:val="en-GB"/>
        </w:rPr>
        <w:t>.</w:t>
      </w:r>
      <w:r w:rsidRPr="008357D7">
        <w:rPr>
          <w:rFonts w:ascii="Times New Roman" w:hAnsi="Times New Roman"/>
          <w:sz w:val="22"/>
          <w:szCs w:val="22"/>
          <w:lang w:val="en-GB"/>
        </w:rPr>
        <w:t xml:space="preserve"> </w:t>
      </w:r>
      <w:proofErr w:type="gramStart"/>
      <w:r w:rsidRPr="008357D7">
        <w:rPr>
          <w:rFonts w:ascii="Times New Roman" w:hAnsi="Times New Roman"/>
          <w:i/>
          <w:sz w:val="22"/>
          <w:szCs w:val="22"/>
          <w:lang w:val="en-GB"/>
        </w:rPr>
        <w:t>Regional Studies</w:t>
      </w:r>
      <w:r w:rsidR="00FF515D">
        <w:rPr>
          <w:rFonts w:ascii="Times New Roman" w:hAnsi="Times New Roman"/>
          <w:sz w:val="22"/>
          <w:szCs w:val="22"/>
          <w:lang w:val="en-GB"/>
        </w:rPr>
        <w:t>,</w:t>
      </w:r>
      <w:r w:rsidRPr="008357D7">
        <w:rPr>
          <w:rFonts w:ascii="Times New Roman" w:hAnsi="Times New Roman"/>
          <w:sz w:val="22"/>
          <w:szCs w:val="22"/>
          <w:lang w:val="en-GB"/>
        </w:rPr>
        <w:t xml:space="preserve"> </w:t>
      </w:r>
      <w:r w:rsidRPr="000756AE">
        <w:rPr>
          <w:rFonts w:ascii="Times New Roman" w:hAnsi="Times New Roman"/>
          <w:sz w:val="22"/>
          <w:szCs w:val="22"/>
          <w:lang w:val="en-GB"/>
        </w:rPr>
        <w:t>29</w:t>
      </w:r>
      <w:r w:rsidR="008338D7" w:rsidRPr="00187E8A">
        <w:rPr>
          <w:rFonts w:ascii="Times New Roman" w:hAnsi="Times New Roman"/>
          <w:sz w:val="22"/>
          <w:szCs w:val="22"/>
          <w:lang w:val="en-GB"/>
        </w:rPr>
        <w:t>,</w:t>
      </w:r>
      <w:r w:rsidRPr="008357D7">
        <w:rPr>
          <w:rFonts w:ascii="Times New Roman" w:hAnsi="Times New Roman"/>
          <w:sz w:val="22"/>
          <w:szCs w:val="22"/>
          <w:lang w:val="en-GB"/>
        </w:rPr>
        <w:t xml:space="preserve"> 547</w:t>
      </w:r>
      <w:r w:rsidRPr="008357D7">
        <w:rPr>
          <w:rFonts w:ascii="Times New Roman" w:hAnsi="Times New Roman"/>
          <w:sz w:val="22"/>
          <w:szCs w:val="22"/>
          <w:lang w:val="en-GB"/>
        </w:rPr>
        <w:sym w:font="Symbol" w:char="F02D"/>
      </w:r>
      <w:r w:rsidR="00DF320D">
        <w:rPr>
          <w:rFonts w:ascii="Times New Roman" w:hAnsi="Times New Roman"/>
          <w:sz w:val="22"/>
          <w:szCs w:val="22"/>
          <w:lang w:val="en-GB"/>
        </w:rPr>
        <w:t>5</w:t>
      </w:r>
      <w:r w:rsidRPr="008357D7">
        <w:rPr>
          <w:rFonts w:ascii="Times New Roman" w:hAnsi="Times New Roman"/>
          <w:sz w:val="22"/>
          <w:szCs w:val="22"/>
          <w:lang w:val="en-GB"/>
        </w:rPr>
        <w:t>61.</w:t>
      </w:r>
      <w:proofErr w:type="gramEnd"/>
    </w:p>
    <w:p w:rsidR="000F12AA" w:rsidRPr="00B024C5" w:rsidRDefault="003F26A2" w:rsidP="00163E28">
      <w:pPr>
        <w:pStyle w:val="Normaali1"/>
        <w:tabs>
          <w:tab w:val="left" w:pos="426"/>
        </w:tabs>
        <w:spacing w:after="120"/>
        <w:ind w:left="284" w:hanging="284"/>
        <w:rPr>
          <w:rFonts w:ascii="Times New Roman" w:hAnsi="Times New Roman"/>
          <w:b/>
          <w:sz w:val="22"/>
          <w:szCs w:val="22"/>
          <w:lang w:val="en-GB"/>
        </w:rPr>
      </w:pPr>
      <w:r>
        <w:rPr>
          <w:rFonts w:ascii="Times New Roman" w:hAnsi="Times New Roman"/>
          <w:sz w:val="22"/>
          <w:szCs w:val="22"/>
          <w:lang w:val="en-GB"/>
        </w:rPr>
        <w:t>H</w:t>
      </w:r>
      <w:r w:rsidR="000756AE">
        <w:rPr>
          <w:rFonts w:ascii="Times New Roman" w:hAnsi="Times New Roman"/>
          <w:sz w:val="22"/>
          <w:szCs w:val="22"/>
          <w:lang w:val="en-GB"/>
        </w:rPr>
        <w:t>arrigan</w:t>
      </w:r>
      <w:r w:rsidR="00375717">
        <w:rPr>
          <w:rFonts w:ascii="Times New Roman" w:hAnsi="Times New Roman"/>
          <w:sz w:val="22"/>
          <w:szCs w:val="22"/>
          <w:lang w:val="en-GB"/>
        </w:rPr>
        <w:t>,</w:t>
      </w:r>
      <w:r>
        <w:rPr>
          <w:rFonts w:ascii="Times New Roman" w:hAnsi="Times New Roman"/>
          <w:sz w:val="22"/>
          <w:szCs w:val="22"/>
          <w:lang w:val="en-GB"/>
        </w:rPr>
        <w:t xml:space="preserve"> F., </w:t>
      </w:r>
      <w:r w:rsidR="00375717">
        <w:rPr>
          <w:rFonts w:ascii="Times New Roman" w:hAnsi="Times New Roman"/>
          <w:sz w:val="22"/>
          <w:szCs w:val="22"/>
          <w:lang w:val="en-GB"/>
        </w:rPr>
        <w:t xml:space="preserve">J.W. </w:t>
      </w:r>
      <w:r>
        <w:rPr>
          <w:rFonts w:ascii="Times New Roman" w:hAnsi="Times New Roman"/>
          <w:sz w:val="22"/>
          <w:szCs w:val="22"/>
          <w:lang w:val="en-GB"/>
        </w:rPr>
        <w:t>McG</w:t>
      </w:r>
      <w:r w:rsidR="000756AE">
        <w:rPr>
          <w:rFonts w:ascii="Times New Roman" w:hAnsi="Times New Roman"/>
          <w:sz w:val="22"/>
          <w:szCs w:val="22"/>
          <w:lang w:val="en-GB"/>
        </w:rPr>
        <w:t>ilvray</w:t>
      </w:r>
      <w:r w:rsidR="00F853ED">
        <w:rPr>
          <w:rFonts w:ascii="Times New Roman" w:hAnsi="Times New Roman"/>
          <w:sz w:val="22"/>
          <w:szCs w:val="22"/>
          <w:lang w:val="en-GB"/>
        </w:rPr>
        <w:t xml:space="preserve"> </w:t>
      </w:r>
      <w:r>
        <w:rPr>
          <w:rFonts w:ascii="Times New Roman" w:hAnsi="Times New Roman"/>
          <w:sz w:val="22"/>
          <w:szCs w:val="22"/>
          <w:lang w:val="en-GB"/>
        </w:rPr>
        <w:t xml:space="preserve">and </w:t>
      </w:r>
      <w:r w:rsidR="00375717">
        <w:rPr>
          <w:rFonts w:ascii="Times New Roman" w:hAnsi="Times New Roman"/>
          <w:sz w:val="22"/>
          <w:szCs w:val="22"/>
          <w:lang w:val="en-GB"/>
        </w:rPr>
        <w:t xml:space="preserve">I.H. </w:t>
      </w:r>
      <w:r>
        <w:rPr>
          <w:rFonts w:ascii="Times New Roman" w:hAnsi="Times New Roman"/>
          <w:sz w:val="22"/>
          <w:szCs w:val="22"/>
          <w:lang w:val="en-GB"/>
        </w:rPr>
        <w:t>McN</w:t>
      </w:r>
      <w:r w:rsidR="000756AE">
        <w:rPr>
          <w:rFonts w:ascii="Times New Roman" w:hAnsi="Times New Roman"/>
          <w:sz w:val="22"/>
          <w:szCs w:val="22"/>
          <w:lang w:val="en-GB"/>
        </w:rPr>
        <w:t>icoll</w:t>
      </w:r>
      <w:r>
        <w:rPr>
          <w:rFonts w:ascii="Times New Roman" w:hAnsi="Times New Roman"/>
          <w:sz w:val="22"/>
          <w:szCs w:val="22"/>
          <w:lang w:val="en-GB"/>
        </w:rPr>
        <w:t xml:space="preserve"> </w:t>
      </w:r>
      <w:r w:rsidR="00F853ED">
        <w:rPr>
          <w:rFonts w:ascii="Times New Roman" w:hAnsi="Times New Roman"/>
          <w:sz w:val="22"/>
          <w:szCs w:val="22"/>
          <w:lang w:val="en-GB"/>
        </w:rPr>
        <w:t>(</w:t>
      </w:r>
      <w:r>
        <w:rPr>
          <w:rFonts w:ascii="Times New Roman" w:hAnsi="Times New Roman"/>
          <w:sz w:val="22"/>
          <w:szCs w:val="22"/>
          <w:lang w:val="en-GB"/>
        </w:rPr>
        <w:t>1981</w:t>
      </w:r>
      <w:r w:rsidR="00F853ED">
        <w:rPr>
          <w:rFonts w:ascii="Times New Roman" w:hAnsi="Times New Roman"/>
          <w:sz w:val="22"/>
          <w:szCs w:val="22"/>
          <w:lang w:val="en-GB"/>
        </w:rPr>
        <w:t>)</w:t>
      </w:r>
      <w:r>
        <w:rPr>
          <w:rFonts w:ascii="Times New Roman" w:hAnsi="Times New Roman"/>
          <w:sz w:val="22"/>
          <w:szCs w:val="22"/>
          <w:lang w:val="en-GB"/>
        </w:rPr>
        <w:t xml:space="preserve"> The </w:t>
      </w:r>
      <w:r w:rsidR="009E6D1F">
        <w:rPr>
          <w:rFonts w:ascii="Times New Roman" w:hAnsi="Times New Roman"/>
          <w:sz w:val="22"/>
          <w:szCs w:val="22"/>
          <w:lang w:val="en-GB"/>
        </w:rPr>
        <w:t>estimation of interr</w:t>
      </w:r>
      <w:r w:rsidR="009E6D1F" w:rsidRPr="002875D8">
        <w:rPr>
          <w:sz w:val="22"/>
          <w:szCs w:val="22"/>
        </w:rPr>
        <w:t xml:space="preserve">egional </w:t>
      </w:r>
      <w:r w:rsidR="009E6D1F">
        <w:rPr>
          <w:sz w:val="22"/>
          <w:szCs w:val="22"/>
        </w:rPr>
        <w:t>trade</w:t>
      </w:r>
      <w:r w:rsidR="009E6D1F" w:rsidRPr="002875D8">
        <w:rPr>
          <w:sz w:val="22"/>
          <w:szCs w:val="22"/>
        </w:rPr>
        <w:t xml:space="preserve"> flows</w:t>
      </w:r>
      <w:r w:rsidR="007A131D">
        <w:rPr>
          <w:sz w:val="22"/>
          <w:szCs w:val="22"/>
        </w:rPr>
        <w:t>.</w:t>
      </w:r>
      <w:r w:rsidRPr="002875D8">
        <w:rPr>
          <w:sz w:val="22"/>
          <w:szCs w:val="22"/>
        </w:rPr>
        <w:t xml:space="preserve"> </w:t>
      </w:r>
      <w:r>
        <w:rPr>
          <w:i/>
          <w:sz w:val="22"/>
          <w:szCs w:val="22"/>
        </w:rPr>
        <w:t>Journal of Regional Science</w:t>
      </w:r>
      <w:r w:rsidR="00FF515D">
        <w:rPr>
          <w:sz w:val="22"/>
          <w:szCs w:val="22"/>
        </w:rPr>
        <w:t>,</w:t>
      </w:r>
      <w:r w:rsidRPr="002875D8">
        <w:rPr>
          <w:sz w:val="22"/>
          <w:szCs w:val="22"/>
        </w:rPr>
        <w:t xml:space="preserve"> </w:t>
      </w:r>
      <w:r w:rsidRPr="000756AE">
        <w:rPr>
          <w:sz w:val="22"/>
          <w:szCs w:val="22"/>
        </w:rPr>
        <w:t>21</w:t>
      </w:r>
      <w:r w:rsidR="008338D7" w:rsidRPr="00187E8A">
        <w:rPr>
          <w:sz w:val="22"/>
          <w:szCs w:val="22"/>
        </w:rPr>
        <w:t>,</w:t>
      </w:r>
      <w:r w:rsidRPr="002875D8">
        <w:rPr>
          <w:sz w:val="22"/>
          <w:szCs w:val="22"/>
        </w:rPr>
        <w:t xml:space="preserve"> </w:t>
      </w:r>
      <w:r>
        <w:rPr>
          <w:sz w:val="22"/>
          <w:szCs w:val="22"/>
        </w:rPr>
        <w:t>65</w:t>
      </w:r>
      <w:r w:rsidRPr="002875D8">
        <w:rPr>
          <w:rFonts w:ascii="Times New Roman" w:hAnsi="Times New Roman"/>
          <w:sz w:val="22"/>
          <w:szCs w:val="22"/>
          <w:lang w:val="en-GB"/>
        </w:rPr>
        <w:sym w:font="Symbol" w:char="F02D"/>
      </w:r>
      <w:r>
        <w:rPr>
          <w:rFonts w:ascii="Times New Roman" w:hAnsi="Times New Roman"/>
          <w:sz w:val="22"/>
          <w:szCs w:val="22"/>
          <w:lang w:val="en-GB"/>
        </w:rPr>
        <w:t>7</w:t>
      </w:r>
      <w:r>
        <w:rPr>
          <w:sz w:val="22"/>
          <w:szCs w:val="22"/>
        </w:rPr>
        <w:t>8</w:t>
      </w:r>
      <w:r w:rsidRPr="002875D8">
        <w:rPr>
          <w:rFonts w:ascii="Times New Roman" w:hAnsi="Times New Roman"/>
          <w:sz w:val="22"/>
          <w:szCs w:val="22"/>
          <w:lang w:val="en-GB"/>
        </w:rPr>
        <w:t>.</w:t>
      </w:r>
    </w:p>
    <w:p w:rsidR="00451FF0" w:rsidRDefault="000756AE" w:rsidP="00451FF0">
      <w:pPr>
        <w:tabs>
          <w:tab w:val="left" w:pos="426"/>
        </w:tabs>
        <w:spacing w:line="360" w:lineRule="auto"/>
        <w:ind w:left="425" w:hanging="425"/>
        <w:rPr>
          <w:sz w:val="20"/>
          <w:szCs w:val="20"/>
        </w:rPr>
      </w:pPr>
      <w:r>
        <w:rPr>
          <w:rFonts w:eastAsiaTheme="minorEastAsia"/>
          <w:sz w:val="22"/>
          <w:szCs w:val="22"/>
          <w:lang w:eastAsia="zh-CN"/>
        </w:rPr>
        <w:t>H</w:t>
      </w:r>
      <w:r w:rsidRPr="00766653">
        <w:rPr>
          <w:rFonts w:eastAsiaTheme="minorEastAsia"/>
          <w:sz w:val="22"/>
          <w:szCs w:val="22"/>
          <w:lang w:eastAsia="zh-CN"/>
        </w:rPr>
        <w:t xml:space="preserve">ubei </w:t>
      </w:r>
      <w:r>
        <w:rPr>
          <w:rFonts w:eastAsiaTheme="minorEastAsia"/>
          <w:sz w:val="22"/>
          <w:szCs w:val="22"/>
          <w:lang w:eastAsia="zh-CN"/>
        </w:rPr>
        <w:t>B</w:t>
      </w:r>
      <w:r w:rsidRPr="00766653">
        <w:rPr>
          <w:sz w:val="22"/>
          <w:szCs w:val="22"/>
        </w:rPr>
        <w:t xml:space="preserve">ureau of </w:t>
      </w:r>
      <w:r>
        <w:rPr>
          <w:sz w:val="22"/>
          <w:szCs w:val="22"/>
        </w:rPr>
        <w:t>S</w:t>
      </w:r>
      <w:r w:rsidRPr="00766653">
        <w:rPr>
          <w:sz w:val="22"/>
          <w:szCs w:val="22"/>
        </w:rPr>
        <w:t xml:space="preserve">tatistics </w:t>
      </w:r>
      <w:r w:rsidR="00F853ED">
        <w:rPr>
          <w:sz w:val="22"/>
          <w:szCs w:val="22"/>
        </w:rPr>
        <w:t>(</w:t>
      </w:r>
      <w:r w:rsidR="00451FF0" w:rsidRPr="00766653">
        <w:rPr>
          <w:sz w:val="22"/>
          <w:szCs w:val="22"/>
        </w:rPr>
        <w:t>20</w:t>
      </w:r>
      <w:r w:rsidR="00451FF0" w:rsidRPr="00766653">
        <w:rPr>
          <w:rFonts w:eastAsiaTheme="minorEastAsia" w:hint="eastAsia"/>
          <w:sz w:val="22"/>
          <w:szCs w:val="22"/>
          <w:lang w:eastAsia="zh-CN"/>
        </w:rPr>
        <w:t>11</w:t>
      </w:r>
      <w:r w:rsidR="00F853ED">
        <w:rPr>
          <w:rFonts w:eastAsiaTheme="minorEastAsia"/>
          <w:sz w:val="22"/>
          <w:szCs w:val="22"/>
          <w:lang w:eastAsia="zh-CN"/>
        </w:rPr>
        <w:t>)</w:t>
      </w:r>
      <w:r w:rsidR="00451FF0">
        <w:rPr>
          <w:sz w:val="22"/>
          <w:szCs w:val="22"/>
        </w:rPr>
        <w:t xml:space="preserve"> </w:t>
      </w:r>
      <w:r w:rsidR="00451FF0" w:rsidRPr="00766653">
        <w:rPr>
          <w:rFonts w:eastAsiaTheme="minorEastAsia" w:hint="eastAsia"/>
          <w:i/>
          <w:sz w:val="22"/>
          <w:szCs w:val="22"/>
          <w:lang w:eastAsia="zh-CN"/>
        </w:rPr>
        <w:t xml:space="preserve">Hubei </w:t>
      </w:r>
      <w:r w:rsidR="00451FF0" w:rsidRPr="00766653">
        <w:rPr>
          <w:i/>
          <w:sz w:val="22"/>
          <w:szCs w:val="22"/>
        </w:rPr>
        <w:t>Statistical Yearbook 20</w:t>
      </w:r>
      <w:r w:rsidR="00451FF0" w:rsidRPr="00766653">
        <w:rPr>
          <w:rFonts w:eastAsiaTheme="minorEastAsia" w:hint="eastAsia"/>
          <w:i/>
          <w:sz w:val="22"/>
          <w:szCs w:val="22"/>
          <w:lang w:eastAsia="zh-CN"/>
        </w:rPr>
        <w:t>11</w:t>
      </w:r>
      <w:r w:rsidR="00451FF0">
        <w:rPr>
          <w:rFonts w:eastAsiaTheme="minorEastAsia"/>
          <w:sz w:val="22"/>
          <w:szCs w:val="22"/>
          <w:lang w:eastAsia="zh-CN"/>
        </w:rPr>
        <w:t>.</w:t>
      </w:r>
      <w:r w:rsidR="00451FF0" w:rsidRPr="00766653">
        <w:rPr>
          <w:sz w:val="22"/>
          <w:szCs w:val="22"/>
          <w:lang w:eastAsia="en-GB"/>
        </w:rPr>
        <w:t xml:space="preserve"> China Statistics Press</w:t>
      </w:r>
      <w:r w:rsidR="00DF320D">
        <w:rPr>
          <w:sz w:val="22"/>
          <w:szCs w:val="22"/>
          <w:lang w:eastAsia="en-GB"/>
        </w:rPr>
        <w:t>,</w:t>
      </w:r>
      <w:r w:rsidR="00DF320D" w:rsidRPr="00DF320D">
        <w:rPr>
          <w:sz w:val="22"/>
          <w:szCs w:val="22"/>
          <w:lang w:eastAsia="en-GB"/>
        </w:rPr>
        <w:t xml:space="preserve"> </w:t>
      </w:r>
      <w:r w:rsidR="00DF320D" w:rsidRPr="00766653">
        <w:rPr>
          <w:sz w:val="22"/>
          <w:szCs w:val="22"/>
          <w:lang w:eastAsia="en-GB"/>
        </w:rPr>
        <w:t>Beijing</w:t>
      </w:r>
      <w:r w:rsidR="00451FF0" w:rsidRPr="00766653">
        <w:rPr>
          <w:sz w:val="20"/>
          <w:szCs w:val="20"/>
        </w:rPr>
        <w:t>.</w:t>
      </w:r>
    </w:p>
    <w:p w:rsidR="007278B3" w:rsidRPr="008A32D5" w:rsidRDefault="007278B3" w:rsidP="008A32D5">
      <w:pPr>
        <w:spacing w:line="360" w:lineRule="auto"/>
        <w:ind w:left="284" w:hanging="284"/>
        <w:rPr>
          <w:sz w:val="22"/>
          <w:szCs w:val="22"/>
        </w:rPr>
      </w:pPr>
      <w:r>
        <w:rPr>
          <w:sz w:val="22"/>
          <w:szCs w:val="22"/>
        </w:rPr>
        <w:t>I</w:t>
      </w:r>
      <w:r w:rsidR="000756AE">
        <w:rPr>
          <w:sz w:val="22"/>
          <w:szCs w:val="22"/>
        </w:rPr>
        <w:t>sard</w:t>
      </w:r>
      <w:r w:rsidR="00476269">
        <w:rPr>
          <w:sz w:val="22"/>
          <w:szCs w:val="22"/>
        </w:rPr>
        <w:t>,</w:t>
      </w:r>
      <w:r>
        <w:rPr>
          <w:sz w:val="22"/>
          <w:szCs w:val="22"/>
        </w:rPr>
        <w:t xml:space="preserve"> W. </w:t>
      </w:r>
      <w:r w:rsidR="00F853ED">
        <w:rPr>
          <w:sz w:val="22"/>
          <w:szCs w:val="22"/>
        </w:rPr>
        <w:t>(</w:t>
      </w:r>
      <w:r>
        <w:rPr>
          <w:sz w:val="22"/>
          <w:szCs w:val="22"/>
        </w:rPr>
        <w:t>1953</w:t>
      </w:r>
      <w:r w:rsidR="00F853ED">
        <w:rPr>
          <w:sz w:val="22"/>
          <w:szCs w:val="22"/>
        </w:rPr>
        <w:t>)</w:t>
      </w:r>
      <w:r>
        <w:rPr>
          <w:sz w:val="22"/>
          <w:szCs w:val="22"/>
        </w:rPr>
        <w:t xml:space="preserve"> Regional </w:t>
      </w:r>
      <w:r w:rsidR="009E6D1F">
        <w:rPr>
          <w:sz w:val="22"/>
          <w:szCs w:val="22"/>
        </w:rPr>
        <w:t>commodity balances and interregional commodity flows</w:t>
      </w:r>
      <w:r w:rsidR="001E79DB">
        <w:rPr>
          <w:sz w:val="22"/>
          <w:szCs w:val="22"/>
        </w:rPr>
        <w:t>.</w:t>
      </w:r>
      <w:r>
        <w:rPr>
          <w:sz w:val="22"/>
          <w:szCs w:val="22"/>
        </w:rPr>
        <w:t xml:space="preserve"> </w:t>
      </w:r>
      <w:r>
        <w:rPr>
          <w:i/>
          <w:sz w:val="22"/>
          <w:szCs w:val="22"/>
        </w:rPr>
        <w:t>American Economic Review Papers and Proceedings</w:t>
      </w:r>
      <w:r w:rsidR="00FF515D">
        <w:rPr>
          <w:sz w:val="22"/>
          <w:szCs w:val="22"/>
        </w:rPr>
        <w:t>,</w:t>
      </w:r>
      <w:r>
        <w:rPr>
          <w:sz w:val="22"/>
          <w:szCs w:val="22"/>
        </w:rPr>
        <w:t xml:space="preserve"> </w:t>
      </w:r>
      <w:r w:rsidRPr="000756AE">
        <w:rPr>
          <w:sz w:val="22"/>
          <w:szCs w:val="22"/>
        </w:rPr>
        <w:t>43</w:t>
      </w:r>
      <w:r w:rsidR="008338D7">
        <w:rPr>
          <w:sz w:val="22"/>
          <w:szCs w:val="22"/>
        </w:rPr>
        <w:t>,</w:t>
      </w:r>
      <w:r>
        <w:rPr>
          <w:sz w:val="22"/>
          <w:szCs w:val="22"/>
        </w:rPr>
        <w:t xml:space="preserve"> 167</w:t>
      </w:r>
      <w:r w:rsidRPr="002875D8">
        <w:rPr>
          <w:sz w:val="22"/>
          <w:szCs w:val="22"/>
        </w:rPr>
        <w:sym w:font="Symbol" w:char="F02D"/>
      </w:r>
      <w:r w:rsidR="008338D7">
        <w:rPr>
          <w:sz w:val="22"/>
          <w:szCs w:val="22"/>
        </w:rPr>
        <w:t>1</w:t>
      </w:r>
      <w:r>
        <w:rPr>
          <w:sz w:val="22"/>
          <w:szCs w:val="22"/>
        </w:rPr>
        <w:t>80.</w:t>
      </w:r>
    </w:p>
    <w:p w:rsidR="002E47A8" w:rsidRDefault="002E47A8" w:rsidP="002E47A8">
      <w:pPr>
        <w:widowControl w:val="0"/>
        <w:spacing w:line="360" w:lineRule="auto"/>
        <w:ind w:left="284" w:hanging="284"/>
        <w:rPr>
          <w:sz w:val="22"/>
          <w:szCs w:val="22"/>
        </w:rPr>
      </w:pPr>
      <w:r>
        <w:rPr>
          <w:sz w:val="22"/>
          <w:szCs w:val="22"/>
        </w:rPr>
        <w:t>J</w:t>
      </w:r>
      <w:r w:rsidR="000756AE">
        <w:rPr>
          <w:sz w:val="22"/>
          <w:szCs w:val="22"/>
        </w:rPr>
        <w:t>ackson</w:t>
      </w:r>
      <w:r w:rsidR="00476269">
        <w:rPr>
          <w:sz w:val="22"/>
          <w:szCs w:val="22"/>
        </w:rPr>
        <w:t>,</w:t>
      </w:r>
      <w:r w:rsidRPr="008357D7">
        <w:rPr>
          <w:sz w:val="22"/>
          <w:szCs w:val="22"/>
        </w:rPr>
        <w:t xml:space="preserve"> </w:t>
      </w:r>
      <w:r>
        <w:rPr>
          <w:sz w:val="22"/>
          <w:szCs w:val="22"/>
        </w:rPr>
        <w:t>R</w:t>
      </w:r>
      <w:r w:rsidRPr="008357D7">
        <w:rPr>
          <w:sz w:val="22"/>
          <w:szCs w:val="22"/>
        </w:rPr>
        <w:t>.</w:t>
      </w:r>
      <w:r>
        <w:rPr>
          <w:sz w:val="22"/>
          <w:szCs w:val="22"/>
        </w:rPr>
        <w:t>W.</w:t>
      </w:r>
      <w:r w:rsidRPr="008357D7">
        <w:rPr>
          <w:sz w:val="22"/>
          <w:szCs w:val="22"/>
        </w:rPr>
        <w:t xml:space="preserve"> </w:t>
      </w:r>
      <w:r w:rsidR="00F853ED">
        <w:rPr>
          <w:sz w:val="22"/>
          <w:szCs w:val="22"/>
        </w:rPr>
        <w:t>(</w:t>
      </w:r>
      <w:r>
        <w:rPr>
          <w:sz w:val="22"/>
          <w:szCs w:val="22"/>
        </w:rPr>
        <w:t>199</w:t>
      </w:r>
      <w:r w:rsidRPr="008357D7">
        <w:rPr>
          <w:sz w:val="22"/>
          <w:szCs w:val="22"/>
        </w:rPr>
        <w:t>8</w:t>
      </w:r>
      <w:r w:rsidR="00F853ED">
        <w:rPr>
          <w:sz w:val="22"/>
          <w:szCs w:val="22"/>
        </w:rPr>
        <w:t>)</w:t>
      </w:r>
      <w:r w:rsidRPr="008357D7">
        <w:rPr>
          <w:sz w:val="22"/>
          <w:szCs w:val="22"/>
        </w:rPr>
        <w:t xml:space="preserve"> </w:t>
      </w:r>
      <w:r>
        <w:rPr>
          <w:sz w:val="22"/>
          <w:szCs w:val="22"/>
        </w:rPr>
        <w:t>R</w:t>
      </w:r>
      <w:r w:rsidRPr="008357D7">
        <w:rPr>
          <w:sz w:val="22"/>
          <w:szCs w:val="22"/>
        </w:rPr>
        <w:t>egional</w:t>
      </w:r>
      <w:r>
        <w:rPr>
          <w:sz w:val="22"/>
          <w:szCs w:val="22"/>
        </w:rPr>
        <w:t xml:space="preserve">izing </w:t>
      </w:r>
      <w:r w:rsidR="009E6D1F">
        <w:rPr>
          <w:sz w:val="22"/>
          <w:szCs w:val="22"/>
        </w:rPr>
        <w:t>national commodity-by-industry accounts</w:t>
      </w:r>
      <w:r w:rsidR="007A131D">
        <w:rPr>
          <w:sz w:val="22"/>
          <w:szCs w:val="22"/>
        </w:rPr>
        <w:t>.</w:t>
      </w:r>
      <w:r w:rsidRPr="008357D7">
        <w:rPr>
          <w:sz w:val="22"/>
          <w:szCs w:val="22"/>
        </w:rPr>
        <w:t xml:space="preserve"> </w:t>
      </w:r>
      <w:proofErr w:type="gramStart"/>
      <w:r w:rsidRPr="008357D7">
        <w:rPr>
          <w:i/>
          <w:sz w:val="22"/>
          <w:szCs w:val="22"/>
        </w:rPr>
        <w:t>Economic Systems Research</w:t>
      </w:r>
      <w:r w:rsidR="00FF515D">
        <w:rPr>
          <w:sz w:val="22"/>
          <w:szCs w:val="22"/>
        </w:rPr>
        <w:t>,</w:t>
      </w:r>
      <w:r w:rsidRPr="008357D7">
        <w:rPr>
          <w:i/>
          <w:sz w:val="22"/>
          <w:szCs w:val="22"/>
        </w:rPr>
        <w:t xml:space="preserve"> </w:t>
      </w:r>
      <w:r w:rsidRPr="000756AE">
        <w:rPr>
          <w:sz w:val="22"/>
          <w:szCs w:val="22"/>
        </w:rPr>
        <w:t>10</w:t>
      </w:r>
      <w:r w:rsidR="008338D7" w:rsidRPr="00187E8A">
        <w:rPr>
          <w:sz w:val="22"/>
          <w:szCs w:val="22"/>
        </w:rPr>
        <w:t>,</w:t>
      </w:r>
      <w:r w:rsidRPr="008357D7">
        <w:rPr>
          <w:sz w:val="22"/>
          <w:szCs w:val="22"/>
        </w:rPr>
        <w:t xml:space="preserve"> 2</w:t>
      </w:r>
      <w:r>
        <w:rPr>
          <w:sz w:val="22"/>
          <w:szCs w:val="22"/>
        </w:rPr>
        <w:t>2</w:t>
      </w:r>
      <w:r w:rsidRPr="008357D7">
        <w:rPr>
          <w:sz w:val="22"/>
          <w:szCs w:val="22"/>
        </w:rPr>
        <w:t>3</w:t>
      </w:r>
      <w:r w:rsidRPr="008357D7">
        <w:rPr>
          <w:sz w:val="22"/>
          <w:szCs w:val="22"/>
        </w:rPr>
        <w:sym w:font="Symbol" w:char="F02D"/>
      </w:r>
      <w:r w:rsidR="008338D7">
        <w:rPr>
          <w:sz w:val="22"/>
          <w:szCs w:val="22"/>
        </w:rPr>
        <w:t>2</w:t>
      </w:r>
      <w:r>
        <w:rPr>
          <w:sz w:val="22"/>
          <w:szCs w:val="22"/>
        </w:rPr>
        <w:t>3</w:t>
      </w:r>
      <w:r w:rsidRPr="008357D7">
        <w:rPr>
          <w:sz w:val="22"/>
          <w:szCs w:val="22"/>
        </w:rPr>
        <w:t>8.</w:t>
      </w:r>
      <w:proofErr w:type="gramEnd"/>
    </w:p>
    <w:p w:rsidR="006C7F47" w:rsidRDefault="006C7F47" w:rsidP="002E47A8">
      <w:pPr>
        <w:widowControl w:val="0"/>
        <w:spacing w:line="360" w:lineRule="auto"/>
        <w:ind w:left="284" w:hanging="284"/>
        <w:rPr>
          <w:sz w:val="22"/>
          <w:szCs w:val="22"/>
        </w:rPr>
      </w:pPr>
      <w:r>
        <w:rPr>
          <w:sz w:val="22"/>
          <w:szCs w:val="22"/>
        </w:rPr>
        <w:t>Jackson,</w:t>
      </w:r>
      <w:r w:rsidRPr="008357D7">
        <w:rPr>
          <w:sz w:val="22"/>
          <w:szCs w:val="22"/>
        </w:rPr>
        <w:t xml:space="preserve"> </w:t>
      </w:r>
      <w:r>
        <w:rPr>
          <w:sz w:val="22"/>
          <w:szCs w:val="22"/>
        </w:rPr>
        <w:t>R</w:t>
      </w:r>
      <w:r w:rsidRPr="008357D7">
        <w:rPr>
          <w:sz w:val="22"/>
          <w:szCs w:val="22"/>
        </w:rPr>
        <w:t>.</w:t>
      </w:r>
      <w:r>
        <w:rPr>
          <w:sz w:val="22"/>
          <w:szCs w:val="22"/>
        </w:rPr>
        <w:t>W.</w:t>
      </w:r>
      <w:r w:rsidRPr="008357D7">
        <w:rPr>
          <w:sz w:val="22"/>
          <w:szCs w:val="22"/>
        </w:rPr>
        <w:t xml:space="preserve"> </w:t>
      </w:r>
      <w:r>
        <w:rPr>
          <w:sz w:val="22"/>
          <w:szCs w:val="22"/>
        </w:rPr>
        <w:t>(</w:t>
      </w:r>
      <w:r w:rsidR="00AF43A8">
        <w:rPr>
          <w:sz w:val="22"/>
          <w:szCs w:val="22"/>
        </w:rPr>
        <w:t>20</w:t>
      </w:r>
      <w:r>
        <w:rPr>
          <w:sz w:val="22"/>
          <w:szCs w:val="22"/>
        </w:rPr>
        <w:t>1</w:t>
      </w:r>
      <w:r w:rsidR="00AF43A8">
        <w:rPr>
          <w:sz w:val="22"/>
          <w:szCs w:val="22"/>
        </w:rPr>
        <w:t>4</w:t>
      </w:r>
      <w:r>
        <w:rPr>
          <w:sz w:val="22"/>
          <w:szCs w:val="22"/>
        </w:rPr>
        <w:t>)</w:t>
      </w:r>
      <w:r w:rsidR="00AF43A8" w:rsidRPr="00AF43A8">
        <w:rPr>
          <w:sz w:val="22"/>
          <w:szCs w:val="22"/>
        </w:rPr>
        <w:t xml:space="preserve"> </w:t>
      </w:r>
      <w:r w:rsidR="00AF43A8">
        <w:rPr>
          <w:sz w:val="22"/>
          <w:szCs w:val="22"/>
        </w:rPr>
        <w:t>C</w:t>
      </w:r>
      <w:r w:rsidR="00AF43A8" w:rsidRPr="007C14AB">
        <w:rPr>
          <w:sz w:val="22"/>
          <w:szCs w:val="22"/>
        </w:rPr>
        <w:t>ross-</w:t>
      </w:r>
      <w:r w:rsidR="00AF43A8">
        <w:rPr>
          <w:sz w:val="22"/>
          <w:szCs w:val="22"/>
        </w:rPr>
        <w:t>h</w:t>
      </w:r>
      <w:r w:rsidR="00AF43A8" w:rsidRPr="007C14AB">
        <w:rPr>
          <w:sz w:val="22"/>
          <w:szCs w:val="22"/>
        </w:rPr>
        <w:t>auling</w:t>
      </w:r>
      <w:r w:rsidR="00AF43A8">
        <w:rPr>
          <w:sz w:val="22"/>
          <w:szCs w:val="22"/>
        </w:rPr>
        <w:t xml:space="preserve"> in</w:t>
      </w:r>
      <w:r w:rsidR="00AF43A8" w:rsidRPr="007C14AB">
        <w:rPr>
          <w:sz w:val="22"/>
          <w:szCs w:val="22"/>
        </w:rPr>
        <w:t xml:space="preserve"> </w:t>
      </w:r>
      <w:r w:rsidR="00AF43A8">
        <w:rPr>
          <w:sz w:val="22"/>
          <w:szCs w:val="22"/>
        </w:rPr>
        <w:t>i</w:t>
      </w:r>
      <w:r w:rsidR="00AF43A8" w:rsidRPr="007C14AB">
        <w:rPr>
          <w:sz w:val="22"/>
          <w:szCs w:val="22"/>
        </w:rPr>
        <w:t>nput</w:t>
      </w:r>
      <w:r w:rsidR="00AF43A8" w:rsidRPr="007C14AB">
        <w:rPr>
          <w:sz w:val="22"/>
          <w:szCs w:val="22"/>
        </w:rPr>
        <w:sym w:font="Symbol" w:char="F02D"/>
      </w:r>
      <w:r w:rsidR="00AF43A8">
        <w:rPr>
          <w:sz w:val="22"/>
          <w:szCs w:val="22"/>
        </w:rPr>
        <w:t>o</w:t>
      </w:r>
      <w:r w:rsidR="00AF43A8" w:rsidRPr="007C14AB">
        <w:rPr>
          <w:sz w:val="22"/>
          <w:szCs w:val="22"/>
        </w:rPr>
        <w:t xml:space="preserve">utput </w:t>
      </w:r>
      <w:r w:rsidR="00AF43A8">
        <w:rPr>
          <w:sz w:val="22"/>
          <w:szCs w:val="22"/>
        </w:rPr>
        <w:t>t</w:t>
      </w:r>
      <w:r w:rsidR="00AF43A8" w:rsidRPr="007C14AB">
        <w:rPr>
          <w:sz w:val="22"/>
          <w:szCs w:val="22"/>
        </w:rPr>
        <w:t>ables</w:t>
      </w:r>
      <w:r w:rsidR="00AF43A8">
        <w:rPr>
          <w:sz w:val="22"/>
          <w:szCs w:val="22"/>
        </w:rPr>
        <w:t>:</w:t>
      </w:r>
      <w:r w:rsidR="00AF43A8" w:rsidRPr="007C14AB">
        <w:rPr>
          <w:sz w:val="22"/>
          <w:szCs w:val="22"/>
        </w:rPr>
        <w:t xml:space="preserve"> comment</w:t>
      </w:r>
      <w:r w:rsidR="00AF43A8">
        <w:rPr>
          <w:sz w:val="22"/>
          <w:szCs w:val="22"/>
        </w:rPr>
        <w:t>s</w:t>
      </w:r>
      <w:r w:rsidR="00AF43A8" w:rsidRPr="007C14AB">
        <w:rPr>
          <w:sz w:val="22"/>
          <w:szCs w:val="22"/>
        </w:rPr>
        <w:t xml:space="preserve"> on </w:t>
      </w:r>
      <w:r w:rsidR="00AF43A8">
        <w:rPr>
          <w:sz w:val="22"/>
          <w:szCs w:val="22"/>
        </w:rPr>
        <w:t xml:space="preserve">CHARM. </w:t>
      </w:r>
      <w:proofErr w:type="gramStart"/>
      <w:r w:rsidR="00AF43A8" w:rsidRPr="001E1B14">
        <w:rPr>
          <w:sz w:val="22"/>
          <w:szCs w:val="22"/>
        </w:rPr>
        <w:t xml:space="preserve">Working Paper </w:t>
      </w:r>
      <w:r w:rsidR="00AF43A8">
        <w:rPr>
          <w:sz w:val="22"/>
          <w:szCs w:val="22"/>
        </w:rPr>
        <w:t>2014-02,</w:t>
      </w:r>
      <w:r w:rsidR="00AF43A8" w:rsidRPr="001E1B14">
        <w:rPr>
          <w:sz w:val="22"/>
          <w:szCs w:val="22"/>
        </w:rPr>
        <w:t xml:space="preserve"> </w:t>
      </w:r>
      <w:r w:rsidR="00AF43A8">
        <w:rPr>
          <w:sz w:val="22"/>
          <w:szCs w:val="22"/>
        </w:rPr>
        <w:t xml:space="preserve">Regional Research Institute, West Virginia </w:t>
      </w:r>
      <w:r w:rsidR="00AF43A8" w:rsidRPr="001E1B14">
        <w:rPr>
          <w:sz w:val="22"/>
          <w:szCs w:val="22"/>
        </w:rPr>
        <w:t>University</w:t>
      </w:r>
      <w:r w:rsidR="00AF43A8">
        <w:rPr>
          <w:sz w:val="22"/>
          <w:szCs w:val="22"/>
        </w:rPr>
        <w:t>, rri.wvu.edu.</w:t>
      </w:r>
      <w:proofErr w:type="gramEnd"/>
    </w:p>
    <w:p w:rsidR="00203D92" w:rsidRPr="00B024C5" w:rsidRDefault="00203D92" w:rsidP="002E47A8">
      <w:pPr>
        <w:widowControl w:val="0"/>
        <w:spacing w:line="360" w:lineRule="auto"/>
        <w:ind w:left="284" w:hanging="284"/>
        <w:rPr>
          <w:b/>
          <w:sz w:val="22"/>
          <w:szCs w:val="22"/>
        </w:rPr>
      </w:pPr>
      <w:r>
        <w:rPr>
          <w:sz w:val="22"/>
          <w:szCs w:val="22"/>
        </w:rPr>
        <w:lastRenderedPageBreak/>
        <w:t>Je</w:t>
      </w:r>
      <w:r w:rsidRPr="00100B39">
        <w:rPr>
          <w:sz w:val="22"/>
          <w:szCs w:val="22"/>
        </w:rPr>
        <w:t>n</w:t>
      </w:r>
      <w:r>
        <w:rPr>
          <w:sz w:val="22"/>
          <w:szCs w:val="22"/>
        </w:rPr>
        <w:t>s</w:t>
      </w:r>
      <w:r w:rsidRPr="00100B39">
        <w:rPr>
          <w:sz w:val="22"/>
          <w:szCs w:val="22"/>
        </w:rPr>
        <w:t>en</w:t>
      </w:r>
      <w:r>
        <w:rPr>
          <w:sz w:val="22"/>
          <w:szCs w:val="22"/>
        </w:rPr>
        <w:t>,</w:t>
      </w:r>
      <w:r w:rsidRPr="00100B39">
        <w:rPr>
          <w:sz w:val="22"/>
          <w:szCs w:val="22"/>
        </w:rPr>
        <w:t xml:space="preserve"> </w:t>
      </w:r>
      <w:r>
        <w:rPr>
          <w:sz w:val="22"/>
          <w:szCs w:val="22"/>
        </w:rPr>
        <w:t>R</w:t>
      </w:r>
      <w:r w:rsidRPr="00100B39">
        <w:rPr>
          <w:sz w:val="22"/>
          <w:szCs w:val="22"/>
        </w:rPr>
        <w:t>.</w:t>
      </w:r>
      <w:r>
        <w:rPr>
          <w:sz w:val="22"/>
          <w:szCs w:val="22"/>
        </w:rPr>
        <w:t>C.</w:t>
      </w:r>
      <w:r w:rsidRPr="00100B39">
        <w:rPr>
          <w:sz w:val="22"/>
          <w:szCs w:val="22"/>
        </w:rPr>
        <w:t xml:space="preserve"> </w:t>
      </w:r>
      <w:r>
        <w:rPr>
          <w:sz w:val="22"/>
          <w:szCs w:val="22"/>
        </w:rPr>
        <w:t>(198</w:t>
      </w:r>
      <w:r w:rsidRPr="00100B39">
        <w:rPr>
          <w:sz w:val="22"/>
          <w:szCs w:val="22"/>
        </w:rPr>
        <w:t>0</w:t>
      </w:r>
      <w:r>
        <w:rPr>
          <w:sz w:val="22"/>
          <w:szCs w:val="22"/>
        </w:rPr>
        <w:t>)</w:t>
      </w:r>
      <w:r w:rsidRPr="00100B39">
        <w:rPr>
          <w:sz w:val="22"/>
          <w:szCs w:val="22"/>
        </w:rPr>
        <w:t xml:space="preserve"> </w:t>
      </w:r>
      <w:proofErr w:type="gramStart"/>
      <w:r>
        <w:rPr>
          <w:sz w:val="22"/>
          <w:szCs w:val="22"/>
        </w:rPr>
        <w:t>The</w:t>
      </w:r>
      <w:proofErr w:type="gramEnd"/>
      <w:r>
        <w:rPr>
          <w:sz w:val="22"/>
          <w:szCs w:val="22"/>
        </w:rPr>
        <w:t xml:space="preserve"> c</w:t>
      </w:r>
      <w:r w:rsidRPr="00100B39">
        <w:rPr>
          <w:sz w:val="22"/>
          <w:szCs w:val="22"/>
        </w:rPr>
        <w:t>on</w:t>
      </w:r>
      <w:r>
        <w:rPr>
          <w:sz w:val="22"/>
          <w:szCs w:val="22"/>
        </w:rPr>
        <w:t>cep</w:t>
      </w:r>
      <w:r w:rsidRPr="00100B39">
        <w:rPr>
          <w:sz w:val="22"/>
          <w:szCs w:val="22"/>
        </w:rPr>
        <w:t xml:space="preserve">t of </w:t>
      </w:r>
      <w:r>
        <w:rPr>
          <w:sz w:val="22"/>
          <w:szCs w:val="22"/>
        </w:rPr>
        <w:t>accuracy in r</w:t>
      </w:r>
      <w:r w:rsidRPr="00100B39">
        <w:rPr>
          <w:sz w:val="22"/>
          <w:szCs w:val="22"/>
        </w:rPr>
        <w:t xml:space="preserve">egional </w:t>
      </w:r>
      <w:r>
        <w:rPr>
          <w:sz w:val="22"/>
          <w:szCs w:val="22"/>
        </w:rPr>
        <w:t>i</w:t>
      </w:r>
      <w:r w:rsidRPr="00100B39">
        <w:rPr>
          <w:sz w:val="22"/>
          <w:szCs w:val="22"/>
        </w:rPr>
        <w:t>nput</w:t>
      </w:r>
      <w:r w:rsidRPr="00100B39">
        <w:rPr>
          <w:sz w:val="22"/>
          <w:szCs w:val="22"/>
        </w:rPr>
        <w:sym w:font="Symbol" w:char="F02D"/>
      </w:r>
      <w:r>
        <w:rPr>
          <w:sz w:val="22"/>
          <w:szCs w:val="22"/>
        </w:rPr>
        <w:t>o</w:t>
      </w:r>
      <w:r w:rsidRPr="00100B39">
        <w:rPr>
          <w:sz w:val="22"/>
          <w:szCs w:val="22"/>
        </w:rPr>
        <w:t xml:space="preserve">utput </w:t>
      </w:r>
      <w:r>
        <w:rPr>
          <w:sz w:val="22"/>
          <w:szCs w:val="22"/>
        </w:rPr>
        <w:t>m</w:t>
      </w:r>
      <w:r w:rsidRPr="00100B39">
        <w:rPr>
          <w:sz w:val="22"/>
          <w:szCs w:val="22"/>
        </w:rPr>
        <w:t>od</w:t>
      </w:r>
      <w:r>
        <w:rPr>
          <w:sz w:val="22"/>
          <w:szCs w:val="22"/>
        </w:rPr>
        <w:t>el</w:t>
      </w:r>
      <w:r w:rsidRPr="00100B39">
        <w:rPr>
          <w:sz w:val="22"/>
          <w:szCs w:val="22"/>
        </w:rPr>
        <w:t>s</w:t>
      </w:r>
      <w:r>
        <w:rPr>
          <w:sz w:val="22"/>
          <w:szCs w:val="22"/>
        </w:rPr>
        <w:t>.</w:t>
      </w:r>
      <w:r w:rsidRPr="00100B39">
        <w:rPr>
          <w:sz w:val="22"/>
          <w:szCs w:val="22"/>
        </w:rPr>
        <w:t xml:space="preserve"> </w:t>
      </w:r>
      <w:proofErr w:type="gramStart"/>
      <w:r w:rsidRPr="00100B39">
        <w:rPr>
          <w:i/>
          <w:sz w:val="22"/>
          <w:szCs w:val="22"/>
        </w:rPr>
        <w:t>International Regional Science Review</w:t>
      </w:r>
      <w:r>
        <w:rPr>
          <w:sz w:val="22"/>
          <w:szCs w:val="22"/>
        </w:rPr>
        <w:t>,</w:t>
      </w:r>
      <w:r w:rsidRPr="00100B39">
        <w:rPr>
          <w:i/>
          <w:sz w:val="22"/>
          <w:szCs w:val="22"/>
        </w:rPr>
        <w:t xml:space="preserve"> </w:t>
      </w:r>
      <w:r>
        <w:rPr>
          <w:sz w:val="22"/>
          <w:szCs w:val="22"/>
        </w:rPr>
        <w:t>5</w:t>
      </w:r>
      <w:r w:rsidRPr="00187E8A">
        <w:rPr>
          <w:sz w:val="22"/>
          <w:szCs w:val="22"/>
        </w:rPr>
        <w:t>,</w:t>
      </w:r>
      <w:r w:rsidRPr="00100B39">
        <w:rPr>
          <w:sz w:val="22"/>
          <w:szCs w:val="22"/>
        </w:rPr>
        <w:t xml:space="preserve"> </w:t>
      </w:r>
      <w:r>
        <w:rPr>
          <w:sz w:val="22"/>
          <w:szCs w:val="22"/>
        </w:rPr>
        <w:t>139</w:t>
      </w:r>
      <w:r w:rsidRPr="00100B39">
        <w:rPr>
          <w:sz w:val="22"/>
          <w:szCs w:val="22"/>
        </w:rPr>
        <w:sym w:font="Symbol" w:char="F02D"/>
      </w:r>
      <w:r>
        <w:rPr>
          <w:sz w:val="22"/>
          <w:szCs w:val="22"/>
        </w:rPr>
        <w:t>15</w:t>
      </w:r>
      <w:r w:rsidRPr="00100B39">
        <w:rPr>
          <w:sz w:val="22"/>
          <w:szCs w:val="22"/>
        </w:rPr>
        <w:t>4.</w:t>
      </w:r>
      <w:proofErr w:type="gramEnd"/>
    </w:p>
    <w:p w:rsidR="005C0889" w:rsidRDefault="00691BE6" w:rsidP="005C0889">
      <w:pPr>
        <w:widowControl w:val="0"/>
        <w:spacing w:line="360" w:lineRule="auto"/>
        <w:ind w:left="284" w:hanging="284"/>
        <w:rPr>
          <w:sz w:val="22"/>
          <w:szCs w:val="22"/>
        </w:rPr>
      </w:pPr>
      <w:r w:rsidRPr="00691BE6">
        <w:rPr>
          <w:color w:val="000000"/>
          <w:sz w:val="22"/>
          <w:szCs w:val="22"/>
        </w:rPr>
        <w:t>K</w:t>
      </w:r>
      <w:r w:rsidR="000756AE" w:rsidRPr="00691BE6">
        <w:rPr>
          <w:color w:val="000000"/>
          <w:sz w:val="22"/>
          <w:szCs w:val="22"/>
        </w:rPr>
        <w:t>owalewski</w:t>
      </w:r>
      <w:r w:rsidR="00476269">
        <w:rPr>
          <w:color w:val="000000"/>
          <w:sz w:val="22"/>
          <w:szCs w:val="22"/>
        </w:rPr>
        <w:t>,</w:t>
      </w:r>
      <w:r>
        <w:rPr>
          <w:color w:val="000000"/>
          <w:sz w:val="22"/>
          <w:szCs w:val="22"/>
        </w:rPr>
        <w:t xml:space="preserve"> J.</w:t>
      </w:r>
      <w:r w:rsidRPr="00691BE6">
        <w:rPr>
          <w:color w:val="000000"/>
          <w:sz w:val="22"/>
          <w:szCs w:val="22"/>
        </w:rPr>
        <w:t xml:space="preserve"> </w:t>
      </w:r>
      <w:r w:rsidR="00F853ED">
        <w:rPr>
          <w:color w:val="000000"/>
          <w:sz w:val="22"/>
          <w:szCs w:val="22"/>
        </w:rPr>
        <w:t>(</w:t>
      </w:r>
      <w:r w:rsidRPr="00691BE6">
        <w:rPr>
          <w:color w:val="000000"/>
          <w:sz w:val="22"/>
          <w:szCs w:val="22"/>
        </w:rPr>
        <w:t>201</w:t>
      </w:r>
      <w:r w:rsidR="00AC77CE">
        <w:rPr>
          <w:color w:val="000000"/>
          <w:sz w:val="22"/>
          <w:szCs w:val="22"/>
        </w:rPr>
        <w:t>5</w:t>
      </w:r>
      <w:r w:rsidR="00F853ED">
        <w:rPr>
          <w:color w:val="000000"/>
          <w:sz w:val="22"/>
          <w:szCs w:val="22"/>
        </w:rPr>
        <w:t>)</w:t>
      </w:r>
      <w:r w:rsidR="00D74BF9">
        <w:rPr>
          <w:color w:val="000000"/>
          <w:sz w:val="22"/>
          <w:szCs w:val="22"/>
        </w:rPr>
        <w:t xml:space="preserve"> </w:t>
      </w:r>
      <w:r w:rsidR="00D74BF9" w:rsidRPr="007C14AB">
        <w:rPr>
          <w:sz w:val="22"/>
          <w:szCs w:val="22"/>
        </w:rPr>
        <w:t>Regional</w:t>
      </w:r>
      <w:r w:rsidR="00D74BF9">
        <w:rPr>
          <w:sz w:val="22"/>
          <w:szCs w:val="22"/>
        </w:rPr>
        <w:t xml:space="preserve">ization </w:t>
      </w:r>
      <w:r w:rsidR="009E6D1F">
        <w:rPr>
          <w:sz w:val="22"/>
          <w:szCs w:val="22"/>
        </w:rPr>
        <w:t xml:space="preserve">of national </w:t>
      </w:r>
      <w:r w:rsidR="009E6D1F" w:rsidRPr="007C14AB">
        <w:rPr>
          <w:sz w:val="22"/>
          <w:szCs w:val="22"/>
        </w:rPr>
        <w:t>input</w:t>
      </w:r>
      <w:r w:rsidR="00D74BF9" w:rsidRPr="008357D7">
        <w:rPr>
          <w:sz w:val="22"/>
          <w:szCs w:val="22"/>
        </w:rPr>
        <w:sym w:font="Symbol" w:char="F02D"/>
      </w:r>
      <w:r w:rsidR="009E6D1F" w:rsidRPr="007C14AB">
        <w:rPr>
          <w:sz w:val="22"/>
          <w:szCs w:val="22"/>
        </w:rPr>
        <w:t>output tables</w:t>
      </w:r>
      <w:r w:rsidR="009E6D1F">
        <w:rPr>
          <w:sz w:val="22"/>
          <w:szCs w:val="22"/>
        </w:rPr>
        <w:t>: empirical evidence on</w:t>
      </w:r>
      <w:r w:rsidR="009E6D1F" w:rsidRPr="007C14AB">
        <w:rPr>
          <w:sz w:val="22"/>
          <w:szCs w:val="22"/>
        </w:rPr>
        <w:t xml:space="preserve"> the </w:t>
      </w:r>
      <w:r w:rsidR="009E6D1F">
        <w:rPr>
          <w:sz w:val="22"/>
          <w:szCs w:val="22"/>
        </w:rPr>
        <w:t>use of the FLQ</w:t>
      </w:r>
      <w:r w:rsidR="009E6D1F" w:rsidRPr="007C14AB">
        <w:rPr>
          <w:sz w:val="22"/>
          <w:szCs w:val="22"/>
        </w:rPr>
        <w:t xml:space="preserve"> formula</w:t>
      </w:r>
      <w:r w:rsidR="001E79DB">
        <w:rPr>
          <w:sz w:val="22"/>
          <w:szCs w:val="22"/>
        </w:rPr>
        <w:t>.</w:t>
      </w:r>
      <w:r w:rsidR="00D74BF9">
        <w:rPr>
          <w:sz w:val="22"/>
          <w:szCs w:val="22"/>
        </w:rPr>
        <w:t xml:space="preserve"> </w:t>
      </w:r>
      <w:r w:rsidR="003B0EF2" w:rsidRPr="008357D7">
        <w:rPr>
          <w:i/>
          <w:sz w:val="22"/>
          <w:szCs w:val="22"/>
        </w:rPr>
        <w:t>Regional Studies</w:t>
      </w:r>
      <w:r w:rsidR="007E1D49" w:rsidRPr="007C14AB">
        <w:rPr>
          <w:sz w:val="22"/>
          <w:szCs w:val="22"/>
        </w:rPr>
        <w:t>,</w:t>
      </w:r>
      <w:r w:rsidR="00AC77CE">
        <w:rPr>
          <w:sz w:val="22"/>
          <w:szCs w:val="22"/>
        </w:rPr>
        <w:t xml:space="preserve"> </w:t>
      </w:r>
      <w:r w:rsidR="00203D92">
        <w:rPr>
          <w:sz w:val="22"/>
          <w:szCs w:val="22"/>
        </w:rPr>
        <w:t>240</w:t>
      </w:r>
      <w:r w:rsidR="00AC77CE" w:rsidRPr="00100B39">
        <w:rPr>
          <w:sz w:val="22"/>
          <w:szCs w:val="22"/>
        </w:rPr>
        <w:sym w:font="Symbol" w:char="F02D"/>
      </w:r>
      <w:r w:rsidR="00203D92">
        <w:rPr>
          <w:sz w:val="22"/>
          <w:szCs w:val="22"/>
        </w:rPr>
        <w:t>250</w:t>
      </w:r>
      <w:r w:rsidR="00AC77CE">
        <w:rPr>
          <w:sz w:val="22"/>
          <w:szCs w:val="22"/>
        </w:rPr>
        <w:t>,</w:t>
      </w:r>
      <w:r w:rsidR="007E1D49" w:rsidRPr="007C14AB">
        <w:rPr>
          <w:sz w:val="22"/>
          <w:szCs w:val="22"/>
        </w:rPr>
        <w:t xml:space="preserve"> first published on </w:t>
      </w:r>
      <w:r w:rsidR="007E1D49">
        <w:rPr>
          <w:sz w:val="22"/>
          <w:szCs w:val="22"/>
        </w:rPr>
        <w:t>25 February</w:t>
      </w:r>
      <w:r w:rsidR="007E1D49" w:rsidRPr="007C14AB">
        <w:rPr>
          <w:sz w:val="22"/>
          <w:szCs w:val="22"/>
        </w:rPr>
        <w:t xml:space="preserve"> 201</w:t>
      </w:r>
      <w:r w:rsidR="007E1D49">
        <w:rPr>
          <w:sz w:val="22"/>
          <w:szCs w:val="22"/>
        </w:rPr>
        <w:t>3</w:t>
      </w:r>
      <w:r w:rsidR="007E1D49" w:rsidRPr="007C14AB">
        <w:rPr>
          <w:sz w:val="22"/>
          <w:szCs w:val="22"/>
        </w:rPr>
        <w:t xml:space="preserve"> (</w:t>
      </w:r>
      <w:r w:rsidR="007E1D49">
        <w:rPr>
          <w:sz w:val="22"/>
          <w:szCs w:val="22"/>
        </w:rPr>
        <w:t>i</w:t>
      </w:r>
      <w:r w:rsidR="007E1D49" w:rsidRPr="007C14AB">
        <w:rPr>
          <w:sz w:val="22"/>
          <w:szCs w:val="22"/>
        </w:rPr>
        <w:t>First)</w:t>
      </w:r>
      <w:r w:rsidR="007E1D49" w:rsidRPr="007C14AB">
        <w:rPr>
          <w:rStyle w:val="slug-metadata-note3"/>
          <w:bCs/>
          <w:color w:val="333300"/>
          <w:sz w:val="22"/>
          <w:szCs w:val="22"/>
          <w:specVanish w:val="0"/>
        </w:rPr>
        <w:t xml:space="preserve">, </w:t>
      </w:r>
      <w:r w:rsidR="007E1D49">
        <w:rPr>
          <w:sz w:val="22"/>
          <w:szCs w:val="22"/>
        </w:rPr>
        <w:t>doi</w:t>
      </w:r>
      <w:r w:rsidR="007E1D49" w:rsidRPr="007C14AB">
        <w:rPr>
          <w:sz w:val="22"/>
          <w:szCs w:val="22"/>
        </w:rPr>
        <w:t>:10.1080/00343404.201</w:t>
      </w:r>
      <w:r w:rsidR="007E1D49">
        <w:rPr>
          <w:sz w:val="22"/>
          <w:szCs w:val="22"/>
        </w:rPr>
        <w:t>3</w:t>
      </w:r>
      <w:r w:rsidR="007E1D49" w:rsidRPr="007C14AB">
        <w:rPr>
          <w:sz w:val="22"/>
          <w:szCs w:val="22"/>
        </w:rPr>
        <w:t>.</w:t>
      </w:r>
      <w:r w:rsidR="007E1D49">
        <w:rPr>
          <w:sz w:val="22"/>
          <w:szCs w:val="22"/>
        </w:rPr>
        <w:t>766318</w:t>
      </w:r>
      <w:r w:rsidR="007E1D49" w:rsidRPr="007C14AB">
        <w:rPr>
          <w:sz w:val="22"/>
          <w:szCs w:val="22"/>
        </w:rPr>
        <w:t>.</w:t>
      </w:r>
    </w:p>
    <w:p w:rsidR="00100B39" w:rsidRDefault="00100B39" w:rsidP="00C27F78">
      <w:pPr>
        <w:widowControl w:val="0"/>
        <w:spacing w:line="360" w:lineRule="auto"/>
        <w:ind w:left="284" w:hanging="284"/>
        <w:rPr>
          <w:sz w:val="22"/>
          <w:szCs w:val="22"/>
        </w:rPr>
      </w:pPr>
      <w:r w:rsidRPr="00100B39">
        <w:rPr>
          <w:sz w:val="22"/>
          <w:szCs w:val="22"/>
        </w:rPr>
        <w:t>K</w:t>
      </w:r>
      <w:r w:rsidR="000756AE" w:rsidRPr="00100B39">
        <w:rPr>
          <w:sz w:val="22"/>
          <w:szCs w:val="22"/>
        </w:rPr>
        <w:t>ronenberg</w:t>
      </w:r>
      <w:r w:rsidR="00476269">
        <w:rPr>
          <w:sz w:val="22"/>
          <w:szCs w:val="22"/>
        </w:rPr>
        <w:t>,</w:t>
      </w:r>
      <w:r w:rsidRPr="00100B39">
        <w:rPr>
          <w:sz w:val="22"/>
          <w:szCs w:val="22"/>
        </w:rPr>
        <w:t xml:space="preserve"> T. </w:t>
      </w:r>
      <w:r w:rsidR="00F853ED">
        <w:rPr>
          <w:sz w:val="22"/>
          <w:szCs w:val="22"/>
        </w:rPr>
        <w:t>(</w:t>
      </w:r>
      <w:r w:rsidRPr="00100B39">
        <w:rPr>
          <w:sz w:val="22"/>
          <w:szCs w:val="22"/>
        </w:rPr>
        <w:t>2009</w:t>
      </w:r>
      <w:r w:rsidR="00F853ED">
        <w:rPr>
          <w:sz w:val="22"/>
          <w:szCs w:val="22"/>
        </w:rPr>
        <w:t>)</w:t>
      </w:r>
      <w:r w:rsidRPr="00100B39">
        <w:rPr>
          <w:sz w:val="22"/>
          <w:szCs w:val="22"/>
        </w:rPr>
        <w:t xml:space="preserve"> Construction of </w:t>
      </w:r>
      <w:r w:rsidR="009E6D1F">
        <w:rPr>
          <w:sz w:val="22"/>
          <w:szCs w:val="22"/>
        </w:rPr>
        <w:t>r</w:t>
      </w:r>
      <w:r w:rsidR="009E6D1F" w:rsidRPr="00100B39">
        <w:rPr>
          <w:sz w:val="22"/>
          <w:szCs w:val="22"/>
        </w:rPr>
        <w:t xml:space="preserve">egional </w:t>
      </w:r>
      <w:r w:rsidR="009E6D1F">
        <w:rPr>
          <w:sz w:val="22"/>
          <w:szCs w:val="22"/>
        </w:rPr>
        <w:t>i</w:t>
      </w:r>
      <w:r w:rsidR="009E6D1F" w:rsidRPr="00100B39">
        <w:rPr>
          <w:sz w:val="22"/>
          <w:szCs w:val="22"/>
        </w:rPr>
        <w:t>nput</w:t>
      </w:r>
      <w:r w:rsidRPr="00100B39">
        <w:rPr>
          <w:sz w:val="22"/>
          <w:szCs w:val="22"/>
        </w:rPr>
        <w:sym w:font="Symbol" w:char="F02D"/>
      </w:r>
      <w:r w:rsidR="009E6D1F">
        <w:rPr>
          <w:sz w:val="22"/>
          <w:szCs w:val="22"/>
        </w:rPr>
        <w:t>o</w:t>
      </w:r>
      <w:r w:rsidR="009E6D1F" w:rsidRPr="00100B39">
        <w:rPr>
          <w:sz w:val="22"/>
          <w:szCs w:val="22"/>
        </w:rPr>
        <w:t xml:space="preserve">utput </w:t>
      </w:r>
      <w:r w:rsidR="009E6D1F">
        <w:rPr>
          <w:sz w:val="22"/>
          <w:szCs w:val="22"/>
        </w:rPr>
        <w:t>t</w:t>
      </w:r>
      <w:r w:rsidR="009E6D1F" w:rsidRPr="00100B39">
        <w:rPr>
          <w:sz w:val="22"/>
          <w:szCs w:val="22"/>
        </w:rPr>
        <w:t xml:space="preserve">ables </w:t>
      </w:r>
      <w:r w:rsidR="009E6D1F">
        <w:rPr>
          <w:sz w:val="22"/>
          <w:szCs w:val="22"/>
        </w:rPr>
        <w:t>u</w:t>
      </w:r>
      <w:r w:rsidR="009E6D1F" w:rsidRPr="00100B39">
        <w:rPr>
          <w:sz w:val="22"/>
          <w:szCs w:val="22"/>
        </w:rPr>
        <w:t xml:space="preserve">sing </w:t>
      </w:r>
      <w:r w:rsidR="009E6D1F">
        <w:rPr>
          <w:sz w:val="22"/>
          <w:szCs w:val="22"/>
        </w:rPr>
        <w:t>n</w:t>
      </w:r>
      <w:r w:rsidR="009E6D1F" w:rsidRPr="00100B39">
        <w:rPr>
          <w:sz w:val="22"/>
          <w:szCs w:val="22"/>
        </w:rPr>
        <w:t xml:space="preserve">onsurvey </w:t>
      </w:r>
      <w:r w:rsidR="009E6D1F">
        <w:rPr>
          <w:sz w:val="22"/>
          <w:szCs w:val="22"/>
        </w:rPr>
        <w:t>m</w:t>
      </w:r>
      <w:r w:rsidR="009E6D1F" w:rsidRPr="00100B39">
        <w:rPr>
          <w:sz w:val="22"/>
          <w:szCs w:val="22"/>
        </w:rPr>
        <w:t xml:space="preserve">ethods: </w:t>
      </w:r>
      <w:r w:rsidR="009E6D1F">
        <w:rPr>
          <w:sz w:val="22"/>
          <w:szCs w:val="22"/>
        </w:rPr>
        <w:t>t</w:t>
      </w:r>
      <w:r w:rsidR="009E6D1F" w:rsidRPr="00100B39">
        <w:rPr>
          <w:sz w:val="22"/>
          <w:szCs w:val="22"/>
        </w:rPr>
        <w:t xml:space="preserve">he </w:t>
      </w:r>
      <w:r w:rsidR="009E6D1F">
        <w:rPr>
          <w:sz w:val="22"/>
          <w:szCs w:val="22"/>
        </w:rPr>
        <w:t>r</w:t>
      </w:r>
      <w:r w:rsidR="009E6D1F" w:rsidRPr="00100B39">
        <w:rPr>
          <w:sz w:val="22"/>
          <w:szCs w:val="22"/>
        </w:rPr>
        <w:t xml:space="preserve">ole of </w:t>
      </w:r>
      <w:r w:rsidR="009E6D1F">
        <w:rPr>
          <w:sz w:val="22"/>
          <w:szCs w:val="22"/>
        </w:rPr>
        <w:t>c</w:t>
      </w:r>
      <w:r w:rsidR="009E6D1F" w:rsidRPr="00100B39">
        <w:rPr>
          <w:sz w:val="22"/>
          <w:szCs w:val="22"/>
        </w:rPr>
        <w:t>ross-</w:t>
      </w:r>
      <w:r w:rsidR="009E6D1F">
        <w:rPr>
          <w:sz w:val="22"/>
          <w:szCs w:val="22"/>
        </w:rPr>
        <w:t>h</w:t>
      </w:r>
      <w:r w:rsidR="009E6D1F" w:rsidRPr="00100B39">
        <w:rPr>
          <w:sz w:val="22"/>
          <w:szCs w:val="22"/>
        </w:rPr>
        <w:t>auling</w:t>
      </w:r>
      <w:r w:rsidR="007A131D">
        <w:rPr>
          <w:sz w:val="22"/>
          <w:szCs w:val="22"/>
        </w:rPr>
        <w:t>.</w:t>
      </w:r>
      <w:r w:rsidRPr="00100B39">
        <w:rPr>
          <w:sz w:val="22"/>
          <w:szCs w:val="22"/>
        </w:rPr>
        <w:t xml:space="preserve"> </w:t>
      </w:r>
      <w:proofErr w:type="gramStart"/>
      <w:r w:rsidRPr="00100B39">
        <w:rPr>
          <w:i/>
          <w:sz w:val="22"/>
          <w:szCs w:val="22"/>
        </w:rPr>
        <w:t>International Regional Science Review</w:t>
      </w:r>
      <w:r w:rsidR="00FF515D">
        <w:rPr>
          <w:sz w:val="22"/>
          <w:szCs w:val="22"/>
        </w:rPr>
        <w:t>,</w:t>
      </w:r>
      <w:r w:rsidRPr="00100B39">
        <w:rPr>
          <w:i/>
          <w:sz w:val="22"/>
          <w:szCs w:val="22"/>
        </w:rPr>
        <w:t xml:space="preserve"> </w:t>
      </w:r>
      <w:r w:rsidRPr="000756AE">
        <w:rPr>
          <w:sz w:val="22"/>
          <w:szCs w:val="22"/>
        </w:rPr>
        <w:t>32</w:t>
      </w:r>
      <w:r w:rsidR="008338D7" w:rsidRPr="00187E8A">
        <w:rPr>
          <w:sz w:val="22"/>
          <w:szCs w:val="22"/>
        </w:rPr>
        <w:t>,</w:t>
      </w:r>
      <w:r w:rsidRPr="00100B39">
        <w:rPr>
          <w:sz w:val="22"/>
          <w:szCs w:val="22"/>
        </w:rPr>
        <w:t xml:space="preserve"> 40</w:t>
      </w:r>
      <w:r w:rsidRPr="00100B39">
        <w:rPr>
          <w:sz w:val="22"/>
          <w:szCs w:val="22"/>
        </w:rPr>
        <w:sym w:font="Symbol" w:char="F02D"/>
      </w:r>
      <w:r w:rsidRPr="00100B39">
        <w:rPr>
          <w:sz w:val="22"/>
          <w:szCs w:val="22"/>
        </w:rPr>
        <w:t>64.</w:t>
      </w:r>
      <w:proofErr w:type="gramEnd"/>
    </w:p>
    <w:p w:rsidR="00812460" w:rsidRPr="00812460" w:rsidRDefault="00812460" w:rsidP="00812460">
      <w:pPr>
        <w:pStyle w:val="CommentText"/>
        <w:spacing w:line="360" w:lineRule="auto"/>
        <w:ind w:firstLine="0"/>
        <w:rPr>
          <w:sz w:val="22"/>
          <w:szCs w:val="22"/>
          <w:lang w:val="de-DE"/>
        </w:rPr>
      </w:pPr>
      <w:r w:rsidRPr="00812460">
        <w:rPr>
          <w:sz w:val="22"/>
          <w:szCs w:val="22"/>
          <w:lang w:val="de-DE"/>
        </w:rPr>
        <w:t xml:space="preserve">Kronenberg, T. (2010) Erstellung einer </w:t>
      </w:r>
      <w:r w:rsidR="003E34A0">
        <w:rPr>
          <w:sz w:val="22"/>
          <w:szCs w:val="22"/>
          <w:lang w:val="de-DE"/>
        </w:rPr>
        <w:t>i</w:t>
      </w:r>
      <w:r w:rsidRPr="00812460">
        <w:rPr>
          <w:sz w:val="22"/>
          <w:szCs w:val="22"/>
          <w:lang w:val="de-DE"/>
        </w:rPr>
        <w:t>nput-</w:t>
      </w:r>
      <w:r w:rsidR="003E34A0">
        <w:rPr>
          <w:sz w:val="22"/>
          <w:szCs w:val="22"/>
          <w:lang w:val="de-DE"/>
        </w:rPr>
        <w:t>o</w:t>
      </w:r>
      <w:r w:rsidRPr="00812460">
        <w:rPr>
          <w:sz w:val="22"/>
          <w:szCs w:val="22"/>
          <w:lang w:val="de-DE"/>
        </w:rPr>
        <w:t>utput-</w:t>
      </w:r>
      <w:r w:rsidR="003E34A0">
        <w:rPr>
          <w:sz w:val="22"/>
          <w:szCs w:val="22"/>
          <w:lang w:val="de-DE"/>
        </w:rPr>
        <w:t>t</w:t>
      </w:r>
      <w:r w:rsidRPr="00812460">
        <w:rPr>
          <w:sz w:val="22"/>
          <w:szCs w:val="22"/>
          <w:lang w:val="de-DE"/>
        </w:rPr>
        <w:t>abelle für Mecklenburg-Vorpommern</w:t>
      </w:r>
      <w:r w:rsidR="003E34A0">
        <w:rPr>
          <w:sz w:val="22"/>
          <w:szCs w:val="22"/>
          <w:lang w:val="de-DE"/>
        </w:rPr>
        <w:t>.</w:t>
      </w:r>
      <w:r w:rsidRPr="00812460">
        <w:rPr>
          <w:sz w:val="22"/>
          <w:szCs w:val="22"/>
          <w:lang w:val="de-DE"/>
        </w:rPr>
        <w:t xml:space="preserve"> </w:t>
      </w:r>
      <w:r w:rsidRPr="00812460">
        <w:rPr>
          <w:i/>
          <w:sz w:val="22"/>
          <w:szCs w:val="22"/>
          <w:lang w:val="de-DE"/>
        </w:rPr>
        <w:t>AStA Wirtschafts- und Sozialstatistisches Archiv</w:t>
      </w:r>
      <w:r w:rsidRPr="00812460">
        <w:rPr>
          <w:sz w:val="22"/>
          <w:szCs w:val="22"/>
          <w:lang w:val="de-DE"/>
        </w:rPr>
        <w:t>, 4, 223</w:t>
      </w:r>
      <w:r w:rsidRPr="00100B39">
        <w:rPr>
          <w:sz w:val="22"/>
          <w:szCs w:val="22"/>
        </w:rPr>
        <w:sym w:font="Symbol" w:char="F02D"/>
      </w:r>
      <w:r w:rsidRPr="00812460">
        <w:rPr>
          <w:sz w:val="22"/>
          <w:szCs w:val="22"/>
          <w:lang w:val="de-DE"/>
        </w:rPr>
        <w:t>248</w:t>
      </w:r>
      <w:r>
        <w:rPr>
          <w:sz w:val="22"/>
          <w:szCs w:val="22"/>
          <w:lang w:val="de-DE"/>
        </w:rPr>
        <w:t>.</w:t>
      </w:r>
    </w:p>
    <w:p w:rsidR="00100B39" w:rsidRDefault="00100B39" w:rsidP="00100B39">
      <w:pPr>
        <w:widowControl w:val="0"/>
        <w:spacing w:line="360" w:lineRule="auto"/>
        <w:ind w:left="284" w:hanging="284"/>
        <w:rPr>
          <w:sz w:val="22"/>
          <w:szCs w:val="22"/>
        </w:rPr>
      </w:pPr>
      <w:proofErr w:type="gramStart"/>
      <w:r w:rsidRPr="00100B39">
        <w:rPr>
          <w:sz w:val="22"/>
          <w:szCs w:val="22"/>
        </w:rPr>
        <w:t>K</w:t>
      </w:r>
      <w:r w:rsidR="000756AE" w:rsidRPr="00100B39">
        <w:rPr>
          <w:sz w:val="22"/>
          <w:szCs w:val="22"/>
        </w:rPr>
        <w:t>ronenberg</w:t>
      </w:r>
      <w:r w:rsidR="00476269">
        <w:rPr>
          <w:sz w:val="22"/>
          <w:szCs w:val="22"/>
        </w:rPr>
        <w:t>,</w:t>
      </w:r>
      <w:r w:rsidRPr="00100B39">
        <w:rPr>
          <w:sz w:val="22"/>
          <w:szCs w:val="22"/>
        </w:rPr>
        <w:t xml:space="preserve"> T. </w:t>
      </w:r>
      <w:r w:rsidR="00F853ED">
        <w:rPr>
          <w:sz w:val="22"/>
          <w:szCs w:val="22"/>
        </w:rPr>
        <w:t>(</w:t>
      </w:r>
      <w:r w:rsidRPr="00100B39">
        <w:rPr>
          <w:sz w:val="22"/>
          <w:szCs w:val="22"/>
        </w:rPr>
        <w:t>2012</w:t>
      </w:r>
      <w:r w:rsidR="00F853ED">
        <w:rPr>
          <w:sz w:val="22"/>
          <w:szCs w:val="22"/>
        </w:rPr>
        <w:t>)</w:t>
      </w:r>
      <w:r w:rsidRPr="00100B39">
        <w:rPr>
          <w:sz w:val="22"/>
          <w:szCs w:val="22"/>
        </w:rPr>
        <w:t xml:space="preserve"> </w:t>
      </w:r>
      <w:r w:rsidR="009E6D1F">
        <w:rPr>
          <w:sz w:val="22"/>
          <w:szCs w:val="22"/>
        </w:rPr>
        <w:t>R</w:t>
      </w:r>
      <w:r w:rsidR="009E6D1F" w:rsidRPr="00100B39">
        <w:rPr>
          <w:sz w:val="22"/>
          <w:szCs w:val="22"/>
        </w:rPr>
        <w:t xml:space="preserve">egional </w:t>
      </w:r>
      <w:r w:rsidR="009E6D1F">
        <w:rPr>
          <w:sz w:val="22"/>
          <w:szCs w:val="22"/>
        </w:rPr>
        <w:t>i</w:t>
      </w:r>
      <w:r w:rsidR="009E6D1F" w:rsidRPr="00100B39">
        <w:rPr>
          <w:sz w:val="22"/>
          <w:szCs w:val="22"/>
        </w:rPr>
        <w:t>nput</w:t>
      </w:r>
      <w:r w:rsidRPr="00100B39">
        <w:rPr>
          <w:sz w:val="22"/>
          <w:szCs w:val="22"/>
        </w:rPr>
        <w:sym w:font="Symbol" w:char="F02D"/>
      </w:r>
      <w:r w:rsidR="009E6D1F">
        <w:rPr>
          <w:sz w:val="22"/>
          <w:szCs w:val="22"/>
        </w:rPr>
        <w:t>o</w:t>
      </w:r>
      <w:r w:rsidR="009E6D1F" w:rsidRPr="00100B39">
        <w:rPr>
          <w:sz w:val="22"/>
          <w:szCs w:val="22"/>
        </w:rPr>
        <w:t xml:space="preserve">utput </w:t>
      </w:r>
      <w:r w:rsidR="009E6D1F">
        <w:rPr>
          <w:sz w:val="22"/>
          <w:szCs w:val="22"/>
        </w:rPr>
        <w:t>m</w:t>
      </w:r>
      <w:r w:rsidR="009E6D1F" w:rsidRPr="00100B39">
        <w:rPr>
          <w:sz w:val="22"/>
          <w:szCs w:val="22"/>
        </w:rPr>
        <w:t xml:space="preserve">odels and the </w:t>
      </w:r>
      <w:r w:rsidR="009E6D1F">
        <w:rPr>
          <w:sz w:val="22"/>
          <w:szCs w:val="22"/>
        </w:rPr>
        <w:t>t</w:t>
      </w:r>
      <w:r w:rsidR="009E6D1F" w:rsidRPr="00100B39">
        <w:rPr>
          <w:sz w:val="22"/>
          <w:szCs w:val="22"/>
        </w:rPr>
        <w:t xml:space="preserve">reatment of </w:t>
      </w:r>
      <w:r w:rsidR="009E6D1F">
        <w:rPr>
          <w:sz w:val="22"/>
          <w:szCs w:val="22"/>
        </w:rPr>
        <w:t>i</w:t>
      </w:r>
      <w:r w:rsidR="009E6D1F" w:rsidRPr="00100B39">
        <w:rPr>
          <w:sz w:val="22"/>
          <w:szCs w:val="22"/>
        </w:rPr>
        <w:t xml:space="preserve">mports in the </w:t>
      </w:r>
      <w:r w:rsidR="009E6D1F">
        <w:rPr>
          <w:sz w:val="22"/>
          <w:szCs w:val="22"/>
        </w:rPr>
        <w:t>E</w:t>
      </w:r>
      <w:r w:rsidR="009E6D1F" w:rsidRPr="00100B39">
        <w:rPr>
          <w:sz w:val="22"/>
          <w:szCs w:val="22"/>
        </w:rPr>
        <w:t>uropean system of accounts</w:t>
      </w:r>
      <w:r w:rsidR="007A131D">
        <w:rPr>
          <w:sz w:val="22"/>
          <w:szCs w:val="22"/>
        </w:rPr>
        <w:t>.</w:t>
      </w:r>
      <w:proofErr w:type="gramEnd"/>
      <w:r w:rsidRPr="00100B39">
        <w:rPr>
          <w:sz w:val="22"/>
          <w:szCs w:val="22"/>
        </w:rPr>
        <w:t xml:space="preserve"> </w:t>
      </w:r>
      <w:proofErr w:type="gramStart"/>
      <w:r w:rsidR="0081120F" w:rsidRPr="00100B39">
        <w:rPr>
          <w:i/>
          <w:sz w:val="22"/>
          <w:szCs w:val="22"/>
          <w:lang w:val="en-US"/>
        </w:rPr>
        <w:t>Jahrbuch für Regionalwissenschaft</w:t>
      </w:r>
      <w:r w:rsidR="0081120F">
        <w:rPr>
          <w:i/>
          <w:sz w:val="22"/>
          <w:szCs w:val="22"/>
          <w:lang w:val="en-US"/>
        </w:rPr>
        <w:t xml:space="preserve"> (Review of Regional Research)</w:t>
      </w:r>
      <w:r w:rsidR="00FF515D">
        <w:rPr>
          <w:sz w:val="22"/>
          <w:szCs w:val="22"/>
          <w:lang w:val="en-US"/>
        </w:rPr>
        <w:t>,</w:t>
      </w:r>
      <w:r w:rsidR="0081120F">
        <w:rPr>
          <w:sz w:val="22"/>
          <w:szCs w:val="22"/>
          <w:lang w:val="en-US"/>
        </w:rPr>
        <w:t xml:space="preserve"> </w:t>
      </w:r>
      <w:r w:rsidR="0081120F" w:rsidRPr="000756AE">
        <w:rPr>
          <w:sz w:val="22"/>
          <w:szCs w:val="22"/>
          <w:lang w:val="en-US"/>
        </w:rPr>
        <w:t>32</w:t>
      </w:r>
      <w:r w:rsidR="00C27F78" w:rsidRPr="00187E8A">
        <w:rPr>
          <w:sz w:val="22"/>
          <w:szCs w:val="22"/>
          <w:lang w:val="en-US"/>
        </w:rPr>
        <w:t>,</w:t>
      </w:r>
      <w:r w:rsidR="0081120F">
        <w:rPr>
          <w:sz w:val="22"/>
          <w:szCs w:val="22"/>
          <w:lang w:val="en-US"/>
        </w:rPr>
        <w:t xml:space="preserve"> 175</w:t>
      </w:r>
      <w:r w:rsidR="0081120F" w:rsidRPr="00100B39">
        <w:rPr>
          <w:sz w:val="22"/>
          <w:szCs w:val="22"/>
        </w:rPr>
        <w:sym w:font="Symbol" w:char="F02D"/>
      </w:r>
      <w:r w:rsidR="00C27F78">
        <w:rPr>
          <w:sz w:val="22"/>
          <w:szCs w:val="22"/>
        </w:rPr>
        <w:t>1</w:t>
      </w:r>
      <w:r w:rsidR="0081120F">
        <w:rPr>
          <w:sz w:val="22"/>
          <w:szCs w:val="22"/>
        </w:rPr>
        <w:t>91</w:t>
      </w:r>
      <w:r w:rsidR="0081120F" w:rsidRPr="00100B39">
        <w:rPr>
          <w:sz w:val="22"/>
          <w:szCs w:val="22"/>
        </w:rPr>
        <w:t>.</w:t>
      </w:r>
      <w:proofErr w:type="gramEnd"/>
      <w:r w:rsidR="0081120F">
        <w:rPr>
          <w:sz w:val="22"/>
          <w:szCs w:val="22"/>
        </w:rPr>
        <w:t xml:space="preserve"> </w:t>
      </w:r>
      <w:r w:rsidRPr="00100B39">
        <w:rPr>
          <w:sz w:val="22"/>
          <w:szCs w:val="22"/>
        </w:rPr>
        <w:t>Online First, doi: 10.1007/s10037-012-0065-2.</w:t>
      </w:r>
    </w:p>
    <w:p w:rsidR="0081120F" w:rsidRDefault="00523EC5" w:rsidP="00100B39">
      <w:pPr>
        <w:widowControl w:val="0"/>
        <w:spacing w:line="360" w:lineRule="auto"/>
        <w:ind w:left="284" w:hanging="284"/>
        <w:rPr>
          <w:sz w:val="22"/>
          <w:szCs w:val="22"/>
        </w:rPr>
      </w:pPr>
      <w:r w:rsidRPr="001F0125">
        <w:rPr>
          <w:sz w:val="22"/>
          <w:szCs w:val="22"/>
        </w:rPr>
        <w:t>K</w:t>
      </w:r>
      <w:r w:rsidR="000756AE" w:rsidRPr="001F0125">
        <w:rPr>
          <w:sz w:val="22"/>
          <w:szCs w:val="22"/>
        </w:rPr>
        <w:t>ronenberg</w:t>
      </w:r>
      <w:r w:rsidR="00476269">
        <w:rPr>
          <w:sz w:val="22"/>
          <w:szCs w:val="22"/>
        </w:rPr>
        <w:t>,</w:t>
      </w:r>
      <w:r w:rsidRPr="001F0125">
        <w:rPr>
          <w:sz w:val="22"/>
          <w:szCs w:val="22"/>
        </w:rPr>
        <w:t xml:space="preserve"> T. </w:t>
      </w:r>
      <w:r w:rsidR="001F0125" w:rsidRPr="001F0125">
        <w:rPr>
          <w:sz w:val="22"/>
          <w:szCs w:val="22"/>
        </w:rPr>
        <w:t xml:space="preserve">and </w:t>
      </w:r>
      <w:r w:rsidR="00476269">
        <w:rPr>
          <w:sz w:val="22"/>
          <w:szCs w:val="22"/>
        </w:rPr>
        <w:t xml:space="preserve">J. </w:t>
      </w:r>
      <w:r w:rsidRPr="001F0125">
        <w:rPr>
          <w:sz w:val="22"/>
          <w:szCs w:val="22"/>
        </w:rPr>
        <w:t>T</w:t>
      </w:r>
      <w:r w:rsidR="000756AE" w:rsidRPr="001F0125">
        <w:rPr>
          <w:sz w:val="22"/>
          <w:szCs w:val="22"/>
        </w:rPr>
        <w:t>öbben</w:t>
      </w:r>
      <w:r w:rsidRPr="001F0125">
        <w:rPr>
          <w:sz w:val="22"/>
          <w:szCs w:val="22"/>
        </w:rPr>
        <w:t xml:space="preserve"> </w:t>
      </w:r>
      <w:r w:rsidR="00F853ED">
        <w:rPr>
          <w:sz w:val="22"/>
          <w:szCs w:val="22"/>
        </w:rPr>
        <w:t>(</w:t>
      </w:r>
      <w:r w:rsidRPr="001F0125">
        <w:rPr>
          <w:sz w:val="22"/>
          <w:szCs w:val="22"/>
        </w:rPr>
        <w:t>2013</w:t>
      </w:r>
      <w:r w:rsidR="00F853ED">
        <w:rPr>
          <w:sz w:val="22"/>
          <w:szCs w:val="22"/>
        </w:rPr>
        <w:t>)</w:t>
      </w:r>
      <w:r w:rsidRPr="001F0125">
        <w:rPr>
          <w:sz w:val="22"/>
          <w:szCs w:val="22"/>
        </w:rPr>
        <w:t xml:space="preserve"> Über die Erstellung regionaler Input-Output-Tabellen und die Verbuchung von Importen</w:t>
      </w:r>
      <w:r w:rsidR="001F0125">
        <w:rPr>
          <w:sz w:val="22"/>
          <w:szCs w:val="22"/>
        </w:rPr>
        <w:t>.</w:t>
      </w:r>
      <w:r w:rsidRPr="001F0125">
        <w:rPr>
          <w:sz w:val="22"/>
          <w:szCs w:val="22"/>
        </w:rPr>
        <w:t xml:space="preserve"> </w:t>
      </w:r>
      <w:r w:rsidR="001F0125">
        <w:rPr>
          <w:sz w:val="22"/>
          <w:szCs w:val="22"/>
        </w:rPr>
        <w:t>I</w:t>
      </w:r>
      <w:r w:rsidRPr="001F0125">
        <w:rPr>
          <w:sz w:val="22"/>
          <w:szCs w:val="22"/>
        </w:rPr>
        <w:t>n IWH (ed.), Neuere Anwendungsfelder der Input-Output-Analyse. Beiträge zum Halleschen Input-Output-Workshop 2012, Halle (Saale)</w:t>
      </w:r>
      <w:r w:rsidR="001F0125">
        <w:rPr>
          <w:sz w:val="22"/>
          <w:szCs w:val="22"/>
        </w:rPr>
        <w:t>.</w:t>
      </w:r>
    </w:p>
    <w:p w:rsidR="00F244DF" w:rsidRDefault="00F244DF" w:rsidP="00100B39">
      <w:pPr>
        <w:widowControl w:val="0"/>
        <w:spacing w:line="360" w:lineRule="auto"/>
        <w:ind w:left="284" w:hanging="284"/>
        <w:rPr>
          <w:sz w:val="22"/>
          <w:szCs w:val="22"/>
        </w:rPr>
      </w:pPr>
      <w:r>
        <w:rPr>
          <w:sz w:val="22"/>
          <w:szCs w:val="22"/>
        </w:rPr>
        <w:t>L</w:t>
      </w:r>
      <w:r w:rsidR="000756AE">
        <w:rPr>
          <w:sz w:val="22"/>
          <w:szCs w:val="22"/>
        </w:rPr>
        <w:t>ahr</w:t>
      </w:r>
      <w:r w:rsidR="00476269">
        <w:rPr>
          <w:sz w:val="22"/>
          <w:szCs w:val="22"/>
        </w:rPr>
        <w:t>,</w:t>
      </w:r>
      <w:r>
        <w:rPr>
          <w:sz w:val="22"/>
          <w:szCs w:val="22"/>
        </w:rPr>
        <w:t xml:space="preserve"> M.</w:t>
      </w:r>
      <w:r w:rsidR="0000057F">
        <w:rPr>
          <w:sz w:val="22"/>
          <w:szCs w:val="22"/>
        </w:rPr>
        <w:t>L</w:t>
      </w:r>
      <w:r>
        <w:rPr>
          <w:sz w:val="22"/>
          <w:szCs w:val="22"/>
        </w:rPr>
        <w:t xml:space="preserve">. </w:t>
      </w:r>
      <w:r w:rsidR="00F0700C">
        <w:rPr>
          <w:sz w:val="22"/>
          <w:szCs w:val="22"/>
        </w:rPr>
        <w:t>(</w:t>
      </w:r>
      <w:r>
        <w:rPr>
          <w:sz w:val="22"/>
          <w:szCs w:val="22"/>
        </w:rPr>
        <w:t>1993</w:t>
      </w:r>
      <w:r w:rsidR="00F0700C">
        <w:rPr>
          <w:sz w:val="22"/>
          <w:szCs w:val="22"/>
        </w:rPr>
        <w:t>)</w:t>
      </w:r>
      <w:r>
        <w:rPr>
          <w:sz w:val="22"/>
          <w:szCs w:val="22"/>
        </w:rPr>
        <w:t xml:space="preserve"> </w:t>
      </w:r>
      <w:r w:rsidR="0000057F" w:rsidRPr="0000057F">
        <w:rPr>
          <w:sz w:val="22"/>
          <w:szCs w:val="22"/>
        </w:rPr>
        <w:t xml:space="preserve">A </w:t>
      </w:r>
      <w:r w:rsidR="00F0700C" w:rsidRPr="0000057F">
        <w:rPr>
          <w:sz w:val="22"/>
          <w:szCs w:val="22"/>
        </w:rPr>
        <w:t>review of the literature supporting the hybrid approach to constructing regional input</w:t>
      </w:r>
      <w:r w:rsidR="0000057F" w:rsidRPr="0000057F">
        <w:rPr>
          <w:sz w:val="22"/>
          <w:szCs w:val="22"/>
        </w:rPr>
        <w:sym w:font="Symbol" w:char="F02D"/>
      </w:r>
      <w:r w:rsidR="00F0700C" w:rsidRPr="0000057F">
        <w:rPr>
          <w:sz w:val="22"/>
          <w:szCs w:val="22"/>
        </w:rPr>
        <w:t>output models</w:t>
      </w:r>
      <w:r w:rsidR="007A131D">
        <w:rPr>
          <w:sz w:val="22"/>
          <w:szCs w:val="22"/>
        </w:rPr>
        <w:t>.</w:t>
      </w:r>
      <w:r w:rsidR="0000057F" w:rsidRPr="0000057F">
        <w:rPr>
          <w:sz w:val="22"/>
          <w:szCs w:val="22"/>
        </w:rPr>
        <w:t xml:space="preserve"> </w:t>
      </w:r>
      <w:proofErr w:type="gramStart"/>
      <w:r w:rsidR="0000057F" w:rsidRPr="0000057F">
        <w:rPr>
          <w:i/>
          <w:sz w:val="22"/>
          <w:szCs w:val="22"/>
        </w:rPr>
        <w:t>Economic Systems Research</w:t>
      </w:r>
      <w:r w:rsidR="00FF515D">
        <w:rPr>
          <w:sz w:val="22"/>
          <w:szCs w:val="22"/>
        </w:rPr>
        <w:t>,</w:t>
      </w:r>
      <w:r w:rsidR="0000057F" w:rsidRPr="0000057F">
        <w:rPr>
          <w:i/>
          <w:sz w:val="22"/>
          <w:szCs w:val="22"/>
        </w:rPr>
        <w:t xml:space="preserve"> </w:t>
      </w:r>
      <w:r w:rsidR="0000057F" w:rsidRPr="000756AE">
        <w:rPr>
          <w:sz w:val="22"/>
          <w:szCs w:val="22"/>
        </w:rPr>
        <w:t>5</w:t>
      </w:r>
      <w:r w:rsidR="008338D7" w:rsidRPr="00187E8A">
        <w:rPr>
          <w:sz w:val="22"/>
          <w:szCs w:val="22"/>
        </w:rPr>
        <w:t>,</w:t>
      </w:r>
      <w:r w:rsidR="0000057F" w:rsidRPr="0000057F">
        <w:rPr>
          <w:sz w:val="22"/>
          <w:szCs w:val="22"/>
        </w:rPr>
        <w:t xml:space="preserve"> 277</w:t>
      </w:r>
      <w:r w:rsidR="0000057F" w:rsidRPr="0000057F">
        <w:rPr>
          <w:sz w:val="22"/>
          <w:szCs w:val="22"/>
        </w:rPr>
        <w:sym w:font="Symbol" w:char="F02D"/>
      </w:r>
      <w:r w:rsidR="00D36BC9">
        <w:rPr>
          <w:sz w:val="22"/>
          <w:szCs w:val="22"/>
        </w:rPr>
        <w:t>2</w:t>
      </w:r>
      <w:r w:rsidR="0000057F" w:rsidRPr="0000057F">
        <w:rPr>
          <w:sz w:val="22"/>
          <w:szCs w:val="22"/>
        </w:rPr>
        <w:t>93.</w:t>
      </w:r>
      <w:proofErr w:type="gramEnd"/>
    </w:p>
    <w:p w:rsidR="00D36BC9" w:rsidRDefault="00D36BC9" w:rsidP="00D36BC9">
      <w:pPr>
        <w:widowControl w:val="0"/>
        <w:spacing w:line="360" w:lineRule="auto"/>
        <w:ind w:left="284" w:hanging="284"/>
        <w:rPr>
          <w:sz w:val="22"/>
          <w:szCs w:val="22"/>
        </w:rPr>
      </w:pPr>
      <w:r>
        <w:rPr>
          <w:sz w:val="22"/>
          <w:szCs w:val="22"/>
        </w:rPr>
        <w:t>L</w:t>
      </w:r>
      <w:r w:rsidR="000756AE">
        <w:rPr>
          <w:sz w:val="22"/>
          <w:szCs w:val="22"/>
        </w:rPr>
        <w:t>ahr</w:t>
      </w:r>
      <w:r w:rsidR="00476269">
        <w:rPr>
          <w:sz w:val="22"/>
          <w:szCs w:val="22"/>
        </w:rPr>
        <w:t>,</w:t>
      </w:r>
      <w:r>
        <w:rPr>
          <w:sz w:val="22"/>
          <w:szCs w:val="22"/>
        </w:rPr>
        <w:t xml:space="preserve"> M.L. </w:t>
      </w:r>
      <w:r w:rsidR="00F0700C">
        <w:rPr>
          <w:sz w:val="22"/>
          <w:szCs w:val="22"/>
        </w:rPr>
        <w:t>(</w:t>
      </w:r>
      <w:r>
        <w:rPr>
          <w:sz w:val="22"/>
          <w:szCs w:val="22"/>
        </w:rPr>
        <w:t>2001</w:t>
      </w:r>
      <w:r w:rsidR="00F0700C">
        <w:rPr>
          <w:sz w:val="22"/>
          <w:szCs w:val="22"/>
        </w:rPr>
        <w:t>)</w:t>
      </w:r>
      <w:r>
        <w:rPr>
          <w:sz w:val="22"/>
          <w:szCs w:val="22"/>
        </w:rPr>
        <w:t xml:space="preserve"> </w:t>
      </w:r>
      <w:r w:rsidR="00F0700C">
        <w:rPr>
          <w:sz w:val="22"/>
          <w:szCs w:val="22"/>
        </w:rPr>
        <w:t>R</w:t>
      </w:r>
      <w:r w:rsidR="00F0700C" w:rsidRPr="00A95D23">
        <w:rPr>
          <w:sz w:val="22"/>
          <w:szCs w:val="22"/>
        </w:rPr>
        <w:t>econciling domestication techniques, the notion of re-exports and some comments on regional accounting</w:t>
      </w:r>
      <w:r w:rsidR="007A131D">
        <w:rPr>
          <w:sz w:val="22"/>
          <w:szCs w:val="22"/>
        </w:rPr>
        <w:t>.</w:t>
      </w:r>
      <w:r w:rsidRPr="0000057F">
        <w:rPr>
          <w:sz w:val="22"/>
          <w:szCs w:val="22"/>
        </w:rPr>
        <w:t xml:space="preserve"> </w:t>
      </w:r>
      <w:proofErr w:type="gramStart"/>
      <w:r w:rsidRPr="0000057F">
        <w:rPr>
          <w:i/>
          <w:sz w:val="22"/>
          <w:szCs w:val="22"/>
        </w:rPr>
        <w:t>Economic Systems Research</w:t>
      </w:r>
      <w:r w:rsidR="00FF515D">
        <w:rPr>
          <w:sz w:val="22"/>
          <w:szCs w:val="22"/>
        </w:rPr>
        <w:t>,</w:t>
      </w:r>
      <w:r w:rsidRPr="0000057F">
        <w:rPr>
          <w:i/>
          <w:sz w:val="22"/>
          <w:szCs w:val="22"/>
        </w:rPr>
        <w:t xml:space="preserve"> </w:t>
      </w:r>
      <w:r w:rsidRPr="000756AE">
        <w:rPr>
          <w:sz w:val="22"/>
          <w:szCs w:val="22"/>
        </w:rPr>
        <w:t>13</w:t>
      </w:r>
      <w:r w:rsidR="00C27F78" w:rsidRPr="00187E8A">
        <w:rPr>
          <w:sz w:val="22"/>
          <w:szCs w:val="22"/>
        </w:rPr>
        <w:t>,</w:t>
      </w:r>
      <w:r w:rsidRPr="0000057F">
        <w:rPr>
          <w:sz w:val="22"/>
          <w:szCs w:val="22"/>
        </w:rPr>
        <w:t xml:space="preserve"> </w:t>
      </w:r>
      <w:r w:rsidR="009B12DF">
        <w:rPr>
          <w:sz w:val="22"/>
          <w:szCs w:val="22"/>
        </w:rPr>
        <w:t>165</w:t>
      </w:r>
      <w:r w:rsidRPr="0000057F">
        <w:rPr>
          <w:sz w:val="22"/>
          <w:szCs w:val="22"/>
        </w:rPr>
        <w:sym w:font="Symbol" w:char="F02D"/>
      </w:r>
      <w:r w:rsidR="009B12DF">
        <w:rPr>
          <w:sz w:val="22"/>
          <w:szCs w:val="22"/>
        </w:rPr>
        <w:t>179</w:t>
      </w:r>
      <w:r w:rsidRPr="0000057F">
        <w:rPr>
          <w:sz w:val="22"/>
          <w:szCs w:val="22"/>
        </w:rPr>
        <w:t>.</w:t>
      </w:r>
      <w:proofErr w:type="gramEnd"/>
    </w:p>
    <w:p w:rsidR="00F76339" w:rsidRPr="00F76339" w:rsidRDefault="00F76339" w:rsidP="00F76339">
      <w:pPr>
        <w:pStyle w:val="Normaali1"/>
        <w:spacing w:line="480" w:lineRule="auto"/>
        <w:ind w:left="284" w:hanging="284"/>
        <w:rPr>
          <w:rFonts w:ascii="Times New Roman" w:hAnsi="Times New Roman"/>
          <w:sz w:val="22"/>
          <w:szCs w:val="22"/>
          <w:lang w:val="en-GB"/>
        </w:rPr>
      </w:pPr>
      <w:r w:rsidRPr="00F76339">
        <w:rPr>
          <w:rFonts w:ascii="Times New Roman" w:hAnsi="Times New Roman"/>
          <w:sz w:val="22"/>
          <w:szCs w:val="22"/>
          <w:lang w:val="en-GB"/>
        </w:rPr>
        <w:t>M</w:t>
      </w:r>
      <w:r w:rsidR="000756AE" w:rsidRPr="00F76339">
        <w:rPr>
          <w:rFonts w:ascii="Times New Roman" w:hAnsi="Times New Roman"/>
          <w:sz w:val="22"/>
          <w:szCs w:val="22"/>
          <w:lang w:val="en-GB"/>
        </w:rPr>
        <w:t>iller</w:t>
      </w:r>
      <w:r w:rsidR="00476269">
        <w:rPr>
          <w:rFonts w:ascii="Times New Roman" w:hAnsi="Times New Roman"/>
          <w:sz w:val="22"/>
          <w:szCs w:val="22"/>
          <w:lang w:val="en-GB"/>
        </w:rPr>
        <w:t>,</w:t>
      </w:r>
      <w:r w:rsidRPr="00F76339">
        <w:rPr>
          <w:rFonts w:ascii="Times New Roman" w:hAnsi="Times New Roman"/>
          <w:sz w:val="22"/>
          <w:szCs w:val="22"/>
          <w:lang w:val="en-GB"/>
        </w:rPr>
        <w:t xml:space="preserve"> R. E. and </w:t>
      </w:r>
      <w:r w:rsidR="00476269">
        <w:rPr>
          <w:rFonts w:ascii="Times New Roman" w:hAnsi="Times New Roman"/>
          <w:sz w:val="22"/>
          <w:szCs w:val="22"/>
          <w:lang w:val="en-GB"/>
        </w:rPr>
        <w:t xml:space="preserve">P.D. </w:t>
      </w:r>
      <w:r w:rsidRPr="00F76339">
        <w:rPr>
          <w:rFonts w:ascii="Times New Roman" w:hAnsi="Times New Roman"/>
          <w:sz w:val="22"/>
          <w:szCs w:val="22"/>
          <w:lang w:val="en-GB"/>
        </w:rPr>
        <w:t>B</w:t>
      </w:r>
      <w:r w:rsidR="000756AE" w:rsidRPr="00F76339">
        <w:rPr>
          <w:rFonts w:ascii="Times New Roman" w:hAnsi="Times New Roman"/>
          <w:sz w:val="22"/>
          <w:szCs w:val="22"/>
          <w:lang w:val="en-GB"/>
        </w:rPr>
        <w:t>lair</w:t>
      </w:r>
      <w:r w:rsidRPr="00F76339">
        <w:rPr>
          <w:rFonts w:ascii="Times New Roman" w:hAnsi="Times New Roman"/>
          <w:sz w:val="22"/>
          <w:szCs w:val="22"/>
          <w:lang w:val="en-GB"/>
        </w:rPr>
        <w:t xml:space="preserve"> </w:t>
      </w:r>
      <w:r w:rsidR="00F853ED">
        <w:rPr>
          <w:rFonts w:ascii="Times New Roman" w:hAnsi="Times New Roman"/>
          <w:sz w:val="22"/>
          <w:szCs w:val="22"/>
          <w:lang w:val="en-GB"/>
        </w:rPr>
        <w:t>(</w:t>
      </w:r>
      <w:r w:rsidRPr="00F76339">
        <w:rPr>
          <w:rFonts w:ascii="Times New Roman" w:hAnsi="Times New Roman"/>
          <w:sz w:val="22"/>
          <w:szCs w:val="22"/>
          <w:lang w:val="en-GB"/>
        </w:rPr>
        <w:t>2009</w:t>
      </w:r>
      <w:r w:rsidR="00F853ED">
        <w:rPr>
          <w:rFonts w:ascii="Times New Roman" w:hAnsi="Times New Roman"/>
          <w:sz w:val="22"/>
          <w:szCs w:val="22"/>
          <w:lang w:val="en-GB"/>
        </w:rPr>
        <w:t>)</w:t>
      </w:r>
      <w:r w:rsidRPr="00F76339">
        <w:rPr>
          <w:rFonts w:ascii="Times New Roman" w:hAnsi="Times New Roman"/>
          <w:sz w:val="22"/>
          <w:szCs w:val="22"/>
          <w:lang w:val="en-GB"/>
        </w:rPr>
        <w:t xml:space="preserve"> </w:t>
      </w:r>
      <w:r w:rsidRPr="00F76339">
        <w:rPr>
          <w:rFonts w:ascii="Times New Roman" w:hAnsi="Times New Roman"/>
          <w:i/>
          <w:sz w:val="22"/>
          <w:szCs w:val="22"/>
          <w:lang w:val="en-GB"/>
        </w:rPr>
        <w:t>Input</w:t>
      </w:r>
      <w:r w:rsidRPr="00F76339">
        <w:rPr>
          <w:rFonts w:ascii="Times New Roman" w:hAnsi="Times New Roman"/>
          <w:i/>
          <w:sz w:val="22"/>
          <w:szCs w:val="22"/>
          <w:lang w:val="en-GB"/>
        </w:rPr>
        <w:sym w:font="Symbol" w:char="F02D"/>
      </w:r>
      <w:r w:rsidRPr="00F76339">
        <w:rPr>
          <w:rFonts w:ascii="Times New Roman" w:hAnsi="Times New Roman"/>
          <w:i/>
          <w:sz w:val="22"/>
          <w:szCs w:val="22"/>
          <w:lang w:val="en-GB"/>
        </w:rPr>
        <w:t>Output Analysis: Foundations and Extensions</w:t>
      </w:r>
      <w:r w:rsidRPr="00F76339">
        <w:rPr>
          <w:rFonts w:ascii="Times New Roman" w:hAnsi="Times New Roman"/>
          <w:sz w:val="22"/>
          <w:szCs w:val="22"/>
          <w:lang w:val="en-GB"/>
        </w:rPr>
        <w:t>, 2</w:t>
      </w:r>
      <w:r w:rsidRPr="00F76339">
        <w:rPr>
          <w:rFonts w:ascii="Times New Roman" w:hAnsi="Times New Roman"/>
          <w:sz w:val="22"/>
          <w:szCs w:val="22"/>
          <w:vertAlign w:val="superscript"/>
          <w:lang w:val="en-GB"/>
        </w:rPr>
        <w:t>nd</w:t>
      </w:r>
      <w:r w:rsidRPr="00F76339">
        <w:rPr>
          <w:rFonts w:ascii="Times New Roman" w:hAnsi="Times New Roman"/>
          <w:sz w:val="22"/>
          <w:szCs w:val="22"/>
          <w:lang w:val="en-GB"/>
        </w:rPr>
        <w:t xml:space="preserve"> edition. Cambridge University Press</w:t>
      </w:r>
      <w:r w:rsidR="00AD12D2">
        <w:rPr>
          <w:rFonts w:ascii="Times New Roman" w:hAnsi="Times New Roman"/>
          <w:sz w:val="22"/>
          <w:szCs w:val="22"/>
          <w:lang w:val="en-GB"/>
        </w:rPr>
        <w:t>,</w:t>
      </w:r>
      <w:r w:rsidR="00AD12D2" w:rsidRPr="00AD12D2">
        <w:rPr>
          <w:rFonts w:ascii="Times New Roman" w:hAnsi="Times New Roman"/>
          <w:sz w:val="22"/>
          <w:szCs w:val="22"/>
          <w:lang w:val="en-GB"/>
        </w:rPr>
        <w:t xml:space="preserve"> </w:t>
      </w:r>
      <w:r w:rsidR="00AD12D2" w:rsidRPr="00F76339">
        <w:rPr>
          <w:rFonts w:ascii="Times New Roman" w:hAnsi="Times New Roman"/>
          <w:sz w:val="22"/>
          <w:szCs w:val="22"/>
          <w:lang w:val="en-GB"/>
        </w:rPr>
        <w:t>Cambridge</w:t>
      </w:r>
      <w:r w:rsidRPr="00F76339">
        <w:rPr>
          <w:rFonts w:ascii="Times New Roman" w:hAnsi="Times New Roman"/>
          <w:sz w:val="22"/>
          <w:szCs w:val="22"/>
          <w:lang w:val="en-GB"/>
        </w:rPr>
        <w:t>.</w:t>
      </w:r>
    </w:p>
    <w:p w:rsidR="005C0889" w:rsidRDefault="000756AE" w:rsidP="005C0889">
      <w:pPr>
        <w:widowControl w:val="0"/>
        <w:spacing w:line="360" w:lineRule="auto"/>
        <w:ind w:left="284" w:hanging="284"/>
        <w:rPr>
          <w:sz w:val="20"/>
          <w:szCs w:val="20"/>
        </w:rPr>
      </w:pPr>
      <w:r>
        <w:rPr>
          <w:sz w:val="22"/>
          <w:szCs w:val="22"/>
        </w:rPr>
        <w:t xml:space="preserve">National Bureau of Statistics of China </w:t>
      </w:r>
      <w:r w:rsidR="00F853ED">
        <w:rPr>
          <w:sz w:val="22"/>
          <w:szCs w:val="22"/>
        </w:rPr>
        <w:t>(</w:t>
      </w:r>
      <w:r w:rsidR="005C0889">
        <w:rPr>
          <w:sz w:val="22"/>
          <w:szCs w:val="22"/>
        </w:rPr>
        <w:t>20</w:t>
      </w:r>
      <w:r w:rsidR="00451FF0">
        <w:rPr>
          <w:sz w:val="22"/>
          <w:szCs w:val="22"/>
        </w:rPr>
        <w:t>09</w:t>
      </w:r>
      <w:r w:rsidR="00F853ED">
        <w:rPr>
          <w:sz w:val="22"/>
          <w:szCs w:val="22"/>
        </w:rPr>
        <w:t>)</w:t>
      </w:r>
      <w:r w:rsidR="005C0889">
        <w:rPr>
          <w:sz w:val="22"/>
          <w:szCs w:val="22"/>
        </w:rPr>
        <w:t xml:space="preserve"> </w:t>
      </w:r>
      <w:r w:rsidR="005C0889" w:rsidRPr="00E24599">
        <w:rPr>
          <w:i/>
          <w:sz w:val="22"/>
          <w:szCs w:val="22"/>
          <w:lang w:val="en-US"/>
        </w:rPr>
        <w:t>C</w:t>
      </w:r>
      <w:r w:rsidR="005C0889" w:rsidRPr="00E24599">
        <w:rPr>
          <w:i/>
          <w:color w:val="000000"/>
          <w:sz w:val="22"/>
          <w:szCs w:val="22"/>
          <w:lang w:eastAsia="en-GB"/>
        </w:rPr>
        <w:t>hina</w:t>
      </w:r>
      <w:r w:rsidR="00451FF0">
        <w:rPr>
          <w:i/>
          <w:color w:val="000000"/>
          <w:sz w:val="22"/>
          <w:szCs w:val="22"/>
          <w:lang w:eastAsia="en-GB"/>
        </w:rPr>
        <w:t xml:space="preserve"> </w:t>
      </w:r>
      <w:r w:rsidR="00451FF0" w:rsidRPr="00E24599">
        <w:rPr>
          <w:i/>
          <w:color w:val="000000"/>
          <w:sz w:val="22"/>
          <w:szCs w:val="22"/>
          <w:lang w:eastAsia="en-GB"/>
        </w:rPr>
        <w:t>Statistical Yearbook</w:t>
      </w:r>
      <w:r w:rsidR="00451FF0">
        <w:rPr>
          <w:i/>
          <w:color w:val="000000"/>
          <w:sz w:val="22"/>
          <w:szCs w:val="22"/>
          <w:lang w:eastAsia="en-GB"/>
        </w:rPr>
        <w:t xml:space="preserve"> </w:t>
      </w:r>
      <w:r w:rsidR="00451FF0" w:rsidRPr="005C0889">
        <w:rPr>
          <w:i/>
          <w:color w:val="000000"/>
          <w:sz w:val="22"/>
          <w:szCs w:val="22"/>
          <w:lang w:eastAsia="en-GB"/>
        </w:rPr>
        <w:t>20</w:t>
      </w:r>
      <w:r w:rsidR="00451FF0">
        <w:rPr>
          <w:i/>
          <w:color w:val="000000"/>
          <w:sz w:val="22"/>
          <w:szCs w:val="22"/>
          <w:lang w:eastAsia="en-GB"/>
        </w:rPr>
        <w:t>08</w:t>
      </w:r>
      <w:r w:rsidR="005C0889">
        <w:rPr>
          <w:color w:val="000000"/>
          <w:sz w:val="22"/>
          <w:szCs w:val="22"/>
          <w:lang w:eastAsia="en-GB"/>
        </w:rPr>
        <w:t>.</w:t>
      </w:r>
      <w:r w:rsidR="005C0889" w:rsidRPr="00E24599">
        <w:rPr>
          <w:color w:val="000000"/>
          <w:sz w:val="22"/>
          <w:szCs w:val="22"/>
          <w:lang w:eastAsia="en-GB"/>
        </w:rPr>
        <w:t xml:space="preserve"> China Statistics </w:t>
      </w:r>
      <w:r w:rsidR="005C0889">
        <w:rPr>
          <w:color w:val="000000"/>
          <w:sz w:val="22"/>
          <w:szCs w:val="22"/>
          <w:lang w:eastAsia="en-GB"/>
        </w:rPr>
        <w:t>Press</w:t>
      </w:r>
      <w:r w:rsidR="00AD12D2">
        <w:rPr>
          <w:color w:val="000000"/>
          <w:sz w:val="22"/>
          <w:szCs w:val="22"/>
          <w:lang w:eastAsia="en-GB"/>
        </w:rPr>
        <w:t>,</w:t>
      </w:r>
      <w:r w:rsidR="00AD12D2" w:rsidRPr="00AD12D2">
        <w:rPr>
          <w:color w:val="000000"/>
          <w:sz w:val="22"/>
          <w:szCs w:val="22"/>
          <w:lang w:eastAsia="en-GB"/>
        </w:rPr>
        <w:t xml:space="preserve"> </w:t>
      </w:r>
      <w:r w:rsidR="00AD12D2">
        <w:rPr>
          <w:color w:val="000000"/>
          <w:sz w:val="22"/>
          <w:szCs w:val="22"/>
          <w:lang w:eastAsia="en-GB"/>
        </w:rPr>
        <w:t>Beijing</w:t>
      </w:r>
      <w:r w:rsidR="005C0889">
        <w:rPr>
          <w:sz w:val="20"/>
          <w:szCs w:val="20"/>
        </w:rPr>
        <w:t>.</w:t>
      </w:r>
    </w:p>
    <w:p w:rsidR="00455F8A" w:rsidRDefault="000756AE" w:rsidP="005C0889">
      <w:pPr>
        <w:widowControl w:val="0"/>
        <w:spacing w:line="360" w:lineRule="auto"/>
        <w:ind w:left="284" w:hanging="284"/>
        <w:rPr>
          <w:sz w:val="22"/>
          <w:szCs w:val="22"/>
        </w:rPr>
      </w:pPr>
      <w:r>
        <w:rPr>
          <w:sz w:val="22"/>
          <w:szCs w:val="22"/>
        </w:rPr>
        <w:t xml:space="preserve">National Bureau of Statistics of China </w:t>
      </w:r>
      <w:r w:rsidR="00F853ED">
        <w:rPr>
          <w:sz w:val="22"/>
          <w:szCs w:val="22"/>
        </w:rPr>
        <w:t>(</w:t>
      </w:r>
      <w:r w:rsidR="00455F8A">
        <w:rPr>
          <w:sz w:val="22"/>
          <w:szCs w:val="22"/>
        </w:rPr>
        <w:t>2011a</w:t>
      </w:r>
      <w:r w:rsidR="00F853ED">
        <w:rPr>
          <w:sz w:val="22"/>
          <w:szCs w:val="22"/>
        </w:rPr>
        <w:t>)</w:t>
      </w:r>
      <w:r w:rsidR="00455F8A">
        <w:rPr>
          <w:sz w:val="22"/>
          <w:szCs w:val="22"/>
        </w:rPr>
        <w:t xml:space="preserve"> </w:t>
      </w:r>
      <w:r w:rsidR="00455F8A" w:rsidRPr="00E24599">
        <w:rPr>
          <w:i/>
          <w:sz w:val="22"/>
          <w:szCs w:val="22"/>
          <w:lang w:val="en-US"/>
        </w:rPr>
        <w:t>C</w:t>
      </w:r>
      <w:r w:rsidR="00455F8A" w:rsidRPr="00E24599">
        <w:rPr>
          <w:i/>
          <w:color w:val="000000"/>
          <w:sz w:val="22"/>
          <w:szCs w:val="22"/>
          <w:lang w:eastAsia="en-GB"/>
        </w:rPr>
        <w:t>hin</w:t>
      </w:r>
      <w:r w:rsidR="00451FF0">
        <w:rPr>
          <w:i/>
          <w:color w:val="000000"/>
          <w:sz w:val="22"/>
          <w:szCs w:val="22"/>
          <w:lang w:eastAsia="en-GB"/>
        </w:rPr>
        <w:t xml:space="preserve">a </w:t>
      </w:r>
      <w:r w:rsidR="00451FF0" w:rsidRPr="00E24599">
        <w:rPr>
          <w:i/>
          <w:color w:val="000000"/>
          <w:sz w:val="22"/>
          <w:szCs w:val="22"/>
          <w:lang w:eastAsia="en-GB"/>
        </w:rPr>
        <w:t>Statistical Yearbook</w:t>
      </w:r>
      <w:r w:rsidR="00451FF0">
        <w:rPr>
          <w:i/>
          <w:color w:val="000000"/>
          <w:sz w:val="22"/>
          <w:szCs w:val="22"/>
          <w:lang w:eastAsia="en-GB"/>
        </w:rPr>
        <w:t xml:space="preserve"> </w:t>
      </w:r>
      <w:r w:rsidR="00451FF0" w:rsidRPr="005C0889">
        <w:rPr>
          <w:i/>
          <w:color w:val="000000"/>
          <w:sz w:val="22"/>
          <w:szCs w:val="22"/>
          <w:lang w:eastAsia="en-GB"/>
        </w:rPr>
        <w:t>20</w:t>
      </w:r>
      <w:r w:rsidR="00451FF0">
        <w:rPr>
          <w:i/>
          <w:color w:val="000000"/>
          <w:sz w:val="22"/>
          <w:szCs w:val="22"/>
          <w:lang w:eastAsia="en-GB"/>
        </w:rPr>
        <w:t>11</w:t>
      </w:r>
      <w:r w:rsidR="00455F8A">
        <w:rPr>
          <w:color w:val="000000"/>
          <w:sz w:val="22"/>
          <w:szCs w:val="22"/>
          <w:lang w:eastAsia="en-GB"/>
        </w:rPr>
        <w:t>.</w:t>
      </w:r>
      <w:r w:rsidR="00455F8A" w:rsidRPr="00E24599">
        <w:rPr>
          <w:color w:val="000000"/>
          <w:sz w:val="22"/>
          <w:szCs w:val="22"/>
          <w:lang w:eastAsia="en-GB"/>
        </w:rPr>
        <w:t xml:space="preserve"> China Statistics </w:t>
      </w:r>
      <w:r w:rsidR="00455F8A">
        <w:rPr>
          <w:color w:val="000000"/>
          <w:sz w:val="22"/>
          <w:szCs w:val="22"/>
          <w:lang w:eastAsia="en-GB"/>
        </w:rPr>
        <w:t>Press</w:t>
      </w:r>
      <w:r w:rsidR="00AD12D2">
        <w:rPr>
          <w:color w:val="000000"/>
          <w:sz w:val="22"/>
          <w:szCs w:val="22"/>
          <w:lang w:eastAsia="en-GB"/>
        </w:rPr>
        <w:t>,</w:t>
      </w:r>
      <w:r w:rsidR="00AD12D2" w:rsidRPr="00AD12D2">
        <w:rPr>
          <w:color w:val="000000"/>
          <w:sz w:val="22"/>
          <w:szCs w:val="22"/>
          <w:lang w:eastAsia="en-GB"/>
        </w:rPr>
        <w:t xml:space="preserve"> </w:t>
      </w:r>
      <w:r w:rsidR="00AD12D2">
        <w:rPr>
          <w:color w:val="000000"/>
          <w:sz w:val="22"/>
          <w:szCs w:val="22"/>
          <w:lang w:eastAsia="en-GB"/>
        </w:rPr>
        <w:t>Beijing</w:t>
      </w:r>
      <w:r w:rsidR="00455F8A">
        <w:rPr>
          <w:sz w:val="20"/>
          <w:szCs w:val="20"/>
        </w:rPr>
        <w:t>.</w:t>
      </w:r>
    </w:p>
    <w:p w:rsidR="00A83ADC" w:rsidRDefault="008F3EB3" w:rsidP="005C0889">
      <w:pPr>
        <w:widowControl w:val="0"/>
        <w:spacing w:line="360" w:lineRule="auto"/>
        <w:ind w:left="284" w:hanging="284"/>
        <w:rPr>
          <w:sz w:val="20"/>
          <w:szCs w:val="20"/>
        </w:rPr>
      </w:pPr>
      <w:r>
        <w:rPr>
          <w:sz w:val="22"/>
          <w:szCs w:val="22"/>
        </w:rPr>
        <w:t>National Bureau of Statistics of China</w:t>
      </w:r>
      <w:r w:rsidR="00A83ADC">
        <w:rPr>
          <w:sz w:val="22"/>
          <w:szCs w:val="22"/>
        </w:rPr>
        <w:t xml:space="preserve"> </w:t>
      </w:r>
      <w:r w:rsidR="00F853ED">
        <w:rPr>
          <w:sz w:val="22"/>
          <w:szCs w:val="22"/>
        </w:rPr>
        <w:t>(</w:t>
      </w:r>
      <w:r w:rsidR="00A83ADC">
        <w:rPr>
          <w:sz w:val="22"/>
          <w:szCs w:val="22"/>
        </w:rPr>
        <w:t>2011</w:t>
      </w:r>
      <w:r w:rsidR="00455F8A">
        <w:rPr>
          <w:sz w:val="22"/>
          <w:szCs w:val="22"/>
        </w:rPr>
        <w:t>b</w:t>
      </w:r>
      <w:r w:rsidR="00F853ED">
        <w:rPr>
          <w:sz w:val="22"/>
          <w:szCs w:val="22"/>
        </w:rPr>
        <w:t>)</w:t>
      </w:r>
      <w:r w:rsidR="00A83ADC">
        <w:rPr>
          <w:sz w:val="22"/>
          <w:szCs w:val="22"/>
        </w:rPr>
        <w:t xml:space="preserve"> </w:t>
      </w:r>
      <w:r w:rsidR="00A83ADC" w:rsidRPr="00E24599">
        <w:rPr>
          <w:i/>
          <w:sz w:val="22"/>
          <w:szCs w:val="22"/>
          <w:lang w:val="en-US"/>
        </w:rPr>
        <w:t>C</w:t>
      </w:r>
      <w:r w:rsidR="00A83ADC" w:rsidRPr="00E24599">
        <w:rPr>
          <w:i/>
          <w:color w:val="000000"/>
          <w:sz w:val="22"/>
          <w:szCs w:val="22"/>
          <w:lang w:eastAsia="en-GB"/>
        </w:rPr>
        <w:t>hin</w:t>
      </w:r>
      <w:r w:rsidR="00A83ADC">
        <w:rPr>
          <w:i/>
          <w:color w:val="000000"/>
          <w:sz w:val="22"/>
          <w:szCs w:val="22"/>
          <w:lang w:eastAsia="en-GB"/>
        </w:rPr>
        <w:t xml:space="preserve">ese </w:t>
      </w:r>
      <w:r w:rsidR="00451FF0">
        <w:rPr>
          <w:i/>
          <w:color w:val="000000"/>
          <w:sz w:val="22"/>
          <w:szCs w:val="22"/>
          <w:lang w:eastAsia="en-GB"/>
        </w:rPr>
        <w:t xml:space="preserve">National and </w:t>
      </w:r>
      <w:r w:rsidR="00A83ADC">
        <w:rPr>
          <w:i/>
          <w:color w:val="000000"/>
          <w:sz w:val="22"/>
          <w:szCs w:val="22"/>
          <w:lang w:eastAsia="en-GB"/>
        </w:rPr>
        <w:t xml:space="preserve">Regional </w:t>
      </w:r>
      <w:r w:rsidR="00A83ADC" w:rsidRPr="00A83ADC">
        <w:rPr>
          <w:i/>
          <w:sz w:val="22"/>
          <w:szCs w:val="22"/>
        </w:rPr>
        <w:t>Input</w:t>
      </w:r>
      <w:r w:rsidR="00A83ADC" w:rsidRPr="00A83ADC">
        <w:rPr>
          <w:i/>
          <w:sz w:val="22"/>
          <w:szCs w:val="22"/>
        </w:rPr>
        <w:sym w:font="Symbol" w:char="F02D"/>
      </w:r>
      <w:r w:rsidR="00A83ADC" w:rsidRPr="00A83ADC">
        <w:rPr>
          <w:i/>
          <w:sz w:val="22"/>
          <w:szCs w:val="22"/>
        </w:rPr>
        <w:t>Output Tables</w:t>
      </w:r>
      <w:r w:rsidR="00A83ADC">
        <w:rPr>
          <w:i/>
          <w:color w:val="000000"/>
          <w:sz w:val="22"/>
          <w:szCs w:val="22"/>
          <w:lang w:eastAsia="en-GB"/>
        </w:rPr>
        <w:t xml:space="preserve"> </w:t>
      </w:r>
      <w:r w:rsidR="00A83ADC" w:rsidRPr="005C0889">
        <w:rPr>
          <w:i/>
          <w:color w:val="000000"/>
          <w:sz w:val="22"/>
          <w:szCs w:val="22"/>
          <w:lang w:eastAsia="en-GB"/>
        </w:rPr>
        <w:t>200</w:t>
      </w:r>
      <w:r w:rsidR="00A83ADC">
        <w:rPr>
          <w:i/>
          <w:color w:val="000000"/>
          <w:sz w:val="22"/>
          <w:szCs w:val="22"/>
          <w:lang w:eastAsia="en-GB"/>
        </w:rPr>
        <w:t>7</w:t>
      </w:r>
      <w:r w:rsidR="00A83ADC">
        <w:rPr>
          <w:color w:val="000000"/>
          <w:sz w:val="22"/>
          <w:szCs w:val="22"/>
          <w:lang w:eastAsia="en-GB"/>
        </w:rPr>
        <w:t>.</w:t>
      </w:r>
      <w:r w:rsidR="00A83ADC" w:rsidRPr="00E24599">
        <w:rPr>
          <w:color w:val="000000"/>
          <w:sz w:val="22"/>
          <w:szCs w:val="22"/>
          <w:lang w:eastAsia="en-GB"/>
        </w:rPr>
        <w:t xml:space="preserve"> China Statistics </w:t>
      </w:r>
      <w:r w:rsidR="00A83ADC">
        <w:rPr>
          <w:color w:val="000000"/>
          <w:sz w:val="22"/>
          <w:szCs w:val="22"/>
          <w:lang w:eastAsia="en-GB"/>
        </w:rPr>
        <w:t>Press</w:t>
      </w:r>
      <w:r w:rsidR="00AD12D2">
        <w:rPr>
          <w:color w:val="000000"/>
          <w:sz w:val="22"/>
          <w:szCs w:val="22"/>
          <w:lang w:eastAsia="en-GB"/>
        </w:rPr>
        <w:t>,</w:t>
      </w:r>
      <w:r w:rsidR="00AD12D2" w:rsidRPr="00AD12D2">
        <w:rPr>
          <w:color w:val="000000"/>
          <w:sz w:val="22"/>
          <w:szCs w:val="22"/>
          <w:lang w:eastAsia="en-GB"/>
        </w:rPr>
        <w:t xml:space="preserve"> </w:t>
      </w:r>
      <w:r w:rsidR="00AD12D2">
        <w:rPr>
          <w:color w:val="000000"/>
          <w:sz w:val="22"/>
          <w:szCs w:val="22"/>
          <w:lang w:eastAsia="en-GB"/>
        </w:rPr>
        <w:t>Beijing</w:t>
      </w:r>
      <w:r w:rsidR="00A83ADC">
        <w:rPr>
          <w:sz w:val="20"/>
          <w:szCs w:val="20"/>
        </w:rPr>
        <w:t>.</w:t>
      </w:r>
    </w:p>
    <w:p w:rsidR="00942E26" w:rsidRDefault="00942E26" w:rsidP="0008470F">
      <w:pPr>
        <w:widowControl w:val="0"/>
        <w:spacing w:line="360" w:lineRule="auto"/>
        <w:ind w:left="284" w:hanging="284"/>
        <w:rPr>
          <w:sz w:val="22"/>
          <w:szCs w:val="22"/>
        </w:rPr>
      </w:pPr>
      <w:r>
        <w:rPr>
          <w:sz w:val="22"/>
          <w:szCs w:val="22"/>
        </w:rPr>
        <w:t>R</w:t>
      </w:r>
      <w:r w:rsidR="008F3EB3">
        <w:rPr>
          <w:sz w:val="22"/>
          <w:szCs w:val="22"/>
        </w:rPr>
        <w:t>ichardson</w:t>
      </w:r>
      <w:r w:rsidR="00476269">
        <w:rPr>
          <w:sz w:val="22"/>
          <w:szCs w:val="22"/>
        </w:rPr>
        <w:t>,</w:t>
      </w:r>
      <w:r w:rsidRPr="00100B39">
        <w:rPr>
          <w:sz w:val="22"/>
          <w:szCs w:val="22"/>
        </w:rPr>
        <w:t xml:space="preserve"> </w:t>
      </w:r>
      <w:r>
        <w:rPr>
          <w:sz w:val="22"/>
          <w:szCs w:val="22"/>
        </w:rPr>
        <w:t>H</w:t>
      </w:r>
      <w:r w:rsidRPr="00100B39">
        <w:rPr>
          <w:sz w:val="22"/>
          <w:szCs w:val="22"/>
        </w:rPr>
        <w:t>.</w:t>
      </w:r>
      <w:r>
        <w:rPr>
          <w:sz w:val="22"/>
          <w:szCs w:val="22"/>
        </w:rPr>
        <w:t>W.</w:t>
      </w:r>
      <w:r w:rsidRPr="00100B39">
        <w:rPr>
          <w:sz w:val="22"/>
          <w:szCs w:val="22"/>
        </w:rPr>
        <w:t xml:space="preserve"> </w:t>
      </w:r>
      <w:r w:rsidR="00F853ED">
        <w:rPr>
          <w:sz w:val="22"/>
          <w:szCs w:val="22"/>
        </w:rPr>
        <w:t>(</w:t>
      </w:r>
      <w:r>
        <w:rPr>
          <w:sz w:val="22"/>
          <w:szCs w:val="22"/>
        </w:rPr>
        <w:t>1</w:t>
      </w:r>
      <w:r w:rsidRPr="00100B39">
        <w:rPr>
          <w:sz w:val="22"/>
          <w:szCs w:val="22"/>
        </w:rPr>
        <w:t>9</w:t>
      </w:r>
      <w:r>
        <w:rPr>
          <w:sz w:val="22"/>
          <w:szCs w:val="22"/>
        </w:rPr>
        <w:t>85</w:t>
      </w:r>
      <w:r w:rsidR="00F853ED">
        <w:rPr>
          <w:sz w:val="22"/>
          <w:szCs w:val="22"/>
        </w:rPr>
        <w:t>)</w:t>
      </w:r>
      <w:r w:rsidRPr="00100B39">
        <w:rPr>
          <w:sz w:val="22"/>
          <w:szCs w:val="22"/>
        </w:rPr>
        <w:t xml:space="preserve"> </w:t>
      </w:r>
      <w:r>
        <w:rPr>
          <w:sz w:val="22"/>
          <w:szCs w:val="22"/>
        </w:rPr>
        <w:t>I</w:t>
      </w:r>
      <w:r w:rsidRPr="00100B39">
        <w:rPr>
          <w:sz w:val="22"/>
          <w:szCs w:val="22"/>
        </w:rPr>
        <w:t>nput</w:t>
      </w:r>
      <w:r w:rsidRPr="00100B39">
        <w:rPr>
          <w:sz w:val="22"/>
          <w:szCs w:val="22"/>
        </w:rPr>
        <w:sym w:font="Symbol" w:char="F02D"/>
      </w:r>
      <w:r w:rsidR="009E6D1F">
        <w:rPr>
          <w:sz w:val="22"/>
          <w:szCs w:val="22"/>
        </w:rPr>
        <w:t>o</w:t>
      </w:r>
      <w:r w:rsidR="009E6D1F" w:rsidRPr="00100B39">
        <w:rPr>
          <w:sz w:val="22"/>
          <w:szCs w:val="22"/>
        </w:rPr>
        <w:t xml:space="preserve">utput </w:t>
      </w:r>
      <w:r w:rsidR="009E6D1F">
        <w:rPr>
          <w:sz w:val="22"/>
          <w:szCs w:val="22"/>
        </w:rPr>
        <w:t>and economic base multipliers: looking backward and foreward</w:t>
      </w:r>
      <w:r w:rsidR="007A131D">
        <w:rPr>
          <w:sz w:val="22"/>
          <w:szCs w:val="22"/>
        </w:rPr>
        <w:t>.</w:t>
      </w:r>
      <w:r w:rsidRPr="00100B39">
        <w:rPr>
          <w:sz w:val="22"/>
          <w:szCs w:val="22"/>
        </w:rPr>
        <w:t xml:space="preserve"> </w:t>
      </w:r>
      <w:proofErr w:type="gramStart"/>
      <w:r>
        <w:rPr>
          <w:i/>
          <w:sz w:val="22"/>
          <w:szCs w:val="22"/>
        </w:rPr>
        <w:t xml:space="preserve">Journal of </w:t>
      </w:r>
      <w:r w:rsidRPr="00100B39">
        <w:rPr>
          <w:i/>
          <w:sz w:val="22"/>
          <w:szCs w:val="22"/>
        </w:rPr>
        <w:t>Regional Science</w:t>
      </w:r>
      <w:r w:rsidR="00FF515D" w:rsidRPr="00FF515D">
        <w:rPr>
          <w:sz w:val="22"/>
          <w:szCs w:val="22"/>
        </w:rPr>
        <w:t>,</w:t>
      </w:r>
      <w:r w:rsidRPr="00100B39">
        <w:rPr>
          <w:i/>
          <w:sz w:val="22"/>
          <w:szCs w:val="22"/>
        </w:rPr>
        <w:t xml:space="preserve"> </w:t>
      </w:r>
      <w:r w:rsidRPr="008F3EB3">
        <w:rPr>
          <w:sz w:val="22"/>
          <w:szCs w:val="22"/>
        </w:rPr>
        <w:t>25</w:t>
      </w:r>
      <w:r w:rsidR="008338D7" w:rsidRPr="00187E8A">
        <w:rPr>
          <w:sz w:val="22"/>
          <w:szCs w:val="22"/>
        </w:rPr>
        <w:t>,</w:t>
      </w:r>
      <w:r w:rsidRPr="00100B39">
        <w:rPr>
          <w:sz w:val="22"/>
          <w:szCs w:val="22"/>
        </w:rPr>
        <w:t xml:space="preserve"> </w:t>
      </w:r>
      <w:r>
        <w:rPr>
          <w:sz w:val="22"/>
          <w:szCs w:val="22"/>
        </w:rPr>
        <w:t>6</w:t>
      </w:r>
      <w:r w:rsidRPr="00100B39">
        <w:rPr>
          <w:sz w:val="22"/>
          <w:szCs w:val="22"/>
        </w:rPr>
        <w:t>0</w:t>
      </w:r>
      <w:r>
        <w:rPr>
          <w:sz w:val="22"/>
          <w:szCs w:val="22"/>
        </w:rPr>
        <w:t>7</w:t>
      </w:r>
      <w:r w:rsidRPr="00100B39">
        <w:rPr>
          <w:sz w:val="22"/>
          <w:szCs w:val="22"/>
        </w:rPr>
        <w:sym w:font="Symbol" w:char="F02D"/>
      </w:r>
      <w:r w:rsidR="00DF320D">
        <w:rPr>
          <w:sz w:val="22"/>
          <w:szCs w:val="22"/>
        </w:rPr>
        <w:t>6</w:t>
      </w:r>
      <w:r>
        <w:rPr>
          <w:sz w:val="22"/>
          <w:szCs w:val="22"/>
        </w:rPr>
        <w:t>61</w:t>
      </w:r>
      <w:r w:rsidRPr="00100B39">
        <w:rPr>
          <w:sz w:val="22"/>
          <w:szCs w:val="22"/>
        </w:rPr>
        <w:t>.</w:t>
      </w:r>
      <w:proofErr w:type="gramEnd"/>
    </w:p>
    <w:p w:rsidR="006704DE" w:rsidRDefault="00157F46" w:rsidP="005C0889">
      <w:pPr>
        <w:widowControl w:val="0"/>
        <w:spacing w:line="360" w:lineRule="auto"/>
        <w:ind w:left="284" w:hanging="284"/>
        <w:rPr>
          <w:sz w:val="22"/>
          <w:szCs w:val="22"/>
        </w:rPr>
      </w:pPr>
      <w:r w:rsidRPr="00157F46">
        <w:rPr>
          <w:sz w:val="22"/>
          <w:szCs w:val="22"/>
        </w:rPr>
        <w:t>R</w:t>
      </w:r>
      <w:r w:rsidR="008F3EB3" w:rsidRPr="00157F46">
        <w:rPr>
          <w:sz w:val="22"/>
          <w:szCs w:val="22"/>
        </w:rPr>
        <w:t>obison</w:t>
      </w:r>
      <w:r w:rsidR="00476269">
        <w:rPr>
          <w:sz w:val="22"/>
          <w:szCs w:val="22"/>
        </w:rPr>
        <w:t>,</w:t>
      </w:r>
      <w:r w:rsidRPr="00157F46">
        <w:rPr>
          <w:sz w:val="22"/>
          <w:szCs w:val="22"/>
        </w:rPr>
        <w:t xml:space="preserve"> M.H. and </w:t>
      </w:r>
      <w:r w:rsidR="00476269">
        <w:rPr>
          <w:sz w:val="22"/>
          <w:szCs w:val="22"/>
        </w:rPr>
        <w:t xml:space="preserve">J.R. </w:t>
      </w:r>
      <w:r w:rsidRPr="00157F46">
        <w:rPr>
          <w:sz w:val="22"/>
          <w:szCs w:val="22"/>
        </w:rPr>
        <w:t>M</w:t>
      </w:r>
      <w:r w:rsidR="008F3EB3" w:rsidRPr="00157F46">
        <w:rPr>
          <w:sz w:val="22"/>
          <w:szCs w:val="22"/>
        </w:rPr>
        <w:t>iller</w:t>
      </w:r>
      <w:r w:rsidR="00C4089B">
        <w:rPr>
          <w:sz w:val="22"/>
          <w:szCs w:val="22"/>
        </w:rPr>
        <w:t xml:space="preserve"> (</w:t>
      </w:r>
      <w:r w:rsidRPr="00157F46">
        <w:rPr>
          <w:sz w:val="22"/>
          <w:szCs w:val="22"/>
        </w:rPr>
        <w:t>1988</w:t>
      </w:r>
      <w:r w:rsidR="00C4089B">
        <w:rPr>
          <w:sz w:val="22"/>
          <w:szCs w:val="22"/>
        </w:rPr>
        <w:t>)</w:t>
      </w:r>
      <w:r w:rsidRPr="00157F46">
        <w:rPr>
          <w:sz w:val="22"/>
          <w:szCs w:val="22"/>
        </w:rPr>
        <w:t xml:space="preserve"> Cross-</w:t>
      </w:r>
      <w:r w:rsidR="009E6D1F" w:rsidRPr="00157F46">
        <w:rPr>
          <w:sz w:val="22"/>
          <w:szCs w:val="22"/>
        </w:rPr>
        <w:t xml:space="preserve">hauling and </w:t>
      </w:r>
      <w:r w:rsidR="009E6D1F">
        <w:rPr>
          <w:sz w:val="22"/>
          <w:szCs w:val="22"/>
        </w:rPr>
        <w:t>n</w:t>
      </w:r>
      <w:r w:rsidR="009E6D1F" w:rsidRPr="00157F46">
        <w:rPr>
          <w:sz w:val="22"/>
          <w:szCs w:val="22"/>
        </w:rPr>
        <w:t xml:space="preserve">onsurvey </w:t>
      </w:r>
      <w:r w:rsidR="009E6D1F">
        <w:rPr>
          <w:sz w:val="22"/>
          <w:szCs w:val="22"/>
        </w:rPr>
        <w:t>i</w:t>
      </w:r>
      <w:r w:rsidR="009E6D1F" w:rsidRPr="00157F46">
        <w:rPr>
          <w:sz w:val="22"/>
          <w:szCs w:val="22"/>
        </w:rPr>
        <w:t>nput</w:t>
      </w:r>
      <w:r w:rsidRPr="00157F46">
        <w:rPr>
          <w:sz w:val="22"/>
          <w:szCs w:val="22"/>
        </w:rPr>
        <w:sym w:font="Symbol" w:char="F02D"/>
      </w:r>
      <w:r w:rsidR="009E6D1F">
        <w:rPr>
          <w:sz w:val="22"/>
          <w:szCs w:val="22"/>
        </w:rPr>
        <w:t>output m</w:t>
      </w:r>
      <w:r w:rsidR="009E6D1F" w:rsidRPr="00157F46">
        <w:rPr>
          <w:sz w:val="22"/>
          <w:szCs w:val="22"/>
        </w:rPr>
        <w:t xml:space="preserve">odels: </w:t>
      </w:r>
      <w:r w:rsidR="009E6D1F">
        <w:rPr>
          <w:sz w:val="22"/>
          <w:szCs w:val="22"/>
        </w:rPr>
        <w:t>s</w:t>
      </w:r>
      <w:r w:rsidR="009E6D1F" w:rsidRPr="00157F46">
        <w:rPr>
          <w:sz w:val="22"/>
          <w:szCs w:val="22"/>
        </w:rPr>
        <w:t xml:space="preserve">ome </w:t>
      </w:r>
      <w:r w:rsidR="009E6D1F">
        <w:rPr>
          <w:sz w:val="22"/>
          <w:szCs w:val="22"/>
        </w:rPr>
        <w:t>l</w:t>
      </w:r>
      <w:r w:rsidR="009E6D1F" w:rsidRPr="00157F46">
        <w:rPr>
          <w:sz w:val="22"/>
          <w:szCs w:val="22"/>
        </w:rPr>
        <w:t xml:space="preserve">essons from </w:t>
      </w:r>
      <w:r w:rsidR="009E6D1F">
        <w:rPr>
          <w:sz w:val="22"/>
          <w:szCs w:val="22"/>
        </w:rPr>
        <w:t>s</w:t>
      </w:r>
      <w:r w:rsidR="009E6D1F" w:rsidRPr="00157F46">
        <w:rPr>
          <w:sz w:val="22"/>
          <w:szCs w:val="22"/>
        </w:rPr>
        <w:t xml:space="preserve">mall-area </w:t>
      </w:r>
      <w:r w:rsidR="009E6D1F">
        <w:rPr>
          <w:sz w:val="22"/>
          <w:szCs w:val="22"/>
        </w:rPr>
        <w:t>t</w:t>
      </w:r>
      <w:r w:rsidR="009E6D1F" w:rsidRPr="00157F46">
        <w:rPr>
          <w:sz w:val="22"/>
          <w:szCs w:val="22"/>
        </w:rPr>
        <w:t xml:space="preserve">imber </w:t>
      </w:r>
      <w:r w:rsidR="009E6D1F">
        <w:rPr>
          <w:sz w:val="22"/>
          <w:szCs w:val="22"/>
        </w:rPr>
        <w:t>e</w:t>
      </w:r>
      <w:r w:rsidR="009E6D1F" w:rsidRPr="00157F46">
        <w:rPr>
          <w:sz w:val="22"/>
          <w:szCs w:val="22"/>
        </w:rPr>
        <w:t>conomies</w:t>
      </w:r>
      <w:r w:rsidR="007A131D">
        <w:rPr>
          <w:sz w:val="22"/>
          <w:szCs w:val="22"/>
        </w:rPr>
        <w:t>.</w:t>
      </w:r>
      <w:r w:rsidRPr="00157F46">
        <w:rPr>
          <w:sz w:val="22"/>
          <w:szCs w:val="22"/>
        </w:rPr>
        <w:t xml:space="preserve"> </w:t>
      </w:r>
      <w:proofErr w:type="gramStart"/>
      <w:r w:rsidRPr="00157F46">
        <w:rPr>
          <w:i/>
          <w:sz w:val="22"/>
          <w:szCs w:val="22"/>
        </w:rPr>
        <w:t>Environment and Planning A</w:t>
      </w:r>
      <w:r w:rsidR="00FF515D">
        <w:rPr>
          <w:sz w:val="22"/>
          <w:szCs w:val="22"/>
        </w:rPr>
        <w:t>,</w:t>
      </w:r>
      <w:r w:rsidRPr="00157F46">
        <w:rPr>
          <w:i/>
          <w:sz w:val="22"/>
          <w:szCs w:val="22"/>
        </w:rPr>
        <w:t xml:space="preserve"> </w:t>
      </w:r>
      <w:r w:rsidRPr="008F3EB3">
        <w:rPr>
          <w:sz w:val="22"/>
          <w:szCs w:val="22"/>
        </w:rPr>
        <w:t>20</w:t>
      </w:r>
      <w:r w:rsidR="008338D7" w:rsidRPr="00187E8A">
        <w:rPr>
          <w:sz w:val="22"/>
          <w:szCs w:val="22"/>
        </w:rPr>
        <w:t>,</w:t>
      </w:r>
      <w:r w:rsidRPr="00157F46">
        <w:rPr>
          <w:sz w:val="22"/>
          <w:szCs w:val="22"/>
        </w:rPr>
        <w:t xml:space="preserve"> 1523</w:t>
      </w:r>
      <w:r w:rsidRPr="00157F46">
        <w:rPr>
          <w:sz w:val="22"/>
          <w:szCs w:val="22"/>
        </w:rPr>
        <w:sym w:font="Symbol" w:char="F02D"/>
      </w:r>
      <w:r w:rsidR="008338D7">
        <w:rPr>
          <w:sz w:val="22"/>
          <w:szCs w:val="22"/>
        </w:rPr>
        <w:t>15</w:t>
      </w:r>
      <w:r w:rsidRPr="00157F46">
        <w:rPr>
          <w:sz w:val="22"/>
          <w:szCs w:val="22"/>
        </w:rPr>
        <w:t>30.</w:t>
      </w:r>
      <w:proofErr w:type="gramEnd"/>
    </w:p>
    <w:p w:rsidR="00B36834" w:rsidRDefault="00B36834" w:rsidP="00B36834">
      <w:pPr>
        <w:widowControl w:val="0"/>
        <w:spacing w:line="360" w:lineRule="auto"/>
        <w:ind w:left="284" w:hanging="284"/>
        <w:rPr>
          <w:sz w:val="22"/>
          <w:szCs w:val="22"/>
        </w:rPr>
      </w:pPr>
      <w:r>
        <w:rPr>
          <w:sz w:val="22"/>
          <w:szCs w:val="22"/>
        </w:rPr>
        <w:lastRenderedPageBreak/>
        <w:t>Round, J.I. (1972) Regional input</w:t>
      </w:r>
      <w:r>
        <w:rPr>
          <w:sz w:val="22"/>
          <w:szCs w:val="22"/>
        </w:rPr>
        <w:sym w:font="Symbol" w:char="F02D"/>
      </w:r>
      <w:r>
        <w:rPr>
          <w:sz w:val="22"/>
          <w:szCs w:val="22"/>
        </w:rPr>
        <w:t xml:space="preserve">output models in the U.K.: a reappraisal of some techniques. </w:t>
      </w:r>
      <w:proofErr w:type="gramStart"/>
      <w:r>
        <w:rPr>
          <w:i/>
          <w:sz w:val="22"/>
          <w:szCs w:val="22"/>
        </w:rPr>
        <w:t>Regional Studies</w:t>
      </w:r>
      <w:r>
        <w:rPr>
          <w:sz w:val="22"/>
          <w:szCs w:val="22"/>
        </w:rPr>
        <w:t>, 6</w:t>
      </w:r>
      <w:r w:rsidRPr="00B36834">
        <w:rPr>
          <w:sz w:val="22"/>
          <w:szCs w:val="22"/>
        </w:rPr>
        <w:t>,</w:t>
      </w:r>
      <w:r>
        <w:rPr>
          <w:sz w:val="22"/>
          <w:szCs w:val="22"/>
        </w:rPr>
        <w:t xml:space="preserve"> 1</w:t>
      </w:r>
      <w:r>
        <w:rPr>
          <w:sz w:val="22"/>
          <w:szCs w:val="22"/>
        </w:rPr>
        <w:sym w:font="Symbol" w:char="F02D"/>
      </w:r>
      <w:r>
        <w:rPr>
          <w:sz w:val="22"/>
          <w:szCs w:val="22"/>
        </w:rPr>
        <w:t>9.</w:t>
      </w:r>
      <w:proofErr w:type="gramEnd"/>
    </w:p>
    <w:p w:rsidR="00C647F5" w:rsidRDefault="00AA2B5A" w:rsidP="00C647F5">
      <w:pPr>
        <w:widowControl w:val="0"/>
        <w:spacing w:line="360" w:lineRule="auto"/>
        <w:ind w:left="284" w:hanging="284"/>
        <w:rPr>
          <w:sz w:val="22"/>
          <w:szCs w:val="22"/>
        </w:rPr>
      </w:pPr>
      <w:r w:rsidRPr="00D708B3">
        <w:rPr>
          <w:color w:val="000000"/>
          <w:sz w:val="22"/>
          <w:szCs w:val="22"/>
        </w:rPr>
        <w:t>T</w:t>
      </w:r>
      <w:r w:rsidR="008F3EB3" w:rsidRPr="00D708B3">
        <w:rPr>
          <w:color w:val="000000"/>
          <w:sz w:val="22"/>
          <w:szCs w:val="22"/>
        </w:rPr>
        <w:t>ohmo</w:t>
      </w:r>
      <w:r w:rsidR="00476269">
        <w:rPr>
          <w:color w:val="000000"/>
          <w:sz w:val="22"/>
          <w:szCs w:val="22"/>
        </w:rPr>
        <w:t>,</w:t>
      </w:r>
      <w:r w:rsidRPr="00D708B3">
        <w:rPr>
          <w:color w:val="000000"/>
          <w:sz w:val="22"/>
          <w:szCs w:val="22"/>
        </w:rPr>
        <w:t xml:space="preserve"> T. </w:t>
      </w:r>
      <w:r w:rsidR="00C4089B">
        <w:rPr>
          <w:color w:val="000000"/>
          <w:sz w:val="22"/>
          <w:szCs w:val="22"/>
        </w:rPr>
        <w:t>(</w:t>
      </w:r>
      <w:r w:rsidRPr="00D708B3">
        <w:rPr>
          <w:color w:val="000000"/>
          <w:sz w:val="22"/>
          <w:szCs w:val="22"/>
        </w:rPr>
        <w:t>2004</w:t>
      </w:r>
      <w:r w:rsidR="00C4089B">
        <w:rPr>
          <w:color w:val="000000"/>
          <w:sz w:val="22"/>
          <w:szCs w:val="22"/>
        </w:rPr>
        <w:t>)</w:t>
      </w:r>
      <w:r w:rsidR="00D708B3" w:rsidRPr="00D708B3">
        <w:rPr>
          <w:sz w:val="22"/>
          <w:szCs w:val="22"/>
        </w:rPr>
        <w:t xml:space="preserve"> </w:t>
      </w:r>
      <w:proofErr w:type="gramStart"/>
      <w:r w:rsidR="00D708B3" w:rsidRPr="00D708B3">
        <w:rPr>
          <w:sz w:val="22"/>
          <w:szCs w:val="22"/>
        </w:rPr>
        <w:t>New</w:t>
      </w:r>
      <w:proofErr w:type="gramEnd"/>
      <w:r w:rsidR="00D708B3" w:rsidRPr="00D708B3">
        <w:rPr>
          <w:sz w:val="22"/>
          <w:szCs w:val="22"/>
        </w:rPr>
        <w:t xml:space="preserve"> </w:t>
      </w:r>
      <w:r w:rsidR="009E6D1F">
        <w:rPr>
          <w:sz w:val="22"/>
          <w:szCs w:val="22"/>
        </w:rPr>
        <w:t>d</w:t>
      </w:r>
      <w:r w:rsidR="009E6D1F" w:rsidRPr="00D708B3">
        <w:rPr>
          <w:sz w:val="22"/>
          <w:szCs w:val="22"/>
        </w:rPr>
        <w:t xml:space="preserve">evelopments in the </w:t>
      </w:r>
      <w:r w:rsidR="009E6D1F">
        <w:rPr>
          <w:sz w:val="22"/>
          <w:szCs w:val="22"/>
        </w:rPr>
        <w:t>u</w:t>
      </w:r>
      <w:r w:rsidR="009E6D1F" w:rsidRPr="00D708B3">
        <w:rPr>
          <w:sz w:val="22"/>
          <w:szCs w:val="22"/>
        </w:rPr>
        <w:t xml:space="preserve">se of </w:t>
      </w:r>
      <w:r w:rsidR="009E6D1F">
        <w:rPr>
          <w:sz w:val="22"/>
          <w:szCs w:val="22"/>
        </w:rPr>
        <w:t>l</w:t>
      </w:r>
      <w:r w:rsidR="009E6D1F" w:rsidRPr="00D708B3">
        <w:rPr>
          <w:sz w:val="22"/>
          <w:szCs w:val="22"/>
        </w:rPr>
        <w:t xml:space="preserve">ocation </w:t>
      </w:r>
      <w:r w:rsidR="009E6D1F">
        <w:rPr>
          <w:sz w:val="22"/>
          <w:szCs w:val="22"/>
        </w:rPr>
        <w:t>q</w:t>
      </w:r>
      <w:r w:rsidR="009E6D1F" w:rsidRPr="00D708B3">
        <w:rPr>
          <w:sz w:val="22"/>
          <w:szCs w:val="22"/>
        </w:rPr>
        <w:t xml:space="preserve">uotients to </w:t>
      </w:r>
      <w:r w:rsidR="009E6D1F">
        <w:rPr>
          <w:sz w:val="22"/>
          <w:szCs w:val="22"/>
        </w:rPr>
        <w:t>e</w:t>
      </w:r>
      <w:r w:rsidR="009E6D1F" w:rsidRPr="00D708B3">
        <w:rPr>
          <w:sz w:val="22"/>
          <w:szCs w:val="22"/>
        </w:rPr>
        <w:t xml:space="preserve">stimate </w:t>
      </w:r>
      <w:r w:rsidR="009E6D1F">
        <w:rPr>
          <w:sz w:val="22"/>
          <w:szCs w:val="22"/>
        </w:rPr>
        <w:t>r</w:t>
      </w:r>
      <w:r w:rsidR="009E6D1F" w:rsidRPr="00D708B3">
        <w:rPr>
          <w:sz w:val="22"/>
          <w:szCs w:val="22"/>
        </w:rPr>
        <w:t xml:space="preserve">egional </w:t>
      </w:r>
      <w:r w:rsidR="009E6D1F">
        <w:rPr>
          <w:sz w:val="22"/>
          <w:szCs w:val="22"/>
        </w:rPr>
        <w:t>i</w:t>
      </w:r>
      <w:r w:rsidR="009E6D1F" w:rsidRPr="00D708B3">
        <w:rPr>
          <w:sz w:val="22"/>
          <w:szCs w:val="22"/>
        </w:rPr>
        <w:t>nput</w:t>
      </w:r>
      <w:r w:rsidR="00D708B3" w:rsidRPr="00D708B3">
        <w:rPr>
          <w:sz w:val="22"/>
          <w:szCs w:val="22"/>
        </w:rPr>
        <w:sym w:font="Symbol" w:char="F02D"/>
      </w:r>
      <w:r w:rsidR="009E6D1F">
        <w:rPr>
          <w:sz w:val="22"/>
          <w:szCs w:val="22"/>
        </w:rPr>
        <w:t>o</w:t>
      </w:r>
      <w:r w:rsidR="009E6D1F" w:rsidRPr="00D708B3">
        <w:rPr>
          <w:sz w:val="22"/>
          <w:szCs w:val="22"/>
        </w:rPr>
        <w:t xml:space="preserve">utput </w:t>
      </w:r>
      <w:r w:rsidR="009E6D1F">
        <w:rPr>
          <w:sz w:val="22"/>
          <w:szCs w:val="22"/>
        </w:rPr>
        <w:t>c</w:t>
      </w:r>
      <w:r w:rsidR="009E6D1F" w:rsidRPr="00D708B3">
        <w:rPr>
          <w:sz w:val="22"/>
          <w:szCs w:val="22"/>
        </w:rPr>
        <w:t xml:space="preserve">oefficients and </w:t>
      </w:r>
      <w:r w:rsidR="009E6D1F">
        <w:rPr>
          <w:sz w:val="22"/>
          <w:szCs w:val="22"/>
        </w:rPr>
        <w:t>m</w:t>
      </w:r>
      <w:r w:rsidR="009E6D1F" w:rsidRPr="00D708B3">
        <w:rPr>
          <w:sz w:val="22"/>
          <w:szCs w:val="22"/>
        </w:rPr>
        <w:t>ultipliers</w:t>
      </w:r>
      <w:r w:rsidR="007A131D">
        <w:rPr>
          <w:sz w:val="22"/>
          <w:szCs w:val="22"/>
        </w:rPr>
        <w:t>.</w:t>
      </w:r>
      <w:r w:rsidR="00D708B3" w:rsidRPr="00D708B3">
        <w:rPr>
          <w:sz w:val="22"/>
          <w:szCs w:val="22"/>
        </w:rPr>
        <w:t xml:space="preserve"> </w:t>
      </w:r>
      <w:proofErr w:type="gramStart"/>
      <w:r w:rsidR="00D708B3" w:rsidRPr="00C4089B">
        <w:rPr>
          <w:i/>
          <w:sz w:val="22"/>
          <w:szCs w:val="22"/>
        </w:rPr>
        <w:t>Regional</w:t>
      </w:r>
      <w:r w:rsidR="00D708B3" w:rsidRPr="00D708B3">
        <w:rPr>
          <w:i/>
          <w:sz w:val="22"/>
          <w:szCs w:val="22"/>
        </w:rPr>
        <w:t xml:space="preserve"> Studies</w:t>
      </w:r>
      <w:r w:rsidR="00FF515D">
        <w:rPr>
          <w:sz w:val="22"/>
          <w:szCs w:val="22"/>
        </w:rPr>
        <w:t>,</w:t>
      </w:r>
      <w:r w:rsidR="00D708B3" w:rsidRPr="00D708B3">
        <w:rPr>
          <w:sz w:val="22"/>
          <w:szCs w:val="22"/>
        </w:rPr>
        <w:t xml:space="preserve"> </w:t>
      </w:r>
      <w:r w:rsidR="00D708B3" w:rsidRPr="008F3EB3">
        <w:rPr>
          <w:sz w:val="22"/>
          <w:szCs w:val="22"/>
        </w:rPr>
        <w:t>38</w:t>
      </w:r>
      <w:r w:rsidR="008338D7" w:rsidRPr="00187E8A">
        <w:rPr>
          <w:sz w:val="22"/>
          <w:szCs w:val="22"/>
        </w:rPr>
        <w:t>,</w:t>
      </w:r>
      <w:r w:rsidR="00D708B3" w:rsidRPr="00D708B3">
        <w:rPr>
          <w:sz w:val="22"/>
          <w:szCs w:val="22"/>
        </w:rPr>
        <w:t xml:space="preserve"> 43</w:t>
      </w:r>
      <w:r w:rsidR="00D708B3" w:rsidRPr="00D708B3">
        <w:rPr>
          <w:sz w:val="22"/>
          <w:szCs w:val="22"/>
        </w:rPr>
        <w:sym w:font="Symbol" w:char="F02D"/>
      </w:r>
      <w:r w:rsidR="00D708B3" w:rsidRPr="00D708B3">
        <w:rPr>
          <w:sz w:val="22"/>
          <w:szCs w:val="22"/>
        </w:rPr>
        <w:t>54.</w:t>
      </w:r>
      <w:proofErr w:type="gramEnd"/>
    </w:p>
    <w:p w:rsidR="00485952" w:rsidRPr="003B28CD" w:rsidRDefault="008F3EB3" w:rsidP="00C647F5">
      <w:pPr>
        <w:widowControl w:val="0"/>
        <w:spacing w:line="360" w:lineRule="auto"/>
        <w:ind w:left="284" w:hanging="284"/>
        <w:rPr>
          <w:sz w:val="22"/>
          <w:szCs w:val="22"/>
        </w:rPr>
      </w:pPr>
      <w:r>
        <w:rPr>
          <w:sz w:val="22"/>
          <w:szCs w:val="22"/>
        </w:rPr>
        <w:t>U</w:t>
      </w:r>
      <w:r w:rsidRPr="003B28CD">
        <w:rPr>
          <w:sz w:val="22"/>
          <w:szCs w:val="22"/>
        </w:rPr>
        <w:t xml:space="preserve">nited </w:t>
      </w:r>
      <w:r>
        <w:rPr>
          <w:sz w:val="22"/>
          <w:szCs w:val="22"/>
        </w:rPr>
        <w:t>N</w:t>
      </w:r>
      <w:r w:rsidRPr="003B28CD">
        <w:rPr>
          <w:sz w:val="22"/>
          <w:szCs w:val="22"/>
        </w:rPr>
        <w:t xml:space="preserve">ations </w:t>
      </w:r>
      <w:r w:rsidR="00C4089B">
        <w:rPr>
          <w:sz w:val="22"/>
          <w:szCs w:val="22"/>
        </w:rPr>
        <w:t>(</w:t>
      </w:r>
      <w:r w:rsidR="003B28CD" w:rsidRPr="003B28CD">
        <w:rPr>
          <w:sz w:val="22"/>
          <w:szCs w:val="22"/>
        </w:rPr>
        <w:t>1973</w:t>
      </w:r>
      <w:r w:rsidR="00C4089B">
        <w:rPr>
          <w:sz w:val="22"/>
          <w:szCs w:val="22"/>
        </w:rPr>
        <w:t>)</w:t>
      </w:r>
      <w:r w:rsidR="003B28CD" w:rsidRPr="003B28CD">
        <w:rPr>
          <w:sz w:val="22"/>
          <w:szCs w:val="22"/>
        </w:rPr>
        <w:t xml:space="preserve"> </w:t>
      </w:r>
      <w:r w:rsidR="003B28CD" w:rsidRPr="003B28CD">
        <w:rPr>
          <w:i/>
          <w:sz w:val="22"/>
          <w:szCs w:val="22"/>
        </w:rPr>
        <w:t>Input</w:t>
      </w:r>
      <w:r w:rsidR="003B28CD" w:rsidRPr="003B28CD">
        <w:rPr>
          <w:i/>
          <w:sz w:val="22"/>
          <w:szCs w:val="22"/>
        </w:rPr>
        <w:sym w:font="Symbol" w:char="F02D"/>
      </w:r>
      <w:r w:rsidR="003B28CD" w:rsidRPr="003B28CD">
        <w:rPr>
          <w:i/>
          <w:sz w:val="22"/>
          <w:szCs w:val="22"/>
        </w:rPr>
        <w:t>Output Tables and Analysis</w:t>
      </w:r>
      <w:r w:rsidR="003B28CD" w:rsidRPr="003B28CD">
        <w:rPr>
          <w:sz w:val="22"/>
          <w:szCs w:val="22"/>
        </w:rPr>
        <w:t>. United Nations</w:t>
      </w:r>
      <w:r w:rsidR="00AD12D2">
        <w:rPr>
          <w:sz w:val="22"/>
          <w:szCs w:val="22"/>
        </w:rPr>
        <w:t>,</w:t>
      </w:r>
      <w:r w:rsidR="00AD12D2" w:rsidRPr="00AD12D2">
        <w:rPr>
          <w:sz w:val="22"/>
          <w:szCs w:val="22"/>
        </w:rPr>
        <w:t xml:space="preserve"> </w:t>
      </w:r>
      <w:r w:rsidR="00AD12D2" w:rsidRPr="003B28CD">
        <w:rPr>
          <w:sz w:val="22"/>
          <w:szCs w:val="22"/>
        </w:rPr>
        <w:t>New York</w:t>
      </w:r>
      <w:r w:rsidR="003B28CD" w:rsidRPr="003B28CD">
        <w:rPr>
          <w:sz w:val="22"/>
          <w:szCs w:val="22"/>
        </w:rPr>
        <w:t>.</w:t>
      </w:r>
    </w:p>
    <w:p w:rsidR="00485952" w:rsidRDefault="00485952" w:rsidP="00C647F5">
      <w:pPr>
        <w:widowControl w:val="0"/>
        <w:spacing w:line="360" w:lineRule="auto"/>
        <w:ind w:left="284" w:hanging="284"/>
        <w:rPr>
          <w:sz w:val="22"/>
          <w:szCs w:val="22"/>
        </w:rPr>
        <w:sectPr w:rsidR="00485952" w:rsidSect="0000268B">
          <w:footerReference w:type="default" r:id="rId154"/>
          <w:footerReference w:type="first" r:id="rId155"/>
          <w:pgSz w:w="11906" w:h="16838"/>
          <w:pgMar w:top="1440" w:right="1440" w:bottom="1440" w:left="1440" w:header="708" w:footer="708" w:gutter="0"/>
          <w:cols w:space="708"/>
          <w:titlePg/>
          <w:docGrid w:linePitch="360"/>
        </w:sectPr>
      </w:pPr>
    </w:p>
    <w:p w:rsidR="007863B8" w:rsidRDefault="0077598E" w:rsidP="007863B8">
      <w:pPr>
        <w:pStyle w:val="Caption"/>
        <w:ind w:firstLine="0"/>
        <w:jc w:val="left"/>
        <w:rPr>
          <w:rFonts w:ascii="Times New Roman" w:hAnsi="Times New Roman"/>
          <w:b w:val="0"/>
          <w:sz w:val="24"/>
          <w:szCs w:val="24"/>
          <w:lang w:val="en-US"/>
        </w:rPr>
      </w:pPr>
      <w:bookmarkStart w:id="1" w:name="_Ref327255378"/>
      <w:r w:rsidRPr="0077598E">
        <w:rPr>
          <w:rFonts w:ascii="Times New Roman" w:hAnsi="Times New Roman"/>
          <w:b w:val="0"/>
          <w:sz w:val="24"/>
          <w:szCs w:val="24"/>
          <w:lang w:val="en-US"/>
        </w:rPr>
        <w:lastRenderedPageBreak/>
        <w:t>TABLE</w:t>
      </w:r>
      <w:r w:rsidR="007863B8" w:rsidRPr="005F7926">
        <w:rPr>
          <w:rFonts w:ascii="Times New Roman" w:hAnsi="Times New Roman"/>
          <w:b w:val="0"/>
          <w:sz w:val="24"/>
          <w:szCs w:val="24"/>
          <w:lang w:val="en-US"/>
        </w:rPr>
        <w:t xml:space="preserve"> 1</w:t>
      </w:r>
      <w:bookmarkEnd w:id="1"/>
      <w:r w:rsidR="007863B8" w:rsidRPr="005F7926">
        <w:rPr>
          <w:rFonts w:ascii="Times New Roman" w:hAnsi="Times New Roman"/>
          <w:b w:val="0"/>
          <w:sz w:val="24"/>
          <w:szCs w:val="24"/>
          <w:lang w:val="en-US"/>
        </w:rPr>
        <w:t>.</w:t>
      </w:r>
      <w:r w:rsidR="007863B8">
        <w:rPr>
          <w:rFonts w:ascii="Times New Roman" w:hAnsi="Times New Roman"/>
          <w:b w:val="0"/>
          <w:sz w:val="24"/>
          <w:szCs w:val="24"/>
          <w:lang w:val="en-US"/>
        </w:rPr>
        <w:t xml:space="preserve"> </w:t>
      </w:r>
      <w:r w:rsidR="005F7926" w:rsidRPr="00C1028A">
        <w:rPr>
          <w:rFonts w:ascii="Times New Roman" w:hAnsi="Times New Roman"/>
          <w:b w:val="0"/>
          <w:sz w:val="24"/>
          <w:szCs w:val="24"/>
          <w:lang w:val="en-US"/>
        </w:rPr>
        <w:t>Sectoral shares of output and heterogeneity of p</w:t>
      </w:r>
      <w:r w:rsidR="007863B8" w:rsidRPr="00C1028A">
        <w:rPr>
          <w:rFonts w:ascii="Times New Roman" w:hAnsi="Times New Roman"/>
          <w:b w:val="0"/>
          <w:sz w:val="24"/>
          <w:szCs w:val="24"/>
          <w:lang w:val="en-US"/>
        </w:rPr>
        <w:t>roducts in 2007: Province of Hubei and China</w:t>
      </w:r>
      <w:r w:rsidRPr="00C1028A">
        <w:rPr>
          <w:rFonts w:ascii="Times New Roman" w:hAnsi="Times New Roman"/>
          <w:b w:val="0"/>
          <w:sz w:val="24"/>
          <w:szCs w:val="24"/>
          <w:lang w:val="en-US"/>
        </w:rPr>
        <w:t>.</w:t>
      </w:r>
    </w:p>
    <w:tbl>
      <w:tblPr>
        <w:tblW w:w="5000" w:type="pct"/>
        <w:tblCellMar>
          <w:left w:w="70" w:type="dxa"/>
          <w:right w:w="70" w:type="dxa"/>
        </w:tblCellMar>
        <w:tblLook w:val="0000" w:firstRow="0" w:lastRow="0" w:firstColumn="0" w:lastColumn="0" w:noHBand="0" w:noVBand="0"/>
      </w:tblPr>
      <w:tblGrid>
        <w:gridCol w:w="963"/>
        <w:gridCol w:w="6217"/>
        <w:gridCol w:w="1382"/>
        <w:gridCol w:w="1382"/>
        <w:gridCol w:w="1382"/>
        <w:gridCol w:w="1382"/>
        <w:gridCol w:w="1390"/>
      </w:tblGrid>
      <w:tr w:rsidR="007863B8" w:rsidTr="00AD5E7A">
        <w:trPr>
          <w:cantSplit/>
          <w:trHeight w:val="595"/>
        </w:trPr>
        <w:tc>
          <w:tcPr>
            <w:tcW w:w="342" w:type="pct"/>
            <w:vMerge w:val="restart"/>
            <w:tcBorders>
              <w:top w:val="single" w:sz="12" w:space="0" w:color="000000"/>
              <w:left w:val="nil"/>
              <w:bottom w:val="single" w:sz="4" w:space="0" w:color="auto"/>
              <w:right w:val="nil"/>
            </w:tcBorders>
            <w:vAlign w:val="center"/>
          </w:tcPr>
          <w:p w:rsidR="007863B8" w:rsidRDefault="007863B8" w:rsidP="00AD5E7A">
            <w:pPr>
              <w:spacing w:after="0"/>
              <w:ind w:firstLine="0"/>
              <w:jc w:val="center"/>
              <w:rPr>
                <w:bCs/>
                <w:lang w:val="es-AR" w:eastAsia="es-AR"/>
              </w:rPr>
            </w:pPr>
            <w:r>
              <w:rPr>
                <w:bCs/>
                <w:sz w:val="22"/>
                <w:szCs w:val="22"/>
                <w:lang w:val="es-AR" w:eastAsia="es-AR"/>
              </w:rPr>
              <w:t>Sector</w:t>
            </w:r>
          </w:p>
        </w:tc>
        <w:tc>
          <w:tcPr>
            <w:tcW w:w="2205" w:type="pct"/>
            <w:vMerge w:val="restart"/>
            <w:tcBorders>
              <w:top w:val="single" w:sz="12" w:space="0" w:color="000000"/>
              <w:left w:val="nil"/>
              <w:bottom w:val="single" w:sz="4" w:space="0" w:color="auto"/>
              <w:right w:val="nil"/>
            </w:tcBorders>
            <w:vAlign w:val="center"/>
          </w:tcPr>
          <w:p w:rsidR="007863B8" w:rsidRDefault="007863B8" w:rsidP="00AD5E7A">
            <w:pPr>
              <w:spacing w:after="0"/>
              <w:ind w:firstLine="0"/>
              <w:jc w:val="center"/>
              <w:rPr>
                <w:bCs/>
                <w:lang w:val="es-AR" w:eastAsia="es-AR"/>
              </w:rPr>
            </w:pPr>
            <w:r>
              <w:rPr>
                <w:bCs/>
                <w:sz w:val="22"/>
                <w:szCs w:val="22"/>
                <w:lang w:val="es-AR" w:eastAsia="es-AR"/>
              </w:rPr>
              <w:t>Description</w:t>
            </w:r>
          </w:p>
        </w:tc>
        <w:tc>
          <w:tcPr>
            <w:tcW w:w="980" w:type="pct"/>
            <w:gridSpan w:val="2"/>
            <w:tcBorders>
              <w:top w:val="single" w:sz="12" w:space="0" w:color="000000"/>
              <w:left w:val="nil"/>
              <w:bottom w:val="single" w:sz="4" w:space="0" w:color="auto"/>
              <w:right w:val="nil"/>
            </w:tcBorders>
            <w:vAlign w:val="center"/>
          </w:tcPr>
          <w:p w:rsidR="007863B8" w:rsidRDefault="007863B8" w:rsidP="00AD5E7A">
            <w:pPr>
              <w:spacing w:after="0"/>
              <w:ind w:firstLine="0"/>
              <w:jc w:val="center"/>
              <w:rPr>
                <w:bCs/>
                <w:lang w:val="es-AR" w:eastAsia="es-AR"/>
              </w:rPr>
            </w:pPr>
            <w:r>
              <w:rPr>
                <w:bCs/>
                <w:sz w:val="22"/>
                <w:szCs w:val="22"/>
                <w:lang w:val="es-AR" w:eastAsia="es-AR"/>
              </w:rPr>
              <w:t xml:space="preserve">Share of output </w:t>
            </w:r>
          </w:p>
        </w:tc>
        <w:tc>
          <w:tcPr>
            <w:tcW w:w="490" w:type="pct"/>
            <w:vMerge w:val="restart"/>
            <w:tcBorders>
              <w:top w:val="single" w:sz="12" w:space="0" w:color="000000"/>
              <w:left w:val="nil"/>
              <w:bottom w:val="single" w:sz="4" w:space="0" w:color="auto"/>
              <w:right w:val="nil"/>
            </w:tcBorders>
            <w:vAlign w:val="center"/>
          </w:tcPr>
          <w:p w:rsidR="007863B8" w:rsidRDefault="007863B8" w:rsidP="00AD5E7A">
            <w:pPr>
              <w:spacing w:after="0"/>
              <w:ind w:firstLine="0"/>
              <w:jc w:val="center"/>
              <w:rPr>
                <w:bCs/>
                <w:i/>
                <w:lang w:val="es-AR" w:eastAsia="es-AR"/>
              </w:rPr>
            </w:pPr>
            <w:r>
              <w:rPr>
                <w:bCs/>
                <w:i/>
                <w:sz w:val="22"/>
                <w:szCs w:val="22"/>
                <w:lang w:eastAsia="es-AR"/>
              </w:rPr>
              <w:t>SLQ</w:t>
            </w:r>
            <w:r>
              <w:rPr>
                <w:bCs/>
                <w:i/>
                <w:sz w:val="22"/>
                <w:szCs w:val="22"/>
                <w:vertAlign w:val="subscript"/>
                <w:lang w:eastAsia="es-AR"/>
              </w:rPr>
              <w:t>i</w:t>
            </w:r>
          </w:p>
        </w:tc>
        <w:tc>
          <w:tcPr>
            <w:tcW w:w="983" w:type="pct"/>
            <w:gridSpan w:val="2"/>
            <w:tcBorders>
              <w:top w:val="single" w:sz="12" w:space="0" w:color="000000"/>
              <w:left w:val="nil"/>
              <w:bottom w:val="single" w:sz="4" w:space="0" w:color="auto"/>
              <w:right w:val="nil"/>
            </w:tcBorders>
            <w:vAlign w:val="center"/>
          </w:tcPr>
          <w:p w:rsidR="007863B8" w:rsidRDefault="00CC1F57" w:rsidP="00CC1F57">
            <w:pPr>
              <w:spacing w:after="0"/>
              <w:ind w:firstLine="0"/>
              <w:jc w:val="center"/>
              <w:rPr>
                <w:bCs/>
                <w:lang w:eastAsia="es-AR"/>
              </w:rPr>
            </w:pPr>
            <w:r>
              <w:rPr>
                <w:bCs/>
                <w:sz w:val="22"/>
                <w:szCs w:val="22"/>
                <w:lang w:val="es-AR" w:eastAsia="es-AR"/>
              </w:rPr>
              <w:t>Degree</w:t>
            </w:r>
            <w:r w:rsidR="007863B8">
              <w:rPr>
                <w:bCs/>
                <w:sz w:val="22"/>
                <w:szCs w:val="22"/>
                <w:lang w:val="es-AR" w:eastAsia="es-AR"/>
              </w:rPr>
              <w:t xml:space="preserve"> of heterogeneity (</w:t>
            </w:r>
            <w:r w:rsidR="007863B8">
              <w:rPr>
                <w:bCs/>
                <w:i/>
                <w:sz w:val="22"/>
                <w:szCs w:val="22"/>
                <w:lang w:val="es-AR" w:eastAsia="es-AR"/>
              </w:rPr>
              <w:t>h</w:t>
            </w:r>
            <w:r w:rsidR="007863B8">
              <w:rPr>
                <w:bCs/>
                <w:i/>
                <w:sz w:val="22"/>
                <w:szCs w:val="22"/>
                <w:vertAlign w:val="subscript"/>
                <w:lang w:val="es-AR" w:eastAsia="es-AR"/>
              </w:rPr>
              <w:t>i</w:t>
            </w:r>
            <w:r w:rsidR="007863B8">
              <w:rPr>
                <w:bCs/>
                <w:sz w:val="22"/>
                <w:szCs w:val="22"/>
                <w:lang w:val="es-AR" w:eastAsia="es-AR"/>
              </w:rPr>
              <w:t>)</w:t>
            </w:r>
          </w:p>
        </w:tc>
      </w:tr>
      <w:tr w:rsidR="007863B8" w:rsidTr="00AD5E7A">
        <w:trPr>
          <w:cantSplit/>
          <w:trHeight w:val="276"/>
        </w:trPr>
        <w:tc>
          <w:tcPr>
            <w:tcW w:w="342" w:type="pct"/>
            <w:vMerge/>
            <w:tcBorders>
              <w:left w:val="nil"/>
              <w:bottom w:val="single" w:sz="4" w:space="0" w:color="auto"/>
              <w:right w:val="nil"/>
            </w:tcBorders>
            <w:vAlign w:val="center"/>
          </w:tcPr>
          <w:p w:rsidR="007863B8" w:rsidRDefault="007863B8" w:rsidP="00AD5E7A">
            <w:pPr>
              <w:spacing w:after="0"/>
              <w:ind w:firstLine="0"/>
              <w:jc w:val="left"/>
              <w:rPr>
                <w:b/>
                <w:bCs/>
                <w:lang w:val="es-AR" w:eastAsia="es-AR"/>
              </w:rPr>
            </w:pPr>
          </w:p>
        </w:tc>
        <w:tc>
          <w:tcPr>
            <w:tcW w:w="2205" w:type="pct"/>
            <w:vMerge/>
            <w:tcBorders>
              <w:left w:val="nil"/>
              <w:bottom w:val="single" w:sz="4" w:space="0" w:color="auto"/>
              <w:right w:val="nil"/>
            </w:tcBorders>
            <w:vAlign w:val="center"/>
          </w:tcPr>
          <w:p w:rsidR="007863B8" w:rsidRDefault="007863B8" w:rsidP="00AD5E7A">
            <w:pPr>
              <w:spacing w:after="0"/>
              <w:ind w:firstLine="0"/>
              <w:jc w:val="left"/>
              <w:rPr>
                <w:b/>
                <w:bCs/>
                <w:lang w:val="es-AR" w:eastAsia="es-AR"/>
              </w:rPr>
            </w:pPr>
          </w:p>
        </w:tc>
        <w:tc>
          <w:tcPr>
            <w:tcW w:w="490" w:type="pct"/>
            <w:tcBorders>
              <w:left w:val="nil"/>
              <w:bottom w:val="single" w:sz="4" w:space="0" w:color="auto"/>
              <w:right w:val="nil"/>
            </w:tcBorders>
            <w:vAlign w:val="center"/>
          </w:tcPr>
          <w:p w:rsidR="007863B8" w:rsidRDefault="00CC1F57" w:rsidP="00CC1F57">
            <w:pPr>
              <w:spacing w:before="60" w:after="60"/>
              <w:ind w:firstLine="0"/>
              <w:jc w:val="center"/>
              <w:rPr>
                <w:b/>
                <w:bCs/>
                <w:lang w:val="es-AR" w:eastAsia="es-AR"/>
              </w:rPr>
            </w:pPr>
            <w:r>
              <w:rPr>
                <w:bCs/>
                <w:sz w:val="22"/>
                <w:szCs w:val="22"/>
                <w:lang w:val="es-AR" w:eastAsia="es-AR"/>
              </w:rPr>
              <w:t>Hubei</w:t>
            </w:r>
          </w:p>
        </w:tc>
        <w:tc>
          <w:tcPr>
            <w:tcW w:w="490" w:type="pct"/>
            <w:tcBorders>
              <w:left w:val="nil"/>
              <w:bottom w:val="single" w:sz="4" w:space="0" w:color="auto"/>
              <w:right w:val="nil"/>
            </w:tcBorders>
            <w:vAlign w:val="center"/>
          </w:tcPr>
          <w:p w:rsidR="007863B8" w:rsidRDefault="00CC1F57" w:rsidP="00CC1F57">
            <w:pPr>
              <w:spacing w:before="60" w:after="60"/>
              <w:ind w:firstLine="0"/>
              <w:jc w:val="center"/>
              <w:rPr>
                <w:b/>
                <w:bCs/>
                <w:lang w:val="es-AR" w:eastAsia="es-AR"/>
              </w:rPr>
            </w:pPr>
            <w:r>
              <w:rPr>
                <w:bCs/>
                <w:sz w:val="22"/>
                <w:szCs w:val="22"/>
                <w:lang w:val="es-AR" w:eastAsia="es-AR"/>
              </w:rPr>
              <w:t>China</w:t>
            </w:r>
          </w:p>
        </w:tc>
        <w:tc>
          <w:tcPr>
            <w:tcW w:w="490" w:type="pct"/>
            <w:vMerge/>
            <w:tcBorders>
              <w:left w:val="nil"/>
              <w:bottom w:val="single" w:sz="4" w:space="0" w:color="auto"/>
              <w:right w:val="nil"/>
            </w:tcBorders>
            <w:vAlign w:val="center"/>
          </w:tcPr>
          <w:p w:rsidR="007863B8" w:rsidRDefault="007863B8" w:rsidP="00AD5E7A">
            <w:pPr>
              <w:spacing w:after="0"/>
              <w:ind w:firstLine="0"/>
              <w:jc w:val="left"/>
              <w:rPr>
                <w:b/>
                <w:bCs/>
                <w:lang w:val="es-AR" w:eastAsia="es-AR"/>
              </w:rPr>
            </w:pPr>
          </w:p>
        </w:tc>
        <w:tc>
          <w:tcPr>
            <w:tcW w:w="490" w:type="pct"/>
            <w:tcBorders>
              <w:left w:val="nil"/>
              <w:bottom w:val="single" w:sz="4" w:space="0" w:color="auto"/>
              <w:right w:val="nil"/>
            </w:tcBorders>
          </w:tcPr>
          <w:p w:rsidR="007863B8" w:rsidRDefault="007863B8" w:rsidP="00AD5E7A">
            <w:pPr>
              <w:spacing w:before="60" w:after="60"/>
              <w:ind w:firstLine="0"/>
              <w:jc w:val="center"/>
              <w:rPr>
                <w:bCs/>
                <w:lang w:val="es-AR" w:eastAsia="es-AR"/>
              </w:rPr>
            </w:pPr>
            <w:r>
              <w:rPr>
                <w:bCs/>
                <w:sz w:val="22"/>
                <w:szCs w:val="22"/>
                <w:lang w:val="es-AR" w:eastAsia="es-AR"/>
              </w:rPr>
              <w:t>China</w:t>
            </w:r>
          </w:p>
        </w:tc>
        <w:tc>
          <w:tcPr>
            <w:tcW w:w="493" w:type="pct"/>
            <w:tcBorders>
              <w:left w:val="nil"/>
              <w:bottom w:val="single" w:sz="4" w:space="0" w:color="auto"/>
              <w:right w:val="nil"/>
            </w:tcBorders>
          </w:tcPr>
          <w:p w:rsidR="007863B8" w:rsidRDefault="007863B8" w:rsidP="00AD5E7A">
            <w:pPr>
              <w:spacing w:before="60" w:after="60"/>
              <w:ind w:firstLine="0"/>
              <w:jc w:val="center"/>
              <w:rPr>
                <w:bCs/>
                <w:lang w:val="es-AR" w:eastAsia="es-AR"/>
              </w:rPr>
            </w:pPr>
            <w:r>
              <w:rPr>
                <w:bCs/>
                <w:sz w:val="22"/>
                <w:szCs w:val="22"/>
                <w:lang w:val="es-AR" w:eastAsia="es-AR"/>
              </w:rPr>
              <w:t>Hubei</w:t>
            </w:r>
          </w:p>
        </w:tc>
      </w:tr>
      <w:tr w:rsidR="007863B8" w:rsidTr="00AD5E7A">
        <w:trPr>
          <w:trHeight w:val="255"/>
        </w:trPr>
        <w:tc>
          <w:tcPr>
            <w:tcW w:w="342" w:type="pct"/>
            <w:tcBorders>
              <w:top w:val="single" w:sz="4" w:space="0" w:color="auto"/>
            </w:tcBorders>
            <w:vAlign w:val="center"/>
          </w:tcPr>
          <w:p w:rsidR="007863B8" w:rsidRDefault="007863B8" w:rsidP="00AD5E7A">
            <w:pPr>
              <w:tabs>
                <w:tab w:val="decimal" w:pos="540"/>
              </w:tabs>
              <w:spacing w:before="60" w:after="60"/>
              <w:ind w:firstLine="0"/>
              <w:jc w:val="left"/>
              <w:rPr>
                <w:bCs/>
                <w:lang w:val="es-AR" w:eastAsia="es-AR"/>
              </w:rPr>
            </w:pPr>
            <w:r>
              <w:rPr>
                <w:bCs/>
                <w:sz w:val="22"/>
                <w:szCs w:val="22"/>
                <w:lang w:eastAsia="es-AR"/>
              </w:rPr>
              <w:t>1</w:t>
            </w:r>
          </w:p>
        </w:tc>
        <w:tc>
          <w:tcPr>
            <w:tcW w:w="2205" w:type="pct"/>
            <w:tcBorders>
              <w:top w:val="single" w:sz="4" w:space="0" w:color="auto"/>
            </w:tcBorders>
            <w:vAlign w:val="center"/>
          </w:tcPr>
          <w:p w:rsidR="007863B8" w:rsidRDefault="007863B8" w:rsidP="00AD5E7A">
            <w:pPr>
              <w:spacing w:before="120"/>
              <w:ind w:firstLine="0"/>
              <w:jc w:val="left"/>
              <w:rPr>
                <w:lang w:val="en-US"/>
              </w:rPr>
            </w:pPr>
            <w:r>
              <w:rPr>
                <w:color w:val="000000"/>
                <w:sz w:val="22"/>
                <w:szCs w:val="22"/>
              </w:rPr>
              <w:t>Agriculture, forestry, animal husbandry and fishing</w:t>
            </w:r>
          </w:p>
        </w:tc>
        <w:tc>
          <w:tcPr>
            <w:tcW w:w="490" w:type="pct"/>
            <w:tcBorders>
              <w:top w:val="single" w:sz="4" w:space="0" w:color="auto"/>
            </w:tcBorders>
            <w:vAlign w:val="bottom"/>
          </w:tcPr>
          <w:p w:rsidR="007863B8" w:rsidRDefault="007863B8" w:rsidP="00AD5E7A">
            <w:pPr>
              <w:ind w:firstLine="0"/>
              <w:jc w:val="center"/>
              <w:rPr>
                <w:color w:val="000000"/>
              </w:rPr>
            </w:pPr>
            <w:r>
              <w:rPr>
                <w:color w:val="000000"/>
                <w:sz w:val="22"/>
                <w:szCs w:val="22"/>
              </w:rPr>
              <w:t>0.104</w:t>
            </w:r>
          </w:p>
        </w:tc>
        <w:tc>
          <w:tcPr>
            <w:tcW w:w="490" w:type="pct"/>
            <w:tcBorders>
              <w:top w:val="single" w:sz="4" w:space="0" w:color="auto"/>
            </w:tcBorders>
            <w:vAlign w:val="bottom"/>
          </w:tcPr>
          <w:p w:rsidR="007863B8" w:rsidRDefault="007863B8" w:rsidP="00AD5E7A">
            <w:pPr>
              <w:ind w:firstLine="0"/>
              <w:jc w:val="center"/>
              <w:rPr>
                <w:color w:val="000000"/>
              </w:rPr>
            </w:pPr>
            <w:r>
              <w:rPr>
                <w:color w:val="000000"/>
                <w:sz w:val="22"/>
                <w:szCs w:val="22"/>
              </w:rPr>
              <w:t>0.060</w:t>
            </w:r>
          </w:p>
        </w:tc>
        <w:tc>
          <w:tcPr>
            <w:tcW w:w="490" w:type="pct"/>
            <w:tcBorders>
              <w:top w:val="single" w:sz="4" w:space="0" w:color="auto"/>
            </w:tcBorders>
            <w:vAlign w:val="bottom"/>
          </w:tcPr>
          <w:p w:rsidR="007863B8" w:rsidRDefault="007863B8" w:rsidP="00AD5E7A">
            <w:pPr>
              <w:ind w:firstLine="0"/>
              <w:jc w:val="center"/>
              <w:rPr>
                <w:color w:val="000000"/>
              </w:rPr>
            </w:pPr>
            <w:r>
              <w:rPr>
                <w:color w:val="000000"/>
                <w:sz w:val="22"/>
                <w:szCs w:val="22"/>
              </w:rPr>
              <w:t>1.740</w:t>
            </w:r>
          </w:p>
        </w:tc>
        <w:tc>
          <w:tcPr>
            <w:tcW w:w="490" w:type="pct"/>
            <w:tcBorders>
              <w:top w:val="single" w:sz="4" w:space="0" w:color="auto"/>
            </w:tcBorders>
            <w:vAlign w:val="bottom"/>
          </w:tcPr>
          <w:p w:rsidR="007863B8" w:rsidRDefault="007863B8" w:rsidP="00AD5E7A">
            <w:pPr>
              <w:ind w:firstLine="0"/>
              <w:jc w:val="center"/>
              <w:rPr>
                <w:color w:val="000000"/>
              </w:rPr>
            </w:pPr>
            <w:r>
              <w:rPr>
                <w:color w:val="000000"/>
                <w:sz w:val="22"/>
                <w:szCs w:val="22"/>
              </w:rPr>
              <w:t>0.0134</w:t>
            </w:r>
          </w:p>
        </w:tc>
        <w:tc>
          <w:tcPr>
            <w:tcW w:w="493" w:type="pct"/>
            <w:tcBorders>
              <w:top w:val="single" w:sz="4" w:space="0" w:color="auto"/>
            </w:tcBorders>
            <w:vAlign w:val="bottom"/>
          </w:tcPr>
          <w:p w:rsidR="007863B8" w:rsidRDefault="007863B8" w:rsidP="00AD5E7A">
            <w:pPr>
              <w:ind w:firstLine="0"/>
              <w:jc w:val="center"/>
              <w:rPr>
                <w:color w:val="000000"/>
              </w:rPr>
            </w:pPr>
            <w:r>
              <w:rPr>
                <w:color w:val="000000"/>
                <w:sz w:val="22"/>
                <w:szCs w:val="22"/>
              </w:rPr>
              <w:t>0.1603</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val="es-AR" w:eastAsia="es-AR"/>
              </w:rPr>
            </w:pPr>
            <w:r>
              <w:rPr>
                <w:bCs/>
                <w:sz w:val="22"/>
                <w:szCs w:val="22"/>
                <w:lang w:eastAsia="es-AR"/>
              </w:rPr>
              <w:t>2</w:t>
            </w:r>
          </w:p>
        </w:tc>
        <w:tc>
          <w:tcPr>
            <w:tcW w:w="2205" w:type="pct"/>
            <w:vAlign w:val="center"/>
          </w:tcPr>
          <w:p w:rsidR="007863B8" w:rsidRDefault="007863B8" w:rsidP="00AD5E7A">
            <w:pPr>
              <w:spacing w:before="120"/>
              <w:ind w:firstLine="0"/>
              <w:jc w:val="left"/>
            </w:pPr>
            <w:r>
              <w:rPr>
                <w:color w:val="000000"/>
                <w:sz w:val="22"/>
                <w:szCs w:val="22"/>
              </w:rPr>
              <w:t>Coal mining and washing</w:t>
            </w:r>
          </w:p>
        </w:tc>
        <w:tc>
          <w:tcPr>
            <w:tcW w:w="490" w:type="pct"/>
            <w:vAlign w:val="bottom"/>
          </w:tcPr>
          <w:p w:rsidR="007863B8" w:rsidRDefault="007863B8" w:rsidP="00AD5E7A">
            <w:pPr>
              <w:ind w:firstLine="0"/>
              <w:jc w:val="center"/>
              <w:rPr>
                <w:color w:val="000000"/>
              </w:rPr>
            </w:pPr>
            <w:r>
              <w:rPr>
                <w:color w:val="000000"/>
                <w:sz w:val="22"/>
                <w:szCs w:val="22"/>
              </w:rPr>
              <w:t>0.001</w:t>
            </w:r>
          </w:p>
        </w:tc>
        <w:tc>
          <w:tcPr>
            <w:tcW w:w="490" w:type="pct"/>
            <w:vAlign w:val="bottom"/>
          </w:tcPr>
          <w:p w:rsidR="007863B8" w:rsidRDefault="007863B8" w:rsidP="00AD5E7A">
            <w:pPr>
              <w:ind w:firstLine="0"/>
              <w:jc w:val="center"/>
              <w:rPr>
                <w:color w:val="000000"/>
              </w:rPr>
            </w:pPr>
            <w:r>
              <w:rPr>
                <w:color w:val="000000"/>
                <w:sz w:val="22"/>
                <w:szCs w:val="22"/>
              </w:rPr>
              <w:t>0.012</w:t>
            </w:r>
          </w:p>
        </w:tc>
        <w:tc>
          <w:tcPr>
            <w:tcW w:w="490" w:type="pct"/>
            <w:vAlign w:val="bottom"/>
          </w:tcPr>
          <w:p w:rsidR="007863B8" w:rsidRDefault="007863B8" w:rsidP="00AD5E7A">
            <w:pPr>
              <w:ind w:firstLine="0"/>
              <w:jc w:val="center"/>
              <w:rPr>
                <w:color w:val="000000"/>
              </w:rPr>
            </w:pPr>
            <w:r>
              <w:rPr>
                <w:color w:val="000000"/>
                <w:sz w:val="22"/>
                <w:szCs w:val="22"/>
              </w:rPr>
              <w:t>0.096</w:t>
            </w:r>
          </w:p>
        </w:tc>
        <w:tc>
          <w:tcPr>
            <w:tcW w:w="490" w:type="pct"/>
            <w:vAlign w:val="bottom"/>
          </w:tcPr>
          <w:p w:rsidR="007863B8" w:rsidRDefault="007863B8" w:rsidP="00AD5E7A">
            <w:pPr>
              <w:ind w:firstLine="0"/>
              <w:jc w:val="center"/>
              <w:rPr>
                <w:color w:val="000000"/>
              </w:rPr>
            </w:pPr>
            <w:r>
              <w:rPr>
                <w:color w:val="000000"/>
                <w:sz w:val="22"/>
                <w:szCs w:val="22"/>
              </w:rPr>
              <w:t>0.0200</w:t>
            </w:r>
          </w:p>
        </w:tc>
        <w:tc>
          <w:tcPr>
            <w:tcW w:w="493" w:type="pct"/>
            <w:vAlign w:val="bottom"/>
          </w:tcPr>
          <w:p w:rsidR="007863B8" w:rsidRDefault="007863B8" w:rsidP="00AD5E7A">
            <w:pPr>
              <w:ind w:firstLine="0"/>
              <w:jc w:val="center"/>
              <w:rPr>
                <w:color w:val="000000"/>
              </w:rPr>
            </w:pPr>
            <w:r>
              <w:rPr>
                <w:color w:val="000000"/>
                <w:sz w:val="22"/>
                <w:szCs w:val="22"/>
              </w:rPr>
              <w:t>0.0008</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3</w:t>
            </w:r>
          </w:p>
        </w:tc>
        <w:tc>
          <w:tcPr>
            <w:tcW w:w="2205" w:type="pct"/>
            <w:vAlign w:val="center"/>
          </w:tcPr>
          <w:p w:rsidR="007863B8" w:rsidRDefault="007863B8" w:rsidP="00AD5E7A">
            <w:pPr>
              <w:spacing w:before="120"/>
              <w:ind w:firstLine="0"/>
              <w:jc w:val="left"/>
              <w:rPr>
                <w:color w:val="000000"/>
              </w:rPr>
            </w:pPr>
            <w:r>
              <w:rPr>
                <w:color w:val="000000"/>
                <w:sz w:val="22"/>
                <w:szCs w:val="22"/>
              </w:rPr>
              <w:t>Oil and gas mining</w:t>
            </w:r>
          </w:p>
        </w:tc>
        <w:tc>
          <w:tcPr>
            <w:tcW w:w="490" w:type="pct"/>
            <w:vAlign w:val="bottom"/>
          </w:tcPr>
          <w:p w:rsidR="007863B8" w:rsidRDefault="007863B8" w:rsidP="00AD5E7A">
            <w:pPr>
              <w:ind w:firstLine="0"/>
              <w:jc w:val="center"/>
              <w:rPr>
                <w:color w:val="000000"/>
              </w:rPr>
            </w:pPr>
            <w:r>
              <w:rPr>
                <w:color w:val="000000"/>
                <w:sz w:val="22"/>
                <w:szCs w:val="22"/>
              </w:rPr>
              <w:t>0.001</w:t>
            </w:r>
          </w:p>
        </w:tc>
        <w:tc>
          <w:tcPr>
            <w:tcW w:w="490" w:type="pct"/>
            <w:vAlign w:val="bottom"/>
          </w:tcPr>
          <w:p w:rsidR="007863B8" w:rsidRDefault="007863B8" w:rsidP="00AD5E7A">
            <w:pPr>
              <w:ind w:firstLine="0"/>
              <w:jc w:val="center"/>
              <w:rPr>
                <w:color w:val="000000"/>
              </w:rPr>
            </w:pPr>
            <w:r>
              <w:rPr>
                <w:color w:val="000000"/>
                <w:sz w:val="22"/>
                <w:szCs w:val="22"/>
              </w:rPr>
              <w:t>0.012</w:t>
            </w:r>
          </w:p>
        </w:tc>
        <w:tc>
          <w:tcPr>
            <w:tcW w:w="490" w:type="pct"/>
            <w:vAlign w:val="bottom"/>
          </w:tcPr>
          <w:p w:rsidR="007863B8" w:rsidRDefault="007863B8" w:rsidP="00AD5E7A">
            <w:pPr>
              <w:ind w:firstLine="0"/>
              <w:jc w:val="center"/>
              <w:rPr>
                <w:color w:val="000000"/>
              </w:rPr>
            </w:pPr>
            <w:r>
              <w:rPr>
                <w:color w:val="000000"/>
                <w:sz w:val="22"/>
                <w:szCs w:val="22"/>
              </w:rPr>
              <w:t>0.068</w:t>
            </w:r>
          </w:p>
        </w:tc>
        <w:tc>
          <w:tcPr>
            <w:tcW w:w="490" w:type="pct"/>
            <w:vAlign w:val="bottom"/>
          </w:tcPr>
          <w:p w:rsidR="007863B8" w:rsidRDefault="007863B8" w:rsidP="00AD5E7A">
            <w:pPr>
              <w:ind w:firstLine="0"/>
              <w:jc w:val="center"/>
              <w:rPr>
                <w:color w:val="000000"/>
              </w:rPr>
            </w:pPr>
            <w:r>
              <w:rPr>
                <w:color w:val="000000"/>
                <w:sz w:val="22"/>
                <w:szCs w:val="22"/>
              </w:rPr>
              <w:t>0.0141</w:t>
            </w:r>
          </w:p>
        </w:tc>
        <w:tc>
          <w:tcPr>
            <w:tcW w:w="493" w:type="pct"/>
            <w:vAlign w:val="bottom"/>
          </w:tcPr>
          <w:p w:rsidR="007863B8" w:rsidRDefault="007863B8" w:rsidP="00AD5E7A">
            <w:pPr>
              <w:ind w:firstLine="0"/>
              <w:jc w:val="center"/>
              <w:rPr>
                <w:color w:val="000000"/>
              </w:rPr>
            </w:pPr>
            <w:r>
              <w:rPr>
                <w:color w:val="000000"/>
                <w:sz w:val="22"/>
                <w:szCs w:val="22"/>
              </w:rPr>
              <w:t>0.0120</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4</w:t>
            </w:r>
          </w:p>
        </w:tc>
        <w:tc>
          <w:tcPr>
            <w:tcW w:w="2205" w:type="pct"/>
            <w:vAlign w:val="center"/>
          </w:tcPr>
          <w:p w:rsidR="007863B8" w:rsidRDefault="007863B8" w:rsidP="00AD5E7A">
            <w:pPr>
              <w:spacing w:before="120"/>
              <w:ind w:firstLine="0"/>
              <w:jc w:val="left"/>
              <w:rPr>
                <w:color w:val="000000"/>
              </w:rPr>
            </w:pPr>
            <w:r>
              <w:rPr>
                <w:color w:val="000000"/>
                <w:sz w:val="22"/>
                <w:szCs w:val="22"/>
              </w:rPr>
              <w:t>Metal mining and selecting</w:t>
            </w:r>
          </w:p>
        </w:tc>
        <w:tc>
          <w:tcPr>
            <w:tcW w:w="490" w:type="pct"/>
            <w:vAlign w:val="bottom"/>
          </w:tcPr>
          <w:p w:rsidR="007863B8" w:rsidRDefault="007863B8" w:rsidP="00AD5E7A">
            <w:pPr>
              <w:ind w:firstLine="0"/>
              <w:jc w:val="center"/>
              <w:rPr>
                <w:color w:val="000000"/>
              </w:rPr>
            </w:pPr>
            <w:r>
              <w:rPr>
                <w:color w:val="000000"/>
                <w:sz w:val="22"/>
                <w:szCs w:val="22"/>
              </w:rPr>
              <w:t>0.004</w:t>
            </w:r>
          </w:p>
        </w:tc>
        <w:tc>
          <w:tcPr>
            <w:tcW w:w="490" w:type="pct"/>
            <w:vAlign w:val="bottom"/>
          </w:tcPr>
          <w:p w:rsidR="007863B8" w:rsidRDefault="007863B8" w:rsidP="00AD5E7A">
            <w:pPr>
              <w:ind w:firstLine="0"/>
              <w:jc w:val="center"/>
              <w:rPr>
                <w:color w:val="000000"/>
              </w:rPr>
            </w:pPr>
            <w:r>
              <w:rPr>
                <w:color w:val="000000"/>
                <w:sz w:val="22"/>
                <w:szCs w:val="22"/>
              </w:rPr>
              <w:t>0.008</w:t>
            </w:r>
          </w:p>
        </w:tc>
        <w:tc>
          <w:tcPr>
            <w:tcW w:w="490" w:type="pct"/>
            <w:vAlign w:val="bottom"/>
          </w:tcPr>
          <w:p w:rsidR="007863B8" w:rsidRDefault="007863B8" w:rsidP="00AD5E7A">
            <w:pPr>
              <w:ind w:firstLine="0"/>
              <w:jc w:val="center"/>
              <w:rPr>
                <w:color w:val="000000"/>
              </w:rPr>
            </w:pPr>
            <w:r>
              <w:rPr>
                <w:color w:val="000000"/>
                <w:sz w:val="22"/>
                <w:szCs w:val="22"/>
              </w:rPr>
              <w:t>0.534</w:t>
            </w:r>
          </w:p>
        </w:tc>
        <w:tc>
          <w:tcPr>
            <w:tcW w:w="490" w:type="pct"/>
            <w:vAlign w:val="bottom"/>
          </w:tcPr>
          <w:p w:rsidR="007863B8" w:rsidRDefault="007863B8" w:rsidP="00AD5E7A">
            <w:pPr>
              <w:ind w:firstLine="0"/>
              <w:jc w:val="center"/>
              <w:rPr>
                <w:color w:val="000000"/>
              </w:rPr>
            </w:pPr>
            <w:r>
              <w:rPr>
                <w:color w:val="000000"/>
                <w:sz w:val="22"/>
                <w:szCs w:val="22"/>
              </w:rPr>
              <w:t>0.0101</w:t>
            </w:r>
          </w:p>
        </w:tc>
        <w:tc>
          <w:tcPr>
            <w:tcW w:w="493" w:type="pct"/>
            <w:vAlign w:val="bottom"/>
          </w:tcPr>
          <w:p w:rsidR="007863B8" w:rsidRDefault="007863B8" w:rsidP="00AD5E7A">
            <w:pPr>
              <w:ind w:firstLine="0"/>
              <w:jc w:val="center"/>
              <w:rPr>
                <w:color w:val="000000"/>
              </w:rPr>
            </w:pPr>
            <w:r>
              <w:rPr>
                <w:color w:val="000000"/>
                <w:sz w:val="22"/>
                <w:szCs w:val="22"/>
              </w:rPr>
              <w:t>0.5963</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val="es-AR" w:eastAsia="es-AR"/>
              </w:rPr>
            </w:pPr>
            <w:r>
              <w:rPr>
                <w:bCs/>
                <w:sz w:val="22"/>
                <w:szCs w:val="22"/>
                <w:lang w:eastAsia="es-AR"/>
              </w:rPr>
              <w:t>5</w:t>
            </w:r>
          </w:p>
        </w:tc>
        <w:tc>
          <w:tcPr>
            <w:tcW w:w="2205" w:type="pct"/>
            <w:vAlign w:val="center"/>
          </w:tcPr>
          <w:p w:rsidR="007863B8" w:rsidRDefault="007863B8" w:rsidP="00AD5E7A">
            <w:pPr>
              <w:spacing w:before="120"/>
              <w:ind w:firstLine="0"/>
              <w:jc w:val="left"/>
            </w:pPr>
            <w:r>
              <w:rPr>
                <w:color w:val="000000"/>
                <w:sz w:val="22"/>
                <w:szCs w:val="22"/>
              </w:rPr>
              <w:t xml:space="preserve">Mining and selecting of non-metalliferous ore and other minerals </w:t>
            </w:r>
          </w:p>
        </w:tc>
        <w:tc>
          <w:tcPr>
            <w:tcW w:w="490" w:type="pct"/>
            <w:vAlign w:val="bottom"/>
          </w:tcPr>
          <w:p w:rsidR="007863B8" w:rsidRDefault="007863B8" w:rsidP="00AD5E7A">
            <w:pPr>
              <w:ind w:firstLine="0"/>
              <w:jc w:val="center"/>
              <w:rPr>
                <w:color w:val="000000"/>
              </w:rPr>
            </w:pPr>
            <w:r>
              <w:rPr>
                <w:color w:val="000000"/>
                <w:sz w:val="22"/>
                <w:szCs w:val="22"/>
              </w:rPr>
              <w:t>0.008</w:t>
            </w:r>
          </w:p>
        </w:tc>
        <w:tc>
          <w:tcPr>
            <w:tcW w:w="490" w:type="pct"/>
            <w:vAlign w:val="bottom"/>
          </w:tcPr>
          <w:p w:rsidR="007863B8" w:rsidRDefault="007863B8" w:rsidP="00AD5E7A">
            <w:pPr>
              <w:ind w:firstLine="0"/>
              <w:jc w:val="center"/>
              <w:rPr>
                <w:color w:val="000000"/>
              </w:rPr>
            </w:pPr>
            <w:r>
              <w:rPr>
                <w:color w:val="000000"/>
                <w:sz w:val="22"/>
                <w:szCs w:val="22"/>
              </w:rPr>
              <w:t>0.005</w:t>
            </w:r>
          </w:p>
        </w:tc>
        <w:tc>
          <w:tcPr>
            <w:tcW w:w="490" w:type="pct"/>
            <w:vAlign w:val="bottom"/>
          </w:tcPr>
          <w:p w:rsidR="007863B8" w:rsidRDefault="007863B8" w:rsidP="00AD5E7A">
            <w:pPr>
              <w:ind w:firstLine="0"/>
              <w:jc w:val="center"/>
              <w:rPr>
                <w:color w:val="000000"/>
              </w:rPr>
            </w:pPr>
            <w:r>
              <w:rPr>
                <w:color w:val="000000"/>
                <w:sz w:val="22"/>
                <w:szCs w:val="22"/>
              </w:rPr>
              <w:t>1.789</w:t>
            </w:r>
          </w:p>
        </w:tc>
        <w:tc>
          <w:tcPr>
            <w:tcW w:w="490" w:type="pct"/>
            <w:vAlign w:val="bottom"/>
          </w:tcPr>
          <w:p w:rsidR="007863B8" w:rsidRDefault="007863B8" w:rsidP="00AD5E7A">
            <w:pPr>
              <w:ind w:firstLine="0"/>
              <w:jc w:val="center"/>
              <w:rPr>
                <w:color w:val="000000"/>
              </w:rPr>
            </w:pPr>
            <w:r>
              <w:rPr>
                <w:color w:val="000000"/>
                <w:sz w:val="22"/>
                <w:szCs w:val="22"/>
              </w:rPr>
              <w:t>0.0383</w:t>
            </w:r>
          </w:p>
        </w:tc>
        <w:tc>
          <w:tcPr>
            <w:tcW w:w="493" w:type="pct"/>
            <w:vAlign w:val="bottom"/>
          </w:tcPr>
          <w:p w:rsidR="007863B8" w:rsidRDefault="007863B8" w:rsidP="00AD5E7A">
            <w:pPr>
              <w:ind w:firstLine="0"/>
              <w:jc w:val="center"/>
              <w:rPr>
                <w:color w:val="000000"/>
              </w:rPr>
            </w:pPr>
            <w:r>
              <w:rPr>
                <w:color w:val="000000"/>
                <w:sz w:val="22"/>
                <w:szCs w:val="22"/>
              </w:rPr>
              <w:t>0.0682</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6</w:t>
            </w:r>
          </w:p>
        </w:tc>
        <w:tc>
          <w:tcPr>
            <w:tcW w:w="2205" w:type="pct"/>
            <w:vAlign w:val="bottom"/>
          </w:tcPr>
          <w:p w:rsidR="007863B8" w:rsidRDefault="007863B8" w:rsidP="00AD5E7A">
            <w:pPr>
              <w:spacing w:before="120"/>
              <w:ind w:firstLine="0"/>
              <w:jc w:val="left"/>
              <w:rPr>
                <w:color w:val="000000"/>
              </w:rPr>
            </w:pPr>
            <w:r>
              <w:rPr>
                <w:color w:val="000000"/>
                <w:sz w:val="22"/>
                <w:szCs w:val="22"/>
              </w:rPr>
              <w:t xml:space="preserve">Food manufacturing and tobacco processing </w:t>
            </w:r>
          </w:p>
        </w:tc>
        <w:tc>
          <w:tcPr>
            <w:tcW w:w="490" w:type="pct"/>
            <w:vAlign w:val="bottom"/>
          </w:tcPr>
          <w:p w:rsidR="007863B8" w:rsidRDefault="007863B8" w:rsidP="00AD5E7A">
            <w:pPr>
              <w:ind w:firstLine="0"/>
              <w:jc w:val="center"/>
              <w:rPr>
                <w:color w:val="000000"/>
              </w:rPr>
            </w:pPr>
            <w:r>
              <w:rPr>
                <w:color w:val="000000"/>
                <w:sz w:val="22"/>
                <w:szCs w:val="22"/>
              </w:rPr>
              <w:t>0.081</w:t>
            </w:r>
          </w:p>
        </w:tc>
        <w:tc>
          <w:tcPr>
            <w:tcW w:w="490" w:type="pct"/>
            <w:vAlign w:val="bottom"/>
          </w:tcPr>
          <w:p w:rsidR="007863B8" w:rsidRDefault="007863B8" w:rsidP="00AD5E7A">
            <w:pPr>
              <w:ind w:firstLine="0"/>
              <w:jc w:val="center"/>
              <w:rPr>
                <w:color w:val="000000"/>
              </w:rPr>
            </w:pPr>
            <w:r>
              <w:rPr>
                <w:color w:val="000000"/>
                <w:sz w:val="22"/>
                <w:szCs w:val="22"/>
              </w:rPr>
              <w:t>0.051</w:t>
            </w:r>
          </w:p>
        </w:tc>
        <w:tc>
          <w:tcPr>
            <w:tcW w:w="490" w:type="pct"/>
            <w:vAlign w:val="bottom"/>
          </w:tcPr>
          <w:p w:rsidR="007863B8" w:rsidRDefault="007863B8" w:rsidP="00AD5E7A">
            <w:pPr>
              <w:ind w:firstLine="0"/>
              <w:jc w:val="center"/>
              <w:rPr>
                <w:color w:val="000000"/>
              </w:rPr>
            </w:pPr>
            <w:r>
              <w:rPr>
                <w:color w:val="000000"/>
                <w:sz w:val="22"/>
                <w:szCs w:val="22"/>
              </w:rPr>
              <w:t>1.580</w:t>
            </w:r>
          </w:p>
        </w:tc>
        <w:tc>
          <w:tcPr>
            <w:tcW w:w="490" w:type="pct"/>
            <w:vAlign w:val="bottom"/>
          </w:tcPr>
          <w:p w:rsidR="007863B8" w:rsidRDefault="007863B8" w:rsidP="00AD5E7A">
            <w:pPr>
              <w:ind w:firstLine="0"/>
              <w:jc w:val="center"/>
              <w:rPr>
                <w:color w:val="000000"/>
              </w:rPr>
            </w:pPr>
            <w:r>
              <w:rPr>
                <w:color w:val="000000"/>
                <w:sz w:val="22"/>
                <w:szCs w:val="22"/>
              </w:rPr>
              <w:t>0.0380</w:t>
            </w:r>
          </w:p>
        </w:tc>
        <w:tc>
          <w:tcPr>
            <w:tcW w:w="493" w:type="pct"/>
            <w:vAlign w:val="bottom"/>
          </w:tcPr>
          <w:p w:rsidR="007863B8" w:rsidRDefault="007863B8" w:rsidP="00AD5E7A">
            <w:pPr>
              <w:ind w:firstLine="0"/>
              <w:jc w:val="center"/>
              <w:rPr>
                <w:color w:val="000000"/>
              </w:rPr>
            </w:pPr>
            <w:r>
              <w:rPr>
                <w:color w:val="000000"/>
                <w:sz w:val="22"/>
                <w:szCs w:val="22"/>
              </w:rPr>
              <w:t>0.1723</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7</w:t>
            </w:r>
          </w:p>
        </w:tc>
        <w:tc>
          <w:tcPr>
            <w:tcW w:w="2205" w:type="pct"/>
            <w:vAlign w:val="bottom"/>
          </w:tcPr>
          <w:p w:rsidR="007863B8" w:rsidRDefault="007863B8" w:rsidP="00AD5E7A">
            <w:pPr>
              <w:spacing w:before="120"/>
              <w:ind w:firstLine="0"/>
              <w:jc w:val="left"/>
              <w:rPr>
                <w:color w:val="000000"/>
              </w:rPr>
            </w:pPr>
            <w:r>
              <w:rPr>
                <w:color w:val="000000"/>
                <w:sz w:val="22"/>
                <w:szCs w:val="22"/>
              </w:rPr>
              <w:t>Textile industry</w:t>
            </w:r>
          </w:p>
        </w:tc>
        <w:tc>
          <w:tcPr>
            <w:tcW w:w="490" w:type="pct"/>
            <w:vAlign w:val="bottom"/>
          </w:tcPr>
          <w:p w:rsidR="007863B8" w:rsidRDefault="007863B8" w:rsidP="00AD5E7A">
            <w:pPr>
              <w:ind w:firstLine="0"/>
              <w:jc w:val="center"/>
              <w:rPr>
                <w:color w:val="000000"/>
              </w:rPr>
            </w:pPr>
            <w:r>
              <w:rPr>
                <w:color w:val="000000"/>
                <w:sz w:val="22"/>
                <w:szCs w:val="22"/>
              </w:rPr>
              <w:t>0.036</w:t>
            </w:r>
          </w:p>
        </w:tc>
        <w:tc>
          <w:tcPr>
            <w:tcW w:w="490" w:type="pct"/>
            <w:vAlign w:val="bottom"/>
          </w:tcPr>
          <w:p w:rsidR="007863B8" w:rsidRDefault="007863B8" w:rsidP="00AD5E7A">
            <w:pPr>
              <w:ind w:firstLine="0"/>
              <w:jc w:val="center"/>
              <w:rPr>
                <w:color w:val="000000"/>
              </w:rPr>
            </w:pPr>
            <w:r>
              <w:rPr>
                <w:color w:val="000000"/>
                <w:sz w:val="22"/>
                <w:szCs w:val="22"/>
              </w:rPr>
              <w:t>0.031</w:t>
            </w:r>
          </w:p>
        </w:tc>
        <w:tc>
          <w:tcPr>
            <w:tcW w:w="490" w:type="pct"/>
            <w:vAlign w:val="bottom"/>
          </w:tcPr>
          <w:p w:rsidR="007863B8" w:rsidRDefault="007863B8" w:rsidP="00AD5E7A">
            <w:pPr>
              <w:ind w:firstLine="0"/>
              <w:jc w:val="center"/>
              <w:rPr>
                <w:color w:val="000000"/>
              </w:rPr>
            </w:pPr>
            <w:r>
              <w:rPr>
                <w:color w:val="000000"/>
                <w:sz w:val="22"/>
                <w:szCs w:val="22"/>
              </w:rPr>
              <w:t>1.168</w:t>
            </w:r>
          </w:p>
        </w:tc>
        <w:tc>
          <w:tcPr>
            <w:tcW w:w="490" w:type="pct"/>
            <w:vAlign w:val="bottom"/>
          </w:tcPr>
          <w:p w:rsidR="007863B8" w:rsidRDefault="007863B8" w:rsidP="00AD5E7A">
            <w:pPr>
              <w:ind w:firstLine="0"/>
              <w:jc w:val="center"/>
              <w:rPr>
                <w:color w:val="000000"/>
              </w:rPr>
            </w:pPr>
            <w:r>
              <w:rPr>
                <w:color w:val="000000"/>
                <w:sz w:val="22"/>
                <w:szCs w:val="22"/>
              </w:rPr>
              <w:t>0.0381</w:t>
            </w:r>
          </w:p>
        </w:tc>
        <w:tc>
          <w:tcPr>
            <w:tcW w:w="493" w:type="pct"/>
            <w:vAlign w:val="bottom"/>
          </w:tcPr>
          <w:p w:rsidR="007863B8" w:rsidRDefault="007863B8" w:rsidP="00AD5E7A">
            <w:pPr>
              <w:ind w:firstLine="0"/>
              <w:jc w:val="center"/>
              <w:rPr>
                <w:color w:val="000000"/>
              </w:rPr>
            </w:pPr>
            <w:r>
              <w:rPr>
                <w:color w:val="000000"/>
                <w:sz w:val="22"/>
                <w:szCs w:val="22"/>
              </w:rPr>
              <w:t>0.0908</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8</w:t>
            </w:r>
          </w:p>
        </w:tc>
        <w:tc>
          <w:tcPr>
            <w:tcW w:w="2205" w:type="pct"/>
            <w:vAlign w:val="bottom"/>
          </w:tcPr>
          <w:p w:rsidR="007863B8" w:rsidRDefault="007863B8" w:rsidP="00AD5E7A">
            <w:pPr>
              <w:spacing w:before="120"/>
              <w:ind w:firstLine="0"/>
              <w:jc w:val="left"/>
              <w:rPr>
                <w:color w:val="000000"/>
              </w:rPr>
            </w:pPr>
            <w:r>
              <w:rPr>
                <w:color w:val="000000"/>
                <w:sz w:val="22"/>
                <w:szCs w:val="22"/>
              </w:rPr>
              <w:t xml:space="preserve">Manufacturing of textile clothing, shoes, hats, leather and down </w:t>
            </w:r>
          </w:p>
        </w:tc>
        <w:tc>
          <w:tcPr>
            <w:tcW w:w="490" w:type="pct"/>
            <w:vAlign w:val="bottom"/>
          </w:tcPr>
          <w:p w:rsidR="007863B8" w:rsidRDefault="007863B8" w:rsidP="00AD5E7A">
            <w:pPr>
              <w:ind w:firstLine="0"/>
              <w:jc w:val="center"/>
              <w:rPr>
                <w:color w:val="000000"/>
              </w:rPr>
            </w:pPr>
            <w:r>
              <w:rPr>
                <w:color w:val="000000"/>
                <w:sz w:val="22"/>
                <w:szCs w:val="22"/>
              </w:rPr>
              <w:t>0.024</w:t>
            </w:r>
          </w:p>
        </w:tc>
        <w:tc>
          <w:tcPr>
            <w:tcW w:w="490" w:type="pct"/>
            <w:vAlign w:val="bottom"/>
          </w:tcPr>
          <w:p w:rsidR="007863B8" w:rsidRDefault="007863B8" w:rsidP="00AD5E7A">
            <w:pPr>
              <w:ind w:firstLine="0"/>
              <w:jc w:val="center"/>
              <w:rPr>
                <w:color w:val="000000"/>
              </w:rPr>
            </w:pPr>
            <w:r>
              <w:rPr>
                <w:color w:val="000000"/>
                <w:sz w:val="22"/>
                <w:szCs w:val="22"/>
              </w:rPr>
              <w:t>0.022</w:t>
            </w:r>
          </w:p>
        </w:tc>
        <w:tc>
          <w:tcPr>
            <w:tcW w:w="490" w:type="pct"/>
            <w:vAlign w:val="bottom"/>
          </w:tcPr>
          <w:p w:rsidR="007863B8" w:rsidRDefault="007863B8" w:rsidP="00AD5E7A">
            <w:pPr>
              <w:ind w:firstLine="0"/>
              <w:jc w:val="center"/>
              <w:rPr>
                <w:color w:val="000000"/>
              </w:rPr>
            </w:pPr>
            <w:r>
              <w:rPr>
                <w:color w:val="000000"/>
                <w:sz w:val="22"/>
                <w:szCs w:val="22"/>
              </w:rPr>
              <w:t>1.102</w:t>
            </w:r>
          </w:p>
        </w:tc>
        <w:tc>
          <w:tcPr>
            <w:tcW w:w="490" w:type="pct"/>
            <w:vAlign w:val="bottom"/>
          </w:tcPr>
          <w:p w:rsidR="007863B8" w:rsidRDefault="007863B8" w:rsidP="00AD5E7A">
            <w:pPr>
              <w:ind w:firstLine="0"/>
              <w:jc w:val="center"/>
              <w:rPr>
                <w:color w:val="000000"/>
              </w:rPr>
            </w:pPr>
            <w:r>
              <w:rPr>
                <w:color w:val="000000"/>
                <w:sz w:val="22"/>
                <w:szCs w:val="22"/>
              </w:rPr>
              <w:t>0.0392</w:t>
            </w:r>
          </w:p>
        </w:tc>
        <w:tc>
          <w:tcPr>
            <w:tcW w:w="493" w:type="pct"/>
            <w:vAlign w:val="bottom"/>
          </w:tcPr>
          <w:p w:rsidR="007863B8" w:rsidRDefault="007863B8" w:rsidP="00AD5E7A">
            <w:pPr>
              <w:ind w:firstLine="0"/>
              <w:jc w:val="center"/>
              <w:rPr>
                <w:color w:val="000000"/>
              </w:rPr>
            </w:pPr>
            <w:r>
              <w:rPr>
                <w:color w:val="000000"/>
                <w:sz w:val="22"/>
                <w:szCs w:val="22"/>
              </w:rPr>
              <w:t>0.0136</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9</w:t>
            </w:r>
          </w:p>
        </w:tc>
        <w:tc>
          <w:tcPr>
            <w:tcW w:w="2205" w:type="pct"/>
            <w:vAlign w:val="bottom"/>
          </w:tcPr>
          <w:p w:rsidR="007863B8" w:rsidRDefault="007863B8" w:rsidP="00AD5E7A">
            <w:pPr>
              <w:spacing w:before="120"/>
              <w:ind w:firstLine="0"/>
              <w:jc w:val="left"/>
              <w:rPr>
                <w:color w:val="000000"/>
              </w:rPr>
            </w:pPr>
            <w:r>
              <w:rPr>
                <w:color w:val="000000"/>
                <w:sz w:val="22"/>
                <w:szCs w:val="22"/>
              </w:rPr>
              <w:t xml:space="preserve">Wood processing and furniture manufacturing </w:t>
            </w:r>
          </w:p>
        </w:tc>
        <w:tc>
          <w:tcPr>
            <w:tcW w:w="490" w:type="pct"/>
            <w:vAlign w:val="bottom"/>
          </w:tcPr>
          <w:p w:rsidR="007863B8" w:rsidRDefault="007863B8" w:rsidP="00AD5E7A">
            <w:pPr>
              <w:ind w:firstLine="0"/>
              <w:jc w:val="center"/>
              <w:rPr>
                <w:color w:val="000000"/>
              </w:rPr>
            </w:pPr>
            <w:r>
              <w:rPr>
                <w:color w:val="000000"/>
                <w:sz w:val="22"/>
                <w:szCs w:val="22"/>
              </w:rPr>
              <w:t>0.011</w:t>
            </w:r>
          </w:p>
        </w:tc>
        <w:tc>
          <w:tcPr>
            <w:tcW w:w="490" w:type="pct"/>
            <w:vAlign w:val="bottom"/>
          </w:tcPr>
          <w:p w:rsidR="007863B8" w:rsidRDefault="007863B8" w:rsidP="00AD5E7A">
            <w:pPr>
              <w:ind w:firstLine="0"/>
              <w:jc w:val="center"/>
              <w:rPr>
                <w:color w:val="000000"/>
              </w:rPr>
            </w:pPr>
            <w:r>
              <w:rPr>
                <w:color w:val="000000"/>
                <w:sz w:val="22"/>
                <w:szCs w:val="22"/>
              </w:rPr>
              <w:t>0.013</w:t>
            </w:r>
          </w:p>
        </w:tc>
        <w:tc>
          <w:tcPr>
            <w:tcW w:w="490" w:type="pct"/>
            <w:vAlign w:val="bottom"/>
          </w:tcPr>
          <w:p w:rsidR="007863B8" w:rsidRDefault="007863B8" w:rsidP="00AD5E7A">
            <w:pPr>
              <w:ind w:firstLine="0"/>
              <w:jc w:val="center"/>
              <w:rPr>
                <w:color w:val="000000"/>
              </w:rPr>
            </w:pPr>
            <w:r>
              <w:rPr>
                <w:color w:val="000000"/>
                <w:sz w:val="22"/>
                <w:szCs w:val="22"/>
              </w:rPr>
              <w:t>0.798</w:t>
            </w:r>
          </w:p>
        </w:tc>
        <w:tc>
          <w:tcPr>
            <w:tcW w:w="490" w:type="pct"/>
            <w:vAlign w:val="bottom"/>
          </w:tcPr>
          <w:p w:rsidR="007863B8" w:rsidRDefault="007863B8" w:rsidP="00AD5E7A">
            <w:pPr>
              <w:ind w:firstLine="0"/>
              <w:jc w:val="center"/>
              <w:rPr>
                <w:color w:val="000000"/>
              </w:rPr>
            </w:pPr>
            <w:r>
              <w:rPr>
                <w:color w:val="000000"/>
                <w:sz w:val="22"/>
                <w:szCs w:val="22"/>
              </w:rPr>
              <w:t>0.0273</w:t>
            </w:r>
          </w:p>
        </w:tc>
        <w:tc>
          <w:tcPr>
            <w:tcW w:w="493" w:type="pct"/>
            <w:vAlign w:val="bottom"/>
          </w:tcPr>
          <w:p w:rsidR="007863B8" w:rsidRDefault="007863B8" w:rsidP="00AD5E7A">
            <w:pPr>
              <w:ind w:firstLine="0"/>
              <w:jc w:val="center"/>
              <w:rPr>
                <w:color w:val="000000"/>
              </w:rPr>
            </w:pPr>
            <w:r>
              <w:rPr>
                <w:color w:val="000000"/>
                <w:sz w:val="22"/>
                <w:szCs w:val="22"/>
              </w:rPr>
              <w:t>0.0377</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10</w:t>
            </w:r>
          </w:p>
        </w:tc>
        <w:tc>
          <w:tcPr>
            <w:tcW w:w="2205" w:type="pct"/>
            <w:vAlign w:val="bottom"/>
          </w:tcPr>
          <w:p w:rsidR="007863B8" w:rsidRDefault="007863B8" w:rsidP="00AD5E7A">
            <w:pPr>
              <w:spacing w:before="120"/>
              <w:ind w:firstLine="0"/>
              <w:jc w:val="left"/>
              <w:rPr>
                <w:color w:val="000000"/>
              </w:rPr>
            </w:pPr>
            <w:r>
              <w:rPr>
                <w:color w:val="000000"/>
                <w:sz w:val="22"/>
                <w:szCs w:val="22"/>
              </w:rPr>
              <w:t xml:space="preserve">Paper, printing, stationery and sporting goods </w:t>
            </w:r>
          </w:p>
        </w:tc>
        <w:tc>
          <w:tcPr>
            <w:tcW w:w="490" w:type="pct"/>
            <w:vAlign w:val="bottom"/>
          </w:tcPr>
          <w:p w:rsidR="007863B8" w:rsidRDefault="007863B8" w:rsidP="00AD5E7A">
            <w:pPr>
              <w:ind w:firstLine="0"/>
              <w:jc w:val="center"/>
              <w:rPr>
                <w:color w:val="000000"/>
              </w:rPr>
            </w:pPr>
            <w:r>
              <w:rPr>
                <w:color w:val="000000"/>
                <w:sz w:val="22"/>
                <w:szCs w:val="22"/>
              </w:rPr>
              <w:t>0.018</w:t>
            </w:r>
          </w:p>
        </w:tc>
        <w:tc>
          <w:tcPr>
            <w:tcW w:w="490" w:type="pct"/>
            <w:vAlign w:val="bottom"/>
          </w:tcPr>
          <w:p w:rsidR="007863B8" w:rsidRDefault="007863B8" w:rsidP="00AD5E7A">
            <w:pPr>
              <w:ind w:firstLine="0"/>
              <w:jc w:val="center"/>
              <w:rPr>
                <w:color w:val="000000"/>
              </w:rPr>
            </w:pPr>
            <w:r>
              <w:rPr>
                <w:color w:val="000000"/>
                <w:sz w:val="22"/>
                <w:szCs w:val="22"/>
              </w:rPr>
              <w:t>0.018</w:t>
            </w:r>
          </w:p>
        </w:tc>
        <w:tc>
          <w:tcPr>
            <w:tcW w:w="490" w:type="pct"/>
            <w:vAlign w:val="bottom"/>
          </w:tcPr>
          <w:p w:rsidR="007863B8" w:rsidRDefault="007863B8" w:rsidP="00AD5E7A">
            <w:pPr>
              <w:ind w:firstLine="0"/>
              <w:jc w:val="center"/>
              <w:rPr>
                <w:color w:val="000000"/>
              </w:rPr>
            </w:pPr>
            <w:r>
              <w:rPr>
                <w:color w:val="000000"/>
                <w:sz w:val="22"/>
                <w:szCs w:val="22"/>
              </w:rPr>
              <w:t>0.973</w:t>
            </w:r>
          </w:p>
        </w:tc>
        <w:tc>
          <w:tcPr>
            <w:tcW w:w="490" w:type="pct"/>
            <w:vAlign w:val="bottom"/>
          </w:tcPr>
          <w:p w:rsidR="007863B8" w:rsidRDefault="007863B8" w:rsidP="00AD5E7A">
            <w:pPr>
              <w:ind w:firstLine="0"/>
              <w:jc w:val="center"/>
              <w:rPr>
                <w:color w:val="000000"/>
              </w:rPr>
            </w:pPr>
            <w:r>
              <w:rPr>
                <w:color w:val="000000"/>
                <w:sz w:val="22"/>
                <w:szCs w:val="22"/>
              </w:rPr>
              <w:t>0.0583</w:t>
            </w:r>
          </w:p>
        </w:tc>
        <w:tc>
          <w:tcPr>
            <w:tcW w:w="493" w:type="pct"/>
            <w:vAlign w:val="bottom"/>
          </w:tcPr>
          <w:p w:rsidR="007863B8" w:rsidRDefault="007863B8" w:rsidP="00AD5E7A">
            <w:pPr>
              <w:ind w:firstLine="0"/>
              <w:jc w:val="center"/>
              <w:rPr>
                <w:color w:val="000000"/>
              </w:rPr>
            </w:pPr>
            <w:r>
              <w:rPr>
                <w:color w:val="000000"/>
                <w:sz w:val="22"/>
                <w:szCs w:val="22"/>
              </w:rPr>
              <w:t>0.0177</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11</w:t>
            </w:r>
          </w:p>
        </w:tc>
        <w:tc>
          <w:tcPr>
            <w:tcW w:w="2205" w:type="pct"/>
            <w:vAlign w:val="bottom"/>
          </w:tcPr>
          <w:p w:rsidR="007863B8" w:rsidRDefault="007863B8" w:rsidP="00AD5E7A">
            <w:pPr>
              <w:spacing w:before="120"/>
              <w:ind w:firstLine="0"/>
              <w:jc w:val="left"/>
              <w:rPr>
                <w:color w:val="000000"/>
              </w:rPr>
            </w:pPr>
            <w:r>
              <w:rPr>
                <w:color w:val="000000"/>
                <w:sz w:val="22"/>
                <w:szCs w:val="22"/>
              </w:rPr>
              <w:t>Oil processing, coking and nuclear fuel processing</w:t>
            </w:r>
          </w:p>
        </w:tc>
        <w:tc>
          <w:tcPr>
            <w:tcW w:w="490" w:type="pct"/>
            <w:vAlign w:val="bottom"/>
          </w:tcPr>
          <w:p w:rsidR="007863B8" w:rsidRDefault="007863B8" w:rsidP="00AD5E7A">
            <w:pPr>
              <w:ind w:firstLine="0"/>
              <w:jc w:val="center"/>
              <w:rPr>
                <w:color w:val="000000"/>
              </w:rPr>
            </w:pPr>
            <w:r>
              <w:rPr>
                <w:color w:val="000000"/>
                <w:sz w:val="22"/>
                <w:szCs w:val="22"/>
              </w:rPr>
              <w:t>0.013</w:t>
            </w:r>
          </w:p>
        </w:tc>
        <w:tc>
          <w:tcPr>
            <w:tcW w:w="490" w:type="pct"/>
            <w:vAlign w:val="bottom"/>
          </w:tcPr>
          <w:p w:rsidR="007863B8" w:rsidRDefault="007863B8" w:rsidP="00AD5E7A">
            <w:pPr>
              <w:ind w:firstLine="0"/>
              <w:jc w:val="center"/>
              <w:rPr>
                <w:color w:val="000000"/>
              </w:rPr>
            </w:pPr>
            <w:r>
              <w:rPr>
                <w:color w:val="000000"/>
                <w:sz w:val="22"/>
                <w:szCs w:val="22"/>
              </w:rPr>
              <w:t>0.026</w:t>
            </w:r>
          </w:p>
        </w:tc>
        <w:tc>
          <w:tcPr>
            <w:tcW w:w="490" w:type="pct"/>
            <w:vAlign w:val="bottom"/>
          </w:tcPr>
          <w:p w:rsidR="007863B8" w:rsidRDefault="007863B8" w:rsidP="00AD5E7A">
            <w:pPr>
              <w:ind w:firstLine="0"/>
              <w:jc w:val="center"/>
              <w:rPr>
                <w:color w:val="000000"/>
              </w:rPr>
            </w:pPr>
            <w:r>
              <w:rPr>
                <w:color w:val="000000"/>
                <w:sz w:val="22"/>
                <w:szCs w:val="22"/>
              </w:rPr>
              <w:t>0.488</w:t>
            </w:r>
          </w:p>
        </w:tc>
        <w:tc>
          <w:tcPr>
            <w:tcW w:w="490" w:type="pct"/>
            <w:vAlign w:val="bottom"/>
          </w:tcPr>
          <w:p w:rsidR="007863B8" w:rsidRDefault="007863B8" w:rsidP="00AD5E7A">
            <w:pPr>
              <w:ind w:firstLine="0"/>
              <w:jc w:val="center"/>
              <w:rPr>
                <w:color w:val="000000"/>
              </w:rPr>
            </w:pPr>
            <w:r>
              <w:rPr>
                <w:color w:val="000000"/>
                <w:sz w:val="22"/>
                <w:szCs w:val="22"/>
              </w:rPr>
              <w:t>0.0359</w:t>
            </w:r>
          </w:p>
        </w:tc>
        <w:tc>
          <w:tcPr>
            <w:tcW w:w="493" w:type="pct"/>
            <w:vAlign w:val="bottom"/>
          </w:tcPr>
          <w:p w:rsidR="007863B8" w:rsidRDefault="007863B8" w:rsidP="00AD5E7A">
            <w:pPr>
              <w:ind w:firstLine="0"/>
              <w:jc w:val="center"/>
              <w:rPr>
                <w:color w:val="000000"/>
              </w:rPr>
            </w:pPr>
            <w:r>
              <w:rPr>
                <w:color w:val="000000"/>
                <w:sz w:val="22"/>
                <w:szCs w:val="22"/>
              </w:rPr>
              <w:t>0.0055</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12</w:t>
            </w:r>
          </w:p>
        </w:tc>
        <w:tc>
          <w:tcPr>
            <w:tcW w:w="2205" w:type="pct"/>
            <w:vAlign w:val="bottom"/>
          </w:tcPr>
          <w:p w:rsidR="007863B8" w:rsidRDefault="007863B8" w:rsidP="00AD5E7A">
            <w:pPr>
              <w:spacing w:before="120"/>
              <w:ind w:firstLine="0"/>
              <w:jc w:val="left"/>
              <w:rPr>
                <w:color w:val="000000"/>
              </w:rPr>
            </w:pPr>
            <w:r>
              <w:rPr>
                <w:color w:val="000000"/>
                <w:sz w:val="22"/>
                <w:szCs w:val="22"/>
              </w:rPr>
              <w:t>Chemical industry</w:t>
            </w:r>
          </w:p>
        </w:tc>
        <w:tc>
          <w:tcPr>
            <w:tcW w:w="490" w:type="pct"/>
            <w:vAlign w:val="bottom"/>
          </w:tcPr>
          <w:p w:rsidR="007863B8" w:rsidRDefault="007863B8" w:rsidP="00AD5E7A">
            <w:pPr>
              <w:ind w:firstLine="0"/>
              <w:jc w:val="center"/>
              <w:rPr>
                <w:color w:val="000000"/>
              </w:rPr>
            </w:pPr>
            <w:r>
              <w:rPr>
                <w:color w:val="000000"/>
                <w:sz w:val="22"/>
                <w:szCs w:val="22"/>
              </w:rPr>
              <w:t>0.057</w:t>
            </w:r>
          </w:p>
        </w:tc>
        <w:tc>
          <w:tcPr>
            <w:tcW w:w="490" w:type="pct"/>
            <w:vAlign w:val="bottom"/>
          </w:tcPr>
          <w:p w:rsidR="007863B8" w:rsidRDefault="007863B8" w:rsidP="00AD5E7A">
            <w:pPr>
              <w:ind w:firstLine="0"/>
              <w:jc w:val="center"/>
              <w:rPr>
                <w:color w:val="000000"/>
              </w:rPr>
            </w:pPr>
            <w:r>
              <w:rPr>
                <w:color w:val="000000"/>
                <w:sz w:val="22"/>
                <w:szCs w:val="22"/>
              </w:rPr>
              <w:t>0.076</w:t>
            </w:r>
          </w:p>
        </w:tc>
        <w:tc>
          <w:tcPr>
            <w:tcW w:w="490" w:type="pct"/>
            <w:vAlign w:val="bottom"/>
          </w:tcPr>
          <w:p w:rsidR="007863B8" w:rsidRDefault="007863B8" w:rsidP="00AD5E7A">
            <w:pPr>
              <w:ind w:firstLine="0"/>
              <w:jc w:val="center"/>
              <w:rPr>
                <w:color w:val="000000"/>
              </w:rPr>
            </w:pPr>
            <w:r>
              <w:rPr>
                <w:color w:val="000000"/>
                <w:sz w:val="22"/>
                <w:szCs w:val="22"/>
              </w:rPr>
              <w:t>0.755</w:t>
            </w:r>
          </w:p>
        </w:tc>
        <w:tc>
          <w:tcPr>
            <w:tcW w:w="490" w:type="pct"/>
            <w:vAlign w:val="bottom"/>
          </w:tcPr>
          <w:p w:rsidR="007863B8" w:rsidRDefault="007863B8" w:rsidP="00AD5E7A">
            <w:pPr>
              <w:ind w:firstLine="0"/>
              <w:jc w:val="center"/>
              <w:rPr>
                <w:color w:val="000000"/>
              </w:rPr>
            </w:pPr>
            <w:r>
              <w:rPr>
                <w:color w:val="000000"/>
                <w:sz w:val="22"/>
                <w:szCs w:val="22"/>
              </w:rPr>
              <w:t>0.1150</w:t>
            </w:r>
          </w:p>
        </w:tc>
        <w:tc>
          <w:tcPr>
            <w:tcW w:w="493" w:type="pct"/>
            <w:vAlign w:val="bottom"/>
          </w:tcPr>
          <w:p w:rsidR="007863B8" w:rsidRDefault="007863B8" w:rsidP="00AD5E7A">
            <w:pPr>
              <w:ind w:firstLine="0"/>
              <w:jc w:val="center"/>
              <w:rPr>
                <w:color w:val="000000"/>
              </w:rPr>
            </w:pPr>
            <w:r>
              <w:rPr>
                <w:color w:val="000000"/>
                <w:sz w:val="22"/>
                <w:szCs w:val="22"/>
              </w:rPr>
              <w:t>0.0948</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13</w:t>
            </w:r>
          </w:p>
        </w:tc>
        <w:tc>
          <w:tcPr>
            <w:tcW w:w="2205" w:type="pct"/>
            <w:vAlign w:val="bottom"/>
          </w:tcPr>
          <w:p w:rsidR="007863B8" w:rsidRDefault="007863B8" w:rsidP="00AD5E7A">
            <w:pPr>
              <w:spacing w:before="120"/>
              <w:ind w:firstLine="0"/>
              <w:jc w:val="left"/>
              <w:rPr>
                <w:color w:val="000000"/>
              </w:rPr>
            </w:pPr>
            <w:r>
              <w:rPr>
                <w:color w:val="000000"/>
                <w:sz w:val="22"/>
                <w:szCs w:val="22"/>
              </w:rPr>
              <w:t xml:space="preserve">Manufacturing of non-metallic minerals </w:t>
            </w:r>
          </w:p>
        </w:tc>
        <w:tc>
          <w:tcPr>
            <w:tcW w:w="490" w:type="pct"/>
            <w:vAlign w:val="bottom"/>
          </w:tcPr>
          <w:p w:rsidR="007863B8" w:rsidRDefault="007863B8" w:rsidP="00AD5E7A">
            <w:pPr>
              <w:ind w:firstLine="0"/>
              <w:jc w:val="center"/>
              <w:rPr>
                <w:color w:val="000000"/>
              </w:rPr>
            </w:pPr>
            <w:r>
              <w:rPr>
                <w:color w:val="000000"/>
                <w:sz w:val="22"/>
                <w:szCs w:val="22"/>
              </w:rPr>
              <w:t>0.033</w:t>
            </w:r>
          </w:p>
        </w:tc>
        <w:tc>
          <w:tcPr>
            <w:tcW w:w="490" w:type="pct"/>
            <w:vAlign w:val="bottom"/>
          </w:tcPr>
          <w:p w:rsidR="007863B8" w:rsidRDefault="007863B8" w:rsidP="00AD5E7A">
            <w:pPr>
              <w:ind w:firstLine="0"/>
              <w:jc w:val="center"/>
              <w:rPr>
                <w:color w:val="000000"/>
              </w:rPr>
            </w:pPr>
            <w:r>
              <w:rPr>
                <w:color w:val="000000"/>
                <w:sz w:val="22"/>
                <w:szCs w:val="22"/>
              </w:rPr>
              <w:t>0.028</w:t>
            </w:r>
          </w:p>
        </w:tc>
        <w:tc>
          <w:tcPr>
            <w:tcW w:w="490" w:type="pct"/>
            <w:vAlign w:val="bottom"/>
          </w:tcPr>
          <w:p w:rsidR="007863B8" w:rsidRDefault="007863B8" w:rsidP="00AD5E7A">
            <w:pPr>
              <w:ind w:firstLine="0"/>
              <w:jc w:val="center"/>
              <w:rPr>
                <w:color w:val="000000"/>
              </w:rPr>
            </w:pPr>
            <w:r>
              <w:rPr>
                <w:color w:val="000000"/>
                <w:sz w:val="22"/>
                <w:szCs w:val="22"/>
              </w:rPr>
              <w:t>1.170</w:t>
            </w:r>
          </w:p>
        </w:tc>
        <w:tc>
          <w:tcPr>
            <w:tcW w:w="490" w:type="pct"/>
            <w:vAlign w:val="bottom"/>
          </w:tcPr>
          <w:p w:rsidR="007863B8" w:rsidRDefault="007863B8" w:rsidP="00AD5E7A">
            <w:pPr>
              <w:ind w:firstLine="0"/>
              <w:jc w:val="center"/>
              <w:rPr>
                <w:color w:val="000000"/>
              </w:rPr>
            </w:pPr>
            <w:r>
              <w:rPr>
                <w:color w:val="000000"/>
                <w:sz w:val="22"/>
                <w:szCs w:val="22"/>
              </w:rPr>
              <w:t>0.0170</w:t>
            </w:r>
          </w:p>
        </w:tc>
        <w:tc>
          <w:tcPr>
            <w:tcW w:w="493" w:type="pct"/>
            <w:vAlign w:val="bottom"/>
          </w:tcPr>
          <w:p w:rsidR="007863B8" w:rsidRDefault="007863B8" w:rsidP="00AD5E7A">
            <w:pPr>
              <w:ind w:firstLine="0"/>
              <w:jc w:val="center"/>
              <w:rPr>
                <w:color w:val="000000"/>
              </w:rPr>
            </w:pPr>
            <w:r>
              <w:rPr>
                <w:color w:val="000000"/>
                <w:sz w:val="22"/>
                <w:szCs w:val="22"/>
              </w:rPr>
              <w:t>0.0594</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14</w:t>
            </w:r>
          </w:p>
        </w:tc>
        <w:tc>
          <w:tcPr>
            <w:tcW w:w="2205" w:type="pct"/>
            <w:vAlign w:val="bottom"/>
          </w:tcPr>
          <w:p w:rsidR="007863B8" w:rsidRDefault="007863B8" w:rsidP="00AD5E7A">
            <w:pPr>
              <w:spacing w:before="120"/>
              <w:ind w:firstLine="0"/>
              <w:jc w:val="left"/>
              <w:rPr>
                <w:color w:val="000000"/>
              </w:rPr>
            </w:pPr>
            <w:r>
              <w:rPr>
                <w:color w:val="000000"/>
                <w:sz w:val="22"/>
                <w:szCs w:val="22"/>
              </w:rPr>
              <w:t xml:space="preserve">Metal smelting and press processing </w:t>
            </w:r>
          </w:p>
        </w:tc>
        <w:tc>
          <w:tcPr>
            <w:tcW w:w="490" w:type="pct"/>
            <w:vAlign w:val="bottom"/>
          </w:tcPr>
          <w:p w:rsidR="007863B8" w:rsidRDefault="007863B8" w:rsidP="00AD5E7A">
            <w:pPr>
              <w:ind w:firstLine="0"/>
              <w:jc w:val="center"/>
              <w:rPr>
                <w:color w:val="000000"/>
              </w:rPr>
            </w:pPr>
            <w:r>
              <w:rPr>
                <w:color w:val="000000"/>
                <w:sz w:val="22"/>
                <w:szCs w:val="22"/>
              </w:rPr>
              <w:t>0.045</w:t>
            </w:r>
          </w:p>
        </w:tc>
        <w:tc>
          <w:tcPr>
            <w:tcW w:w="490" w:type="pct"/>
            <w:vAlign w:val="bottom"/>
          </w:tcPr>
          <w:p w:rsidR="007863B8" w:rsidRDefault="007863B8" w:rsidP="00AD5E7A">
            <w:pPr>
              <w:ind w:firstLine="0"/>
              <w:jc w:val="center"/>
              <w:rPr>
                <w:color w:val="000000"/>
              </w:rPr>
            </w:pPr>
            <w:r>
              <w:rPr>
                <w:color w:val="000000"/>
                <w:sz w:val="22"/>
                <w:szCs w:val="22"/>
              </w:rPr>
              <w:t>0.075</w:t>
            </w:r>
          </w:p>
        </w:tc>
        <w:tc>
          <w:tcPr>
            <w:tcW w:w="490" w:type="pct"/>
            <w:vAlign w:val="bottom"/>
          </w:tcPr>
          <w:p w:rsidR="007863B8" w:rsidRDefault="007863B8" w:rsidP="00AD5E7A">
            <w:pPr>
              <w:ind w:firstLine="0"/>
              <w:jc w:val="center"/>
              <w:rPr>
                <w:color w:val="000000"/>
              </w:rPr>
            </w:pPr>
            <w:r>
              <w:rPr>
                <w:color w:val="000000"/>
                <w:sz w:val="22"/>
                <w:szCs w:val="22"/>
              </w:rPr>
              <w:t>0.600</w:t>
            </w:r>
          </w:p>
        </w:tc>
        <w:tc>
          <w:tcPr>
            <w:tcW w:w="490" w:type="pct"/>
            <w:vAlign w:val="bottom"/>
          </w:tcPr>
          <w:p w:rsidR="007863B8" w:rsidRDefault="007863B8" w:rsidP="00AD5E7A">
            <w:pPr>
              <w:ind w:firstLine="0"/>
              <w:jc w:val="center"/>
              <w:rPr>
                <w:color w:val="000000"/>
              </w:rPr>
            </w:pPr>
            <w:r>
              <w:rPr>
                <w:color w:val="000000"/>
                <w:sz w:val="22"/>
                <w:szCs w:val="22"/>
              </w:rPr>
              <w:t>0.0712</w:t>
            </w:r>
          </w:p>
        </w:tc>
        <w:tc>
          <w:tcPr>
            <w:tcW w:w="493" w:type="pct"/>
            <w:vAlign w:val="bottom"/>
          </w:tcPr>
          <w:p w:rsidR="007863B8" w:rsidRDefault="007863B8" w:rsidP="00AD5E7A">
            <w:pPr>
              <w:ind w:firstLine="0"/>
              <w:jc w:val="center"/>
              <w:rPr>
                <w:color w:val="000000"/>
              </w:rPr>
            </w:pPr>
            <w:r>
              <w:rPr>
                <w:color w:val="000000"/>
                <w:sz w:val="22"/>
                <w:szCs w:val="22"/>
              </w:rPr>
              <w:t>0.1452</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15</w:t>
            </w:r>
          </w:p>
        </w:tc>
        <w:tc>
          <w:tcPr>
            <w:tcW w:w="2205" w:type="pct"/>
            <w:vAlign w:val="bottom"/>
          </w:tcPr>
          <w:p w:rsidR="007863B8" w:rsidRDefault="007863B8" w:rsidP="00AD5E7A">
            <w:pPr>
              <w:spacing w:before="120"/>
              <w:ind w:firstLine="0"/>
              <w:jc w:val="left"/>
              <w:rPr>
                <w:color w:val="000000"/>
              </w:rPr>
            </w:pPr>
            <w:r>
              <w:rPr>
                <w:color w:val="000000"/>
                <w:sz w:val="22"/>
                <w:szCs w:val="22"/>
              </w:rPr>
              <w:t>Fabricated metal products</w:t>
            </w:r>
          </w:p>
        </w:tc>
        <w:tc>
          <w:tcPr>
            <w:tcW w:w="490" w:type="pct"/>
            <w:vAlign w:val="bottom"/>
          </w:tcPr>
          <w:p w:rsidR="007863B8" w:rsidRDefault="007863B8" w:rsidP="00AD5E7A">
            <w:pPr>
              <w:ind w:firstLine="0"/>
              <w:jc w:val="center"/>
              <w:rPr>
                <w:color w:val="000000"/>
              </w:rPr>
            </w:pPr>
            <w:r>
              <w:rPr>
                <w:color w:val="000000"/>
                <w:sz w:val="22"/>
                <w:szCs w:val="22"/>
              </w:rPr>
              <w:t>0.024</w:t>
            </w:r>
          </w:p>
        </w:tc>
        <w:tc>
          <w:tcPr>
            <w:tcW w:w="490" w:type="pct"/>
            <w:vAlign w:val="bottom"/>
          </w:tcPr>
          <w:p w:rsidR="007863B8" w:rsidRDefault="007863B8" w:rsidP="00AD5E7A">
            <w:pPr>
              <w:ind w:firstLine="0"/>
              <w:jc w:val="center"/>
              <w:rPr>
                <w:color w:val="000000"/>
              </w:rPr>
            </w:pPr>
            <w:r>
              <w:rPr>
                <w:color w:val="000000"/>
                <w:sz w:val="22"/>
                <w:szCs w:val="22"/>
              </w:rPr>
              <w:t>0.022</w:t>
            </w:r>
          </w:p>
        </w:tc>
        <w:tc>
          <w:tcPr>
            <w:tcW w:w="490" w:type="pct"/>
            <w:vAlign w:val="bottom"/>
          </w:tcPr>
          <w:p w:rsidR="007863B8" w:rsidRDefault="007863B8" w:rsidP="00AD5E7A">
            <w:pPr>
              <w:ind w:firstLine="0"/>
              <w:jc w:val="center"/>
              <w:rPr>
                <w:color w:val="000000"/>
              </w:rPr>
            </w:pPr>
            <w:r>
              <w:rPr>
                <w:color w:val="000000"/>
                <w:sz w:val="22"/>
                <w:szCs w:val="22"/>
              </w:rPr>
              <w:t>1.098</w:t>
            </w:r>
          </w:p>
        </w:tc>
        <w:tc>
          <w:tcPr>
            <w:tcW w:w="490" w:type="pct"/>
            <w:vAlign w:val="bottom"/>
          </w:tcPr>
          <w:p w:rsidR="007863B8" w:rsidRDefault="007863B8" w:rsidP="00AD5E7A">
            <w:pPr>
              <w:ind w:firstLine="0"/>
              <w:jc w:val="center"/>
              <w:rPr>
                <w:color w:val="000000"/>
              </w:rPr>
            </w:pPr>
            <w:r>
              <w:rPr>
                <w:color w:val="000000"/>
                <w:sz w:val="22"/>
                <w:szCs w:val="22"/>
              </w:rPr>
              <w:t>0.0361</w:t>
            </w:r>
          </w:p>
        </w:tc>
        <w:tc>
          <w:tcPr>
            <w:tcW w:w="493" w:type="pct"/>
            <w:vAlign w:val="bottom"/>
          </w:tcPr>
          <w:p w:rsidR="007863B8" w:rsidRDefault="007863B8" w:rsidP="00AD5E7A">
            <w:pPr>
              <w:ind w:firstLine="0"/>
              <w:jc w:val="center"/>
              <w:rPr>
                <w:color w:val="000000"/>
              </w:rPr>
            </w:pPr>
            <w:r>
              <w:rPr>
                <w:color w:val="000000"/>
                <w:sz w:val="22"/>
                <w:szCs w:val="22"/>
              </w:rPr>
              <w:t>0.0382</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lastRenderedPageBreak/>
              <w:t>16</w:t>
            </w:r>
          </w:p>
        </w:tc>
        <w:tc>
          <w:tcPr>
            <w:tcW w:w="2205" w:type="pct"/>
            <w:vAlign w:val="bottom"/>
          </w:tcPr>
          <w:p w:rsidR="007863B8" w:rsidRDefault="007863B8" w:rsidP="00AD5E7A">
            <w:pPr>
              <w:spacing w:before="120"/>
              <w:ind w:firstLine="0"/>
              <w:jc w:val="left"/>
              <w:rPr>
                <w:color w:val="000000"/>
              </w:rPr>
            </w:pPr>
            <w:r>
              <w:rPr>
                <w:color w:val="000000"/>
                <w:sz w:val="22"/>
                <w:szCs w:val="22"/>
              </w:rPr>
              <w:t xml:space="preserve">Manufacturing of general and special equipment </w:t>
            </w:r>
          </w:p>
        </w:tc>
        <w:tc>
          <w:tcPr>
            <w:tcW w:w="490" w:type="pct"/>
            <w:vAlign w:val="bottom"/>
          </w:tcPr>
          <w:p w:rsidR="007863B8" w:rsidRDefault="007863B8" w:rsidP="00AD5E7A">
            <w:pPr>
              <w:ind w:firstLine="0"/>
              <w:jc w:val="center"/>
              <w:rPr>
                <w:color w:val="000000"/>
              </w:rPr>
            </w:pPr>
            <w:r>
              <w:rPr>
                <w:color w:val="000000"/>
                <w:sz w:val="22"/>
                <w:szCs w:val="22"/>
              </w:rPr>
              <w:t>0.035</w:t>
            </w:r>
          </w:p>
        </w:tc>
        <w:tc>
          <w:tcPr>
            <w:tcW w:w="490" w:type="pct"/>
            <w:vAlign w:val="bottom"/>
          </w:tcPr>
          <w:p w:rsidR="007863B8" w:rsidRDefault="007863B8" w:rsidP="00AD5E7A">
            <w:pPr>
              <w:ind w:firstLine="0"/>
              <w:jc w:val="center"/>
              <w:rPr>
                <w:color w:val="000000"/>
              </w:rPr>
            </w:pPr>
            <w:r>
              <w:rPr>
                <w:color w:val="000000"/>
                <w:sz w:val="22"/>
                <w:szCs w:val="22"/>
              </w:rPr>
              <w:t>0.048</w:t>
            </w:r>
          </w:p>
        </w:tc>
        <w:tc>
          <w:tcPr>
            <w:tcW w:w="490" w:type="pct"/>
            <w:vAlign w:val="bottom"/>
          </w:tcPr>
          <w:p w:rsidR="007863B8" w:rsidRDefault="007863B8" w:rsidP="00AD5E7A">
            <w:pPr>
              <w:ind w:firstLine="0"/>
              <w:jc w:val="center"/>
              <w:rPr>
                <w:color w:val="000000"/>
              </w:rPr>
            </w:pPr>
            <w:r>
              <w:rPr>
                <w:color w:val="000000"/>
                <w:sz w:val="22"/>
                <w:szCs w:val="22"/>
              </w:rPr>
              <w:t>0.730</w:t>
            </w:r>
          </w:p>
        </w:tc>
        <w:tc>
          <w:tcPr>
            <w:tcW w:w="490" w:type="pct"/>
            <w:vAlign w:val="bottom"/>
          </w:tcPr>
          <w:p w:rsidR="007863B8" w:rsidRDefault="007863B8" w:rsidP="00AD5E7A">
            <w:pPr>
              <w:ind w:firstLine="0"/>
              <w:jc w:val="center"/>
              <w:rPr>
                <w:color w:val="000000"/>
              </w:rPr>
            </w:pPr>
            <w:r>
              <w:rPr>
                <w:color w:val="000000"/>
                <w:sz w:val="22"/>
                <w:szCs w:val="22"/>
              </w:rPr>
              <w:t>0.1429</w:t>
            </w:r>
          </w:p>
        </w:tc>
        <w:tc>
          <w:tcPr>
            <w:tcW w:w="493" w:type="pct"/>
            <w:vAlign w:val="bottom"/>
          </w:tcPr>
          <w:p w:rsidR="007863B8" w:rsidRDefault="007863B8" w:rsidP="00AD5E7A">
            <w:pPr>
              <w:ind w:firstLine="0"/>
              <w:jc w:val="center"/>
              <w:rPr>
                <w:color w:val="000000"/>
              </w:rPr>
            </w:pPr>
            <w:r>
              <w:rPr>
                <w:color w:val="000000"/>
                <w:sz w:val="22"/>
                <w:szCs w:val="22"/>
              </w:rPr>
              <w:t>0.1411</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17</w:t>
            </w:r>
          </w:p>
        </w:tc>
        <w:tc>
          <w:tcPr>
            <w:tcW w:w="2205" w:type="pct"/>
            <w:vAlign w:val="bottom"/>
          </w:tcPr>
          <w:p w:rsidR="007863B8" w:rsidRDefault="007863B8" w:rsidP="00AD5E7A">
            <w:pPr>
              <w:spacing w:before="120"/>
              <w:ind w:firstLine="0"/>
              <w:jc w:val="left"/>
              <w:rPr>
                <w:color w:val="000000"/>
              </w:rPr>
            </w:pPr>
            <w:r>
              <w:rPr>
                <w:color w:val="000000"/>
                <w:sz w:val="22"/>
                <w:szCs w:val="22"/>
              </w:rPr>
              <w:t xml:space="preserve">Manufacturing of transportation equipment </w:t>
            </w:r>
          </w:p>
        </w:tc>
        <w:tc>
          <w:tcPr>
            <w:tcW w:w="490" w:type="pct"/>
            <w:vAlign w:val="bottom"/>
          </w:tcPr>
          <w:p w:rsidR="007863B8" w:rsidRDefault="007863B8" w:rsidP="00AD5E7A">
            <w:pPr>
              <w:ind w:firstLine="0"/>
              <w:jc w:val="center"/>
              <w:rPr>
                <w:color w:val="000000"/>
              </w:rPr>
            </w:pPr>
            <w:r>
              <w:rPr>
                <w:color w:val="000000"/>
                <w:sz w:val="22"/>
                <w:szCs w:val="22"/>
              </w:rPr>
              <w:t>0.043</w:t>
            </w:r>
          </w:p>
        </w:tc>
        <w:tc>
          <w:tcPr>
            <w:tcW w:w="490" w:type="pct"/>
            <w:vAlign w:val="bottom"/>
          </w:tcPr>
          <w:p w:rsidR="007863B8" w:rsidRDefault="007863B8" w:rsidP="00AD5E7A">
            <w:pPr>
              <w:ind w:firstLine="0"/>
              <w:jc w:val="center"/>
              <w:rPr>
                <w:color w:val="000000"/>
              </w:rPr>
            </w:pPr>
            <w:r>
              <w:rPr>
                <w:color w:val="000000"/>
                <w:sz w:val="22"/>
                <w:szCs w:val="22"/>
              </w:rPr>
              <w:t>0.040</w:t>
            </w:r>
          </w:p>
        </w:tc>
        <w:tc>
          <w:tcPr>
            <w:tcW w:w="490" w:type="pct"/>
            <w:vAlign w:val="bottom"/>
          </w:tcPr>
          <w:p w:rsidR="007863B8" w:rsidRDefault="007863B8" w:rsidP="00AD5E7A">
            <w:pPr>
              <w:ind w:firstLine="0"/>
              <w:jc w:val="center"/>
              <w:rPr>
                <w:color w:val="000000"/>
              </w:rPr>
            </w:pPr>
            <w:r>
              <w:rPr>
                <w:color w:val="000000"/>
                <w:sz w:val="22"/>
                <w:szCs w:val="22"/>
              </w:rPr>
              <w:t>1.063</w:t>
            </w:r>
          </w:p>
        </w:tc>
        <w:tc>
          <w:tcPr>
            <w:tcW w:w="490" w:type="pct"/>
            <w:vAlign w:val="bottom"/>
          </w:tcPr>
          <w:p w:rsidR="007863B8" w:rsidRDefault="007863B8" w:rsidP="00AD5E7A">
            <w:pPr>
              <w:ind w:firstLine="0"/>
              <w:jc w:val="center"/>
              <w:rPr>
                <w:color w:val="000000"/>
              </w:rPr>
            </w:pPr>
            <w:r>
              <w:rPr>
                <w:color w:val="000000"/>
                <w:sz w:val="22"/>
                <w:szCs w:val="22"/>
              </w:rPr>
              <w:t>0.0915</w:t>
            </w:r>
          </w:p>
        </w:tc>
        <w:tc>
          <w:tcPr>
            <w:tcW w:w="493" w:type="pct"/>
            <w:vAlign w:val="bottom"/>
          </w:tcPr>
          <w:p w:rsidR="007863B8" w:rsidRDefault="007863B8" w:rsidP="00AD5E7A">
            <w:pPr>
              <w:ind w:firstLine="0"/>
              <w:jc w:val="center"/>
              <w:rPr>
                <w:color w:val="000000"/>
              </w:rPr>
            </w:pPr>
            <w:r>
              <w:rPr>
                <w:color w:val="000000"/>
                <w:sz w:val="22"/>
                <w:szCs w:val="22"/>
              </w:rPr>
              <w:t>0.2078</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18</w:t>
            </w:r>
          </w:p>
        </w:tc>
        <w:tc>
          <w:tcPr>
            <w:tcW w:w="2205" w:type="pct"/>
            <w:vAlign w:val="bottom"/>
          </w:tcPr>
          <w:p w:rsidR="007863B8" w:rsidRDefault="007863B8" w:rsidP="00AD5E7A">
            <w:pPr>
              <w:spacing w:before="120"/>
              <w:ind w:firstLine="0"/>
              <w:jc w:val="left"/>
              <w:rPr>
                <w:color w:val="000000"/>
              </w:rPr>
            </w:pPr>
            <w:r>
              <w:rPr>
                <w:color w:val="000000"/>
                <w:sz w:val="22"/>
                <w:szCs w:val="22"/>
              </w:rPr>
              <w:t xml:space="preserve">Manufacturing of electrical machinery and equipment </w:t>
            </w:r>
          </w:p>
        </w:tc>
        <w:tc>
          <w:tcPr>
            <w:tcW w:w="490" w:type="pct"/>
            <w:vAlign w:val="bottom"/>
          </w:tcPr>
          <w:p w:rsidR="007863B8" w:rsidRDefault="007863B8" w:rsidP="00AD5E7A">
            <w:pPr>
              <w:ind w:firstLine="0"/>
              <w:jc w:val="center"/>
              <w:rPr>
                <w:color w:val="000000"/>
              </w:rPr>
            </w:pPr>
            <w:r>
              <w:rPr>
                <w:color w:val="000000"/>
                <w:sz w:val="22"/>
                <w:szCs w:val="22"/>
              </w:rPr>
              <w:t>0.013</w:t>
            </w:r>
          </w:p>
        </w:tc>
        <w:tc>
          <w:tcPr>
            <w:tcW w:w="490" w:type="pct"/>
            <w:vAlign w:val="bottom"/>
          </w:tcPr>
          <w:p w:rsidR="007863B8" w:rsidRDefault="007863B8" w:rsidP="00AD5E7A">
            <w:pPr>
              <w:ind w:firstLine="0"/>
              <w:jc w:val="center"/>
              <w:rPr>
                <w:color w:val="000000"/>
              </w:rPr>
            </w:pPr>
            <w:r>
              <w:rPr>
                <w:color w:val="000000"/>
                <w:sz w:val="22"/>
                <w:szCs w:val="22"/>
              </w:rPr>
              <w:t>0.033</w:t>
            </w:r>
          </w:p>
        </w:tc>
        <w:tc>
          <w:tcPr>
            <w:tcW w:w="490" w:type="pct"/>
            <w:vAlign w:val="bottom"/>
          </w:tcPr>
          <w:p w:rsidR="007863B8" w:rsidRDefault="007863B8" w:rsidP="00AD5E7A">
            <w:pPr>
              <w:ind w:firstLine="0"/>
              <w:jc w:val="center"/>
              <w:rPr>
                <w:color w:val="000000"/>
              </w:rPr>
            </w:pPr>
            <w:r>
              <w:rPr>
                <w:color w:val="000000"/>
                <w:sz w:val="22"/>
                <w:szCs w:val="22"/>
              </w:rPr>
              <w:t>0.391</w:t>
            </w:r>
          </w:p>
        </w:tc>
        <w:tc>
          <w:tcPr>
            <w:tcW w:w="490" w:type="pct"/>
            <w:vAlign w:val="bottom"/>
          </w:tcPr>
          <w:p w:rsidR="007863B8" w:rsidRDefault="007863B8" w:rsidP="00AD5E7A">
            <w:pPr>
              <w:ind w:firstLine="0"/>
              <w:jc w:val="center"/>
              <w:rPr>
                <w:color w:val="000000"/>
              </w:rPr>
            </w:pPr>
            <w:r>
              <w:rPr>
                <w:color w:val="000000"/>
                <w:sz w:val="22"/>
                <w:szCs w:val="22"/>
              </w:rPr>
              <w:t>0.1349</w:t>
            </w:r>
          </w:p>
        </w:tc>
        <w:tc>
          <w:tcPr>
            <w:tcW w:w="493" w:type="pct"/>
            <w:vAlign w:val="bottom"/>
          </w:tcPr>
          <w:p w:rsidR="007863B8" w:rsidRDefault="007863B8" w:rsidP="00AD5E7A">
            <w:pPr>
              <w:ind w:firstLine="0"/>
              <w:jc w:val="center"/>
              <w:rPr>
                <w:color w:val="000000"/>
              </w:rPr>
            </w:pPr>
            <w:r>
              <w:rPr>
                <w:color w:val="000000"/>
                <w:sz w:val="22"/>
                <w:szCs w:val="22"/>
              </w:rPr>
              <w:t>0.0870</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19</w:t>
            </w:r>
          </w:p>
        </w:tc>
        <w:tc>
          <w:tcPr>
            <w:tcW w:w="2205" w:type="pct"/>
            <w:vAlign w:val="bottom"/>
          </w:tcPr>
          <w:p w:rsidR="007863B8" w:rsidRDefault="007863B8" w:rsidP="00AD5E7A">
            <w:pPr>
              <w:spacing w:before="120"/>
              <w:ind w:firstLine="0"/>
              <w:jc w:val="left"/>
              <w:rPr>
                <w:color w:val="000000"/>
              </w:rPr>
            </w:pPr>
            <w:r>
              <w:rPr>
                <w:color w:val="000000"/>
                <w:sz w:val="22"/>
                <w:szCs w:val="22"/>
              </w:rPr>
              <w:t xml:space="preserve">Manufacturing of communication equipment, computers and other electronic equipment </w:t>
            </w:r>
          </w:p>
        </w:tc>
        <w:tc>
          <w:tcPr>
            <w:tcW w:w="490" w:type="pct"/>
            <w:vAlign w:val="bottom"/>
          </w:tcPr>
          <w:p w:rsidR="007863B8" w:rsidRDefault="007863B8" w:rsidP="00AD5E7A">
            <w:pPr>
              <w:ind w:firstLine="0"/>
              <w:jc w:val="center"/>
              <w:rPr>
                <w:color w:val="000000"/>
              </w:rPr>
            </w:pPr>
            <w:r>
              <w:rPr>
                <w:color w:val="000000"/>
                <w:sz w:val="22"/>
                <w:szCs w:val="22"/>
              </w:rPr>
              <w:t>0.019</w:t>
            </w:r>
          </w:p>
        </w:tc>
        <w:tc>
          <w:tcPr>
            <w:tcW w:w="490" w:type="pct"/>
            <w:vAlign w:val="bottom"/>
          </w:tcPr>
          <w:p w:rsidR="007863B8" w:rsidRDefault="007863B8" w:rsidP="00AD5E7A">
            <w:pPr>
              <w:ind w:firstLine="0"/>
              <w:jc w:val="center"/>
              <w:rPr>
                <w:color w:val="000000"/>
              </w:rPr>
            </w:pPr>
            <w:r>
              <w:rPr>
                <w:color w:val="000000"/>
                <w:sz w:val="22"/>
                <w:szCs w:val="22"/>
              </w:rPr>
              <w:t>0.050</w:t>
            </w:r>
          </w:p>
        </w:tc>
        <w:tc>
          <w:tcPr>
            <w:tcW w:w="490" w:type="pct"/>
            <w:vAlign w:val="bottom"/>
          </w:tcPr>
          <w:p w:rsidR="007863B8" w:rsidRDefault="007863B8" w:rsidP="00AD5E7A">
            <w:pPr>
              <w:ind w:firstLine="0"/>
              <w:jc w:val="center"/>
              <w:rPr>
                <w:color w:val="000000"/>
              </w:rPr>
            </w:pPr>
            <w:r>
              <w:rPr>
                <w:color w:val="000000"/>
                <w:sz w:val="22"/>
                <w:szCs w:val="22"/>
              </w:rPr>
              <w:t>0.369</w:t>
            </w:r>
          </w:p>
        </w:tc>
        <w:tc>
          <w:tcPr>
            <w:tcW w:w="490" w:type="pct"/>
            <w:vAlign w:val="bottom"/>
          </w:tcPr>
          <w:p w:rsidR="007863B8" w:rsidRDefault="007863B8" w:rsidP="00AD5E7A">
            <w:pPr>
              <w:ind w:firstLine="0"/>
              <w:jc w:val="center"/>
              <w:rPr>
                <w:color w:val="000000"/>
              </w:rPr>
            </w:pPr>
            <w:r>
              <w:rPr>
                <w:color w:val="000000"/>
                <w:sz w:val="22"/>
                <w:szCs w:val="22"/>
              </w:rPr>
              <w:t>0.4217</w:t>
            </w:r>
          </w:p>
        </w:tc>
        <w:tc>
          <w:tcPr>
            <w:tcW w:w="493" w:type="pct"/>
            <w:vAlign w:val="bottom"/>
          </w:tcPr>
          <w:p w:rsidR="007863B8" w:rsidRDefault="007863B8" w:rsidP="00AD5E7A">
            <w:pPr>
              <w:ind w:firstLine="0"/>
              <w:jc w:val="center"/>
              <w:rPr>
                <w:color w:val="000000"/>
              </w:rPr>
            </w:pPr>
            <w:r>
              <w:rPr>
                <w:color w:val="000000"/>
                <w:sz w:val="22"/>
                <w:szCs w:val="22"/>
              </w:rPr>
              <w:t>0.1571</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20</w:t>
            </w:r>
          </w:p>
        </w:tc>
        <w:tc>
          <w:tcPr>
            <w:tcW w:w="2205" w:type="pct"/>
            <w:vAlign w:val="bottom"/>
          </w:tcPr>
          <w:p w:rsidR="007863B8" w:rsidRDefault="007863B8" w:rsidP="00AD5E7A">
            <w:pPr>
              <w:spacing w:before="120"/>
              <w:ind w:firstLine="0"/>
              <w:jc w:val="left"/>
              <w:rPr>
                <w:color w:val="000000"/>
              </w:rPr>
            </w:pPr>
            <w:r>
              <w:rPr>
                <w:color w:val="000000"/>
                <w:sz w:val="22"/>
                <w:szCs w:val="22"/>
              </w:rPr>
              <w:t xml:space="preserve">Manufacturing of instruments, equipment for cultural industries, and office machinery </w:t>
            </w:r>
          </w:p>
        </w:tc>
        <w:tc>
          <w:tcPr>
            <w:tcW w:w="490" w:type="pct"/>
            <w:vAlign w:val="bottom"/>
          </w:tcPr>
          <w:p w:rsidR="007863B8" w:rsidRDefault="007863B8" w:rsidP="00AD5E7A">
            <w:pPr>
              <w:ind w:firstLine="0"/>
              <w:jc w:val="center"/>
              <w:rPr>
                <w:color w:val="000000"/>
              </w:rPr>
            </w:pPr>
            <w:r>
              <w:rPr>
                <w:color w:val="000000"/>
                <w:sz w:val="22"/>
                <w:szCs w:val="22"/>
              </w:rPr>
              <w:t>0.004</w:t>
            </w:r>
          </w:p>
        </w:tc>
        <w:tc>
          <w:tcPr>
            <w:tcW w:w="490" w:type="pct"/>
            <w:vAlign w:val="bottom"/>
          </w:tcPr>
          <w:p w:rsidR="007863B8" w:rsidRDefault="007863B8" w:rsidP="00AD5E7A">
            <w:pPr>
              <w:ind w:firstLine="0"/>
              <w:jc w:val="center"/>
              <w:rPr>
                <w:color w:val="000000"/>
              </w:rPr>
            </w:pPr>
            <w:r>
              <w:rPr>
                <w:color w:val="000000"/>
                <w:sz w:val="22"/>
                <w:szCs w:val="22"/>
              </w:rPr>
              <w:t>0.006</w:t>
            </w:r>
          </w:p>
        </w:tc>
        <w:tc>
          <w:tcPr>
            <w:tcW w:w="490" w:type="pct"/>
            <w:vAlign w:val="bottom"/>
          </w:tcPr>
          <w:p w:rsidR="007863B8" w:rsidRDefault="007863B8" w:rsidP="00AD5E7A">
            <w:pPr>
              <w:ind w:firstLine="0"/>
              <w:jc w:val="center"/>
              <w:rPr>
                <w:color w:val="000000"/>
              </w:rPr>
            </w:pPr>
            <w:r>
              <w:rPr>
                <w:color w:val="000000"/>
                <w:sz w:val="22"/>
                <w:szCs w:val="22"/>
              </w:rPr>
              <w:t>0.692</w:t>
            </w:r>
          </w:p>
        </w:tc>
        <w:tc>
          <w:tcPr>
            <w:tcW w:w="490" w:type="pct"/>
            <w:vAlign w:val="bottom"/>
          </w:tcPr>
          <w:p w:rsidR="007863B8" w:rsidRDefault="007863B8" w:rsidP="00AD5E7A">
            <w:pPr>
              <w:ind w:firstLine="0"/>
              <w:jc w:val="center"/>
              <w:rPr>
                <w:color w:val="000000"/>
              </w:rPr>
            </w:pPr>
            <w:r>
              <w:rPr>
                <w:color w:val="000000"/>
                <w:sz w:val="22"/>
                <w:szCs w:val="22"/>
              </w:rPr>
              <w:t>0.6195</w:t>
            </w:r>
          </w:p>
        </w:tc>
        <w:tc>
          <w:tcPr>
            <w:tcW w:w="493" w:type="pct"/>
            <w:vAlign w:val="bottom"/>
          </w:tcPr>
          <w:p w:rsidR="007863B8" w:rsidRDefault="007863B8" w:rsidP="00AD5E7A">
            <w:pPr>
              <w:ind w:firstLine="0"/>
              <w:jc w:val="center"/>
              <w:rPr>
                <w:color w:val="000000"/>
              </w:rPr>
            </w:pPr>
            <w:r>
              <w:rPr>
                <w:color w:val="000000"/>
                <w:sz w:val="22"/>
                <w:szCs w:val="22"/>
              </w:rPr>
              <w:t>0.2349</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21</w:t>
            </w:r>
          </w:p>
        </w:tc>
        <w:tc>
          <w:tcPr>
            <w:tcW w:w="2205" w:type="pct"/>
            <w:vAlign w:val="bottom"/>
          </w:tcPr>
          <w:p w:rsidR="007863B8" w:rsidRDefault="007863B8" w:rsidP="00AD5E7A">
            <w:pPr>
              <w:spacing w:before="120"/>
              <w:ind w:firstLine="0"/>
              <w:rPr>
                <w:color w:val="000000"/>
              </w:rPr>
            </w:pPr>
            <w:r>
              <w:rPr>
                <w:color w:val="000000"/>
                <w:sz w:val="22"/>
                <w:szCs w:val="22"/>
              </w:rPr>
              <w:t xml:space="preserve">Arts, crafts and other manufacturing </w:t>
            </w:r>
          </w:p>
        </w:tc>
        <w:tc>
          <w:tcPr>
            <w:tcW w:w="490" w:type="pct"/>
            <w:vAlign w:val="bottom"/>
          </w:tcPr>
          <w:p w:rsidR="007863B8" w:rsidRDefault="007863B8" w:rsidP="00AD5E7A">
            <w:pPr>
              <w:ind w:firstLine="0"/>
              <w:jc w:val="center"/>
              <w:rPr>
                <w:color w:val="000000"/>
              </w:rPr>
            </w:pPr>
            <w:r>
              <w:rPr>
                <w:color w:val="000000"/>
                <w:sz w:val="22"/>
                <w:szCs w:val="22"/>
              </w:rPr>
              <w:t>0.005</w:t>
            </w:r>
          </w:p>
        </w:tc>
        <w:tc>
          <w:tcPr>
            <w:tcW w:w="490" w:type="pct"/>
            <w:vAlign w:val="bottom"/>
          </w:tcPr>
          <w:p w:rsidR="007863B8" w:rsidRDefault="007863B8" w:rsidP="00AD5E7A">
            <w:pPr>
              <w:ind w:firstLine="0"/>
              <w:jc w:val="center"/>
              <w:rPr>
                <w:color w:val="000000"/>
              </w:rPr>
            </w:pPr>
            <w:r>
              <w:rPr>
                <w:color w:val="000000"/>
                <w:sz w:val="22"/>
                <w:szCs w:val="22"/>
              </w:rPr>
              <w:t>0.008</w:t>
            </w:r>
          </w:p>
        </w:tc>
        <w:tc>
          <w:tcPr>
            <w:tcW w:w="490" w:type="pct"/>
            <w:vAlign w:val="bottom"/>
          </w:tcPr>
          <w:p w:rsidR="007863B8" w:rsidRDefault="007863B8" w:rsidP="00AD5E7A">
            <w:pPr>
              <w:ind w:firstLine="0"/>
              <w:jc w:val="center"/>
              <w:rPr>
                <w:color w:val="000000"/>
              </w:rPr>
            </w:pPr>
            <w:r>
              <w:rPr>
                <w:color w:val="000000"/>
                <w:sz w:val="22"/>
                <w:szCs w:val="22"/>
              </w:rPr>
              <w:t>0.650</w:t>
            </w:r>
          </w:p>
        </w:tc>
        <w:tc>
          <w:tcPr>
            <w:tcW w:w="490" w:type="pct"/>
            <w:vAlign w:val="bottom"/>
          </w:tcPr>
          <w:p w:rsidR="007863B8" w:rsidRDefault="007863B8" w:rsidP="00AD5E7A">
            <w:pPr>
              <w:ind w:firstLine="0"/>
              <w:jc w:val="center"/>
              <w:rPr>
                <w:color w:val="000000"/>
              </w:rPr>
            </w:pPr>
            <w:r>
              <w:rPr>
                <w:color w:val="000000"/>
                <w:sz w:val="22"/>
                <w:szCs w:val="22"/>
              </w:rPr>
              <w:t>0.0393</w:t>
            </w:r>
          </w:p>
        </w:tc>
        <w:tc>
          <w:tcPr>
            <w:tcW w:w="493" w:type="pct"/>
            <w:vAlign w:val="bottom"/>
          </w:tcPr>
          <w:p w:rsidR="007863B8" w:rsidRDefault="007863B8" w:rsidP="00AD5E7A">
            <w:pPr>
              <w:ind w:firstLine="0"/>
              <w:jc w:val="center"/>
              <w:rPr>
                <w:color w:val="000000"/>
              </w:rPr>
            </w:pPr>
            <w:r>
              <w:rPr>
                <w:color w:val="000000"/>
                <w:sz w:val="22"/>
                <w:szCs w:val="22"/>
              </w:rPr>
              <w:t>0.0126</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22</w:t>
            </w:r>
          </w:p>
        </w:tc>
        <w:tc>
          <w:tcPr>
            <w:tcW w:w="2205" w:type="pct"/>
            <w:vAlign w:val="bottom"/>
          </w:tcPr>
          <w:p w:rsidR="007863B8" w:rsidRDefault="007863B8" w:rsidP="00AD5E7A">
            <w:pPr>
              <w:spacing w:before="120"/>
              <w:ind w:firstLine="0"/>
              <w:rPr>
                <w:color w:val="000000"/>
              </w:rPr>
            </w:pPr>
            <w:r>
              <w:rPr>
                <w:color w:val="000000"/>
                <w:sz w:val="22"/>
                <w:szCs w:val="22"/>
              </w:rPr>
              <w:t xml:space="preserve">Waste and scrap </w:t>
            </w:r>
          </w:p>
        </w:tc>
        <w:tc>
          <w:tcPr>
            <w:tcW w:w="490" w:type="pct"/>
            <w:vAlign w:val="bottom"/>
          </w:tcPr>
          <w:p w:rsidR="007863B8" w:rsidRDefault="007863B8" w:rsidP="00AD5E7A">
            <w:pPr>
              <w:ind w:firstLine="0"/>
              <w:jc w:val="center"/>
              <w:rPr>
                <w:color w:val="000000"/>
              </w:rPr>
            </w:pPr>
            <w:r>
              <w:rPr>
                <w:color w:val="000000"/>
                <w:sz w:val="22"/>
                <w:szCs w:val="22"/>
              </w:rPr>
              <w:t>0.001</w:t>
            </w:r>
          </w:p>
        </w:tc>
        <w:tc>
          <w:tcPr>
            <w:tcW w:w="490" w:type="pct"/>
            <w:vAlign w:val="bottom"/>
          </w:tcPr>
          <w:p w:rsidR="007863B8" w:rsidRDefault="007863B8" w:rsidP="00AD5E7A">
            <w:pPr>
              <w:ind w:firstLine="0"/>
              <w:jc w:val="center"/>
              <w:rPr>
                <w:color w:val="000000"/>
              </w:rPr>
            </w:pPr>
            <w:r>
              <w:rPr>
                <w:color w:val="000000"/>
                <w:sz w:val="22"/>
                <w:szCs w:val="22"/>
              </w:rPr>
              <w:t>0.005</w:t>
            </w:r>
          </w:p>
        </w:tc>
        <w:tc>
          <w:tcPr>
            <w:tcW w:w="490" w:type="pct"/>
            <w:vAlign w:val="bottom"/>
          </w:tcPr>
          <w:p w:rsidR="007863B8" w:rsidRDefault="007863B8" w:rsidP="00AD5E7A">
            <w:pPr>
              <w:ind w:firstLine="0"/>
              <w:jc w:val="center"/>
              <w:rPr>
                <w:color w:val="000000"/>
              </w:rPr>
            </w:pPr>
            <w:r>
              <w:rPr>
                <w:color w:val="000000"/>
                <w:sz w:val="22"/>
                <w:szCs w:val="22"/>
              </w:rPr>
              <w:t>0.237</w:t>
            </w:r>
          </w:p>
        </w:tc>
        <w:tc>
          <w:tcPr>
            <w:tcW w:w="490" w:type="pct"/>
            <w:vAlign w:val="bottom"/>
          </w:tcPr>
          <w:p w:rsidR="007863B8" w:rsidRDefault="007863B8" w:rsidP="00AD5E7A">
            <w:pPr>
              <w:ind w:firstLine="0"/>
              <w:jc w:val="center"/>
              <w:rPr>
                <w:color w:val="000000"/>
              </w:rPr>
            </w:pPr>
            <w:r>
              <w:rPr>
                <w:color w:val="000000"/>
                <w:sz w:val="22"/>
                <w:szCs w:val="22"/>
              </w:rPr>
              <w:t>0.0063</w:t>
            </w:r>
          </w:p>
        </w:tc>
        <w:tc>
          <w:tcPr>
            <w:tcW w:w="493" w:type="pct"/>
            <w:vAlign w:val="bottom"/>
          </w:tcPr>
          <w:p w:rsidR="007863B8" w:rsidRDefault="007863B8" w:rsidP="00AD5E7A">
            <w:pPr>
              <w:ind w:firstLine="0"/>
              <w:jc w:val="center"/>
              <w:rPr>
                <w:color w:val="000000"/>
              </w:rPr>
            </w:pPr>
            <w:r>
              <w:rPr>
                <w:color w:val="000000"/>
                <w:sz w:val="22"/>
                <w:szCs w:val="22"/>
              </w:rPr>
              <w:t>0.0282</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23</w:t>
            </w:r>
          </w:p>
        </w:tc>
        <w:tc>
          <w:tcPr>
            <w:tcW w:w="2205" w:type="pct"/>
            <w:vAlign w:val="bottom"/>
          </w:tcPr>
          <w:p w:rsidR="007863B8" w:rsidRDefault="007863B8" w:rsidP="00AD5E7A">
            <w:pPr>
              <w:spacing w:before="120"/>
              <w:ind w:firstLine="0"/>
              <w:rPr>
                <w:color w:val="000000"/>
              </w:rPr>
            </w:pPr>
            <w:r>
              <w:rPr>
                <w:color w:val="000000"/>
                <w:sz w:val="22"/>
                <w:szCs w:val="22"/>
              </w:rPr>
              <w:t xml:space="preserve">Electric power, heat power production and supply </w:t>
            </w:r>
          </w:p>
        </w:tc>
        <w:tc>
          <w:tcPr>
            <w:tcW w:w="490" w:type="pct"/>
            <w:vAlign w:val="bottom"/>
          </w:tcPr>
          <w:p w:rsidR="007863B8" w:rsidRDefault="007863B8" w:rsidP="00AD5E7A">
            <w:pPr>
              <w:ind w:firstLine="0"/>
              <w:jc w:val="center"/>
              <w:rPr>
                <w:color w:val="000000"/>
              </w:rPr>
            </w:pPr>
            <w:r>
              <w:rPr>
                <w:color w:val="000000"/>
                <w:sz w:val="22"/>
                <w:szCs w:val="22"/>
              </w:rPr>
              <w:t>0.030</w:t>
            </w:r>
          </w:p>
        </w:tc>
        <w:tc>
          <w:tcPr>
            <w:tcW w:w="490" w:type="pct"/>
            <w:vAlign w:val="bottom"/>
          </w:tcPr>
          <w:p w:rsidR="007863B8" w:rsidRDefault="007863B8" w:rsidP="00AD5E7A">
            <w:pPr>
              <w:ind w:firstLine="0"/>
              <w:jc w:val="center"/>
              <w:rPr>
                <w:color w:val="000000"/>
              </w:rPr>
            </w:pPr>
            <w:r>
              <w:rPr>
                <w:color w:val="000000"/>
                <w:sz w:val="22"/>
                <w:szCs w:val="22"/>
              </w:rPr>
              <w:t>0.038</w:t>
            </w:r>
          </w:p>
        </w:tc>
        <w:tc>
          <w:tcPr>
            <w:tcW w:w="490" w:type="pct"/>
            <w:vAlign w:val="bottom"/>
          </w:tcPr>
          <w:p w:rsidR="007863B8" w:rsidRDefault="007863B8" w:rsidP="00AD5E7A">
            <w:pPr>
              <w:ind w:firstLine="0"/>
              <w:jc w:val="center"/>
              <w:rPr>
                <w:color w:val="000000"/>
              </w:rPr>
            </w:pPr>
            <w:r>
              <w:rPr>
                <w:color w:val="000000"/>
                <w:sz w:val="22"/>
                <w:szCs w:val="22"/>
              </w:rPr>
              <w:t>0.779</w:t>
            </w:r>
          </w:p>
        </w:tc>
        <w:tc>
          <w:tcPr>
            <w:tcW w:w="490" w:type="pct"/>
            <w:vAlign w:val="bottom"/>
          </w:tcPr>
          <w:p w:rsidR="007863B8" w:rsidRDefault="007863B8" w:rsidP="00AD5E7A">
            <w:pPr>
              <w:ind w:firstLine="0"/>
              <w:jc w:val="center"/>
              <w:rPr>
                <w:color w:val="000000"/>
              </w:rPr>
            </w:pPr>
            <w:r>
              <w:rPr>
                <w:color w:val="000000"/>
                <w:sz w:val="22"/>
                <w:szCs w:val="22"/>
              </w:rPr>
              <w:t>0.0006</w:t>
            </w:r>
          </w:p>
        </w:tc>
        <w:tc>
          <w:tcPr>
            <w:tcW w:w="493" w:type="pct"/>
            <w:vAlign w:val="bottom"/>
          </w:tcPr>
          <w:p w:rsidR="007863B8" w:rsidRDefault="007863B8" w:rsidP="00AD5E7A">
            <w:pPr>
              <w:ind w:firstLine="0"/>
              <w:jc w:val="center"/>
              <w:rPr>
                <w:color w:val="000000"/>
              </w:rPr>
            </w:pPr>
            <w:r>
              <w:rPr>
                <w:color w:val="000000"/>
                <w:sz w:val="22"/>
                <w:szCs w:val="22"/>
              </w:rPr>
              <w:t>0.1537</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24</w:t>
            </w:r>
          </w:p>
        </w:tc>
        <w:tc>
          <w:tcPr>
            <w:tcW w:w="2205" w:type="pct"/>
            <w:vAlign w:val="bottom"/>
          </w:tcPr>
          <w:p w:rsidR="007863B8" w:rsidRDefault="007863B8" w:rsidP="00AD5E7A">
            <w:pPr>
              <w:spacing w:before="120"/>
              <w:ind w:firstLine="0"/>
              <w:jc w:val="left"/>
              <w:rPr>
                <w:color w:val="000000"/>
              </w:rPr>
            </w:pPr>
            <w:r>
              <w:rPr>
                <w:color w:val="000000"/>
                <w:sz w:val="22"/>
                <w:szCs w:val="22"/>
              </w:rPr>
              <w:t>Gas production and supply</w:t>
            </w:r>
          </w:p>
        </w:tc>
        <w:tc>
          <w:tcPr>
            <w:tcW w:w="490" w:type="pct"/>
            <w:vAlign w:val="bottom"/>
          </w:tcPr>
          <w:p w:rsidR="007863B8" w:rsidRDefault="007863B8" w:rsidP="00AD5E7A">
            <w:pPr>
              <w:ind w:firstLine="0"/>
              <w:jc w:val="center"/>
              <w:rPr>
                <w:color w:val="000000"/>
              </w:rPr>
            </w:pPr>
            <w:r>
              <w:rPr>
                <w:color w:val="000000"/>
                <w:sz w:val="22"/>
                <w:szCs w:val="22"/>
              </w:rPr>
              <w:t>0.004</w:t>
            </w:r>
          </w:p>
        </w:tc>
        <w:tc>
          <w:tcPr>
            <w:tcW w:w="490" w:type="pct"/>
            <w:vAlign w:val="bottom"/>
          </w:tcPr>
          <w:p w:rsidR="007863B8" w:rsidRDefault="007863B8" w:rsidP="00AD5E7A">
            <w:pPr>
              <w:ind w:firstLine="0"/>
              <w:jc w:val="center"/>
              <w:rPr>
                <w:color w:val="000000"/>
              </w:rPr>
            </w:pPr>
            <w:r>
              <w:rPr>
                <w:color w:val="000000"/>
                <w:sz w:val="22"/>
                <w:szCs w:val="22"/>
              </w:rPr>
              <w:t>0.001</w:t>
            </w:r>
          </w:p>
        </w:tc>
        <w:tc>
          <w:tcPr>
            <w:tcW w:w="490" w:type="pct"/>
            <w:vAlign w:val="bottom"/>
          </w:tcPr>
          <w:p w:rsidR="007863B8" w:rsidRDefault="007863B8" w:rsidP="00AD5E7A">
            <w:pPr>
              <w:ind w:firstLine="0"/>
              <w:jc w:val="center"/>
              <w:rPr>
                <w:color w:val="000000"/>
              </w:rPr>
            </w:pPr>
            <w:r>
              <w:rPr>
                <w:color w:val="000000"/>
                <w:sz w:val="22"/>
                <w:szCs w:val="22"/>
              </w:rPr>
              <w:t>3.237</w:t>
            </w:r>
          </w:p>
        </w:tc>
        <w:tc>
          <w:tcPr>
            <w:tcW w:w="490" w:type="pct"/>
            <w:vAlign w:val="bottom"/>
          </w:tcPr>
          <w:p w:rsidR="007863B8" w:rsidRDefault="007863B8" w:rsidP="00AD5E7A">
            <w:pPr>
              <w:ind w:firstLine="0"/>
              <w:jc w:val="center"/>
              <w:rPr>
                <w:color w:val="000000"/>
              </w:rPr>
            </w:pPr>
            <w:r>
              <w:rPr>
                <w:color w:val="000000"/>
                <w:sz w:val="22"/>
                <w:szCs w:val="22"/>
              </w:rPr>
              <w:t>0.0000</w:t>
            </w:r>
          </w:p>
        </w:tc>
        <w:tc>
          <w:tcPr>
            <w:tcW w:w="493" w:type="pct"/>
            <w:vAlign w:val="bottom"/>
          </w:tcPr>
          <w:p w:rsidR="007863B8" w:rsidRDefault="007863B8" w:rsidP="00AD5E7A">
            <w:pPr>
              <w:ind w:firstLine="0"/>
              <w:jc w:val="center"/>
              <w:rPr>
                <w:color w:val="000000"/>
              </w:rPr>
            </w:pPr>
            <w:r>
              <w:rPr>
                <w:color w:val="000000"/>
                <w:sz w:val="22"/>
                <w:szCs w:val="22"/>
              </w:rPr>
              <w:t>0.0023</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val="es-AR" w:eastAsia="es-AR"/>
              </w:rPr>
            </w:pPr>
            <w:r>
              <w:rPr>
                <w:bCs/>
                <w:sz w:val="22"/>
                <w:szCs w:val="22"/>
                <w:lang w:eastAsia="es-AR"/>
              </w:rPr>
              <w:t>25</w:t>
            </w:r>
          </w:p>
        </w:tc>
        <w:tc>
          <w:tcPr>
            <w:tcW w:w="2205" w:type="pct"/>
            <w:vAlign w:val="center"/>
          </w:tcPr>
          <w:p w:rsidR="007863B8" w:rsidRDefault="007863B8" w:rsidP="00AD5E7A">
            <w:pPr>
              <w:spacing w:before="120"/>
              <w:ind w:firstLine="0"/>
              <w:jc w:val="left"/>
              <w:rPr>
                <w:lang w:val="en-US"/>
              </w:rPr>
            </w:pPr>
            <w:r>
              <w:rPr>
                <w:color w:val="000000"/>
                <w:sz w:val="22"/>
                <w:szCs w:val="22"/>
              </w:rPr>
              <w:t>Water production and supply</w:t>
            </w:r>
          </w:p>
        </w:tc>
        <w:tc>
          <w:tcPr>
            <w:tcW w:w="490" w:type="pct"/>
            <w:vAlign w:val="bottom"/>
          </w:tcPr>
          <w:p w:rsidR="007863B8" w:rsidRDefault="007863B8" w:rsidP="00AD5E7A">
            <w:pPr>
              <w:ind w:firstLine="0"/>
              <w:jc w:val="center"/>
              <w:rPr>
                <w:color w:val="000000"/>
              </w:rPr>
            </w:pPr>
            <w:r>
              <w:rPr>
                <w:color w:val="000000"/>
                <w:sz w:val="22"/>
                <w:szCs w:val="22"/>
              </w:rPr>
              <w:t>0.003</w:t>
            </w:r>
          </w:p>
        </w:tc>
        <w:tc>
          <w:tcPr>
            <w:tcW w:w="490" w:type="pct"/>
            <w:vAlign w:val="bottom"/>
          </w:tcPr>
          <w:p w:rsidR="007863B8" w:rsidRDefault="007863B8" w:rsidP="00AD5E7A">
            <w:pPr>
              <w:ind w:firstLine="0"/>
              <w:jc w:val="center"/>
              <w:rPr>
                <w:color w:val="000000"/>
              </w:rPr>
            </w:pPr>
            <w:r>
              <w:rPr>
                <w:color w:val="000000"/>
                <w:sz w:val="22"/>
                <w:szCs w:val="22"/>
              </w:rPr>
              <w:t>0.001</w:t>
            </w:r>
          </w:p>
        </w:tc>
        <w:tc>
          <w:tcPr>
            <w:tcW w:w="490" w:type="pct"/>
            <w:vAlign w:val="bottom"/>
          </w:tcPr>
          <w:p w:rsidR="007863B8" w:rsidRDefault="007863B8" w:rsidP="00AD5E7A">
            <w:pPr>
              <w:ind w:firstLine="0"/>
              <w:jc w:val="center"/>
              <w:rPr>
                <w:color w:val="000000"/>
              </w:rPr>
            </w:pPr>
            <w:r>
              <w:rPr>
                <w:color w:val="000000"/>
                <w:sz w:val="22"/>
                <w:szCs w:val="22"/>
              </w:rPr>
              <w:t>2.322</w:t>
            </w:r>
          </w:p>
        </w:tc>
        <w:tc>
          <w:tcPr>
            <w:tcW w:w="490" w:type="pct"/>
            <w:vAlign w:val="bottom"/>
          </w:tcPr>
          <w:p w:rsidR="007863B8" w:rsidRDefault="007863B8" w:rsidP="00AD5E7A">
            <w:pPr>
              <w:ind w:firstLine="0"/>
              <w:jc w:val="center"/>
              <w:rPr>
                <w:color w:val="000000"/>
              </w:rPr>
            </w:pPr>
            <w:r>
              <w:rPr>
                <w:color w:val="000000"/>
                <w:sz w:val="22"/>
                <w:szCs w:val="22"/>
              </w:rPr>
              <w:t>0.0000</w:t>
            </w:r>
          </w:p>
        </w:tc>
        <w:tc>
          <w:tcPr>
            <w:tcW w:w="493" w:type="pct"/>
            <w:vAlign w:val="bottom"/>
          </w:tcPr>
          <w:p w:rsidR="007863B8" w:rsidRDefault="007863B8" w:rsidP="00AD5E7A">
            <w:pPr>
              <w:ind w:firstLine="0"/>
              <w:jc w:val="center"/>
              <w:rPr>
                <w:color w:val="000000"/>
              </w:rPr>
            </w:pPr>
            <w:r>
              <w:rPr>
                <w:color w:val="000000"/>
                <w:sz w:val="22"/>
                <w:szCs w:val="22"/>
              </w:rPr>
              <w:t>0.0000</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val="es-AR" w:eastAsia="es-AR"/>
              </w:rPr>
            </w:pPr>
            <w:r>
              <w:rPr>
                <w:bCs/>
                <w:sz w:val="22"/>
                <w:szCs w:val="22"/>
                <w:lang w:eastAsia="es-AR"/>
              </w:rPr>
              <w:t>26</w:t>
            </w:r>
          </w:p>
        </w:tc>
        <w:tc>
          <w:tcPr>
            <w:tcW w:w="2205" w:type="pct"/>
            <w:vAlign w:val="center"/>
          </w:tcPr>
          <w:p w:rsidR="007863B8" w:rsidRDefault="007863B8" w:rsidP="00AD5E7A">
            <w:pPr>
              <w:spacing w:before="120"/>
              <w:ind w:firstLine="0"/>
              <w:jc w:val="left"/>
            </w:pPr>
            <w:r>
              <w:rPr>
                <w:color w:val="000000"/>
                <w:sz w:val="22"/>
                <w:szCs w:val="22"/>
              </w:rPr>
              <w:t>Construction</w:t>
            </w:r>
          </w:p>
        </w:tc>
        <w:tc>
          <w:tcPr>
            <w:tcW w:w="490" w:type="pct"/>
            <w:vAlign w:val="bottom"/>
          </w:tcPr>
          <w:p w:rsidR="007863B8" w:rsidRDefault="007863B8" w:rsidP="00AD5E7A">
            <w:pPr>
              <w:ind w:firstLine="0"/>
              <w:jc w:val="center"/>
              <w:rPr>
                <w:color w:val="000000"/>
              </w:rPr>
            </w:pPr>
            <w:r>
              <w:rPr>
                <w:color w:val="000000"/>
                <w:sz w:val="22"/>
                <w:szCs w:val="22"/>
              </w:rPr>
              <w:t>0.089</w:t>
            </w:r>
          </w:p>
        </w:tc>
        <w:tc>
          <w:tcPr>
            <w:tcW w:w="490" w:type="pct"/>
            <w:vAlign w:val="bottom"/>
          </w:tcPr>
          <w:p w:rsidR="007863B8" w:rsidRDefault="007863B8" w:rsidP="00AD5E7A">
            <w:pPr>
              <w:ind w:firstLine="0"/>
              <w:jc w:val="center"/>
              <w:rPr>
                <w:color w:val="000000"/>
              </w:rPr>
            </w:pPr>
            <w:r>
              <w:rPr>
                <w:color w:val="000000"/>
                <w:sz w:val="22"/>
                <w:szCs w:val="22"/>
              </w:rPr>
              <w:t>0.077</w:t>
            </w:r>
          </w:p>
        </w:tc>
        <w:tc>
          <w:tcPr>
            <w:tcW w:w="490" w:type="pct"/>
            <w:vAlign w:val="bottom"/>
          </w:tcPr>
          <w:p w:rsidR="007863B8" w:rsidRDefault="007863B8" w:rsidP="00AD5E7A">
            <w:pPr>
              <w:ind w:firstLine="0"/>
              <w:jc w:val="center"/>
              <w:rPr>
                <w:color w:val="000000"/>
              </w:rPr>
            </w:pPr>
            <w:r>
              <w:rPr>
                <w:color w:val="000000"/>
                <w:sz w:val="22"/>
                <w:szCs w:val="22"/>
              </w:rPr>
              <w:t>1.157</w:t>
            </w:r>
          </w:p>
        </w:tc>
        <w:tc>
          <w:tcPr>
            <w:tcW w:w="490" w:type="pct"/>
            <w:vAlign w:val="bottom"/>
          </w:tcPr>
          <w:p w:rsidR="007863B8" w:rsidRDefault="007863B8" w:rsidP="00AD5E7A">
            <w:pPr>
              <w:ind w:firstLine="0"/>
              <w:jc w:val="center"/>
              <w:rPr>
                <w:color w:val="000000"/>
              </w:rPr>
            </w:pPr>
            <w:r>
              <w:rPr>
                <w:color w:val="000000"/>
                <w:sz w:val="22"/>
                <w:szCs w:val="22"/>
              </w:rPr>
              <w:t>0.0035</w:t>
            </w:r>
          </w:p>
        </w:tc>
        <w:tc>
          <w:tcPr>
            <w:tcW w:w="493" w:type="pct"/>
            <w:vAlign w:val="bottom"/>
          </w:tcPr>
          <w:p w:rsidR="007863B8" w:rsidRDefault="007863B8" w:rsidP="00AD5E7A">
            <w:pPr>
              <w:ind w:firstLine="0"/>
              <w:jc w:val="center"/>
              <w:rPr>
                <w:color w:val="000000"/>
              </w:rPr>
            </w:pPr>
            <w:r>
              <w:rPr>
                <w:color w:val="000000"/>
                <w:sz w:val="22"/>
                <w:szCs w:val="22"/>
              </w:rPr>
              <w:t>0.0000</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val="es-AR" w:eastAsia="es-AR"/>
              </w:rPr>
            </w:pPr>
            <w:r>
              <w:rPr>
                <w:bCs/>
                <w:sz w:val="22"/>
                <w:szCs w:val="22"/>
                <w:lang w:eastAsia="es-AR"/>
              </w:rPr>
              <w:t>27</w:t>
            </w:r>
          </w:p>
        </w:tc>
        <w:tc>
          <w:tcPr>
            <w:tcW w:w="2205" w:type="pct"/>
            <w:vAlign w:val="center"/>
          </w:tcPr>
          <w:p w:rsidR="007863B8" w:rsidRDefault="007863B8" w:rsidP="00AD5E7A">
            <w:pPr>
              <w:spacing w:before="120"/>
              <w:ind w:firstLine="0"/>
              <w:jc w:val="left"/>
              <w:rPr>
                <w:lang w:val="en-US"/>
              </w:rPr>
            </w:pPr>
            <w:r>
              <w:rPr>
                <w:color w:val="000000"/>
                <w:sz w:val="22"/>
                <w:szCs w:val="22"/>
              </w:rPr>
              <w:t>Transport and storage</w:t>
            </w:r>
          </w:p>
        </w:tc>
        <w:tc>
          <w:tcPr>
            <w:tcW w:w="490" w:type="pct"/>
            <w:vAlign w:val="bottom"/>
          </w:tcPr>
          <w:p w:rsidR="007863B8" w:rsidRDefault="007863B8" w:rsidP="00AD5E7A">
            <w:pPr>
              <w:ind w:firstLine="0"/>
              <w:jc w:val="center"/>
              <w:rPr>
                <w:color w:val="000000"/>
              </w:rPr>
            </w:pPr>
            <w:r>
              <w:rPr>
                <w:color w:val="000000"/>
                <w:sz w:val="22"/>
                <w:szCs w:val="22"/>
              </w:rPr>
              <w:t>0.045</w:t>
            </w:r>
          </w:p>
        </w:tc>
        <w:tc>
          <w:tcPr>
            <w:tcW w:w="490" w:type="pct"/>
            <w:vAlign w:val="bottom"/>
          </w:tcPr>
          <w:p w:rsidR="007863B8" w:rsidRDefault="007863B8" w:rsidP="00AD5E7A">
            <w:pPr>
              <w:ind w:firstLine="0"/>
              <w:jc w:val="center"/>
              <w:rPr>
                <w:color w:val="000000"/>
              </w:rPr>
            </w:pPr>
            <w:r>
              <w:rPr>
                <w:color w:val="000000"/>
                <w:sz w:val="22"/>
                <w:szCs w:val="22"/>
              </w:rPr>
              <w:t>0.039</w:t>
            </w:r>
          </w:p>
        </w:tc>
        <w:tc>
          <w:tcPr>
            <w:tcW w:w="490" w:type="pct"/>
            <w:vAlign w:val="bottom"/>
          </w:tcPr>
          <w:p w:rsidR="007863B8" w:rsidRDefault="007863B8" w:rsidP="00AD5E7A">
            <w:pPr>
              <w:ind w:firstLine="0"/>
              <w:jc w:val="center"/>
              <w:rPr>
                <w:color w:val="000000"/>
              </w:rPr>
            </w:pPr>
            <w:r>
              <w:rPr>
                <w:color w:val="000000"/>
                <w:sz w:val="22"/>
                <w:szCs w:val="22"/>
              </w:rPr>
              <w:t>1.174</w:t>
            </w:r>
          </w:p>
        </w:tc>
        <w:tc>
          <w:tcPr>
            <w:tcW w:w="490" w:type="pct"/>
            <w:vAlign w:val="bottom"/>
          </w:tcPr>
          <w:p w:rsidR="007863B8" w:rsidRDefault="007863B8" w:rsidP="00AD5E7A">
            <w:pPr>
              <w:ind w:firstLine="0"/>
              <w:jc w:val="center"/>
              <w:rPr>
                <w:color w:val="000000"/>
              </w:rPr>
            </w:pPr>
            <w:r>
              <w:rPr>
                <w:color w:val="000000"/>
                <w:sz w:val="22"/>
                <w:szCs w:val="22"/>
              </w:rPr>
              <w:t>0.0352</w:t>
            </w:r>
          </w:p>
        </w:tc>
        <w:tc>
          <w:tcPr>
            <w:tcW w:w="493" w:type="pct"/>
            <w:vAlign w:val="bottom"/>
          </w:tcPr>
          <w:p w:rsidR="007863B8" w:rsidRDefault="007863B8" w:rsidP="00AD5E7A">
            <w:pPr>
              <w:ind w:firstLine="0"/>
              <w:jc w:val="center"/>
              <w:rPr>
                <w:color w:val="000000"/>
              </w:rPr>
            </w:pPr>
            <w:r>
              <w:rPr>
                <w:color w:val="000000"/>
                <w:sz w:val="22"/>
                <w:szCs w:val="22"/>
              </w:rPr>
              <w:t>0.0645</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28</w:t>
            </w:r>
          </w:p>
        </w:tc>
        <w:tc>
          <w:tcPr>
            <w:tcW w:w="2205" w:type="pct"/>
            <w:vAlign w:val="center"/>
          </w:tcPr>
          <w:p w:rsidR="007863B8" w:rsidRDefault="007863B8" w:rsidP="00AD5E7A">
            <w:pPr>
              <w:spacing w:before="120"/>
              <w:ind w:firstLine="0"/>
              <w:jc w:val="left"/>
              <w:rPr>
                <w:color w:val="000000"/>
              </w:rPr>
            </w:pPr>
            <w:r>
              <w:rPr>
                <w:color w:val="000000"/>
                <w:sz w:val="22"/>
                <w:szCs w:val="22"/>
              </w:rPr>
              <w:t>Post</w:t>
            </w:r>
          </w:p>
        </w:tc>
        <w:tc>
          <w:tcPr>
            <w:tcW w:w="490" w:type="pct"/>
            <w:vAlign w:val="bottom"/>
          </w:tcPr>
          <w:p w:rsidR="007863B8" w:rsidRDefault="007863B8" w:rsidP="00AD5E7A">
            <w:pPr>
              <w:ind w:firstLine="0"/>
              <w:jc w:val="center"/>
              <w:rPr>
                <w:color w:val="000000"/>
              </w:rPr>
            </w:pPr>
            <w:r>
              <w:rPr>
                <w:color w:val="000000"/>
                <w:sz w:val="22"/>
                <w:szCs w:val="22"/>
              </w:rPr>
              <w:t>0.001</w:t>
            </w:r>
          </w:p>
        </w:tc>
        <w:tc>
          <w:tcPr>
            <w:tcW w:w="490" w:type="pct"/>
            <w:vAlign w:val="bottom"/>
          </w:tcPr>
          <w:p w:rsidR="007863B8" w:rsidRDefault="007863B8" w:rsidP="00AD5E7A">
            <w:pPr>
              <w:ind w:firstLine="0"/>
              <w:jc w:val="center"/>
              <w:rPr>
                <w:color w:val="000000"/>
              </w:rPr>
            </w:pPr>
            <w:r>
              <w:rPr>
                <w:color w:val="000000"/>
                <w:sz w:val="22"/>
                <w:szCs w:val="22"/>
              </w:rPr>
              <w:t>0.001</w:t>
            </w:r>
          </w:p>
        </w:tc>
        <w:tc>
          <w:tcPr>
            <w:tcW w:w="490" w:type="pct"/>
            <w:vAlign w:val="bottom"/>
          </w:tcPr>
          <w:p w:rsidR="007863B8" w:rsidRDefault="007863B8" w:rsidP="00AD5E7A">
            <w:pPr>
              <w:ind w:firstLine="0"/>
              <w:jc w:val="center"/>
              <w:rPr>
                <w:color w:val="000000"/>
              </w:rPr>
            </w:pPr>
            <w:r>
              <w:rPr>
                <w:color w:val="000000"/>
                <w:sz w:val="22"/>
                <w:szCs w:val="22"/>
              </w:rPr>
              <w:t>1.380</w:t>
            </w:r>
          </w:p>
        </w:tc>
        <w:tc>
          <w:tcPr>
            <w:tcW w:w="490" w:type="pct"/>
            <w:vAlign w:val="bottom"/>
          </w:tcPr>
          <w:p w:rsidR="007863B8" w:rsidRDefault="007863B8" w:rsidP="00AD5E7A">
            <w:pPr>
              <w:ind w:firstLine="0"/>
              <w:jc w:val="center"/>
              <w:rPr>
                <w:color w:val="000000"/>
              </w:rPr>
            </w:pPr>
            <w:r>
              <w:rPr>
                <w:color w:val="000000"/>
                <w:sz w:val="22"/>
                <w:szCs w:val="22"/>
              </w:rPr>
              <w:t>0.0560</w:t>
            </w:r>
          </w:p>
        </w:tc>
        <w:tc>
          <w:tcPr>
            <w:tcW w:w="493" w:type="pct"/>
            <w:vAlign w:val="bottom"/>
          </w:tcPr>
          <w:p w:rsidR="007863B8" w:rsidRDefault="007863B8" w:rsidP="00AD5E7A">
            <w:pPr>
              <w:ind w:firstLine="0"/>
              <w:jc w:val="center"/>
              <w:rPr>
                <w:color w:val="000000"/>
              </w:rPr>
            </w:pPr>
            <w:r>
              <w:rPr>
                <w:color w:val="000000"/>
                <w:sz w:val="22"/>
                <w:szCs w:val="22"/>
              </w:rPr>
              <w:t>0.0227</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val="es-AR" w:eastAsia="es-AR"/>
              </w:rPr>
            </w:pPr>
            <w:r>
              <w:rPr>
                <w:bCs/>
                <w:sz w:val="22"/>
                <w:szCs w:val="22"/>
                <w:lang w:eastAsia="es-AR"/>
              </w:rPr>
              <w:t>29</w:t>
            </w:r>
          </w:p>
        </w:tc>
        <w:tc>
          <w:tcPr>
            <w:tcW w:w="2205" w:type="pct"/>
            <w:vAlign w:val="center"/>
          </w:tcPr>
          <w:p w:rsidR="007863B8" w:rsidRDefault="007863B8" w:rsidP="00AD5E7A">
            <w:pPr>
              <w:spacing w:before="120"/>
              <w:ind w:firstLine="0"/>
              <w:jc w:val="left"/>
              <w:rPr>
                <w:lang w:val="en-US"/>
              </w:rPr>
            </w:pPr>
            <w:r>
              <w:rPr>
                <w:color w:val="000000"/>
                <w:sz w:val="22"/>
                <w:szCs w:val="22"/>
              </w:rPr>
              <w:t>Information transmission, computer services and software</w:t>
            </w:r>
          </w:p>
        </w:tc>
        <w:tc>
          <w:tcPr>
            <w:tcW w:w="490" w:type="pct"/>
            <w:vAlign w:val="bottom"/>
          </w:tcPr>
          <w:p w:rsidR="007863B8" w:rsidRDefault="007863B8" w:rsidP="00AD5E7A">
            <w:pPr>
              <w:ind w:firstLine="0"/>
              <w:jc w:val="center"/>
              <w:rPr>
                <w:color w:val="000000"/>
              </w:rPr>
            </w:pPr>
            <w:r>
              <w:rPr>
                <w:color w:val="000000"/>
                <w:sz w:val="22"/>
                <w:szCs w:val="22"/>
              </w:rPr>
              <w:t>0.013</w:t>
            </w:r>
          </w:p>
        </w:tc>
        <w:tc>
          <w:tcPr>
            <w:tcW w:w="490" w:type="pct"/>
            <w:vAlign w:val="bottom"/>
          </w:tcPr>
          <w:p w:rsidR="007863B8" w:rsidRDefault="007863B8" w:rsidP="00AD5E7A">
            <w:pPr>
              <w:ind w:firstLine="0"/>
              <w:jc w:val="center"/>
              <w:rPr>
                <w:color w:val="000000"/>
              </w:rPr>
            </w:pPr>
            <w:r>
              <w:rPr>
                <w:color w:val="000000"/>
                <w:sz w:val="22"/>
                <w:szCs w:val="22"/>
              </w:rPr>
              <w:t>0.012</w:t>
            </w:r>
          </w:p>
        </w:tc>
        <w:tc>
          <w:tcPr>
            <w:tcW w:w="490" w:type="pct"/>
            <w:vAlign w:val="bottom"/>
          </w:tcPr>
          <w:p w:rsidR="007863B8" w:rsidRDefault="007863B8" w:rsidP="00AD5E7A">
            <w:pPr>
              <w:ind w:firstLine="0"/>
              <w:jc w:val="center"/>
              <w:rPr>
                <w:color w:val="000000"/>
              </w:rPr>
            </w:pPr>
            <w:r>
              <w:rPr>
                <w:color w:val="000000"/>
                <w:sz w:val="22"/>
                <w:szCs w:val="22"/>
              </w:rPr>
              <w:t>1.071</w:t>
            </w:r>
          </w:p>
        </w:tc>
        <w:tc>
          <w:tcPr>
            <w:tcW w:w="490" w:type="pct"/>
            <w:vAlign w:val="bottom"/>
          </w:tcPr>
          <w:p w:rsidR="007863B8" w:rsidRDefault="007863B8" w:rsidP="00AD5E7A">
            <w:pPr>
              <w:ind w:firstLine="0"/>
              <w:jc w:val="center"/>
              <w:rPr>
                <w:color w:val="000000"/>
              </w:rPr>
            </w:pPr>
            <w:r>
              <w:rPr>
                <w:color w:val="000000"/>
                <w:sz w:val="22"/>
                <w:szCs w:val="22"/>
              </w:rPr>
              <w:t>0.0399</w:t>
            </w:r>
          </w:p>
        </w:tc>
        <w:tc>
          <w:tcPr>
            <w:tcW w:w="493" w:type="pct"/>
            <w:vAlign w:val="bottom"/>
          </w:tcPr>
          <w:p w:rsidR="007863B8" w:rsidRDefault="007863B8" w:rsidP="00AD5E7A">
            <w:pPr>
              <w:ind w:firstLine="0"/>
              <w:jc w:val="center"/>
              <w:rPr>
                <w:color w:val="000000"/>
              </w:rPr>
            </w:pPr>
            <w:r>
              <w:rPr>
                <w:color w:val="000000"/>
                <w:sz w:val="22"/>
                <w:szCs w:val="22"/>
              </w:rPr>
              <w:t>0.0480</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val="es-AR" w:eastAsia="es-AR"/>
              </w:rPr>
            </w:pPr>
            <w:r>
              <w:rPr>
                <w:bCs/>
                <w:sz w:val="22"/>
                <w:szCs w:val="22"/>
                <w:lang w:eastAsia="es-AR"/>
              </w:rPr>
              <w:t>30</w:t>
            </w:r>
          </w:p>
        </w:tc>
        <w:tc>
          <w:tcPr>
            <w:tcW w:w="2205" w:type="pct"/>
            <w:vAlign w:val="center"/>
          </w:tcPr>
          <w:p w:rsidR="007863B8" w:rsidRDefault="007863B8" w:rsidP="00AD5E7A">
            <w:pPr>
              <w:spacing w:before="120"/>
              <w:ind w:firstLine="0"/>
              <w:jc w:val="left"/>
              <w:rPr>
                <w:lang w:val="en-US"/>
              </w:rPr>
            </w:pPr>
            <w:r>
              <w:rPr>
                <w:color w:val="000000"/>
                <w:sz w:val="22"/>
                <w:szCs w:val="22"/>
              </w:rPr>
              <w:t>Wholesale and retail trade</w:t>
            </w:r>
          </w:p>
        </w:tc>
        <w:tc>
          <w:tcPr>
            <w:tcW w:w="490" w:type="pct"/>
            <w:vAlign w:val="bottom"/>
          </w:tcPr>
          <w:p w:rsidR="007863B8" w:rsidRDefault="007863B8" w:rsidP="00AD5E7A">
            <w:pPr>
              <w:ind w:firstLine="0"/>
              <w:jc w:val="center"/>
              <w:rPr>
                <w:color w:val="000000"/>
              </w:rPr>
            </w:pPr>
            <w:r>
              <w:rPr>
                <w:color w:val="000000"/>
                <w:sz w:val="22"/>
                <w:szCs w:val="22"/>
              </w:rPr>
              <w:t>0.046</w:t>
            </w:r>
          </w:p>
        </w:tc>
        <w:tc>
          <w:tcPr>
            <w:tcW w:w="490" w:type="pct"/>
            <w:vAlign w:val="bottom"/>
          </w:tcPr>
          <w:p w:rsidR="007863B8" w:rsidRDefault="007863B8" w:rsidP="00AD5E7A">
            <w:pPr>
              <w:ind w:firstLine="0"/>
              <w:jc w:val="center"/>
              <w:rPr>
                <w:color w:val="000000"/>
              </w:rPr>
            </w:pPr>
            <w:r>
              <w:rPr>
                <w:color w:val="000000"/>
                <w:sz w:val="22"/>
                <w:szCs w:val="22"/>
              </w:rPr>
              <w:t>0.035</w:t>
            </w:r>
          </w:p>
        </w:tc>
        <w:tc>
          <w:tcPr>
            <w:tcW w:w="490" w:type="pct"/>
            <w:vAlign w:val="bottom"/>
          </w:tcPr>
          <w:p w:rsidR="007863B8" w:rsidRDefault="007863B8" w:rsidP="00AD5E7A">
            <w:pPr>
              <w:ind w:firstLine="0"/>
              <w:jc w:val="center"/>
              <w:rPr>
                <w:color w:val="000000"/>
              </w:rPr>
            </w:pPr>
            <w:r>
              <w:rPr>
                <w:color w:val="000000"/>
                <w:sz w:val="22"/>
                <w:szCs w:val="22"/>
              </w:rPr>
              <w:t>1.314</w:t>
            </w:r>
          </w:p>
        </w:tc>
        <w:tc>
          <w:tcPr>
            <w:tcW w:w="490" w:type="pct"/>
            <w:vAlign w:val="bottom"/>
          </w:tcPr>
          <w:p w:rsidR="007863B8" w:rsidRDefault="007863B8" w:rsidP="00AD5E7A">
            <w:pPr>
              <w:ind w:firstLine="0"/>
              <w:jc w:val="center"/>
              <w:rPr>
                <w:color w:val="000000"/>
              </w:rPr>
            </w:pPr>
            <w:r>
              <w:rPr>
                <w:color w:val="000000"/>
                <w:sz w:val="22"/>
                <w:szCs w:val="22"/>
              </w:rPr>
              <w:t>0.0000</w:t>
            </w:r>
          </w:p>
        </w:tc>
        <w:tc>
          <w:tcPr>
            <w:tcW w:w="493" w:type="pct"/>
            <w:vAlign w:val="bottom"/>
          </w:tcPr>
          <w:p w:rsidR="007863B8" w:rsidRDefault="007863B8" w:rsidP="00AD5E7A">
            <w:pPr>
              <w:ind w:firstLine="0"/>
              <w:jc w:val="center"/>
              <w:rPr>
                <w:color w:val="000000"/>
              </w:rPr>
            </w:pPr>
            <w:r>
              <w:rPr>
                <w:color w:val="000000"/>
                <w:sz w:val="22"/>
                <w:szCs w:val="22"/>
              </w:rPr>
              <w:t>0.0548</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val="es-AR" w:eastAsia="es-AR"/>
              </w:rPr>
            </w:pPr>
            <w:r>
              <w:rPr>
                <w:bCs/>
                <w:sz w:val="22"/>
                <w:szCs w:val="22"/>
                <w:lang w:eastAsia="es-AR"/>
              </w:rPr>
              <w:t>31</w:t>
            </w:r>
          </w:p>
        </w:tc>
        <w:tc>
          <w:tcPr>
            <w:tcW w:w="2205" w:type="pct"/>
            <w:vAlign w:val="center"/>
          </w:tcPr>
          <w:p w:rsidR="007863B8" w:rsidRDefault="007863B8" w:rsidP="00AD5E7A">
            <w:pPr>
              <w:spacing w:before="120"/>
              <w:ind w:firstLine="0"/>
              <w:jc w:val="left"/>
              <w:rPr>
                <w:lang w:val="en-US"/>
              </w:rPr>
            </w:pPr>
            <w:r>
              <w:rPr>
                <w:color w:val="000000"/>
                <w:sz w:val="22"/>
                <w:szCs w:val="22"/>
              </w:rPr>
              <w:t>Hotels and catering services</w:t>
            </w:r>
          </w:p>
        </w:tc>
        <w:tc>
          <w:tcPr>
            <w:tcW w:w="490" w:type="pct"/>
            <w:vAlign w:val="bottom"/>
          </w:tcPr>
          <w:p w:rsidR="007863B8" w:rsidRDefault="007863B8" w:rsidP="00AD5E7A">
            <w:pPr>
              <w:ind w:firstLine="0"/>
              <w:jc w:val="center"/>
              <w:rPr>
                <w:color w:val="000000"/>
              </w:rPr>
            </w:pPr>
            <w:r>
              <w:rPr>
                <w:color w:val="000000"/>
                <w:sz w:val="22"/>
                <w:szCs w:val="22"/>
              </w:rPr>
              <w:t>0.025</w:t>
            </w:r>
          </w:p>
        </w:tc>
        <w:tc>
          <w:tcPr>
            <w:tcW w:w="490" w:type="pct"/>
            <w:vAlign w:val="bottom"/>
          </w:tcPr>
          <w:p w:rsidR="007863B8" w:rsidRDefault="007863B8" w:rsidP="00AD5E7A">
            <w:pPr>
              <w:ind w:firstLine="0"/>
              <w:jc w:val="center"/>
              <w:rPr>
                <w:color w:val="000000"/>
              </w:rPr>
            </w:pPr>
            <w:r>
              <w:rPr>
                <w:color w:val="000000"/>
                <w:sz w:val="22"/>
                <w:szCs w:val="22"/>
              </w:rPr>
              <w:t>0.018</w:t>
            </w:r>
          </w:p>
        </w:tc>
        <w:tc>
          <w:tcPr>
            <w:tcW w:w="490" w:type="pct"/>
            <w:vAlign w:val="bottom"/>
          </w:tcPr>
          <w:p w:rsidR="007863B8" w:rsidRDefault="007863B8" w:rsidP="00AD5E7A">
            <w:pPr>
              <w:ind w:firstLine="0"/>
              <w:jc w:val="center"/>
              <w:rPr>
                <w:color w:val="000000"/>
              </w:rPr>
            </w:pPr>
            <w:r>
              <w:rPr>
                <w:color w:val="000000"/>
                <w:sz w:val="22"/>
                <w:szCs w:val="22"/>
              </w:rPr>
              <w:t>1.359</w:t>
            </w:r>
          </w:p>
        </w:tc>
        <w:tc>
          <w:tcPr>
            <w:tcW w:w="490" w:type="pct"/>
            <w:vAlign w:val="bottom"/>
          </w:tcPr>
          <w:p w:rsidR="007863B8" w:rsidRDefault="007863B8" w:rsidP="00AD5E7A">
            <w:pPr>
              <w:ind w:firstLine="0"/>
              <w:jc w:val="center"/>
              <w:rPr>
                <w:color w:val="000000"/>
              </w:rPr>
            </w:pPr>
            <w:r>
              <w:rPr>
                <w:color w:val="000000"/>
                <w:sz w:val="22"/>
                <w:szCs w:val="22"/>
              </w:rPr>
              <w:t>0.0356</w:t>
            </w:r>
          </w:p>
        </w:tc>
        <w:tc>
          <w:tcPr>
            <w:tcW w:w="493" w:type="pct"/>
            <w:vAlign w:val="bottom"/>
          </w:tcPr>
          <w:p w:rsidR="007863B8" w:rsidRDefault="007863B8" w:rsidP="00AD5E7A">
            <w:pPr>
              <w:ind w:firstLine="0"/>
              <w:jc w:val="center"/>
              <w:rPr>
                <w:color w:val="000000"/>
              </w:rPr>
            </w:pPr>
            <w:r>
              <w:rPr>
                <w:color w:val="000000"/>
                <w:sz w:val="22"/>
                <w:szCs w:val="22"/>
              </w:rPr>
              <w:t>0.0128</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val="es-AR" w:eastAsia="es-AR"/>
              </w:rPr>
            </w:pPr>
            <w:r>
              <w:rPr>
                <w:bCs/>
                <w:sz w:val="22"/>
                <w:szCs w:val="22"/>
                <w:lang w:eastAsia="es-AR"/>
              </w:rPr>
              <w:t>32</w:t>
            </w:r>
          </w:p>
        </w:tc>
        <w:tc>
          <w:tcPr>
            <w:tcW w:w="2205" w:type="pct"/>
            <w:vAlign w:val="center"/>
          </w:tcPr>
          <w:p w:rsidR="007863B8" w:rsidRDefault="007863B8" w:rsidP="00AD5E7A">
            <w:pPr>
              <w:spacing w:before="120"/>
              <w:ind w:firstLine="0"/>
              <w:jc w:val="left"/>
            </w:pPr>
            <w:r>
              <w:rPr>
                <w:color w:val="000000"/>
                <w:sz w:val="22"/>
                <w:szCs w:val="22"/>
              </w:rPr>
              <w:t>Financial intermediation</w:t>
            </w:r>
          </w:p>
        </w:tc>
        <w:tc>
          <w:tcPr>
            <w:tcW w:w="490" w:type="pct"/>
            <w:vAlign w:val="bottom"/>
          </w:tcPr>
          <w:p w:rsidR="007863B8" w:rsidRDefault="007863B8" w:rsidP="00AD5E7A">
            <w:pPr>
              <w:ind w:firstLine="0"/>
              <w:jc w:val="center"/>
              <w:rPr>
                <w:color w:val="000000"/>
              </w:rPr>
            </w:pPr>
            <w:r>
              <w:rPr>
                <w:color w:val="000000"/>
                <w:sz w:val="22"/>
                <w:szCs w:val="22"/>
              </w:rPr>
              <w:t>0.023</w:t>
            </w:r>
          </w:p>
        </w:tc>
        <w:tc>
          <w:tcPr>
            <w:tcW w:w="490" w:type="pct"/>
            <w:vAlign w:val="bottom"/>
          </w:tcPr>
          <w:p w:rsidR="007863B8" w:rsidRDefault="007863B8" w:rsidP="00AD5E7A">
            <w:pPr>
              <w:ind w:firstLine="0"/>
              <w:jc w:val="center"/>
              <w:rPr>
                <w:color w:val="000000"/>
              </w:rPr>
            </w:pPr>
            <w:r>
              <w:rPr>
                <w:color w:val="000000"/>
                <w:sz w:val="22"/>
                <w:szCs w:val="22"/>
              </w:rPr>
              <w:t>0.024</w:t>
            </w:r>
          </w:p>
        </w:tc>
        <w:tc>
          <w:tcPr>
            <w:tcW w:w="490" w:type="pct"/>
            <w:vAlign w:val="bottom"/>
          </w:tcPr>
          <w:p w:rsidR="007863B8" w:rsidRDefault="007863B8" w:rsidP="00AD5E7A">
            <w:pPr>
              <w:ind w:firstLine="0"/>
              <w:jc w:val="center"/>
              <w:rPr>
                <w:color w:val="000000"/>
              </w:rPr>
            </w:pPr>
            <w:r>
              <w:rPr>
                <w:color w:val="000000"/>
                <w:sz w:val="22"/>
                <w:szCs w:val="22"/>
              </w:rPr>
              <w:t>0.981</w:t>
            </w:r>
          </w:p>
        </w:tc>
        <w:tc>
          <w:tcPr>
            <w:tcW w:w="490" w:type="pct"/>
            <w:vAlign w:val="bottom"/>
          </w:tcPr>
          <w:p w:rsidR="007863B8" w:rsidRDefault="007863B8" w:rsidP="00AD5E7A">
            <w:pPr>
              <w:ind w:firstLine="0"/>
              <w:jc w:val="center"/>
              <w:rPr>
                <w:color w:val="000000"/>
              </w:rPr>
            </w:pPr>
            <w:r>
              <w:rPr>
                <w:color w:val="000000"/>
                <w:sz w:val="22"/>
                <w:szCs w:val="22"/>
              </w:rPr>
              <w:t>0.0044</w:t>
            </w:r>
          </w:p>
        </w:tc>
        <w:tc>
          <w:tcPr>
            <w:tcW w:w="493" w:type="pct"/>
            <w:vAlign w:val="bottom"/>
          </w:tcPr>
          <w:p w:rsidR="007863B8" w:rsidRDefault="007863B8" w:rsidP="00AD5E7A">
            <w:pPr>
              <w:ind w:firstLine="0"/>
              <w:jc w:val="center"/>
              <w:rPr>
                <w:color w:val="000000"/>
              </w:rPr>
            </w:pPr>
            <w:r>
              <w:rPr>
                <w:color w:val="000000"/>
                <w:sz w:val="22"/>
                <w:szCs w:val="22"/>
              </w:rPr>
              <w:t>0.0236</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val="es-AR" w:eastAsia="es-AR"/>
              </w:rPr>
            </w:pPr>
            <w:r>
              <w:rPr>
                <w:bCs/>
                <w:sz w:val="22"/>
                <w:szCs w:val="22"/>
                <w:lang w:eastAsia="es-AR"/>
              </w:rPr>
              <w:lastRenderedPageBreak/>
              <w:t>33</w:t>
            </w:r>
          </w:p>
        </w:tc>
        <w:tc>
          <w:tcPr>
            <w:tcW w:w="2205" w:type="pct"/>
            <w:vAlign w:val="center"/>
          </w:tcPr>
          <w:p w:rsidR="007863B8" w:rsidRDefault="007863B8" w:rsidP="00AD5E7A">
            <w:pPr>
              <w:spacing w:before="120"/>
              <w:ind w:firstLine="0"/>
              <w:jc w:val="left"/>
              <w:rPr>
                <w:lang w:val="en-US"/>
              </w:rPr>
            </w:pPr>
            <w:r>
              <w:rPr>
                <w:color w:val="000000"/>
                <w:sz w:val="22"/>
                <w:szCs w:val="22"/>
              </w:rPr>
              <w:t>Real estate</w:t>
            </w:r>
          </w:p>
        </w:tc>
        <w:tc>
          <w:tcPr>
            <w:tcW w:w="490" w:type="pct"/>
            <w:vAlign w:val="bottom"/>
          </w:tcPr>
          <w:p w:rsidR="007863B8" w:rsidRDefault="007863B8" w:rsidP="00AD5E7A">
            <w:pPr>
              <w:ind w:firstLine="0"/>
              <w:jc w:val="center"/>
              <w:rPr>
                <w:color w:val="000000"/>
              </w:rPr>
            </w:pPr>
            <w:r>
              <w:rPr>
                <w:color w:val="000000"/>
                <w:sz w:val="22"/>
                <w:szCs w:val="22"/>
              </w:rPr>
              <w:t>0.025</w:t>
            </w:r>
          </w:p>
        </w:tc>
        <w:tc>
          <w:tcPr>
            <w:tcW w:w="490" w:type="pct"/>
            <w:vAlign w:val="bottom"/>
          </w:tcPr>
          <w:p w:rsidR="007863B8" w:rsidRDefault="007863B8" w:rsidP="00AD5E7A">
            <w:pPr>
              <w:ind w:firstLine="0"/>
              <w:jc w:val="center"/>
              <w:rPr>
                <w:color w:val="000000"/>
              </w:rPr>
            </w:pPr>
            <w:r>
              <w:rPr>
                <w:color w:val="000000"/>
                <w:sz w:val="22"/>
                <w:szCs w:val="22"/>
              </w:rPr>
              <w:t>0.018</w:t>
            </w:r>
          </w:p>
        </w:tc>
        <w:tc>
          <w:tcPr>
            <w:tcW w:w="490" w:type="pct"/>
            <w:vAlign w:val="bottom"/>
          </w:tcPr>
          <w:p w:rsidR="007863B8" w:rsidRDefault="007863B8" w:rsidP="00AD5E7A">
            <w:pPr>
              <w:ind w:firstLine="0"/>
              <w:jc w:val="center"/>
              <w:rPr>
                <w:color w:val="000000"/>
              </w:rPr>
            </w:pPr>
            <w:r>
              <w:rPr>
                <w:color w:val="000000"/>
                <w:sz w:val="22"/>
                <w:szCs w:val="22"/>
              </w:rPr>
              <w:t>1.366</w:t>
            </w:r>
          </w:p>
        </w:tc>
        <w:tc>
          <w:tcPr>
            <w:tcW w:w="490" w:type="pct"/>
            <w:vAlign w:val="bottom"/>
          </w:tcPr>
          <w:p w:rsidR="007863B8" w:rsidRDefault="007863B8" w:rsidP="00AD5E7A">
            <w:pPr>
              <w:ind w:firstLine="0"/>
              <w:jc w:val="center"/>
              <w:rPr>
                <w:color w:val="000000"/>
              </w:rPr>
            </w:pPr>
            <w:r>
              <w:rPr>
                <w:color w:val="000000"/>
                <w:sz w:val="22"/>
                <w:szCs w:val="22"/>
              </w:rPr>
              <w:t>0.0000</w:t>
            </w:r>
          </w:p>
        </w:tc>
        <w:tc>
          <w:tcPr>
            <w:tcW w:w="493" w:type="pct"/>
            <w:vAlign w:val="bottom"/>
          </w:tcPr>
          <w:p w:rsidR="007863B8" w:rsidRDefault="007863B8" w:rsidP="00AD5E7A">
            <w:pPr>
              <w:ind w:firstLine="0"/>
              <w:jc w:val="center"/>
              <w:rPr>
                <w:color w:val="000000"/>
              </w:rPr>
            </w:pPr>
            <w:r>
              <w:rPr>
                <w:color w:val="000000"/>
                <w:sz w:val="22"/>
                <w:szCs w:val="22"/>
              </w:rPr>
              <w:t>0.0000</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val="es-AR" w:eastAsia="es-AR"/>
              </w:rPr>
            </w:pPr>
            <w:r>
              <w:rPr>
                <w:bCs/>
                <w:sz w:val="22"/>
                <w:szCs w:val="22"/>
                <w:lang w:eastAsia="es-AR"/>
              </w:rPr>
              <w:t>34</w:t>
            </w:r>
          </w:p>
        </w:tc>
        <w:tc>
          <w:tcPr>
            <w:tcW w:w="2205" w:type="pct"/>
            <w:vAlign w:val="center"/>
          </w:tcPr>
          <w:p w:rsidR="007863B8" w:rsidRDefault="007863B8" w:rsidP="00AD5E7A">
            <w:pPr>
              <w:spacing w:before="120"/>
              <w:ind w:firstLine="0"/>
              <w:jc w:val="left"/>
              <w:rPr>
                <w:lang w:val="en-US"/>
              </w:rPr>
            </w:pPr>
            <w:r>
              <w:rPr>
                <w:color w:val="000000"/>
                <w:sz w:val="22"/>
                <w:szCs w:val="22"/>
              </w:rPr>
              <w:t>Leasing and business services</w:t>
            </w:r>
          </w:p>
        </w:tc>
        <w:tc>
          <w:tcPr>
            <w:tcW w:w="490" w:type="pct"/>
            <w:vAlign w:val="bottom"/>
          </w:tcPr>
          <w:p w:rsidR="007863B8" w:rsidRDefault="007863B8" w:rsidP="00AD5E7A">
            <w:pPr>
              <w:ind w:firstLine="0"/>
              <w:jc w:val="center"/>
              <w:rPr>
                <w:color w:val="000000"/>
              </w:rPr>
            </w:pPr>
            <w:r>
              <w:rPr>
                <w:color w:val="000000"/>
                <w:sz w:val="22"/>
                <w:szCs w:val="22"/>
              </w:rPr>
              <w:t>0.011</w:t>
            </w:r>
          </w:p>
        </w:tc>
        <w:tc>
          <w:tcPr>
            <w:tcW w:w="490" w:type="pct"/>
            <w:vAlign w:val="bottom"/>
          </w:tcPr>
          <w:p w:rsidR="007863B8" w:rsidRDefault="007863B8" w:rsidP="00AD5E7A">
            <w:pPr>
              <w:ind w:firstLine="0"/>
              <w:jc w:val="center"/>
              <w:rPr>
                <w:color w:val="000000"/>
              </w:rPr>
            </w:pPr>
            <w:r>
              <w:rPr>
                <w:color w:val="000000"/>
                <w:sz w:val="22"/>
                <w:szCs w:val="22"/>
              </w:rPr>
              <w:t>0.014</w:t>
            </w:r>
          </w:p>
        </w:tc>
        <w:tc>
          <w:tcPr>
            <w:tcW w:w="490" w:type="pct"/>
            <w:vAlign w:val="bottom"/>
          </w:tcPr>
          <w:p w:rsidR="007863B8" w:rsidRDefault="007863B8" w:rsidP="00AD5E7A">
            <w:pPr>
              <w:ind w:firstLine="0"/>
              <w:jc w:val="center"/>
              <w:rPr>
                <w:color w:val="000000"/>
              </w:rPr>
            </w:pPr>
            <w:r>
              <w:rPr>
                <w:color w:val="000000"/>
                <w:sz w:val="22"/>
                <w:szCs w:val="22"/>
              </w:rPr>
              <w:t>0.754</w:t>
            </w:r>
          </w:p>
        </w:tc>
        <w:tc>
          <w:tcPr>
            <w:tcW w:w="490" w:type="pct"/>
            <w:vAlign w:val="bottom"/>
          </w:tcPr>
          <w:p w:rsidR="007863B8" w:rsidRDefault="007863B8" w:rsidP="00AD5E7A">
            <w:pPr>
              <w:ind w:firstLine="0"/>
              <w:jc w:val="center"/>
              <w:rPr>
                <w:color w:val="000000"/>
              </w:rPr>
            </w:pPr>
            <w:r>
              <w:rPr>
                <w:color w:val="000000"/>
                <w:sz w:val="22"/>
                <w:szCs w:val="22"/>
              </w:rPr>
              <w:t>0.2118</w:t>
            </w:r>
          </w:p>
        </w:tc>
        <w:tc>
          <w:tcPr>
            <w:tcW w:w="493" w:type="pct"/>
            <w:vAlign w:val="bottom"/>
          </w:tcPr>
          <w:p w:rsidR="007863B8" w:rsidRDefault="007863B8" w:rsidP="00AD5E7A">
            <w:pPr>
              <w:ind w:firstLine="0"/>
              <w:jc w:val="center"/>
              <w:rPr>
                <w:color w:val="000000"/>
              </w:rPr>
            </w:pPr>
            <w:r>
              <w:rPr>
                <w:color w:val="000000"/>
                <w:sz w:val="22"/>
                <w:szCs w:val="22"/>
              </w:rPr>
              <w:t>0.0245</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val="es-AR" w:eastAsia="es-AR"/>
              </w:rPr>
            </w:pPr>
            <w:r>
              <w:rPr>
                <w:bCs/>
                <w:sz w:val="22"/>
                <w:szCs w:val="22"/>
                <w:lang w:eastAsia="es-AR"/>
              </w:rPr>
              <w:t>35</w:t>
            </w:r>
          </w:p>
        </w:tc>
        <w:tc>
          <w:tcPr>
            <w:tcW w:w="2205" w:type="pct"/>
            <w:vAlign w:val="center"/>
          </w:tcPr>
          <w:p w:rsidR="007863B8" w:rsidRDefault="007863B8" w:rsidP="00AD5E7A">
            <w:pPr>
              <w:spacing w:before="120"/>
              <w:ind w:firstLine="0"/>
              <w:jc w:val="left"/>
              <w:rPr>
                <w:lang w:val="en-US"/>
              </w:rPr>
            </w:pPr>
            <w:r>
              <w:rPr>
                <w:color w:val="000000"/>
                <w:sz w:val="22"/>
                <w:szCs w:val="22"/>
              </w:rPr>
              <w:t>Research and development</w:t>
            </w:r>
          </w:p>
        </w:tc>
        <w:tc>
          <w:tcPr>
            <w:tcW w:w="490" w:type="pct"/>
            <w:vAlign w:val="bottom"/>
          </w:tcPr>
          <w:p w:rsidR="007863B8" w:rsidRDefault="007863B8" w:rsidP="00AD5E7A">
            <w:pPr>
              <w:ind w:firstLine="0"/>
              <w:jc w:val="center"/>
              <w:rPr>
                <w:color w:val="000000"/>
              </w:rPr>
            </w:pPr>
            <w:r>
              <w:rPr>
                <w:color w:val="000000"/>
                <w:sz w:val="22"/>
                <w:szCs w:val="22"/>
              </w:rPr>
              <w:t>0.002</w:t>
            </w:r>
          </w:p>
        </w:tc>
        <w:tc>
          <w:tcPr>
            <w:tcW w:w="490" w:type="pct"/>
            <w:vAlign w:val="bottom"/>
          </w:tcPr>
          <w:p w:rsidR="007863B8" w:rsidRDefault="007863B8" w:rsidP="00AD5E7A">
            <w:pPr>
              <w:ind w:firstLine="0"/>
              <w:jc w:val="center"/>
              <w:rPr>
                <w:color w:val="000000"/>
              </w:rPr>
            </w:pPr>
            <w:r>
              <w:rPr>
                <w:color w:val="000000"/>
                <w:sz w:val="22"/>
                <w:szCs w:val="22"/>
              </w:rPr>
              <w:t>0.002</w:t>
            </w:r>
          </w:p>
        </w:tc>
        <w:tc>
          <w:tcPr>
            <w:tcW w:w="490" w:type="pct"/>
            <w:vAlign w:val="bottom"/>
          </w:tcPr>
          <w:p w:rsidR="007863B8" w:rsidRDefault="007863B8" w:rsidP="00AD5E7A">
            <w:pPr>
              <w:ind w:firstLine="0"/>
              <w:jc w:val="center"/>
              <w:rPr>
                <w:color w:val="000000"/>
              </w:rPr>
            </w:pPr>
            <w:r>
              <w:rPr>
                <w:color w:val="000000"/>
                <w:sz w:val="22"/>
                <w:szCs w:val="22"/>
              </w:rPr>
              <w:t>1.118</w:t>
            </w:r>
          </w:p>
        </w:tc>
        <w:tc>
          <w:tcPr>
            <w:tcW w:w="490" w:type="pct"/>
            <w:vAlign w:val="bottom"/>
          </w:tcPr>
          <w:p w:rsidR="007863B8" w:rsidRDefault="007863B8" w:rsidP="00AD5E7A">
            <w:pPr>
              <w:ind w:firstLine="0"/>
              <w:jc w:val="center"/>
              <w:rPr>
                <w:color w:val="000000"/>
              </w:rPr>
            </w:pPr>
            <w:r>
              <w:rPr>
                <w:color w:val="000000"/>
                <w:sz w:val="22"/>
                <w:szCs w:val="22"/>
              </w:rPr>
              <w:t>0.0155</w:t>
            </w:r>
          </w:p>
        </w:tc>
        <w:tc>
          <w:tcPr>
            <w:tcW w:w="493" w:type="pct"/>
            <w:vAlign w:val="bottom"/>
          </w:tcPr>
          <w:p w:rsidR="007863B8" w:rsidRDefault="007863B8" w:rsidP="00AD5E7A">
            <w:pPr>
              <w:ind w:firstLine="0"/>
              <w:jc w:val="center"/>
              <w:rPr>
                <w:color w:val="000000"/>
              </w:rPr>
            </w:pPr>
            <w:r>
              <w:rPr>
                <w:color w:val="000000"/>
                <w:sz w:val="22"/>
                <w:szCs w:val="22"/>
              </w:rPr>
              <w:t>0.0230</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eastAsia="es-AR"/>
              </w:rPr>
            </w:pPr>
            <w:r>
              <w:rPr>
                <w:bCs/>
                <w:sz w:val="22"/>
                <w:szCs w:val="22"/>
                <w:lang w:eastAsia="es-AR"/>
              </w:rPr>
              <w:t>36</w:t>
            </w:r>
          </w:p>
        </w:tc>
        <w:tc>
          <w:tcPr>
            <w:tcW w:w="2205" w:type="pct"/>
            <w:vAlign w:val="center"/>
          </w:tcPr>
          <w:p w:rsidR="007863B8" w:rsidRDefault="007863B8" w:rsidP="00AD5E7A">
            <w:pPr>
              <w:spacing w:before="120"/>
              <w:ind w:firstLine="0"/>
              <w:jc w:val="left"/>
              <w:rPr>
                <w:color w:val="000000"/>
              </w:rPr>
            </w:pPr>
            <w:r>
              <w:rPr>
                <w:color w:val="000000"/>
                <w:sz w:val="22"/>
                <w:szCs w:val="22"/>
              </w:rPr>
              <w:t>Comprehensive technology services</w:t>
            </w:r>
          </w:p>
        </w:tc>
        <w:tc>
          <w:tcPr>
            <w:tcW w:w="490" w:type="pct"/>
            <w:vAlign w:val="bottom"/>
          </w:tcPr>
          <w:p w:rsidR="007863B8" w:rsidRDefault="007863B8" w:rsidP="00AD5E7A">
            <w:pPr>
              <w:ind w:firstLine="0"/>
              <w:jc w:val="center"/>
              <w:rPr>
                <w:color w:val="000000"/>
              </w:rPr>
            </w:pPr>
            <w:r>
              <w:rPr>
                <w:color w:val="000000"/>
                <w:sz w:val="22"/>
                <w:szCs w:val="22"/>
              </w:rPr>
              <w:t>0.004</w:t>
            </w:r>
          </w:p>
        </w:tc>
        <w:tc>
          <w:tcPr>
            <w:tcW w:w="490" w:type="pct"/>
            <w:vAlign w:val="bottom"/>
          </w:tcPr>
          <w:p w:rsidR="007863B8" w:rsidRDefault="007863B8" w:rsidP="00AD5E7A">
            <w:pPr>
              <w:ind w:firstLine="0"/>
              <w:jc w:val="center"/>
              <w:rPr>
                <w:color w:val="000000"/>
              </w:rPr>
            </w:pPr>
            <w:r>
              <w:rPr>
                <w:color w:val="000000"/>
                <w:sz w:val="22"/>
                <w:szCs w:val="22"/>
              </w:rPr>
              <w:t>0.005</w:t>
            </w:r>
          </w:p>
        </w:tc>
        <w:tc>
          <w:tcPr>
            <w:tcW w:w="490" w:type="pct"/>
            <w:vAlign w:val="bottom"/>
          </w:tcPr>
          <w:p w:rsidR="007863B8" w:rsidRDefault="007863B8" w:rsidP="00AD5E7A">
            <w:pPr>
              <w:ind w:firstLine="0"/>
              <w:jc w:val="center"/>
              <w:rPr>
                <w:color w:val="000000"/>
              </w:rPr>
            </w:pPr>
            <w:r>
              <w:rPr>
                <w:color w:val="000000"/>
                <w:sz w:val="22"/>
                <w:szCs w:val="22"/>
              </w:rPr>
              <w:t>0.783</w:t>
            </w:r>
          </w:p>
        </w:tc>
        <w:tc>
          <w:tcPr>
            <w:tcW w:w="490" w:type="pct"/>
            <w:vAlign w:val="bottom"/>
          </w:tcPr>
          <w:p w:rsidR="007863B8" w:rsidRDefault="007863B8" w:rsidP="00AD5E7A">
            <w:pPr>
              <w:ind w:firstLine="0"/>
              <w:jc w:val="center"/>
              <w:rPr>
                <w:color w:val="000000"/>
              </w:rPr>
            </w:pPr>
            <w:r>
              <w:rPr>
                <w:color w:val="000000"/>
                <w:sz w:val="22"/>
                <w:szCs w:val="22"/>
              </w:rPr>
              <w:t>0.0000</w:t>
            </w:r>
          </w:p>
        </w:tc>
        <w:tc>
          <w:tcPr>
            <w:tcW w:w="493" w:type="pct"/>
            <w:vAlign w:val="bottom"/>
          </w:tcPr>
          <w:p w:rsidR="007863B8" w:rsidRDefault="007863B8" w:rsidP="00AD5E7A">
            <w:pPr>
              <w:ind w:firstLine="0"/>
              <w:jc w:val="center"/>
              <w:rPr>
                <w:color w:val="000000"/>
              </w:rPr>
            </w:pPr>
            <w:r>
              <w:rPr>
                <w:color w:val="000000"/>
                <w:sz w:val="22"/>
                <w:szCs w:val="22"/>
              </w:rPr>
              <w:t>0.0000</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val="es-AR" w:eastAsia="es-AR"/>
              </w:rPr>
            </w:pPr>
            <w:r>
              <w:rPr>
                <w:bCs/>
                <w:sz w:val="22"/>
                <w:szCs w:val="22"/>
                <w:lang w:eastAsia="es-AR"/>
              </w:rPr>
              <w:t>37</w:t>
            </w:r>
          </w:p>
        </w:tc>
        <w:tc>
          <w:tcPr>
            <w:tcW w:w="2205" w:type="pct"/>
            <w:vAlign w:val="center"/>
          </w:tcPr>
          <w:p w:rsidR="007863B8" w:rsidRDefault="007863B8" w:rsidP="00AD5E7A">
            <w:pPr>
              <w:spacing w:before="120"/>
              <w:ind w:firstLine="0"/>
              <w:jc w:val="left"/>
            </w:pPr>
            <w:r>
              <w:rPr>
                <w:color w:val="000000"/>
                <w:sz w:val="22"/>
                <w:szCs w:val="22"/>
              </w:rPr>
              <w:t>Management of water conservancy, environment and public facilities</w:t>
            </w:r>
          </w:p>
        </w:tc>
        <w:tc>
          <w:tcPr>
            <w:tcW w:w="490" w:type="pct"/>
            <w:vAlign w:val="bottom"/>
          </w:tcPr>
          <w:p w:rsidR="007863B8" w:rsidRDefault="007863B8" w:rsidP="00AD5E7A">
            <w:pPr>
              <w:ind w:firstLine="0"/>
              <w:jc w:val="center"/>
              <w:rPr>
                <w:color w:val="000000"/>
              </w:rPr>
            </w:pPr>
            <w:r>
              <w:rPr>
                <w:color w:val="000000"/>
                <w:sz w:val="22"/>
                <w:szCs w:val="22"/>
              </w:rPr>
              <w:t>0.003</w:t>
            </w:r>
          </w:p>
        </w:tc>
        <w:tc>
          <w:tcPr>
            <w:tcW w:w="490" w:type="pct"/>
            <w:vAlign w:val="bottom"/>
          </w:tcPr>
          <w:p w:rsidR="007863B8" w:rsidRDefault="007863B8" w:rsidP="00AD5E7A">
            <w:pPr>
              <w:ind w:firstLine="0"/>
              <w:jc w:val="center"/>
              <w:rPr>
                <w:color w:val="000000"/>
              </w:rPr>
            </w:pPr>
            <w:r>
              <w:rPr>
                <w:color w:val="000000"/>
                <w:sz w:val="22"/>
                <w:szCs w:val="22"/>
              </w:rPr>
              <w:t>0.003</w:t>
            </w:r>
          </w:p>
        </w:tc>
        <w:tc>
          <w:tcPr>
            <w:tcW w:w="490" w:type="pct"/>
            <w:vAlign w:val="bottom"/>
          </w:tcPr>
          <w:p w:rsidR="007863B8" w:rsidRDefault="007863B8" w:rsidP="00AD5E7A">
            <w:pPr>
              <w:ind w:firstLine="0"/>
              <w:jc w:val="center"/>
              <w:rPr>
                <w:color w:val="000000"/>
              </w:rPr>
            </w:pPr>
            <w:r>
              <w:rPr>
                <w:color w:val="000000"/>
                <w:sz w:val="22"/>
                <w:szCs w:val="22"/>
              </w:rPr>
              <w:t>1.288</w:t>
            </w:r>
          </w:p>
        </w:tc>
        <w:tc>
          <w:tcPr>
            <w:tcW w:w="490" w:type="pct"/>
            <w:vAlign w:val="bottom"/>
          </w:tcPr>
          <w:p w:rsidR="007863B8" w:rsidRDefault="007863B8" w:rsidP="00AD5E7A">
            <w:pPr>
              <w:ind w:firstLine="0"/>
              <w:jc w:val="center"/>
              <w:rPr>
                <w:color w:val="000000"/>
              </w:rPr>
            </w:pPr>
            <w:r>
              <w:rPr>
                <w:color w:val="000000"/>
                <w:sz w:val="22"/>
                <w:szCs w:val="22"/>
              </w:rPr>
              <w:t>0.0000</w:t>
            </w:r>
          </w:p>
        </w:tc>
        <w:tc>
          <w:tcPr>
            <w:tcW w:w="493" w:type="pct"/>
            <w:vAlign w:val="bottom"/>
          </w:tcPr>
          <w:p w:rsidR="007863B8" w:rsidRDefault="007863B8" w:rsidP="00AD5E7A">
            <w:pPr>
              <w:ind w:firstLine="0"/>
              <w:jc w:val="center"/>
              <w:rPr>
                <w:color w:val="000000"/>
              </w:rPr>
            </w:pPr>
            <w:r>
              <w:rPr>
                <w:color w:val="000000"/>
                <w:sz w:val="22"/>
                <w:szCs w:val="22"/>
              </w:rPr>
              <w:t>0.0000</w:t>
            </w:r>
          </w:p>
        </w:tc>
      </w:tr>
      <w:tr w:rsidR="007863B8" w:rsidTr="00AD5E7A">
        <w:trPr>
          <w:trHeight w:val="242"/>
        </w:trPr>
        <w:tc>
          <w:tcPr>
            <w:tcW w:w="342" w:type="pct"/>
            <w:vAlign w:val="center"/>
          </w:tcPr>
          <w:p w:rsidR="007863B8" w:rsidRDefault="007863B8" w:rsidP="00AD5E7A">
            <w:pPr>
              <w:tabs>
                <w:tab w:val="decimal" w:pos="540"/>
              </w:tabs>
              <w:spacing w:before="60" w:after="60"/>
              <w:ind w:firstLine="0"/>
              <w:jc w:val="left"/>
              <w:rPr>
                <w:bCs/>
                <w:lang w:val="es-AR" w:eastAsia="es-AR"/>
              </w:rPr>
            </w:pPr>
            <w:r>
              <w:rPr>
                <w:bCs/>
                <w:sz w:val="22"/>
                <w:szCs w:val="22"/>
                <w:lang w:eastAsia="es-AR"/>
              </w:rPr>
              <w:t>38</w:t>
            </w:r>
          </w:p>
        </w:tc>
        <w:tc>
          <w:tcPr>
            <w:tcW w:w="2205" w:type="pct"/>
            <w:vAlign w:val="center"/>
          </w:tcPr>
          <w:p w:rsidR="007863B8" w:rsidRDefault="007863B8" w:rsidP="00AD5E7A">
            <w:pPr>
              <w:spacing w:before="120"/>
              <w:ind w:firstLine="0"/>
              <w:jc w:val="left"/>
              <w:rPr>
                <w:lang w:val="en-US"/>
              </w:rPr>
            </w:pPr>
            <w:r>
              <w:rPr>
                <w:color w:val="000000"/>
                <w:sz w:val="22"/>
                <w:szCs w:val="22"/>
              </w:rPr>
              <w:t>Services to households and other services</w:t>
            </w:r>
          </w:p>
        </w:tc>
        <w:tc>
          <w:tcPr>
            <w:tcW w:w="490" w:type="pct"/>
            <w:vAlign w:val="bottom"/>
          </w:tcPr>
          <w:p w:rsidR="007863B8" w:rsidRDefault="007863B8" w:rsidP="00AD5E7A">
            <w:pPr>
              <w:ind w:firstLine="0"/>
              <w:jc w:val="center"/>
              <w:rPr>
                <w:color w:val="000000"/>
              </w:rPr>
            </w:pPr>
            <w:r>
              <w:rPr>
                <w:color w:val="000000"/>
                <w:sz w:val="22"/>
                <w:szCs w:val="22"/>
              </w:rPr>
              <w:t>0.013</w:t>
            </w:r>
          </w:p>
        </w:tc>
        <w:tc>
          <w:tcPr>
            <w:tcW w:w="490" w:type="pct"/>
            <w:vAlign w:val="bottom"/>
          </w:tcPr>
          <w:p w:rsidR="007863B8" w:rsidRDefault="007863B8" w:rsidP="00AD5E7A">
            <w:pPr>
              <w:ind w:firstLine="0"/>
              <w:jc w:val="center"/>
              <w:rPr>
                <w:color w:val="000000"/>
              </w:rPr>
            </w:pPr>
            <w:r>
              <w:rPr>
                <w:color w:val="000000"/>
                <w:sz w:val="22"/>
                <w:szCs w:val="22"/>
              </w:rPr>
              <w:t>0.011</w:t>
            </w:r>
          </w:p>
        </w:tc>
        <w:tc>
          <w:tcPr>
            <w:tcW w:w="490" w:type="pct"/>
            <w:vAlign w:val="bottom"/>
          </w:tcPr>
          <w:p w:rsidR="007863B8" w:rsidRDefault="007863B8" w:rsidP="00AD5E7A">
            <w:pPr>
              <w:ind w:firstLine="0"/>
              <w:jc w:val="center"/>
              <w:rPr>
                <w:color w:val="000000"/>
              </w:rPr>
            </w:pPr>
            <w:r>
              <w:rPr>
                <w:color w:val="000000"/>
                <w:sz w:val="22"/>
                <w:szCs w:val="22"/>
              </w:rPr>
              <w:t>1.234</w:t>
            </w:r>
          </w:p>
        </w:tc>
        <w:tc>
          <w:tcPr>
            <w:tcW w:w="490" w:type="pct"/>
            <w:vAlign w:val="bottom"/>
          </w:tcPr>
          <w:p w:rsidR="007863B8" w:rsidRDefault="007863B8" w:rsidP="00AD5E7A">
            <w:pPr>
              <w:ind w:firstLine="0"/>
              <w:jc w:val="center"/>
              <w:rPr>
                <w:color w:val="000000"/>
              </w:rPr>
            </w:pPr>
            <w:r>
              <w:rPr>
                <w:color w:val="000000"/>
                <w:sz w:val="22"/>
                <w:szCs w:val="22"/>
              </w:rPr>
              <w:t>0.0232</w:t>
            </w:r>
          </w:p>
        </w:tc>
        <w:tc>
          <w:tcPr>
            <w:tcW w:w="493" w:type="pct"/>
            <w:vAlign w:val="bottom"/>
          </w:tcPr>
          <w:p w:rsidR="007863B8" w:rsidRDefault="007863B8" w:rsidP="00AD5E7A">
            <w:pPr>
              <w:ind w:firstLine="0"/>
              <w:jc w:val="center"/>
              <w:rPr>
                <w:color w:val="000000"/>
              </w:rPr>
            </w:pPr>
            <w:r>
              <w:rPr>
                <w:color w:val="000000"/>
                <w:sz w:val="22"/>
                <w:szCs w:val="22"/>
              </w:rPr>
              <w:t>0.0000</w:t>
            </w:r>
          </w:p>
        </w:tc>
      </w:tr>
      <w:tr w:rsidR="007863B8" w:rsidTr="00AD5E7A">
        <w:trPr>
          <w:trHeight w:val="146"/>
        </w:trPr>
        <w:tc>
          <w:tcPr>
            <w:tcW w:w="342" w:type="pct"/>
            <w:vAlign w:val="center"/>
          </w:tcPr>
          <w:p w:rsidR="007863B8" w:rsidRDefault="007863B8" w:rsidP="00AD5E7A">
            <w:pPr>
              <w:tabs>
                <w:tab w:val="decimal" w:pos="540"/>
              </w:tabs>
              <w:spacing w:before="60" w:after="60"/>
              <w:ind w:firstLine="0"/>
              <w:jc w:val="left"/>
              <w:rPr>
                <w:bCs/>
                <w:lang w:val="es-AR" w:eastAsia="es-AR"/>
              </w:rPr>
            </w:pPr>
            <w:r>
              <w:rPr>
                <w:bCs/>
                <w:sz w:val="22"/>
                <w:szCs w:val="22"/>
                <w:lang w:eastAsia="es-AR"/>
              </w:rPr>
              <w:t>39</w:t>
            </w:r>
          </w:p>
        </w:tc>
        <w:tc>
          <w:tcPr>
            <w:tcW w:w="2205" w:type="pct"/>
            <w:vAlign w:val="center"/>
          </w:tcPr>
          <w:p w:rsidR="007863B8" w:rsidRDefault="007863B8" w:rsidP="00AD5E7A">
            <w:pPr>
              <w:spacing w:before="120"/>
              <w:ind w:firstLine="0"/>
              <w:jc w:val="left"/>
              <w:rPr>
                <w:lang w:val="en-US"/>
              </w:rPr>
            </w:pPr>
            <w:r>
              <w:rPr>
                <w:sz w:val="22"/>
                <w:szCs w:val="22"/>
                <w:lang w:val="en-US"/>
              </w:rPr>
              <w:t>Education</w:t>
            </w:r>
          </w:p>
        </w:tc>
        <w:tc>
          <w:tcPr>
            <w:tcW w:w="490" w:type="pct"/>
            <w:vAlign w:val="bottom"/>
          </w:tcPr>
          <w:p w:rsidR="007863B8" w:rsidRDefault="007863B8" w:rsidP="00AD5E7A">
            <w:pPr>
              <w:ind w:firstLine="0"/>
              <w:jc w:val="center"/>
              <w:rPr>
                <w:color w:val="000000"/>
              </w:rPr>
            </w:pPr>
            <w:r>
              <w:rPr>
                <w:color w:val="000000"/>
                <w:sz w:val="22"/>
                <w:szCs w:val="22"/>
              </w:rPr>
              <w:t>0.031</w:t>
            </w:r>
          </w:p>
        </w:tc>
        <w:tc>
          <w:tcPr>
            <w:tcW w:w="490" w:type="pct"/>
            <w:vAlign w:val="bottom"/>
          </w:tcPr>
          <w:p w:rsidR="007863B8" w:rsidRDefault="007863B8" w:rsidP="00AD5E7A">
            <w:pPr>
              <w:ind w:firstLine="0"/>
              <w:jc w:val="center"/>
              <w:rPr>
                <w:color w:val="000000"/>
              </w:rPr>
            </w:pPr>
            <w:r>
              <w:rPr>
                <w:color w:val="000000"/>
                <w:sz w:val="22"/>
                <w:szCs w:val="22"/>
              </w:rPr>
              <w:t>0.016</w:t>
            </w:r>
          </w:p>
        </w:tc>
        <w:tc>
          <w:tcPr>
            <w:tcW w:w="490" w:type="pct"/>
            <w:vAlign w:val="bottom"/>
          </w:tcPr>
          <w:p w:rsidR="007863B8" w:rsidRDefault="007863B8" w:rsidP="00AD5E7A">
            <w:pPr>
              <w:ind w:firstLine="0"/>
              <w:jc w:val="center"/>
              <w:rPr>
                <w:color w:val="000000"/>
              </w:rPr>
            </w:pPr>
            <w:r>
              <w:rPr>
                <w:color w:val="000000"/>
                <w:sz w:val="22"/>
                <w:szCs w:val="22"/>
              </w:rPr>
              <w:t>1.912</w:t>
            </w:r>
          </w:p>
        </w:tc>
        <w:tc>
          <w:tcPr>
            <w:tcW w:w="490" w:type="pct"/>
            <w:vAlign w:val="bottom"/>
          </w:tcPr>
          <w:p w:rsidR="007863B8" w:rsidRDefault="007863B8" w:rsidP="00AD5E7A">
            <w:pPr>
              <w:ind w:firstLine="0"/>
              <w:jc w:val="center"/>
              <w:rPr>
                <w:color w:val="000000"/>
              </w:rPr>
            </w:pPr>
            <w:r>
              <w:rPr>
                <w:color w:val="000000"/>
                <w:sz w:val="22"/>
                <w:szCs w:val="22"/>
              </w:rPr>
              <w:t>0.0020</w:t>
            </w:r>
          </w:p>
        </w:tc>
        <w:tc>
          <w:tcPr>
            <w:tcW w:w="493" w:type="pct"/>
            <w:vAlign w:val="bottom"/>
          </w:tcPr>
          <w:p w:rsidR="007863B8" w:rsidRDefault="007863B8" w:rsidP="00AD5E7A">
            <w:pPr>
              <w:ind w:firstLine="0"/>
              <w:jc w:val="center"/>
              <w:rPr>
                <w:color w:val="000000"/>
              </w:rPr>
            </w:pPr>
            <w:r>
              <w:rPr>
                <w:color w:val="000000"/>
                <w:sz w:val="22"/>
                <w:szCs w:val="22"/>
              </w:rPr>
              <w:t>0.0118</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val="es-AR" w:eastAsia="es-AR"/>
              </w:rPr>
            </w:pPr>
            <w:r>
              <w:rPr>
                <w:bCs/>
                <w:sz w:val="22"/>
                <w:szCs w:val="22"/>
                <w:lang w:eastAsia="es-AR"/>
              </w:rPr>
              <w:t>40</w:t>
            </w:r>
          </w:p>
        </w:tc>
        <w:tc>
          <w:tcPr>
            <w:tcW w:w="2205" w:type="pct"/>
            <w:vAlign w:val="center"/>
          </w:tcPr>
          <w:p w:rsidR="007863B8" w:rsidRDefault="007863B8" w:rsidP="00AD5E7A">
            <w:pPr>
              <w:spacing w:before="120"/>
              <w:ind w:firstLine="0"/>
              <w:jc w:val="left"/>
            </w:pPr>
            <w:r>
              <w:rPr>
                <w:color w:val="000000"/>
                <w:sz w:val="22"/>
                <w:szCs w:val="22"/>
              </w:rPr>
              <w:t>Health, social security and social welfare</w:t>
            </w:r>
          </w:p>
        </w:tc>
        <w:tc>
          <w:tcPr>
            <w:tcW w:w="490" w:type="pct"/>
            <w:vAlign w:val="bottom"/>
          </w:tcPr>
          <w:p w:rsidR="007863B8" w:rsidRDefault="007863B8" w:rsidP="00AD5E7A">
            <w:pPr>
              <w:ind w:firstLine="0"/>
              <w:jc w:val="center"/>
              <w:rPr>
                <w:color w:val="000000"/>
              </w:rPr>
            </w:pPr>
            <w:r>
              <w:rPr>
                <w:color w:val="000000"/>
                <w:sz w:val="22"/>
                <w:szCs w:val="22"/>
              </w:rPr>
              <w:t>0.017</w:t>
            </w:r>
          </w:p>
        </w:tc>
        <w:tc>
          <w:tcPr>
            <w:tcW w:w="490" w:type="pct"/>
            <w:vAlign w:val="bottom"/>
          </w:tcPr>
          <w:p w:rsidR="007863B8" w:rsidRDefault="007863B8" w:rsidP="00AD5E7A">
            <w:pPr>
              <w:ind w:firstLine="0"/>
              <w:jc w:val="center"/>
              <w:rPr>
                <w:color w:val="000000"/>
              </w:rPr>
            </w:pPr>
            <w:r>
              <w:rPr>
                <w:color w:val="000000"/>
                <w:sz w:val="22"/>
                <w:szCs w:val="22"/>
              </w:rPr>
              <w:t>0.014</w:t>
            </w:r>
          </w:p>
        </w:tc>
        <w:tc>
          <w:tcPr>
            <w:tcW w:w="490" w:type="pct"/>
            <w:vAlign w:val="bottom"/>
          </w:tcPr>
          <w:p w:rsidR="007863B8" w:rsidRDefault="007863B8" w:rsidP="00AD5E7A">
            <w:pPr>
              <w:ind w:firstLine="0"/>
              <w:jc w:val="center"/>
              <w:rPr>
                <w:color w:val="000000"/>
              </w:rPr>
            </w:pPr>
            <w:r>
              <w:rPr>
                <w:color w:val="000000"/>
                <w:sz w:val="22"/>
                <w:szCs w:val="22"/>
              </w:rPr>
              <w:t>1.249</w:t>
            </w:r>
          </w:p>
        </w:tc>
        <w:tc>
          <w:tcPr>
            <w:tcW w:w="490" w:type="pct"/>
            <w:vAlign w:val="bottom"/>
          </w:tcPr>
          <w:p w:rsidR="007863B8" w:rsidRDefault="007863B8" w:rsidP="00AD5E7A">
            <w:pPr>
              <w:ind w:firstLine="0"/>
              <w:jc w:val="center"/>
              <w:rPr>
                <w:color w:val="000000"/>
              </w:rPr>
            </w:pPr>
            <w:r>
              <w:rPr>
                <w:color w:val="000000"/>
                <w:sz w:val="22"/>
                <w:szCs w:val="22"/>
              </w:rPr>
              <w:t>0.0018</w:t>
            </w:r>
          </w:p>
        </w:tc>
        <w:tc>
          <w:tcPr>
            <w:tcW w:w="493" w:type="pct"/>
            <w:vAlign w:val="bottom"/>
          </w:tcPr>
          <w:p w:rsidR="007863B8" w:rsidRDefault="007863B8" w:rsidP="00AD5E7A">
            <w:pPr>
              <w:ind w:firstLine="0"/>
              <w:jc w:val="center"/>
              <w:rPr>
                <w:color w:val="000000"/>
              </w:rPr>
            </w:pPr>
            <w:r>
              <w:rPr>
                <w:color w:val="000000"/>
                <w:sz w:val="22"/>
                <w:szCs w:val="22"/>
              </w:rPr>
              <w:t>0.0000</w:t>
            </w:r>
          </w:p>
        </w:tc>
      </w:tr>
      <w:tr w:rsidR="007863B8" w:rsidTr="00AD5E7A">
        <w:trPr>
          <w:trHeight w:val="255"/>
        </w:trPr>
        <w:tc>
          <w:tcPr>
            <w:tcW w:w="342" w:type="pct"/>
            <w:vAlign w:val="center"/>
          </w:tcPr>
          <w:p w:rsidR="007863B8" w:rsidRDefault="007863B8" w:rsidP="00AD5E7A">
            <w:pPr>
              <w:tabs>
                <w:tab w:val="decimal" w:pos="540"/>
              </w:tabs>
              <w:spacing w:before="60" w:after="60"/>
              <w:ind w:firstLine="0"/>
              <w:jc w:val="left"/>
              <w:rPr>
                <w:bCs/>
                <w:lang w:val="es-AR" w:eastAsia="es-AR"/>
              </w:rPr>
            </w:pPr>
            <w:r>
              <w:rPr>
                <w:bCs/>
                <w:sz w:val="22"/>
                <w:szCs w:val="22"/>
                <w:lang w:eastAsia="es-AR"/>
              </w:rPr>
              <w:t>41</w:t>
            </w:r>
          </w:p>
        </w:tc>
        <w:tc>
          <w:tcPr>
            <w:tcW w:w="2205" w:type="pct"/>
            <w:vAlign w:val="center"/>
          </w:tcPr>
          <w:p w:rsidR="007863B8" w:rsidRDefault="007863B8" w:rsidP="00AD5E7A">
            <w:pPr>
              <w:spacing w:before="120"/>
              <w:ind w:firstLine="0"/>
              <w:jc w:val="left"/>
            </w:pPr>
            <w:r>
              <w:rPr>
                <w:color w:val="000000"/>
                <w:sz w:val="22"/>
                <w:szCs w:val="22"/>
              </w:rPr>
              <w:t>Culture, sports and entertainment</w:t>
            </w:r>
          </w:p>
        </w:tc>
        <w:tc>
          <w:tcPr>
            <w:tcW w:w="490" w:type="pct"/>
            <w:vAlign w:val="bottom"/>
          </w:tcPr>
          <w:p w:rsidR="007863B8" w:rsidRDefault="007863B8" w:rsidP="00AD5E7A">
            <w:pPr>
              <w:ind w:firstLine="0"/>
              <w:jc w:val="center"/>
              <w:rPr>
                <w:color w:val="000000"/>
              </w:rPr>
            </w:pPr>
            <w:r>
              <w:rPr>
                <w:color w:val="000000"/>
                <w:sz w:val="22"/>
                <w:szCs w:val="22"/>
              </w:rPr>
              <w:t>0.006</w:t>
            </w:r>
          </w:p>
        </w:tc>
        <w:tc>
          <w:tcPr>
            <w:tcW w:w="490" w:type="pct"/>
            <w:vAlign w:val="bottom"/>
          </w:tcPr>
          <w:p w:rsidR="007863B8" w:rsidRDefault="007863B8" w:rsidP="00AD5E7A">
            <w:pPr>
              <w:ind w:firstLine="0"/>
              <w:jc w:val="center"/>
              <w:rPr>
                <w:color w:val="000000"/>
              </w:rPr>
            </w:pPr>
            <w:r>
              <w:rPr>
                <w:color w:val="000000"/>
                <w:sz w:val="22"/>
                <w:szCs w:val="22"/>
              </w:rPr>
              <w:t>0.004</w:t>
            </w:r>
          </w:p>
        </w:tc>
        <w:tc>
          <w:tcPr>
            <w:tcW w:w="490" w:type="pct"/>
            <w:vAlign w:val="bottom"/>
          </w:tcPr>
          <w:p w:rsidR="007863B8" w:rsidRDefault="007863B8" w:rsidP="00AD5E7A">
            <w:pPr>
              <w:ind w:firstLine="0"/>
              <w:jc w:val="center"/>
              <w:rPr>
                <w:color w:val="000000"/>
              </w:rPr>
            </w:pPr>
            <w:r>
              <w:rPr>
                <w:color w:val="000000"/>
                <w:sz w:val="22"/>
                <w:szCs w:val="22"/>
              </w:rPr>
              <w:t>1.360</w:t>
            </w:r>
          </w:p>
        </w:tc>
        <w:tc>
          <w:tcPr>
            <w:tcW w:w="490" w:type="pct"/>
            <w:vAlign w:val="bottom"/>
          </w:tcPr>
          <w:p w:rsidR="007863B8" w:rsidRDefault="007863B8" w:rsidP="00AD5E7A">
            <w:pPr>
              <w:ind w:firstLine="0"/>
              <w:jc w:val="center"/>
              <w:rPr>
                <w:color w:val="000000"/>
              </w:rPr>
            </w:pPr>
            <w:r>
              <w:rPr>
                <w:color w:val="000000"/>
                <w:sz w:val="22"/>
                <w:szCs w:val="22"/>
              </w:rPr>
              <w:t>0.0860</w:t>
            </w:r>
          </w:p>
        </w:tc>
        <w:tc>
          <w:tcPr>
            <w:tcW w:w="493" w:type="pct"/>
            <w:vAlign w:val="bottom"/>
          </w:tcPr>
          <w:p w:rsidR="007863B8" w:rsidRDefault="007863B8" w:rsidP="00AD5E7A">
            <w:pPr>
              <w:ind w:firstLine="0"/>
              <w:jc w:val="center"/>
              <w:rPr>
                <w:color w:val="000000"/>
              </w:rPr>
            </w:pPr>
            <w:r>
              <w:rPr>
                <w:color w:val="000000"/>
                <w:sz w:val="22"/>
                <w:szCs w:val="22"/>
              </w:rPr>
              <w:t>0.0025</w:t>
            </w:r>
          </w:p>
        </w:tc>
      </w:tr>
      <w:tr w:rsidR="007863B8" w:rsidTr="00AD5E7A">
        <w:trPr>
          <w:trHeight w:val="270"/>
        </w:trPr>
        <w:tc>
          <w:tcPr>
            <w:tcW w:w="342" w:type="pct"/>
            <w:tcBorders>
              <w:top w:val="nil"/>
              <w:left w:val="nil"/>
              <w:bottom w:val="single" w:sz="4" w:space="0" w:color="auto"/>
              <w:right w:val="nil"/>
            </w:tcBorders>
            <w:vAlign w:val="center"/>
          </w:tcPr>
          <w:p w:rsidR="007863B8" w:rsidRDefault="007863B8" w:rsidP="00AD5E7A">
            <w:pPr>
              <w:tabs>
                <w:tab w:val="decimal" w:pos="540"/>
              </w:tabs>
              <w:spacing w:before="60" w:after="60"/>
              <w:ind w:firstLine="0"/>
              <w:jc w:val="left"/>
              <w:rPr>
                <w:bCs/>
                <w:lang w:val="es-AR" w:eastAsia="es-AR"/>
              </w:rPr>
            </w:pPr>
            <w:r>
              <w:rPr>
                <w:bCs/>
                <w:sz w:val="22"/>
                <w:szCs w:val="22"/>
                <w:lang w:eastAsia="es-AR"/>
              </w:rPr>
              <w:t>42</w:t>
            </w:r>
          </w:p>
        </w:tc>
        <w:tc>
          <w:tcPr>
            <w:tcW w:w="2205" w:type="pct"/>
            <w:tcBorders>
              <w:top w:val="nil"/>
              <w:left w:val="nil"/>
              <w:bottom w:val="single" w:sz="4" w:space="0" w:color="auto"/>
              <w:right w:val="nil"/>
            </w:tcBorders>
            <w:vAlign w:val="center"/>
          </w:tcPr>
          <w:p w:rsidR="007863B8" w:rsidRDefault="007863B8" w:rsidP="00AD5E7A">
            <w:pPr>
              <w:spacing w:before="120"/>
              <w:ind w:firstLine="0"/>
              <w:jc w:val="left"/>
              <w:rPr>
                <w:lang w:val="en-US"/>
              </w:rPr>
            </w:pPr>
            <w:r>
              <w:rPr>
                <w:color w:val="000000"/>
                <w:sz w:val="22"/>
                <w:szCs w:val="22"/>
              </w:rPr>
              <w:t>Public management and social organization</w:t>
            </w:r>
          </w:p>
        </w:tc>
        <w:tc>
          <w:tcPr>
            <w:tcW w:w="490" w:type="pct"/>
            <w:tcBorders>
              <w:top w:val="nil"/>
              <w:left w:val="nil"/>
              <w:bottom w:val="single" w:sz="4" w:space="0" w:color="auto"/>
              <w:right w:val="nil"/>
            </w:tcBorders>
            <w:vAlign w:val="bottom"/>
          </w:tcPr>
          <w:p w:rsidR="007863B8" w:rsidRDefault="007863B8" w:rsidP="00AD5E7A">
            <w:pPr>
              <w:ind w:firstLine="0"/>
              <w:jc w:val="center"/>
              <w:rPr>
                <w:color w:val="000000"/>
              </w:rPr>
            </w:pPr>
            <w:r>
              <w:rPr>
                <w:color w:val="000000"/>
                <w:sz w:val="22"/>
                <w:szCs w:val="22"/>
              </w:rPr>
              <w:t>0.030</w:t>
            </w:r>
          </w:p>
        </w:tc>
        <w:tc>
          <w:tcPr>
            <w:tcW w:w="490" w:type="pct"/>
            <w:tcBorders>
              <w:top w:val="nil"/>
              <w:left w:val="nil"/>
              <w:bottom w:val="single" w:sz="4" w:space="0" w:color="auto"/>
              <w:right w:val="nil"/>
            </w:tcBorders>
            <w:vAlign w:val="bottom"/>
          </w:tcPr>
          <w:p w:rsidR="007863B8" w:rsidRDefault="007863B8" w:rsidP="00AD5E7A">
            <w:pPr>
              <w:ind w:firstLine="0"/>
              <w:jc w:val="center"/>
              <w:rPr>
                <w:color w:val="000000"/>
              </w:rPr>
            </w:pPr>
            <w:r>
              <w:rPr>
                <w:color w:val="000000"/>
                <w:sz w:val="22"/>
                <w:szCs w:val="22"/>
              </w:rPr>
              <w:t>0.019</w:t>
            </w:r>
          </w:p>
        </w:tc>
        <w:tc>
          <w:tcPr>
            <w:tcW w:w="490" w:type="pct"/>
            <w:tcBorders>
              <w:top w:val="nil"/>
              <w:left w:val="nil"/>
              <w:bottom w:val="single" w:sz="4" w:space="0" w:color="auto"/>
              <w:right w:val="nil"/>
            </w:tcBorders>
            <w:vAlign w:val="bottom"/>
          </w:tcPr>
          <w:p w:rsidR="007863B8" w:rsidRDefault="007863B8" w:rsidP="00AD5E7A">
            <w:pPr>
              <w:ind w:firstLine="0"/>
              <w:jc w:val="center"/>
              <w:rPr>
                <w:color w:val="000000"/>
              </w:rPr>
            </w:pPr>
            <w:r>
              <w:rPr>
                <w:color w:val="000000"/>
                <w:sz w:val="22"/>
                <w:szCs w:val="22"/>
              </w:rPr>
              <w:t>1.553</w:t>
            </w:r>
          </w:p>
        </w:tc>
        <w:tc>
          <w:tcPr>
            <w:tcW w:w="490" w:type="pct"/>
            <w:tcBorders>
              <w:top w:val="nil"/>
              <w:left w:val="nil"/>
              <w:bottom w:val="single" w:sz="4" w:space="0" w:color="auto"/>
              <w:right w:val="nil"/>
            </w:tcBorders>
            <w:vAlign w:val="bottom"/>
          </w:tcPr>
          <w:p w:rsidR="007863B8" w:rsidRDefault="007863B8" w:rsidP="00AD5E7A">
            <w:pPr>
              <w:ind w:firstLine="0"/>
              <w:jc w:val="center"/>
              <w:rPr>
                <w:color w:val="000000"/>
              </w:rPr>
            </w:pPr>
            <w:r>
              <w:rPr>
                <w:color w:val="000000"/>
                <w:sz w:val="22"/>
                <w:szCs w:val="22"/>
              </w:rPr>
              <w:t>0.0027</w:t>
            </w:r>
          </w:p>
        </w:tc>
        <w:tc>
          <w:tcPr>
            <w:tcW w:w="493" w:type="pct"/>
            <w:tcBorders>
              <w:top w:val="nil"/>
              <w:left w:val="nil"/>
              <w:bottom w:val="single" w:sz="4" w:space="0" w:color="auto"/>
              <w:right w:val="nil"/>
            </w:tcBorders>
            <w:vAlign w:val="bottom"/>
          </w:tcPr>
          <w:p w:rsidR="007863B8" w:rsidRDefault="007863B8" w:rsidP="00AD5E7A">
            <w:pPr>
              <w:ind w:firstLine="0"/>
              <w:jc w:val="center"/>
              <w:rPr>
                <w:color w:val="000000"/>
              </w:rPr>
            </w:pPr>
            <w:r>
              <w:rPr>
                <w:color w:val="000000"/>
                <w:sz w:val="22"/>
                <w:szCs w:val="22"/>
              </w:rPr>
              <w:t>0.0000</w:t>
            </w:r>
          </w:p>
        </w:tc>
      </w:tr>
      <w:tr w:rsidR="007863B8" w:rsidTr="00AD5E7A">
        <w:trPr>
          <w:trHeight w:val="270"/>
        </w:trPr>
        <w:tc>
          <w:tcPr>
            <w:tcW w:w="342" w:type="pct"/>
            <w:tcBorders>
              <w:top w:val="single" w:sz="4" w:space="0" w:color="auto"/>
              <w:left w:val="nil"/>
              <w:bottom w:val="single" w:sz="12" w:space="0" w:color="000000"/>
              <w:right w:val="nil"/>
            </w:tcBorders>
            <w:vAlign w:val="center"/>
          </w:tcPr>
          <w:p w:rsidR="007863B8" w:rsidRDefault="007863B8" w:rsidP="00AD5E7A">
            <w:pPr>
              <w:spacing w:before="60" w:after="60"/>
              <w:ind w:firstLine="0"/>
              <w:jc w:val="center"/>
              <w:rPr>
                <w:bCs/>
                <w:lang w:eastAsia="es-AR"/>
              </w:rPr>
            </w:pPr>
          </w:p>
        </w:tc>
        <w:tc>
          <w:tcPr>
            <w:tcW w:w="2205" w:type="pct"/>
            <w:tcBorders>
              <w:top w:val="single" w:sz="4" w:space="0" w:color="auto"/>
              <w:left w:val="nil"/>
              <w:bottom w:val="single" w:sz="12" w:space="0" w:color="000000"/>
              <w:right w:val="nil"/>
            </w:tcBorders>
            <w:vAlign w:val="center"/>
          </w:tcPr>
          <w:p w:rsidR="007863B8" w:rsidRDefault="007863B8" w:rsidP="00AD5E7A">
            <w:pPr>
              <w:spacing w:before="120"/>
              <w:ind w:firstLine="0"/>
              <w:jc w:val="left"/>
              <w:rPr>
                <w:color w:val="000000"/>
              </w:rPr>
            </w:pPr>
            <w:r>
              <w:rPr>
                <w:bCs/>
                <w:sz w:val="22"/>
                <w:szCs w:val="22"/>
                <w:lang w:eastAsia="es-AR"/>
              </w:rPr>
              <w:t>Sum or mean</w:t>
            </w:r>
          </w:p>
        </w:tc>
        <w:tc>
          <w:tcPr>
            <w:tcW w:w="490" w:type="pct"/>
            <w:tcBorders>
              <w:top w:val="single" w:sz="4" w:space="0" w:color="auto"/>
              <w:left w:val="nil"/>
              <w:bottom w:val="single" w:sz="12" w:space="0" w:color="000000"/>
              <w:right w:val="nil"/>
            </w:tcBorders>
            <w:vAlign w:val="center"/>
          </w:tcPr>
          <w:p w:rsidR="007863B8" w:rsidRDefault="007863B8" w:rsidP="00AD5E7A">
            <w:pPr>
              <w:spacing w:after="0"/>
              <w:ind w:firstLine="0"/>
              <w:jc w:val="center"/>
              <w:rPr>
                <w:lang w:val="es-AR" w:eastAsia="es-AR"/>
              </w:rPr>
            </w:pPr>
            <w:r>
              <w:rPr>
                <w:sz w:val="22"/>
                <w:szCs w:val="22"/>
                <w:lang w:val="es-AR" w:eastAsia="es-AR"/>
              </w:rPr>
              <w:t>1.000</w:t>
            </w:r>
          </w:p>
        </w:tc>
        <w:tc>
          <w:tcPr>
            <w:tcW w:w="490" w:type="pct"/>
            <w:tcBorders>
              <w:top w:val="single" w:sz="4" w:space="0" w:color="auto"/>
              <w:left w:val="nil"/>
              <w:bottom w:val="single" w:sz="12" w:space="0" w:color="000000"/>
              <w:right w:val="nil"/>
            </w:tcBorders>
            <w:vAlign w:val="center"/>
          </w:tcPr>
          <w:p w:rsidR="007863B8" w:rsidRDefault="007863B8" w:rsidP="00AD5E7A">
            <w:pPr>
              <w:spacing w:after="0"/>
              <w:ind w:firstLine="0"/>
              <w:jc w:val="center"/>
              <w:rPr>
                <w:lang w:val="es-AR" w:eastAsia="es-AR"/>
              </w:rPr>
            </w:pPr>
            <w:r>
              <w:rPr>
                <w:sz w:val="22"/>
                <w:szCs w:val="22"/>
                <w:lang w:val="es-AR" w:eastAsia="es-AR"/>
              </w:rPr>
              <w:t>1.000</w:t>
            </w:r>
          </w:p>
        </w:tc>
        <w:tc>
          <w:tcPr>
            <w:tcW w:w="490" w:type="pct"/>
            <w:tcBorders>
              <w:top w:val="single" w:sz="4" w:space="0" w:color="auto"/>
              <w:left w:val="nil"/>
              <w:bottom w:val="single" w:sz="12" w:space="0" w:color="000000"/>
              <w:right w:val="nil"/>
            </w:tcBorders>
            <w:vAlign w:val="center"/>
          </w:tcPr>
          <w:p w:rsidR="007863B8" w:rsidRDefault="007863B8" w:rsidP="00AD5E7A">
            <w:pPr>
              <w:spacing w:after="0"/>
              <w:ind w:firstLine="0"/>
              <w:jc w:val="center"/>
              <w:rPr>
                <w:lang w:val="es-AR" w:eastAsia="es-AR"/>
              </w:rPr>
            </w:pPr>
          </w:p>
        </w:tc>
        <w:tc>
          <w:tcPr>
            <w:tcW w:w="490" w:type="pct"/>
            <w:tcBorders>
              <w:top w:val="single" w:sz="4" w:space="0" w:color="auto"/>
              <w:left w:val="nil"/>
              <w:bottom w:val="single" w:sz="12" w:space="0" w:color="000000"/>
              <w:right w:val="nil"/>
            </w:tcBorders>
            <w:vAlign w:val="center"/>
          </w:tcPr>
          <w:p w:rsidR="007863B8" w:rsidRDefault="007863B8" w:rsidP="00AD5E7A">
            <w:pPr>
              <w:spacing w:after="0"/>
              <w:ind w:firstLine="0"/>
              <w:jc w:val="center"/>
              <w:rPr>
                <w:lang w:val="es-AR" w:eastAsia="es-AR"/>
              </w:rPr>
            </w:pPr>
            <w:r>
              <w:rPr>
                <w:sz w:val="22"/>
                <w:szCs w:val="22"/>
                <w:lang w:val="es-AR" w:eastAsia="es-AR"/>
              </w:rPr>
              <w:t>0.0606</w:t>
            </w:r>
          </w:p>
        </w:tc>
        <w:tc>
          <w:tcPr>
            <w:tcW w:w="493" w:type="pct"/>
            <w:tcBorders>
              <w:top w:val="single" w:sz="4" w:space="0" w:color="auto"/>
              <w:left w:val="nil"/>
              <w:bottom w:val="single" w:sz="12" w:space="0" w:color="000000"/>
              <w:right w:val="nil"/>
            </w:tcBorders>
            <w:vAlign w:val="center"/>
          </w:tcPr>
          <w:p w:rsidR="007863B8" w:rsidRDefault="007863B8" w:rsidP="00AD5E7A">
            <w:pPr>
              <w:spacing w:after="0"/>
              <w:ind w:firstLine="0"/>
              <w:jc w:val="center"/>
              <w:rPr>
                <w:lang w:val="es-AR" w:eastAsia="es-AR"/>
              </w:rPr>
            </w:pPr>
            <w:r>
              <w:rPr>
                <w:sz w:val="22"/>
                <w:szCs w:val="22"/>
                <w:lang w:val="es-AR" w:eastAsia="es-AR"/>
              </w:rPr>
              <w:t>0.0696</w:t>
            </w:r>
          </w:p>
        </w:tc>
      </w:tr>
    </w:tbl>
    <w:p w:rsidR="007863B8" w:rsidRDefault="007863B8" w:rsidP="007863B8">
      <w:pPr>
        <w:spacing w:after="0"/>
        <w:rPr>
          <w:sz w:val="16"/>
          <w:szCs w:val="16"/>
          <w:lang w:val="en-US"/>
        </w:rPr>
      </w:pPr>
    </w:p>
    <w:p w:rsidR="007863B8" w:rsidRDefault="007863B8" w:rsidP="007863B8">
      <w:pPr>
        <w:ind w:left="567" w:firstLine="0"/>
        <w:rPr>
          <w:b/>
          <w:color w:val="000000"/>
          <w:sz w:val="20"/>
          <w:szCs w:val="20"/>
          <w:lang w:eastAsia="en-GB"/>
        </w:rPr>
      </w:pPr>
      <w:r>
        <w:rPr>
          <w:i/>
          <w:sz w:val="20"/>
          <w:szCs w:val="20"/>
          <w:lang w:val="en-US"/>
        </w:rPr>
        <w:t>Source:</w:t>
      </w:r>
      <w:r>
        <w:rPr>
          <w:sz w:val="20"/>
          <w:szCs w:val="20"/>
          <w:lang w:val="en-US"/>
        </w:rPr>
        <w:t xml:space="preserve"> Authors’ calculations using data from the official</w:t>
      </w:r>
      <w:r>
        <w:rPr>
          <w:sz w:val="22"/>
          <w:szCs w:val="22"/>
        </w:rPr>
        <w:t xml:space="preserve"> </w:t>
      </w:r>
      <w:r>
        <w:rPr>
          <w:sz w:val="20"/>
          <w:szCs w:val="20"/>
        </w:rPr>
        <w:t>input</w:t>
      </w:r>
      <w:r>
        <w:rPr>
          <w:sz w:val="20"/>
          <w:szCs w:val="20"/>
        </w:rPr>
        <w:sym w:font="Symbol" w:char="F02D"/>
      </w:r>
      <w:r>
        <w:rPr>
          <w:sz w:val="20"/>
          <w:szCs w:val="20"/>
        </w:rPr>
        <w:t>output tables for China and Hubei in 2007 (National Bureau of Statistics of China, 2011b).</w:t>
      </w:r>
    </w:p>
    <w:p w:rsidR="007863B8" w:rsidRDefault="007863B8" w:rsidP="007863B8">
      <w:pPr>
        <w:spacing w:after="0"/>
        <w:ind w:firstLine="0"/>
        <w:jc w:val="left"/>
        <w:rPr>
          <w:color w:val="000000"/>
          <w:sz w:val="20"/>
          <w:szCs w:val="20"/>
          <w:lang w:eastAsia="en-GB"/>
        </w:rPr>
      </w:pPr>
    </w:p>
    <w:p w:rsidR="007863B8" w:rsidRDefault="007863B8" w:rsidP="007863B8">
      <w:pPr>
        <w:spacing w:after="0"/>
        <w:ind w:left="567" w:firstLine="0"/>
        <w:rPr>
          <w:b/>
          <w:color w:val="000000"/>
          <w:sz w:val="20"/>
          <w:szCs w:val="20"/>
          <w:lang w:eastAsia="en-GB"/>
        </w:rPr>
        <w:sectPr w:rsidR="007863B8">
          <w:pgSz w:w="16838" w:h="11906" w:orient="landscape"/>
          <w:pgMar w:top="1440" w:right="1440" w:bottom="1440" w:left="1440" w:header="708" w:footer="708" w:gutter="0"/>
          <w:cols w:space="708"/>
          <w:titlePg/>
          <w:docGrid w:linePitch="360"/>
        </w:sectPr>
      </w:pPr>
    </w:p>
    <w:p w:rsidR="007863B8" w:rsidRPr="00C1028A" w:rsidRDefault="0077598E" w:rsidP="007863B8">
      <w:pPr>
        <w:ind w:firstLine="0"/>
        <w:jc w:val="left"/>
        <w:rPr>
          <w:sz w:val="22"/>
          <w:szCs w:val="22"/>
        </w:rPr>
      </w:pPr>
      <w:r w:rsidRPr="0077598E">
        <w:rPr>
          <w:lang w:val="en-US"/>
        </w:rPr>
        <w:lastRenderedPageBreak/>
        <w:t>TABLE 2</w:t>
      </w:r>
      <w:r w:rsidR="007863B8" w:rsidRPr="005F7926">
        <w:rPr>
          <w:lang w:val="en-US"/>
        </w:rPr>
        <w:t>.</w:t>
      </w:r>
      <w:r w:rsidR="007863B8">
        <w:rPr>
          <w:lang w:val="en-US"/>
        </w:rPr>
        <w:t xml:space="preserve"> </w:t>
      </w:r>
      <w:r w:rsidR="007863B8" w:rsidRPr="00C1028A">
        <w:t xml:space="preserve">Estimation of Hubei </w:t>
      </w:r>
      <w:r w:rsidR="005F7926" w:rsidRPr="00C1028A">
        <w:t>t</w:t>
      </w:r>
      <w:r w:rsidR="007863B8" w:rsidRPr="00C1028A">
        <w:t>rade (millions of yuan)</w:t>
      </w:r>
      <w:r w:rsidR="007863B8" w:rsidRPr="00C1028A">
        <w:rPr>
          <w:bCs/>
          <w:lang w:val="es-AR" w:eastAsia="es-AR"/>
        </w:rPr>
        <w:t xml:space="preserve"> i</w:t>
      </w:r>
      <w:r w:rsidR="007863B8" w:rsidRPr="00C1028A">
        <w:rPr>
          <w:lang w:val="en-US"/>
        </w:rPr>
        <w:t>n 2007</w:t>
      </w:r>
      <w:r w:rsidR="00C1028A" w:rsidRPr="00C1028A">
        <w:rPr>
          <w:lang w:val="en-US"/>
        </w:rPr>
        <w:t>.</w:t>
      </w:r>
    </w:p>
    <w:tbl>
      <w:tblPr>
        <w:tblW w:w="5000" w:type="pct"/>
        <w:tblCellMar>
          <w:left w:w="173" w:type="dxa"/>
          <w:right w:w="173" w:type="dxa"/>
        </w:tblCellMar>
        <w:tblLook w:val="0000" w:firstRow="0" w:lastRow="0" w:firstColumn="0" w:lastColumn="0" w:noHBand="0" w:noVBand="0"/>
      </w:tblPr>
      <w:tblGrid>
        <w:gridCol w:w="909"/>
        <w:gridCol w:w="1031"/>
        <w:gridCol w:w="1031"/>
        <w:gridCol w:w="1025"/>
        <w:gridCol w:w="1029"/>
        <w:gridCol w:w="1031"/>
        <w:gridCol w:w="1031"/>
        <w:gridCol w:w="1025"/>
        <w:gridCol w:w="1029"/>
        <w:gridCol w:w="1031"/>
        <w:gridCol w:w="1031"/>
        <w:gridCol w:w="1025"/>
        <w:gridCol w:w="1029"/>
        <w:gridCol w:w="1047"/>
      </w:tblGrid>
      <w:tr w:rsidR="007863B8" w:rsidTr="00AD5E7A">
        <w:trPr>
          <w:cantSplit/>
        </w:trPr>
        <w:tc>
          <w:tcPr>
            <w:tcW w:w="298" w:type="pct"/>
            <w:vMerge w:val="restart"/>
            <w:tcBorders>
              <w:top w:val="single" w:sz="12" w:space="0" w:color="auto"/>
              <w:left w:val="single" w:sz="4" w:space="0" w:color="auto"/>
              <w:bottom w:val="single" w:sz="4" w:space="0" w:color="auto"/>
              <w:right w:val="single" w:sz="4" w:space="0" w:color="auto"/>
            </w:tcBorders>
            <w:vAlign w:val="bottom"/>
          </w:tcPr>
          <w:p w:rsidR="007863B8" w:rsidRDefault="007863B8" w:rsidP="00AD5E7A">
            <w:pPr>
              <w:ind w:firstLine="0"/>
              <w:jc w:val="center"/>
              <w:rPr>
                <w:color w:val="000000"/>
                <w:sz w:val="22"/>
                <w:szCs w:val="22"/>
                <w:lang w:val="fi-FI"/>
              </w:rPr>
            </w:pPr>
            <w:r>
              <w:rPr>
                <w:color w:val="000000"/>
                <w:sz w:val="22"/>
                <w:szCs w:val="22"/>
                <w:lang w:val="fi-FI"/>
              </w:rPr>
              <w:t>Sector</w:t>
            </w:r>
          </w:p>
        </w:tc>
        <w:tc>
          <w:tcPr>
            <w:tcW w:w="1447" w:type="pct"/>
            <w:gridSpan w:val="4"/>
            <w:tcBorders>
              <w:top w:val="single" w:sz="12" w:space="0" w:color="auto"/>
              <w:left w:val="single" w:sz="4" w:space="0" w:color="auto"/>
              <w:bottom w:val="single" w:sz="4" w:space="0" w:color="auto"/>
              <w:right w:val="single" w:sz="4" w:space="0" w:color="auto"/>
            </w:tcBorders>
            <w:vAlign w:val="bottom"/>
          </w:tcPr>
          <w:p w:rsidR="007863B8" w:rsidRDefault="007863B8" w:rsidP="00AD5E7A">
            <w:pPr>
              <w:spacing w:before="120"/>
              <w:ind w:firstLine="0"/>
              <w:jc w:val="center"/>
              <w:rPr>
                <w:color w:val="000000"/>
                <w:sz w:val="22"/>
                <w:szCs w:val="22"/>
                <w:lang w:val="fi-FI"/>
              </w:rPr>
            </w:pPr>
            <w:r>
              <w:rPr>
                <w:color w:val="000000"/>
                <w:sz w:val="22"/>
                <w:szCs w:val="22"/>
                <w:lang w:val="fi-FI"/>
              </w:rPr>
              <w:t>CHARM</w:t>
            </w:r>
          </w:p>
        </w:tc>
        <w:tc>
          <w:tcPr>
            <w:tcW w:w="1447" w:type="pct"/>
            <w:gridSpan w:val="4"/>
            <w:tcBorders>
              <w:top w:val="single" w:sz="12" w:space="0" w:color="auto"/>
              <w:left w:val="single" w:sz="4" w:space="0" w:color="auto"/>
              <w:bottom w:val="single" w:sz="4" w:space="0" w:color="auto"/>
              <w:right w:val="single" w:sz="4" w:space="0" w:color="auto"/>
            </w:tcBorders>
            <w:vAlign w:val="bottom"/>
          </w:tcPr>
          <w:p w:rsidR="007863B8" w:rsidRDefault="007863B8" w:rsidP="001141B0">
            <w:pPr>
              <w:spacing w:before="120"/>
              <w:ind w:firstLine="0"/>
              <w:jc w:val="center"/>
              <w:rPr>
                <w:color w:val="000000"/>
                <w:sz w:val="22"/>
                <w:szCs w:val="22"/>
                <w:lang w:val="fi-FI"/>
              </w:rPr>
            </w:pPr>
            <w:r>
              <w:rPr>
                <w:sz w:val="22"/>
                <w:szCs w:val="22"/>
                <w:lang w:val="fi-FI"/>
              </w:rPr>
              <w:t xml:space="preserve">CB </w:t>
            </w:r>
            <w:r w:rsidR="001141B0">
              <w:rPr>
                <w:sz w:val="22"/>
                <w:szCs w:val="22"/>
                <w:lang w:val="fi-FI"/>
              </w:rPr>
              <w:t>method</w:t>
            </w:r>
          </w:p>
        </w:tc>
        <w:tc>
          <w:tcPr>
            <w:tcW w:w="1808" w:type="pct"/>
            <w:gridSpan w:val="5"/>
            <w:tcBorders>
              <w:top w:val="single" w:sz="12" w:space="0" w:color="auto"/>
              <w:left w:val="single" w:sz="4" w:space="0" w:color="auto"/>
              <w:bottom w:val="single" w:sz="4" w:space="0" w:color="auto"/>
              <w:right w:val="single" w:sz="4" w:space="0" w:color="auto"/>
            </w:tcBorders>
            <w:vAlign w:val="bottom"/>
          </w:tcPr>
          <w:p w:rsidR="007863B8" w:rsidRDefault="007863B8" w:rsidP="00AD5E7A">
            <w:pPr>
              <w:spacing w:before="120"/>
              <w:ind w:firstLine="0"/>
              <w:jc w:val="center"/>
              <w:rPr>
                <w:sz w:val="22"/>
                <w:szCs w:val="22"/>
                <w:lang w:val="fi-FI"/>
              </w:rPr>
            </w:pPr>
            <w:r>
              <w:rPr>
                <w:sz w:val="22"/>
                <w:szCs w:val="22"/>
                <w:lang w:val="fi-FI"/>
              </w:rPr>
              <w:t>Official statistics</w:t>
            </w:r>
          </w:p>
        </w:tc>
      </w:tr>
      <w:tr w:rsidR="007863B8" w:rsidTr="00AD5E7A">
        <w:trPr>
          <w:cantSplit/>
        </w:trPr>
        <w:tc>
          <w:tcPr>
            <w:tcW w:w="298" w:type="pct"/>
            <w:vMerge/>
            <w:tcBorders>
              <w:top w:val="single" w:sz="4" w:space="0" w:color="auto"/>
              <w:left w:val="single" w:sz="4" w:space="0" w:color="auto"/>
              <w:bottom w:val="single" w:sz="4" w:space="0" w:color="auto"/>
              <w:right w:val="single" w:sz="4" w:space="0" w:color="auto"/>
            </w:tcBorders>
            <w:vAlign w:val="bottom"/>
          </w:tcPr>
          <w:p w:rsidR="007863B8" w:rsidRDefault="007863B8" w:rsidP="00AD5E7A">
            <w:pPr>
              <w:rPr>
                <w:color w:val="000000"/>
                <w:sz w:val="22"/>
                <w:szCs w:val="22"/>
                <w:lang w:val="fi-FI"/>
              </w:rPr>
            </w:pPr>
          </w:p>
        </w:tc>
        <w:tc>
          <w:tcPr>
            <w:tcW w:w="362" w:type="pct"/>
            <w:tcBorders>
              <w:top w:val="single" w:sz="4" w:space="0" w:color="auto"/>
              <w:left w:val="single" w:sz="4" w:space="0" w:color="auto"/>
              <w:bottom w:val="single" w:sz="4" w:space="0" w:color="auto"/>
            </w:tcBorders>
            <w:vAlign w:val="bottom"/>
          </w:tcPr>
          <w:p w:rsidR="007863B8" w:rsidRDefault="007863B8" w:rsidP="00AD5E7A">
            <w:pPr>
              <w:ind w:firstLine="0"/>
              <w:jc w:val="center"/>
              <w:rPr>
                <w:color w:val="000000"/>
                <w:sz w:val="22"/>
                <w:szCs w:val="22"/>
                <w:lang w:val="fi-FI"/>
              </w:rPr>
            </w:pPr>
            <w:r>
              <w:rPr>
                <w:bCs/>
                <w:color w:val="000000"/>
                <w:sz w:val="22"/>
                <w:szCs w:val="22"/>
                <w:lang w:val="fi-FI"/>
              </w:rPr>
              <w:t>Exports</w:t>
            </w:r>
          </w:p>
        </w:tc>
        <w:tc>
          <w:tcPr>
            <w:tcW w:w="362" w:type="pct"/>
            <w:tcBorders>
              <w:top w:val="single" w:sz="4" w:space="0" w:color="auto"/>
              <w:bottom w:val="single" w:sz="4" w:space="0" w:color="auto"/>
            </w:tcBorders>
            <w:vAlign w:val="bottom"/>
          </w:tcPr>
          <w:p w:rsidR="007863B8" w:rsidRDefault="007863B8" w:rsidP="00AD5E7A">
            <w:pPr>
              <w:ind w:firstLine="0"/>
              <w:jc w:val="center"/>
              <w:rPr>
                <w:color w:val="000000"/>
                <w:sz w:val="22"/>
                <w:szCs w:val="22"/>
                <w:lang w:val="fi-FI"/>
              </w:rPr>
            </w:pPr>
            <w:r>
              <w:rPr>
                <w:bCs/>
                <w:color w:val="000000"/>
                <w:sz w:val="22"/>
                <w:szCs w:val="22"/>
                <w:lang w:val="fi-FI"/>
              </w:rPr>
              <w:t>Imports</w:t>
            </w:r>
          </w:p>
        </w:tc>
        <w:tc>
          <w:tcPr>
            <w:tcW w:w="362" w:type="pct"/>
            <w:tcBorders>
              <w:top w:val="single" w:sz="4" w:space="0" w:color="auto"/>
              <w:bottom w:val="single" w:sz="4" w:space="0" w:color="auto"/>
            </w:tcBorders>
            <w:vAlign w:val="bottom"/>
          </w:tcPr>
          <w:p w:rsidR="007863B8" w:rsidRDefault="007863B8" w:rsidP="00AD5E7A">
            <w:pPr>
              <w:ind w:firstLine="0"/>
              <w:jc w:val="center"/>
              <w:rPr>
                <w:bCs/>
                <w:color w:val="000000"/>
                <w:sz w:val="22"/>
                <w:szCs w:val="22"/>
                <w:lang w:val="fi-FI"/>
              </w:rPr>
            </w:pPr>
            <w:r>
              <w:rPr>
                <w:bCs/>
                <w:color w:val="000000"/>
                <w:sz w:val="22"/>
                <w:szCs w:val="22"/>
                <w:lang w:val="fi-FI"/>
              </w:rPr>
              <w:t>Trade balance</w:t>
            </w:r>
          </w:p>
        </w:tc>
        <w:tc>
          <w:tcPr>
            <w:tcW w:w="362" w:type="pct"/>
            <w:tcBorders>
              <w:top w:val="single" w:sz="4" w:space="0" w:color="auto"/>
              <w:bottom w:val="single" w:sz="4" w:space="0" w:color="auto"/>
              <w:right w:val="single" w:sz="4" w:space="0" w:color="auto"/>
            </w:tcBorders>
            <w:vAlign w:val="bottom"/>
          </w:tcPr>
          <w:p w:rsidR="007863B8" w:rsidRDefault="007863B8" w:rsidP="00AD5E7A">
            <w:pPr>
              <w:ind w:firstLine="0"/>
              <w:jc w:val="center"/>
              <w:rPr>
                <w:bCs/>
                <w:color w:val="000000"/>
                <w:sz w:val="22"/>
                <w:szCs w:val="22"/>
                <w:lang w:val="fi-FI"/>
              </w:rPr>
            </w:pPr>
            <w:r>
              <w:rPr>
                <w:bCs/>
                <w:color w:val="000000"/>
                <w:sz w:val="22"/>
                <w:szCs w:val="22"/>
                <w:lang w:val="fi-FI"/>
              </w:rPr>
              <w:t>Trade volume</w:t>
            </w:r>
          </w:p>
        </w:tc>
        <w:tc>
          <w:tcPr>
            <w:tcW w:w="362" w:type="pct"/>
            <w:tcBorders>
              <w:top w:val="single" w:sz="4" w:space="0" w:color="auto"/>
              <w:left w:val="single" w:sz="4" w:space="0" w:color="auto"/>
              <w:bottom w:val="single" w:sz="4" w:space="0" w:color="auto"/>
            </w:tcBorders>
            <w:vAlign w:val="bottom"/>
          </w:tcPr>
          <w:p w:rsidR="007863B8" w:rsidRDefault="007863B8" w:rsidP="00AD5E7A">
            <w:pPr>
              <w:ind w:firstLine="0"/>
              <w:jc w:val="center"/>
              <w:rPr>
                <w:color w:val="000000"/>
                <w:sz w:val="22"/>
                <w:szCs w:val="22"/>
                <w:lang w:val="fi-FI"/>
              </w:rPr>
            </w:pPr>
            <w:r>
              <w:rPr>
                <w:bCs/>
                <w:color w:val="000000"/>
                <w:sz w:val="22"/>
                <w:szCs w:val="22"/>
                <w:lang w:val="fi-FI"/>
              </w:rPr>
              <w:t>Exports</w:t>
            </w:r>
          </w:p>
        </w:tc>
        <w:tc>
          <w:tcPr>
            <w:tcW w:w="362" w:type="pct"/>
            <w:tcBorders>
              <w:top w:val="single" w:sz="4" w:space="0" w:color="auto"/>
              <w:bottom w:val="single" w:sz="4" w:space="0" w:color="auto"/>
            </w:tcBorders>
            <w:vAlign w:val="bottom"/>
          </w:tcPr>
          <w:p w:rsidR="007863B8" w:rsidRDefault="007863B8" w:rsidP="00AD5E7A">
            <w:pPr>
              <w:ind w:firstLine="0"/>
              <w:jc w:val="center"/>
              <w:rPr>
                <w:color w:val="000000"/>
                <w:sz w:val="22"/>
                <w:szCs w:val="22"/>
                <w:lang w:val="fi-FI"/>
              </w:rPr>
            </w:pPr>
            <w:r>
              <w:rPr>
                <w:bCs/>
                <w:color w:val="000000"/>
                <w:sz w:val="22"/>
                <w:szCs w:val="22"/>
                <w:lang w:val="fi-FI"/>
              </w:rPr>
              <w:t>Imports</w:t>
            </w:r>
          </w:p>
        </w:tc>
        <w:tc>
          <w:tcPr>
            <w:tcW w:w="362" w:type="pct"/>
            <w:tcBorders>
              <w:top w:val="single" w:sz="4" w:space="0" w:color="auto"/>
              <w:bottom w:val="single" w:sz="4" w:space="0" w:color="auto"/>
            </w:tcBorders>
            <w:vAlign w:val="bottom"/>
          </w:tcPr>
          <w:p w:rsidR="007863B8" w:rsidRDefault="007863B8" w:rsidP="00AD5E7A">
            <w:pPr>
              <w:ind w:firstLine="0"/>
              <w:jc w:val="center"/>
              <w:rPr>
                <w:bCs/>
                <w:color w:val="000000"/>
                <w:sz w:val="22"/>
                <w:szCs w:val="22"/>
                <w:lang w:val="fi-FI"/>
              </w:rPr>
            </w:pPr>
            <w:r>
              <w:rPr>
                <w:bCs/>
                <w:color w:val="000000"/>
                <w:sz w:val="22"/>
                <w:szCs w:val="22"/>
                <w:lang w:val="fi-FI"/>
              </w:rPr>
              <w:t>Trade balance</w:t>
            </w:r>
          </w:p>
        </w:tc>
        <w:tc>
          <w:tcPr>
            <w:tcW w:w="362" w:type="pct"/>
            <w:tcBorders>
              <w:top w:val="single" w:sz="4" w:space="0" w:color="auto"/>
              <w:bottom w:val="single" w:sz="4" w:space="0" w:color="auto"/>
              <w:right w:val="single" w:sz="4" w:space="0" w:color="auto"/>
            </w:tcBorders>
            <w:vAlign w:val="bottom"/>
          </w:tcPr>
          <w:p w:rsidR="007863B8" w:rsidRDefault="007863B8" w:rsidP="00AD5E7A">
            <w:pPr>
              <w:ind w:firstLine="0"/>
              <w:jc w:val="center"/>
              <w:rPr>
                <w:bCs/>
                <w:color w:val="000000"/>
                <w:sz w:val="22"/>
                <w:szCs w:val="22"/>
                <w:lang w:val="fi-FI"/>
              </w:rPr>
            </w:pPr>
            <w:r>
              <w:rPr>
                <w:bCs/>
                <w:color w:val="000000"/>
                <w:sz w:val="22"/>
                <w:szCs w:val="22"/>
                <w:lang w:val="fi-FI"/>
              </w:rPr>
              <w:t>Trade volume</w:t>
            </w:r>
          </w:p>
        </w:tc>
        <w:tc>
          <w:tcPr>
            <w:tcW w:w="362" w:type="pct"/>
            <w:tcBorders>
              <w:top w:val="single" w:sz="4" w:space="0" w:color="auto"/>
              <w:left w:val="single" w:sz="4" w:space="0" w:color="auto"/>
              <w:bottom w:val="single" w:sz="4" w:space="0" w:color="auto"/>
            </w:tcBorders>
            <w:vAlign w:val="bottom"/>
          </w:tcPr>
          <w:p w:rsidR="007863B8" w:rsidRDefault="007863B8" w:rsidP="00AD5E7A">
            <w:pPr>
              <w:ind w:firstLine="0"/>
              <w:jc w:val="center"/>
              <w:rPr>
                <w:color w:val="000000"/>
                <w:sz w:val="22"/>
                <w:szCs w:val="22"/>
                <w:lang w:val="fi-FI"/>
              </w:rPr>
            </w:pPr>
            <w:r>
              <w:rPr>
                <w:bCs/>
                <w:color w:val="000000"/>
                <w:sz w:val="22"/>
                <w:szCs w:val="22"/>
                <w:lang w:val="fi-FI"/>
              </w:rPr>
              <w:t>Exports</w:t>
            </w:r>
          </w:p>
        </w:tc>
        <w:tc>
          <w:tcPr>
            <w:tcW w:w="362" w:type="pct"/>
            <w:tcBorders>
              <w:top w:val="single" w:sz="4" w:space="0" w:color="auto"/>
              <w:bottom w:val="single" w:sz="4" w:space="0" w:color="auto"/>
            </w:tcBorders>
            <w:vAlign w:val="bottom"/>
          </w:tcPr>
          <w:p w:rsidR="007863B8" w:rsidRDefault="007863B8" w:rsidP="00AD5E7A">
            <w:pPr>
              <w:ind w:firstLine="0"/>
              <w:jc w:val="center"/>
              <w:rPr>
                <w:color w:val="000000"/>
                <w:sz w:val="22"/>
                <w:szCs w:val="22"/>
                <w:lang w:val="fi-FI"/>
              </w:rPr>
            </w:pPr>
            <w:r>
              <w:rPr>
                <w:bCs/>
                <w:color w:val="000000"/>
                <w:sz w:val="22"/>
                <w:szCs w:val="22"/>
                <w:lang w:val="fi-FI"/>
              </w:rPr>
              <w:t>Imports</w:t>
            </w:r>
          </w:p>
        </w:tc>
        <w:tc>
          <w:tcPr>
            <w:tcW w:w="362" w:type="pct"/>
            <w:tcBorders>
              <w:top w:val="single" w:sz="4" w:space="0" w:color="auto"/>
              <w:bottom w:val="single" w:sz="4" w:space="0" w:color="auto"/>
            </w:tcBorders>
            <w:vAlign w:val="bottom"/>
          </w:tcPr>
          <w:p w:rsidR="007863B8" w:rsidRDefault="007863B8" w:rsidP="00AD5E7A">
            <w:pPr>
              <w:ind w:firstLine="0"/>
              <w:jc w:val="center"/>
              <w:rPr>
                <w:bCs/>
                <w:color w:val="000000"/>
                <w:sz w:val="22"/>
                <w:szCs w:val="22"/>
                <w:lang w:val="fi-FI"/>
              </w:rPr>
            </w:pPr>
            <w:r>
              <w:rPr>
                <w:bCs/>
                <w:color w:val="000000"/>
                <w:sz w:val="22"/>
                <w:szCs w:val="22"/>
                <w:lang w:val="fi-FI"/>
              </w:rPr>
              <w:t>Trade balance</w:t>
            </w:r>
          </w:p>
        </w:tc>
        <w:tc>
          <w:tcPr>
            <w:tcW w:w="362" w:type="pct"/>
            <w:tcBorders>
              <w:top w:val="single" w:sz="4" w:space="0" w:color="auto"/>
              <w:bottom w:val="single" w:sz="4" w:space="0" w:color="auto"/>
            </w:tcBorders>
            <w:vAlign w:val="bottom"/>
          </w:tcPr>
          <w:p w:rsidR="007863B8" w:rsidRDefault="007863B8" w:rsidP="00AD5E7A">
            <w:pPr>
              <w:ind w:firstLine="0"/>
              <w:jc w:val="center"/>
              <w:rPr>
                <w:bCs/>
                <w:color w:val="000000"/>
                <w:sz w:val="22"/>
                <w:szCs w:val="22"/>
                <w:lang w:val="fi-FI"/>
              </w:rPr>
            </w:pPr>
            <w:r>
              <w:rPr>
                <w:bCs/>
                <w:color w:val="000000"/>
                <w:sz w:val="22"/>
                <w:szCs w:val="22"/>
                <w:lang w:val="fi-FI"/>
              </w:rPr>
              <w:t>Trade volume</w:t>
            </w:r>
          </w:p>
        </w:tc>
        <w:tc>
          <w:tcPr>
            <w:tcW w:w="362" w:type="pct"/>
            <w:tcBorders>
              <w:top w:val="single" w:sz="4" w:space="0" w:color="auto"/>
              <w:bottom w:val="single" w:sz="4" w:space="0" w:color="auto"/>
              <w:right w:val="single" w:sz="4" w:space="0" w:color="auto"/>
            </w:tcBorders>
          </w:tcPr>
          <w:p w:rsidR="007863B8" w:rsidRDefault="007863B8" w:rsidP="00AD5E7A">
            <w:pPr>
              <w:spacing w:before="60" w:after="60"/>
              <w:ind w:firstLine="0"/>
              <w:jc w:val="center"/>
              <w:rPr>
                <w:bCs/>
                <w:color w:val="000000"/>
                <w:sz w:val="22"/>
                <w:szCs w:val="22"/>
                <w:lang w:val="fi-FI"/>
              </w:rPr>
            </w:pPr>
          </w:p>
          <w:p w:rsidR="007863B8" w:rsidRDefault="007863B8" w:rsidP="00AD5E7A">
            <w:pPr>
              <w:ind w:firstLine="0"/>
              <w:jc w:val="center"/>
              <w:rPr>
                <w:bCs/>
                <w:color w:val="000000"/>
                <w:sz w:val="22"/>
                <w:szCs w:val="22"/>
                <w:lang w:val="fi-FI"/>
              </w:rPr>
            </w:pPr>
            <w:r>
              <w:rPr>
                <w:bCs/>
                <w:color w:val="000000"/>
                <w:sz w:val="22"/>
                <w:szCs w:val="22"/>
                <w:lang w:val="fi-FI"/>
              </w:rPr>
              <w:t>Output</w:t>
            </w:r>
          </w:p>
        </w:tc>
      </w:tr>
      <w:tr w:rsidR="007863B8" w:rsidTr="00AD5E7A">
        <w:tc>
          <w:tcPr>
            <w:tcW w:w="298" w:type="pct"/>
            <w:tcBorders>
              <w:top w:val="single" w:sz="4" w:space="0" w:color="auto"/>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es-AR" w:eastAsia="es-AR"/>
              </w:rPr>
            </w:pPr>
            <w:r>
              <w:rPr>
                <w:bCs/>
                <w:sz w:val="22"/>
                <w:szCs w:val="22"/>
                <w:lang w:val="fi-FI" w:eastAsia="es-AR"/>
              </w:rPr>
              <w:t>1</w:t>
            </w:r>
          </w:p>
        </w:tc>
        <w:tc>
          <w:tcPr>
            <w:tcW w:w="362" w:type="pct"/>
            <w:tcBorders>
              <w:top w:val="single" w:sz="4" w:space="0" w:color="auto"/>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55938</w:t>
            </w:r>
          </w:p>
        </w:tc>
        <w:tc>
          <w:tcPr>
            <w:tcW w:w="362" w:type="pct"/>
            <w:tcBorders>
              <w:top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2731</w:t>
            </w:r>
          </w:p>
        </w:tc>
        <w:tc>
          <w:tcPr>
            <w:tcW w:w="362" w:type="pct"/>
            <w:tcBorders>
              <w:top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53207</w:t>
            </w:r>
          </w:p>
        </w:tc>
        <w:tc>
          <w:tcPr>
            <w:tcW w:w="362" w:type="pct"/>
            <w:tcBorders>
              <w:top w:val="single" w:sz="4" w:space="0" w:color="auto"/>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58669</w:t>
            </w:r>
          </w:p>
        </w:tc>
        <w:tc>
          <w:tcPr>
            <w:tcW w:w="362" w:type="pct"/>
            <w:tcBorders>
              <w:top w:val="single" w:sz="4" w:space="0" w:color="auto"/>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53207</w:t>
            </w:r>
          </w:p>
        </w:tc>
        <w:tc>
          <w:tcPr>
            <w:tcW w:w="362" w:type="pct"/>
            <w:tcBorders>
              <w:top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tcBorders>
              <w:top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53207</w:t>
            </w:r>
          </w:p>
        </w:tc>
        <w:tc>
          <w:tcPr>
            <w:tcW w:w="362" w:type="pct"/>
            <w:tcBorders>
              <w:top w:val="single" w:sz="4" w:space="0" w:color="auto"/>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53207</w:t>
            </w:r>
          </w:p>
        </w:tc>
        <w:tc>
          <w:tcPr>
            <w:tcW w:w="362" w:type="pct"/>
            <w:tcBorders>
              <w:top w:val="single" w:sz="4" w:space="0" w:color="auto"/>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38654</w:t>
            </w:r>
          </w:p>
        </w:tc>
        <w:tc>
          <w:tcPr>
            <w:tcW w:w="362" w:type="pct"/>
            <w:tcBorders>
              <w:top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36797</w:t>
            </w:r>
          </w:p>
        </w:tc>
        <w:tc>
          <w:tcPr>
            <w:tcW w:w="362" w:type="pct"/>
            <w:tcBorders>
              <w:top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1857</w:t>
            </w:r>
          </w:p>
        </w:tc>
        <w:tc>
          <w:tcPr>
            <w:tcW w:w="362" w:type="pct"/>
            <w:tcBorders>
              <w:top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75451</w:t>
            </w:r>
          </w:p>
        </w:tc>
        <w:tc>
          <w:tcPr>
            <w:tcW w:w="362" w:type="pct"/>
            <w:tcBorders>
              <w:top w:val="single" w:sz="4" w:space="0" w:color="auto"/>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230478</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es-AR" w:eastAsia="es-AR"/>
              </w:rPr>
            </w:pPr>
            <w:r>
              <w:rPr>
                <w:bCs/>
                <w:sz w:val="22"/>
                <w:szCs w:val="22"/>
                <w:lang w:val="fi-FI" w:eastAsia="es-AR"/>
              </w:rPr>
              <w:t>2</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220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17205</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16985</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17424</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16985</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16985</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16985</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16287</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16279</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16295</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2520</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3</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198</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24776</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24578</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24973</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24578</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24578</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24578</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111</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15134</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15023</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15245</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1745</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4</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131</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8193</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8062</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8324</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8062</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8062</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8062</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7164</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13395</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6230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20559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8901</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es-AR" w:eastAsia="es-AR"/>
              </w:rPr>
            </w:pPr>
            <w:r>
              <w:rPr>
                <w:bCs/>
                <w:sz w:val="22"/>
                <w:szCs w:val="22"/>
                <w:lang w:val="fi-FI" w:eastAsia="es-AR"/>
              </w:rPr>
              <w:t>5</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7634</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580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7054</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8214</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7054</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7054</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7054</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1790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1255</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535</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3045</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18667</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6</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46355</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6029</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40326</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52383</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40326</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40326</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40326</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40245</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29921</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10325</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70166</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178833</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7</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28551</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2539</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26012</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31090</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26012</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26012</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26012</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21545</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6555</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14990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28099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79711</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8</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19090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1774</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17315</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20864</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17315</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17315</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17315</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8460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683</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7777</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9143</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53953</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9</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736</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647</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1383</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89</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89</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913</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1892</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978</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2805</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23761</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10</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2513</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2288</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225</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4801</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225</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225</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225</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743</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8806</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8063</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9549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39367</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11</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1483</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28522</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27039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30005</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27039</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27039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27039</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204</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19140</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18935</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19344</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27835</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12</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16554</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50965</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34411</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67518</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34411</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34411</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34411</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12557</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24118</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11561</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36675</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126726</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13</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9820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1152</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8669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10972</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8669</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8669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8669</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11501</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4069</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7432</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15569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72267</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14</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7924</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32013</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24089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39937</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24089</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24089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24089</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17098</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14198</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2900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31296</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99239</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15</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19165</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1581</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17584</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20746</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17584</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17584</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17584</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12873</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1799</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11074</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14672</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52654</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16</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12646</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33332</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20685</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45978</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20685</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20685</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20685</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11236</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14201</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2966</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25437</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78141</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17</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11811</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8536</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3275</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20347</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3275</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3275</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3275</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20013</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22647</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2635</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42660</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94972</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18</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5568</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30714</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25145</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36282</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25145</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25145</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25145</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2581</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4510</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1929</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7090</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28697</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19</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20695</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36438</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15743</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57133</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15743</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15743</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15743</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6780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10695</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3915</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17475</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41205</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20</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7154</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11963</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4809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19117</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4809</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4809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4809</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2508</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5571</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3063</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8078</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9143</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lastRenderedPageBreak/>
              <w:t>21</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470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2606</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2136</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3077</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2136</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2136</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2136</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604</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134</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470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738</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10883</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22</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43</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8162</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8118</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8205</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8118</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8118</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8118</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404</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356</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48</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760</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2799</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23</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40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7046</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7006</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7086</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7006</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7006</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7006</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27526</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8777</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18749</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36303</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66487</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24</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6598</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6598</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6598</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6598</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6598</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6598</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2742</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2722</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2761</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9719</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es-AR" w:eastAsia="es-AR"/>
              </w:rPr>
            </w:pPr>
            <w:r>
              <w:rPr>
                <w:bCs/>
                <w:sz w:val="22"/>
                <w:szCs w:val="22"/>
                <w:lang w:val="fi-FI" w:eastAsia="es-AR"/>
              </w:rPr>
              <w:t>25</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4057</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4057</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4057</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4057</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4057</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4057</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7416</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es-AR" w:eastAsia="es-AR"/>
              </w:rPr>
            </w:pPr>
            <w:r>
              <w:rPr>
                <w:bCs/>
                <w:sz w:val="22"/>
                <w:szCs w:val="22"/>
                <w:lang w:val="fi-FI" w:eastAsia="es-AR"/>
              </w:rPr>
              <w:t>26</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26521</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649</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25872</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27170</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25872</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25872</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25872</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196670</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es-AR" w:eastAsia="es-AR"/>
              </w:rPr>
            </w:pPr>
            <w:r>
              <w:rPr>
                <w:bCs/>
                <w:sz w:val="22"/>
                <w:szCs w:val="22"/>
                <w:lang w:val="fi-FI" w:eastAsia="es-AR"/>
              </w:rPr>
              <w:t>27</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22415</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3207</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19209</w:t>
            </w:r>
          </w:p>
        </w:tc>
        <w:tc>
          <w:tcPr>
            <w:tcW w:w="362" w:type="pct"/>
            <w:tcBorders>
              <w:righ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25622</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19209</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sz w:val="20"/>
                <w:szCs w:val="20"/>
                <w:lang w:val="fi-FI"/>
              </w:rPr>
            </w:pPr>
            <w:r>
              <w:rPr>
                <w:sz w:val="20"/>
                <w:szCs w:val="20"/>
                <w:lang w:val="fi-FI"/>
              </w:rPr>
              <w:t>19209</w:t>
            </w:r>
          </w:p>
        </w:tc>
        <w:tc>
          <w:tcPr>
            <w:tcW w:w="362" w:type="pct"/>
            <w:tcBorders>
              <w:righ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19209</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20636</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6027</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14610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26663</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100810</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28</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542</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142</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400</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684</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400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400</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400</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66</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418</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352</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484</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2733</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es-AR" w:eastAsia="es-AR"/>
              </w:rPr>
            </w:pPr>
            <w:r>
              <w:rPr>
                <w:bCs/>
                <w:sz w:val="22"/>
                <w:szCs w:val="22"/>
                <w:lang w:val="fi-FI" w:eastAsia="es-AR"/>
              </w:rPr>
              <w:t>29</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2428</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1135</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1294</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3563</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1294</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1294</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1294</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1410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1995</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585</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3405</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29105</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es-AR" w:eastAsia="es-AR"/>
              </w:rPr>
            </w:pPr>
            <w:r>
              <w:rPr>
                <w:bCs/>
                <w:sz w:val="22"/>
                <w:szCs w:val="22"/>
                <w:lang w:val="fi-FI" w:eastAsia="es-AR"/>
              </w:rPr>
              <w:t>30</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35899</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35899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35899</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35899</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35899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35899</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15961</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5336</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10625</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21297</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102634</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es-AR" w:eastAsia="es-AR"/>
              </w:rPr>
            </w:pPr>
            <w:r>
              <w:rPr>
                <w:bCs/>
                <w:sz w:val="22"/>
                <w:szCs w:val="22"/>
                <w:lang w:val="fi-FI" w:eastAsia="es-AR"/>
              </w:rPr>
              <w:t>31</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13693</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1727</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11966</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15420</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11966</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11966</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11966</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4446</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676</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3770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5122</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54532</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es-AR" w:eastAsia="es-AR"/>
              </w:rPr>
            </w:pPr>
            <w:r>
              <w:rPr>
                <w:bCs/>
                <w:sz w:val="22"/>
                <w:szCs w:val="22"/>
                <w:lang w:val="fi-FI" w:eastAsia="es-AR"/>
              </w:rPr>
              <w:t>32</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234</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2314</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2081</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2548</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2081</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2081</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2081</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1386</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1220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166</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2606</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51771</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es-AR" w:eastAsia="es-AR"/>
              </w:rPr>
            </w:pPr>
            <w:r>
              <w:rPr>
                <w:bCs/>
                <w:sz w:val="22"/>
                <w:szCs w:val="22"/>
                <w:lang w:val="fi-FI" w:eastAsia="es-AR"/>
              </w:rPr>
              <w:t>33</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13498</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13498</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13498</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13498</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13498</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13498</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54679</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es-AR" w:eastAsia="es-AR"/>
              </w:rPr>
            </w:pPr>
            <w:r>
              <w:rPr>
                <w:bCs/>
                <w:sz w:val="22"/>
                <w:szCs w:val="22"/>
                <w:lang w:val="fi-FI" w:eastAsia="es-AR"/>
              </w:rPr>
              <w:t>34</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5915</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13615</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7700</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19530</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7700</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7700</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7700</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1477</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580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897</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2057</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24080</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es-AR" w:eastAsia="es-AR"/>
              </w:rPr>
            </w:pPr>
            <w:r>
              <w:rPr>
                <w:bCs/>
                <w:sz w:val="22"/>
                <w:szCs w:val="22"/>
                <w:lang w:val="fi-FI" w:eastAsia="es-AR"/>
              </w:rPr>
              <w:t>35</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759</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689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829</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689</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689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689</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114</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1646</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1532</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1759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4176</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fi-FI" w:eastAsia="es-AR"/>
              </w:rPr>
            </w:pPr>
            <w:r>
              <w:rPr>
                <w:bCs/>
                <w:sz w:val="22"/>
                <w:szCs w:val="22"/>
                <w:lang w:val="fi-FI" w:eastAsia="es-AR"/>
              </w:rPr>
              <w:t>36</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2481</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2481</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2481</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2481</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2481</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2481</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2702</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2702</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2702</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9329</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es-AR" w:eastAsia="es-AR"/>
              </w:rPr>
            </w:pPr>
            <w:r>
              <w:rPr>
                <w:bCs/>
                <w:sz w:val="22"/>
                <w:szCs w:val="22"/>
                <w:lang w:val="fi-FI" w:eastAsia="es-AR"/>
              </w:rPr>
              <w:t>37</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1229</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1229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1229</w:t>
            </w:r>
          </w:p>
        </w:tc>
        <w:tc>
          <w:tcPr>
            <w:tcW w:w="362" w:type="pct"/>
            <w:tcBorders>
              <w:left w:val="single" w:sz="4" w:space="0" w:color="auto"/>
            </w:tcBorders>
            <w:vAlign w:val="bottom"/>
          </w:tcPr>
          <w:p w:rsidR="007863B8" w:rsidRDefault="007863B8" w:rsidP="00AD5E7A">
            <w:pPr>
              <w:spacing w:before="60" w:after="60"/>
              <w:ind w:right="1" w:firstLine="0"/>
              <w:jc w:val="right"/>
              <w:rPr>
                <w:sz w:val="20"/>
                <w:szCs w:val="20"/>
                <w:lang w:val="fi-FI"/>
              </w:rPr>
            </w:pPr>
            <w:r>
              <w:rPr>
                <w:sz w:val="20"/>
                <w:szCs w:val="20"/>
                <w:lang w:val="fi-FI"/>
              </w:rPr>
              <w:t>1229</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1229</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1229</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7528</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es-AR" w:eastAsia="es-AR"/>
              </w:rPr>
            </w:pPr>
            <w:r>
              <w:rPr>
                <w:bCs/>
                <w:sz w:val="22"/>
                <w:szCs w:val="22"/>
                <w:lang w:val="fi-FI" w:eastAsia="es-AR"/>
              </w:rPr>
              <w:t>38</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4663</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633</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4030</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5296</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4030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4030</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4030</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29263</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es-AR" w:eastAsia="es-AR"/>
              </w:rPr>
            </w:pPr>
            <w:r>
              <w:rPr>
                <w:bCs/>
                <w:sz w:val="22"/>
                <w:szCs w:val="22"/>
                <w:lang w:val="fi-FI" w:eastAsia="es-AR"/>
              </w:rPr>
              <w:t>39</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31031</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103</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30928</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31134</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30928</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30928</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30928</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3003</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788</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2215</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3791</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67693</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es-AR" w:eastAsia="es-AR"/>
              </w:rPr>
            </w:pPr>
            <w:r>
              <w:rPr>
                <w:bCs/>
                <w:sz w:val="22"/>
                <w:szCs w:val="22"/>
                <w:lang w:val="fi-FI" w:eastAsia="es-AR"/>
              </w:rPr>
              <w:t>40</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7624</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61</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7562</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7685</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7562</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7562</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7562</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37645</w:t>
            </w:r>
          </w:p>
        </w:tc>
      </w:tr>
      <w:tr w:rsidR="007863B8" w:rsidTr="00AD5E7A">
        <w:tc>
          <w:tcPr>
            <w:tcW w:w="298" w:type="pct"/>
            <w:tcBorders>
              <w:left w:val="single" w:sz="4" w:space="0" w:color="auto"/>
              <w:right w:val="single" w:sz="4" w:space="0" w:color="auto"/>
            </w:tcBorders>
            <w:vAlign w:val="center"/>
          </w:tcPr>
          <w:p w:rsidR="007863B8" w:rsidRDefault="007863B8" w:rsidP="00AD5E7A">
            <w:pPr>
              <w:tabs>
                <w:tab w:val="decimal" w:pos="360"/>
              </w:tabs>
              <w:spacing w:before="60" w:after="60"/>
              <w:ind w:firstLine="0"/>
              <w:jc w:val="left"/>
              <w:rPr>
                <w:bCs/>
                <w:lang w:val="es-AR" w:eastAsia="es-AR"/>
              </w:rPr>
            </w:pPr>
            <w:r>
              <w:rPr>
                <w:bCs/>
                <w:sz w:val="22"/>
                <w:szCs w:val="22"/>
                <w:lang w:val="fi-FI" w:eastAsia="es-AR"/>
              </w:rPr>
              <w:t>41</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3563</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1013</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2550</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4575</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2550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0</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2550</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2550</w:t>
            </w:r>
          </w:p>
        </w:tc>
        <w:tc>
          <w:tcPr>
            <w:tcW w:w="362" w:type="pct"/>
            <w:tcBorders>
              <w:lef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32</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129</w:t>
            </w:r>
          </w:p>
        </w:tc>
        <w:tc>
          <w:tcPr>
            <w:tcW w:w="362" w:type="pct"/>
            <w:vAlign w:val="bottom"/>
          </w:tcPr>
          <w:p w:rsidR="007863B8" w:rsidRDefault="007863B8" w:rsidP="00AD5E7A">
            <w:pPr>
              <w:spacing w:before="60" w:after="60"/>
              <w:ind w:right="1" w:firstLine="0"/>
              <w:jc w:val="right"/>
              <w:rPr>
                <w:color w:val="000000"/>
                <w:sz w:val="20"/>
                <w:szCs w:val="20"/>
                <w:lang w:val="fi-FI"/>
              </w:rPr>
            </w:pPr>
            <w:r>
              <w:rPr>
                <w:sz w:val="20"/>
                <w:szCs w:val="20"/>
                <w:lang w:val="fi-FI"/>
              </w:rPr>
              <w:sym w:font="Symbol" w:char="F02D"/>
            </w:r>
            <w:r>
              <w:rPr>
                <w:color w:val="000000"/>
                <w:sz w:val="20"/>
                <w:szCs w:val="20"/>
                <w:lang w:val="fi-FI"/>
              </w:rPr>
              <w:t>97</w:t>
            </w:r>
          </w:p>
        </w:tc>
        <w:tc>
          <w:tcPr>
            <w:tcW w:w="362" w:type="pct"/>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162</w:t>
            </w:r>
          </w:p>
        </w:tc>
        <w:tc>
          <w:tcPr>
            <w:tcW w:w="362" w:type="pct"/>
            <w:tcBorders>
              <w:right w:val="single" w:sz="4" w:space="0" w:color="auto"/>
            </w:tcBorders>
            <w:vAlign w:val="bottom"/>
          </w:tcPr>
          <w:p w:rsidR="007863B8" w:rsidRDefault="007863B8" w:rsidP="00AD5E7A">
            <w:pPr>
              <w:spacing w:before="60" w:after="60"/>
              <w:ind w:right="1" w:firstLine="0"/>
              <w:jc w:val="right"/>
              <w:rPr>
                <w:color w:val="000000"/>
                <w:sz w:val="20"/>
                <w:szCs w:val="20"/>
                <w:lang w:val="fi-FI"/>
              </w:rPr>
            </w:pPr>
            <w:r>
              <w:rPr>
                <w:color w:val="000000"/>
                <w:sz w:val="20"/>
                <w:szCs w:val="20"/>
                <w:lang w:val="fi-FI"/>
              </w:rPr>
              <w:t>13048</w:t>
            </w:r>
          </w:p>
        </w:tc>
      </w:tr>
      <w:tr w:rsidR="007863B8" w:rsidTr="00AD5E7A">
        <w:tc>
          <w:tcPr>
            <w:tcW w:w="298" w:type="pct"/>
            <w:tcBorders>
              <w:left w:val="single" w:sz="4" w:space="0" w:color="auto"/>
              <w:bottom w:val="single" w:sz="4" w:space="0" w:color="auto"/>
              <w:right w:val="single" w:sz="4" w:space="0" w:color="auto"/>
            </w:tcBorders>
            <w:vAlign w:val="center"/>
          </w:tcPr>
          <w:p w:rsidR="007863B8" w:rsidRDefault="007863B8" w:rsidP="00AD5E7A">
            <w:pPr>
              <w:tabs>
                <w:tab w:val="decimal" w:pos="360"/>
              </w:tabs>
              <w:spacing w:before="60" w:after="100"/>
              <w:ind w:firstLine="0"/>
              <w:jc w:val="left"/>
              <w:rPr>
                <w:bCs/>
                <w:lang w:val="es-AR" w:eastAsia="es-AR"/>
              </w:rPr>
            </w:pPr>
            <w:r>
              <w:rPr>
                <w:bCs/>
                <w:sz w:val="22"/>
                <w:szCs w:val="22"/>
                <w:lang w:val="fi-FI" w:eastAsia="es-AR"/>
              </w:rPr>
              <w:t>42</w:t>
            </w:r>
          </w:p>
        </w:tc>
        <w:tc>
          <w:tcPr>
            <w:tcW w:w="362" w:type="pct"/>
            <w:tcBorders>
              <w:left w:val="single" w:sz="4" w:space="0" w:color="auto"/>
              <w:bottom w:val="single" w:sz="4" w:space="0" w:color="auto"/>
            </w:tcBorders>
            <w:vAlign w:val="bottom"/>
          </w:tcPr>
          <w:p w:rsidR="007863B8" w:rsidRDefault="007863B8" w:rsidP="00AD5E7A">
            <w:pPr>
              <w:spacing w:before="60" w:after="100"/>
              <w:ind w:firstLine="0"/>
              <w:jc w:val="right"/>
              <w:rPr>
                <w:color w:val="000000"/>
                <w:sz w:val="20"/>
                <w:szCs w:val="20"/>
                <w:lang w:val="fi-FI"/>
              </w:rPr>
            </w:pPr>
            <w:r>
              <w:rPr>
                <w:color w:val="000000"/>
                <w:sz w:val="20"/>
                <w:szCs w:val="20"/>
                <w:lang w:val="fi-FI"/>
              </w:rPr>
              <w:t>23741</w:t>
            </w:r>
          </w:p>
        </w:tc>
        <w:tc>
          <w:tcPr>
            <w:tcW w:w="362" w:type="pct"/>
            <w:tcBorders>
              <w:bottom w:val="single" w:sz="4" w:space="0" w:color="auto"/>
            </w:tcBorders>
            <w:vAlign w:val="bottom"/>
          </w:tcPr>
          <w:p w:rsidR="007863B8" w:rsidRDefault="007863B8" w:rsidP="00AD5E7A">
            <w:pPr>
              <w:spacing w:before="60" w:after="100"/>
              <w:ind w:firstLine="0"/>
              <w:jc w:val="right"/>
              <w:rPr>
                <w:color w:val="000000"/>
                <w:sz w:val="20"/>
                <w:szCs w:val="20"/>
                <w:lang w:val="fi-FI"/>
              </w:rPr>
            </w:pPr>
            <w:r>
              <w:rPr>
                <w:color w:val="000000"/>
                <w:sz w:val="20"/>
                <w:szCs w:val="20"/>
                <w:lang w:val="fi-FI"/>
              </w:rPr>
              <w:t>145</w:t>
            </w:r>
          </w:p>
        </w:tc>
        <w:tc>
          <w:tcPr>
            <w:tcW w:w="362" w:type="pct"/>
            <w:tcBorders>
              <w:bottom w:val="single" w:sz="4" w:space="0" w:color="auto"/>
            </w:tcBorders>
            <w:vAlign w:val="bottom"/>
          </w:tcPr>
          <w:p w:rsidR="007863B8" w:rsidRDefault="007863B8" w:rsidP="00AD5E7A">
            <w:pPr>
              <w:spacing w:before="60" w:after="100"/>
              <w:ind w:firstLine="0"/>
              <w:jc w:val="right"/>
              <w:rPr>
                <w:color w:val="000000"/>
                <w:sz w:val="20"/>
                <w:szCs w:val="20"/>
                <w:lang w:val="fi-FI"/>
              </w:rPr>
            </w:pPr>
            <w:r>
              <w:rPr>
                <w:color w:val="000000"/>
                <w:sz w:val="20"/>
                <w:szCs w:val="20"/>
                <w:lang w:val="fi-FI"/>
              </w:rPr>
              <w:t>23596</w:t>
            </w:r>
          </w:p>
        </w:tc>
        <w:tc>
          <w:tcPr>
            <w:tcW w:w="362" w:type="pct"/>
            <w:tcBorders>
              <w:bottom w:val="single" w:sz="4" w:space="0" w:color="auto"/>
              <w:right w:val="single" w:sz="4" w:space="0" w:color="auto"/>
            </w:tcBorders>
            <w:vAlign w:val="bottom"/>
          </w:tcPr>
          <w:p w:rsidR="007863B8" w:rsidRDefault="007863B8" w:rsidP="00AD5E7A">
            <w:pPr>
              <w:spacing w:before="60" w:after="100"/>
              <w:ind w:firstLine="0"/>
              <w:jc w:val="right"/>
              <w:rPr>
                <w:color w:val="000000"/>
                <w:sz w:val="20"/>
                <w:szCs w:val="20"/>
                <w:lang w:val="fi-FI"/>
              </w:rPr>
            </w:pPr>
            <w:r>
              <w:rPr>
                <w:color w:val="000000"/>
                <w:sz w:val="20"/>
                <w:szCs w:val="20"/>
                <w:lang w:val="fi-FI"/>
              </w:rPr>
              <w:t>23886</w:t>
            </w:r>
          </w:p>
        </w:tc>
        <w:tc>
          <w:tcPr>
            <w:tcW w:w="362" w:type="pct"/>
            <w:tcBorders>
              <w:left w:val="single" w:sz="4" w:space="0" w:color="auto"/>
              <w:bottom w:val="single" w:sz="4" w:space="0" w:color="auto"/>
            </w:tcBorders>
            <w:vAlign w:val="bottom"/>
          </w:tcPr>
          <w:p w:rsidR="007863B8" w:rsidRDefault="007863B8" w:rsidP="00AD5E7A">
            <w:pPr>
              <w:spacing w:before="60" w:after="100"/>
              <w:ind w:firstLine="0"/>
              <w:jc w:val="right"/>
              <w:rPr>
                <w:color w:val="000000"/>
                <w:sz w:val="20"/>
                <w:szCs w:val="20"/>
                <w:lang w:val="fi-FI"/>
              </w:rPr>
            </w:pPr>
            <w:r>
              <w:rPr>
                <w:color w:val="000000"/>
                <w:sz w:val="20"/>
                <w:szCs w:val="20"/>
                <w:lang w:val="fi-FI"/>
              </w:rPr>
              <w:t>23596</w:t>
            </w:r>
          </w:p>
        </w:tc>
        <w:tc>
          <w:tcPr>
            <w:tcW w:w="362" w:type="pct"/>
            <w:tcBorders>
              <w:bottom w:val="single" w:sz="4" w:space="0" w:color="auto"/>
            </w:tcBorders>
            <w:vAlign w:val="bottom"/>
          </w:tcPr>
          <w:p w:rsidR="007863B8" w:rsidRDefault="007863B8" w:rsidP="00AD5E7A">
            <w:pPr>
              <w:spacing w:before="60" w:after="100"/>
              <w:ind w:firstLine="0"/>
              <w:jc w:val="right"/>
              <w:rPr>
                <w:color w:val="000000"/>
                <w:sz w:val="20"/>
                <w:szCs w:val="20"/>
                <w:lang w:val="fi-FI"/>
              </w:rPr>
            </w:pPr>
            <w:r>
              <w:rPr>
                <w:color w:val="000000"/>
                <w:sz w:val="20"/>
                <w:szCs w:val="20"/>
                <w:lang w:val="fi-FI"/>
              </w:rPr>
              <w:t>0</w:t>
            </w:r>
          </w:p>
        </w:tc>
        <w:tc>
          <w:tcPr>
            <w:tcW w:w="362" w:type="pct"/>
            <w:tcBorders>
              <w:bottom w:val="single" w:sz="4" w:space="0" w:color="auto"/>
            </w:tcBorders>
            <w:vAlign w:val="bottom"/>
          </w:tcPr>
          <w:p w:rsidR="007863B8" w:rsidRDefault="007863B8" w:rsidP="00AD5E7A">
            <w:pPr>
              <w:spacing w:before="60" w:after="100"/>
              <w:ind w:firstLine="0"/>
              <w:jc w:val="right"/>
              <w:rPr>
                <w:color w:val="000000"/>
                <w:sz w:val="20"/>
                <w:szCs w:val="20"/>
                <w:lang w:val="fi-FI"/>
              </w:rPr>
            </w:pPr>
            <w:r>
              <w:rPr>
                <w:color w:val="000000"/>
                <w:sz w:val="20"/>
                <w:szCs w:val="20"/>
                <w:lang w:val="fi-FI"/>
              </w:rPr>
              <w:t>23596</w:t>
            </w:r>
          </w:p>
        </w:tc>
        <w:tc>
          <w:tcPr>
            <w:tcW w:w="362" w:type="pct"/>
            <w:tcBorders>
              <w:bottom w:val="single" w:sz="4" w:space="0" w:color="auto"/>
              <w:right w:val="single" w:sz="4" w:space="0" w:color="auto"/>
            </w:tcBorders>
            <w:vAlign w:val="bottom"/>
          </w:tcPr>
          <w:p w:rsidR="007863B8" w:rsidRDefault="007863B8" w:rsidP="00AD5E7A">
            <w:pPr>
              <w:spacing w:before="60" w:after="100"/>
              <w:ind w:firstLine="0"/>
              <w:jc w:val="right"/>
              <w:rPr>
                <w:color w:val="000000"/>
                <w:sz w:val="20"/>
                <w:szCs w:val="20"/>
                <w:lang w:val="fi-FI"/>
              </w:rPr>
            </w:pPr>
            <w:r>
              <w:rPr>
                <w:color w:val="000000"/>
                <w:sz w:val="20"/>
                <w:szCs w:val="20"/>
                <w:lang w:val="fi-FI"/>
              </w:rPr>
              <w:t>23596</w:t>
            </w:r>
          </w:p>
        </w:tc>
        <w:tc>
          <w:tcPr>
            <w:tcW w:w="362" w:type="pct"/>
            <w:tcBorders>
              <w:left w:val="single" w:sz="4" w:space="0" w:color="auto"/>
              <w:bottom w:val="single" w:sz="4" w:space="0" w:color="auto"/>
            </w:tcBorders>
            <w:vAlign w:val="bottom"/>
          </w:tcPr>
          <w:p w:rsidR="007863B8" w:rsidRDefault="007863B8" w:rsidP="00AD5E7A">
            <w:pPr>
              <w:spacing w:before="60" w:after="100"/>
              <w:ind w:firstLine="0"/>
              <w:jc w:val="right"/>
              <w:rPr>
                <w:color w:val="000000"/>
                <w:sz w:val="20"/>
                <w:szCs w:val="20"/>
                <w:lang w:val="fi-FI"/>
              </w:rPr>
            </w:pPr>
            <w:r>
              <w:rPr>
                <w:color w:val="000000"/>
                <w:sz w:val="20"/>
                <w:szCs w:val="20"/>
                <w:lang w:val="fi-FI"/>
              </w:rPr>
              <w:t>0</w:t>
            </w:r>
          </w:p>
        </w:tc>
        <w:tc>
          <w:tcPr>
            <w:tcW w:w="362" w:type="pct"/>
            <w:tcBorders>
              <w:bottom w:val="single" w:sz="4" w:space="0" w:color="auto"/>
            </w:tcBorders>
            <w:vAlign w:val="bottom"/>
          </w:tcPr>
          <w:p w:rsidR="007863B8" w:rsidRDefault="007863B8" w:rsidP="00AD5E7A">
            <w:pPr>
              <w:spacing w:before="60" w:after="100"/>
              <w:ind w:firstLine="0"/>
              <w:jc w:val="right"/>
              <w:rPr>
                <w:color w:val="000000"/>
                <w:sz w:val="20"/>
                <w:szCs w:val="20"/>
                <w:lang w:val="fi-FI"/>
              </w:rPr>
            </w:pPr>
            <w:r>
              <w:rPr>
                <w:color w:val="000000"/>
                <w:sz w:val="20"/>
                <w:szCs w:val="20"/>
                <w:lang w:val="fi-FI"/>
              </w:rPr>
              <w:t>0</w:t>
            </w:r>
          </w:p>
        </w:tc>
        <w:tc>
          <w:tcPr>
            <w:tcW w:w="362" w:type="pct"/>
            <w:tcBorders>
              <w:bottom w:val="single" w:sz="4" w:space="0" w:color="auto"/>
            </w:tcBorders>
            <w:vAlign w:val="bottom"/>
          </w:tcPr>
          <w:p w:rsidR="007863B8" w:rsidRDefault="007863B8" w:rsidP="00AD5E7A">
            <w:pPr>
              <w:spacing w:before="60" w:after="100"/>
              <w:ind w:firstLine="0"/>
              <w:jc w:val="right"/>
              <w:rPr>
                <w:color w:val="000000"/>
                <w:sz w:val="20"/>
                <w:szCs w:val="20"/>
                <w:lang w:val="fi-FI"/>
              </w:rPr>
            </w:pPr>
            <w:r>
              <w:rPr>
                <w:color w:val="000000"/>
                <w:sz w:val="20"/>
                <w:szCs w:val="20"/>
                <w:lang w:val="fi-FI"/>
              </w:rPr>
              <w:t>0</w:t>
            </w:r>
          </w:p>
        </w:tc>
        <w:tc>
          <w:tcPr>
            <w:tcW w:w="362" w:type="pct"/>
            <w:tcBorders>
              <w:bottom w:val="single" w:sz="4" w:space="0" w:color="auto"/>
            </w:tcBorders>
            <w:vAlign w:val="bottom"/>
          </w:tcPr>
          <w:p w:rsidR="007863B8" w:rsidRDefault="007863B8" w:rsidP="00AD5E7A">
            <w:pPr>
              <w:spacing w:before="60" w:after="100"/>
              <w:ind w:firstLine="0"/>
              <w:jc w:val="right"/>
              <w:rPr>
                <w:color w:val="000000"/>
                <w:sz w:val="20"/>
                <w:szCs w:val="20"/>
                <w:lang w:val="fi-FI"/>
              </w:rPr>
            </w:pPr>
            <w:r>
              <w:rPr>
                <w:color w:val="000000"/>
                <w:sz w:val="20"/>
                <w:szCs w:val="20"/>
                <w:lang w:val="fi-FI"/>
              </w:rPr>
              <w:t>0</w:t>
            </w:r>
          </w:p>
        </w:tc>
        <w:tc>
          <w:tcPr>
            <w:tcW w:w="362" w:type="pct"/>
            <w:tcBorders>
              <w:bottom w:val="single" w:sz="4" w:space="0" w:color="auto"/>
              <w:right w:val="single" w:sz="4" w:space="0" w:color="auto"/>
            </w:tcBorders>
            <w:vAlign w:val="bottom"/>
          </w:tcPr>
          <w:p w:rsidR="007863B8" w:rsidRDefault="007863B8" w:rsidP="00AD5E7A">
            <w:pPr>
              <w:spacing w:before="60" w:after="100"/>
              <w:ind w:firstLine="0"/>
              <w:jc w:val="right"/>
              <w:rPr>
                <w:color w:val="000000"/>
                <w:sz w:val="20"/>
                <w:szCs w:val="20"/>
                <w:lang w:val="fi-FI"/>
              </w:rPr>
            </w:pPr>
            <w:r>
              <w:rPr>
                <w:color w:val="000000"/>
                <w:sz w:val="20"/>
                <w:szCs w:val="20"/>
                <w:lang w:val="fi-FI"/>
              </w:rPr>
              <w:t>66554</w:t>
            </w:r>
          </w:p>
        </w:tc>
      </w:tr>
      <w:tr w:rsidR="007863B8" w:rsidTr="00AD5E7A">
        <w:tc>
          <w:tcPr>
            <w:tcW w:w="298" w:type="pct"/>
            <w:tcBorders>
              <w:top w:val="single" w:sz="4" w:space="0" w:color="auto"/>
              <w:left w:val="single" w:sz="4" w:space="0" w:color="auto"/>
              <w:bottom w:val="single" w:sz="12" w:space="0" w:color="auto"/>
              <w:right w:val="single" w:sz="4" w:space="0" w:color="auto"/>
            </w:tcBorders>
            <w:vAlign w:val="bottom"/>
          </w:tcPr>
          <w:p w:rsidR="007863B8" w:rsidRDefault="007863B8" w:rsidP="00AD5E7A">
            <w:pPr>
              <w:spacing w:before="100" w:after="100"/>
              <w:ind w:firstLine="0"/>
              <w:jc w:val="center"/>
              <w:rPr>
                <w:color w:val="000000"/>
                <w:sz w:val="22"/>
                <w:szCs w:val="22"/>
                <w:lang w:val="fi-FI"/>
              </w:rPr>
            </w:pPr>
            <w:r>
              <w:rPr>
                <w:color w:val="000000"/>
                <w:sz w:val="22"/>
                <w:szCs w:val="22"/>
                <w:lang w:val="fi-FI"/>
              </w:rPr>
              <w:t>Sum</w:t>
            </w:r>
          </w:p>
        </w:tc>
        <w:tc>
          <w:tcPr>
            <w:tcW w:w="362" w:type="pct"/>
            <w:tcBorders>
              <w:top w:val="single" w:sz="4" w:space="0" w:color="auto"/>
              <w:left w:val="single" w:sz="4" w:space="0" w:color="auto"/>
              <w:bottom w:val="single" w:sz="12" w:space="0" w:color="auto"/>
            </w:tcBorders>
            <w:vAlign w:val="bottom"/>
          </w:tcPr>
          <w:p w:rsidR="007863B8" w:rsidRDefault="007863B8" w:rsidP="00AD5E7A">
            <w:pPr>
              <w:spacing w:before="100" w:after="100"/>
              <w:ind w:right="1" w:firstLine="0"/>
              <w:jc w:val="right"/>
              <w:rPr>
                <w:bCs/>
                <w:color w:val="000000"/>
                <w:sz w:val="20"/>
                <w:szCs w:val="20"/>
                <w:lang w:val="fi-FI"/>
              </w:rPr>
            </w:pPr>
            <w:r>
              <w:rPr>
                <w:bCs/>
                <w:color w:val="000000"/>
                <w:sz w:val="20"/>
                <w:szCs w:val="20"/>
                <w:lang w:val="fi-FI"/>
              </w:rPr>
              <w:t>478459</w:t>
            </w:r>
          </w:p>
        </w:tc>
        <w:tc>
          <w:tcPr>
            <w:tcW w:w="362" w:type="pct"/>
            <w:tcBorders>
              <w:top w:val="single" w:sz="4" w:space="0" w:color="auto"/>
              <w:bottom w:val="single" w:sz="12" w:space="0" w:color="auto"/>
            </w:tcBorders>
            <w:vAlign w:val="bottom"/>
          </w:tcPr>
          <w:p w:rsidR="007863B8" w:rsidRDefault="007863B8" w:rsidP="00AD5E7A">
            <w:pPr>
              <w:spacing w:before="100" w:after="100"/>
              <w:ind w:right="1" w:firstLine="0"/>
              <w:jc w:val="right"/>
              <w:rPr>
                <w:bCs/>
                <w:color w:val="000000"/>
                <w:sz w:val="20"/>
                <w:szCs w:val="20"/>
                <w:lang w:val="fi-FI"/>
              </w:rPr>
            </w:pPr>
            <w:r>
              <w:rPr>
                <w:bCs/>
                <w:color w:val="000000"/>
                <w:sz w:val="20"/>
                <w:szCs w:val="20"/>
                <w:lang w:val="fi-FI"/>
              </w:rPr>
              <w:t>347775</w:t>
            </w:r>
          </w:p>
        </w:tc>
        <w:tc>
          <w:tcPr>
            <w:tcW w:w="362" w:type="pct"/>
            <w:tcBorders>
              <w:top w:val="single" w:sz="4" w:space="0" w:color="auto"/>
              <w:bottom w:val="single" w:sz="12" w:space="0" w:color="auto"/>
            </w:tcBorders>
            <w:vAlign w:val="bottom"/>
          </w:tcPr>
          <w:p w:rsidR="007863B8" w:rsidRDefault="007863B8" w:rsidP="00AD5E7A">
            <w:pPr>
              <w:spacing w:before="100" w:after="100"/>
              <w:ind w:right="1" w:firstLine="0"/>
              <w:jc w:val="right"/>
              <w:rPr>
                <w:bCs/>
                <w:color w:val="000000"/>
                <w:sz w:val="20"/>
                <w:szCs w:val="20"/>
                <w:lang w:val="fi-FI"/>
              </w:rPr>
            </w:pPr>
            <w:r>
              <w:rPr>
                <w:bCs/>
                <w:color w:val="000000"/>
                <w:sz w:val="20"/>
                <w:szCs w:val="20"/>
                <w:lang w:val="fi-FI"/>
              </w:rPr>
              <w:t>130685</w:t>
            </w:r>
          </w:p>
        </w:tc>
        <w:tc>
          <w:tcPr>
            <w:tcW w:w="362" w:type="pct"/>
            <w:tcBorders>
              <w:top w:val="single" w:sz="4" w:space="0" w:color="auto"/>
              <w:bottom w:val="single" w:sz="12" w:space="0" w:color="auto"/>
              <w:right w:val="single" w:sz="4" w:space="0" w:color="auto"/>
            </w:tcBorders>
            <w:vAlign w:val="bottom"/>
          </w:tcPr>
          <w:p w:rsidR="007863B8" w:rsidRDefault="007863B8" w:rsidP="00AD5E7A">
            <w:pPr>
              <w:spacing w:before="100" w:after="100"/>
              <w:ind w:right="1" w:firstLine="0"/>
              <w:jc w:val="right"/>
              <w:rPr>
                <w:bCs/>
                <w:color w:val="000000"/>
                <w:sz w:val="20"/>
                <w:szCs w:val="20"/>
                <w:lang w:val="fi-FI"/>
              </w:rPr>
            </w:pPr>
            <w:r>
              <w:rPr>
                <w:bCs/>
                <w:color w:val="000000"/>
                <w:sz w:val="20"/>
                <w:szCs w:val="20"/>
                <w:lang w:val="fi-FI"/>
              </w:rPr>
              <w:t>826234</w:t>
            </w:r>
          </w:p>
        </w:tc>
        <w:tc>
          <w:tcPr>
            <w:tcW w:w="362" w:type="pct"/>
            <w:tcBorders>
              <w:top w:val="single" w:sz="4" w:space="0" w:color="auto"/>
              <w:left w:val="single" w:sz="4" w:space="0" w:color="auto"/>
              <w:bottom w:val="single" w:sz="12" w:space="0" w:color="auto"/>
            </w:tcBorders>
            <w:vAlign w:val="bottom"/>
          </w:tcPr>
          <w:p w:rsidR="007863B8" w:rsidRDefault="007863B8" w:rsidP="00AD5E7A">
            <w:pPr>
              <w:spacing w:before="100" w:after="100"/>
              <w:ind w:right="1" w:firstLine="0"/>
              <w:jc w:val="right"/>
              <w:rPr>
                <w:bCs/>
                <w:color w:val="000000"/>
                <w:sz w:val="20"/>
                <w:szCs w:val="20"/>
                <w:lang w:val="fi-FI"/>
              </w:rPr>
            </w:pPr>
            <w:r>
              <w:rPr>
                <w:bCs/>
                <w:color w:val="000000"/>
                <w:sz w:val="20"/>
                <w:szCs w:val="20"/>
                <w:lang w:val="fi-FI"/>
              </w:rPr>
              <w:t>362444</w:t>
            </w:r>
          </w:p>
        </w:tc>
        <w:tc>
          <w:tcPr>
            <w:tcW w:w="362" w:type="pct"/>
            <w:tcBorders>
              <w:top w:val="single" w:sz="4" w:space="0" w:color="auto"/>
              <w:bottom w:val="single" w:sz="12" w:space="0" w:color="auto"/>
            </w:tcBorders>
            <w:vAlign w:val="bottom"/>
          </w:tcPr>
          <w:p w:rsidR="007863B8" w:rsidRDefault="007863B8" w:rsidP="00AD5E7A">
            <w:pPr>
              <w:spacing w:before="100" w:after="100"/>
              <w:ind w:right="1" w:firstLine="0"/>
              <w:jc w:val="right"/>
              <w:rPr>
                <w:bCs/>
                <w:color w:val="000000"/>
                <w:sz w:val="20"/>
                <w:szCs w:val="20"/>
                <w:lang w:val="fi-FI"/>
              </w:rPr>
            </w:pPr>
            <w:r>
              <w:rPr>
                <w:bCs/>
                <w:color w:val="000000"/>
                <w:sz w:val="20"/>
                <w:szCs w:val="20"/>
                <w:lang w:val="fi-FI"/>
              </w:rPr>
              <w:t>231759</w:t>
            </w:r>
          </w:p>
        </w:tc>
        <w:tc>
          <w:tcPr>
            <w:tcW w:w="362" w:type="pct"/>
            <w:tcBorders>
              <w:top w:val="single" w:sz="4" w:space="0" w:color="auto"/>
              <w:bottom w:val="single" w:sz="12" w:space="0" w:color="auto"/>
            </w:tcBorders>
            <w:vAlign w:val="bottom"/>
          </w:tcPr>
          <w:p w:rsidR="007863B8" w:rsidRDefault="007863B8" w:rsidP="00AD5E7A">
            <w:pPr>
              <w:spacing w:before="100" w:after="100"/>
              <w:ind w:right="1" w:firstLine="0"/>
              <w:jc w:val="right"/>
              <w:rPr>
                <w:bCs/>
                <w:color w:val="000000"/>
                <w:sz w:val="20"/>
                <w:szCs w:val="20"/>
                <w:lang w:val="fi-FI"/>
              </w:rPr>
            </w:pPr>
            <w:r>
              <w:rPr>
                <w:bCs/>
                <w:color w:val="000000"/>
                <w:sz w:val="20"/>
                <w:szCs w:val="20"/>
                <w:lang w:val="fi-FI"/>
              </w:rPr>
              <w:t>130685</w:t>
            </w:r>
          </w:p>
        </w:tc>
        <w:tc>
          <w:tcPr>
            <w:tcW w:w="362" w:type="pct"/>
            <w:tcBorders>
              <w:top w:val="single" w:sz="4" w:space="0" w:color="auto"/>
              <w:bottom w:val="single" w:sz="12" w:space="0" w:color="auto"/>
              <w:right w:val="single" w:sz="4" w:space="0" w:color="auto"/>
            </w:tcBorders>
            <w:vAlign w:val="bottom"/>
          </w:tcPr>
          <w:p w:rsidR="007863B8" w:rsidRDefault="007863B8" w:rsidP="00AD5E7A">
            <w:pPr>
              <w:spacing w:before="100" w:after="100"/>
              <w:ind w:right="1" w:firstLine="0"/>
              <w:jc w:val="right"/>
              <w:rPr>
                <w:bCs/>
                <w:color w:val="000000"/>
                <w:sz w:val="20"/>
                <w:szCs w:val="20"/>
                <w:lang w:val="fi-FI"/>
              </w:rPr>
            </w:pPr>
            <w:r>
              <w:rPr>
                <w:bCs/>
                <w:color w:val="000000"/>
                <w:sz w:val="20"/>
                <w:szCs w:val="20"/>
                <w:lang w:val="fi-FI"/>
              </w:rPr>
              <w:t>594203</w:t>
            </w:r>
          </w:p>
        </w:tc>
        <w:tc>
          <w:tcPr>
            <w:tcW w:w="362" w:type="pct"/>
            <w:tcBorders>
              <w:top w:val="single" w:sz="4" w:space="0" w:color="auto"/>
              <w:left w:val="single" w:sz="4" w:space="0" w:color="auto"/>
              <w:bottom w:val="single" w:sz="12" w:space="0" w:color="auto"/>
            </w:tcBorders>
            <w:vAlign w:val="bottom"/>
          </w:tcPr>
          <w:p w:rsidR="007863B8" w:rsidRDefault="007863B8" w:rsidP="00AD5E7A">
            <w:pPr>
              <w:spacing w:before="100" w:after="100"/>
              <w:ind w:right="1" w:firstLine="0"/>
              <w:jc w:val="right"/>
              <w:rPr>
                <w:bCs/>
                <w:color w:val="000000"/>
                <w:sz w:val="20"/>
                <w:szCs w:val="20"/>
                <w:lang w:val="fi-FI"/>
              </w:rPr>
            </w:pPr>
            <w:r>
              <w:rPr>
                <w:bCs/>
                <w:color w:val="000000"/>
                <w:sz w:val="20"/>
                <w:szCs w:val="20"/>
                <w:lang w:val="fi-FI"/>
              </w:rPr>
              <w:t>296790</w:t>
            </w:r>
          </w:p>
        </w:tc>
        <w:tc>
          <w:tcPr>
            <w:tcW w:w="362" w:type="pct"/>
            <w:tcBorders>
              <w:top w:val="single" w:sz="4" w:space="0" w:color="auto"/>
              <w:bottom w:val="single" w:sz="12" w:space="0" w:color="auto"/>
            </w:tcBorders>
            <w:vAlign w:val="bottom"/>
          </w:tcPr>
          <w:p w:rsidR="007863B8" w:rsidRDefault="007863B8" w:rsidP="00AD5E7A">
            <w:pPr>
              <w:spacing w:before="100" w:after="100"/>
              <w:ind w:right="1" w:firstLine="0"/>
              <w:jc w:val="right"/>
              <w:rPr>
                <w:bCs/>
                <w:color w:val="000000"/>
                <w:sz w:val="20"/>
                <w:szCs w:val="20"/>
                <w:lang w:val="fi-FI"/>
              </w:rPr>
            </w:pPr>
            <w:r>
              <w:rPr>
                <w:bCs/>
                <w:color w:val="000000"/>
                <w:sz w:val="20"/>
                <w:szCs w:val="20"/>
                <w:lang w:val="fi-FI"/>
              </w:rPr>
              <w:t>282474</w:t>
            </w:r>
          </w:p>
        </w:tc>
        <w:tc>
          <w:tcPr>
            <w:tcW w:w="362" w:type="pct"/>
            <w:tcBorders>
              <w:top w:val="single" w:sz="4" w:space="0" w:color="auto"/>
              <w:bottom w:val="single" w:sz="12" w:space="0" w:color="auto"/>
            </w:tcBorders>
            <w:vAlign w:val="bottom"/>
          </w:tcPr>
          <w:p w:rsidR="007863B8" w:rsidRDefault="007863B8" w:rsidP="00AD5E7A">
            <w:pPr>
              <w:spacing w:before="100" w:after="100"/>
              <w:ind w:right="1" w:firstLine="0"/>
              <w:jc w:val="right"/>
              <w:rPr>
                <w:bCs/>
                <w:color w:val="000000"/>
                <w:sz w:val="20"/>
                <w:szCs w:val="20"/>
                <w:lang w:val="fi-FI"/>
              </w:rPr>
            </w:pPr>
            <w:r>
              <w:rPr>
                <w:bCs/>
                <w:color w:val="000000"/>
                <w:sz w:val="20"/>
                <w:szCs w:val="20"/>
                <w:lang w:val="fi-FI"/>
              </w:rPr>
              <w:t>14316</w:t>
            </w:r>
          </w:p>
        </w:tc>
        <w:tc>
          <w:tcPr>
            <w:tcW w:w="362" w:type="pct"/>
            <w:tcBorders>
              <w:top w:val="single" w:sz="4" w:space="0" w:color="auto"/>
              <w:bottom w:val="single" w:sz="12" w:space="0" w:color="auto"/>
            </w:tcBorders>
            <w:vAlign w:val="bottom"/>
          </w:tcPr>
          <w:p w:rsidR="007863B8" w:rsidRDefault="007863B8" w:rsidP="00AD5E7A">
            <w:pPr>
              <w:spacing w:before="100" w:after="100"/>
              <w:ind w:right="1" w:firstLine="0"/>
              <w:jc w:val="right"/>
              <w:rPr>
                <w:bCs/>
                <w:color w:val="000000"/>
                <w:sz w:val="20"/>
                <w:szCs w:val="20"/>
                <w:lang w:val="fi-FI"/>
              </w:rPr>
            </w:pPr>
            <w:r>
              <w:rPr>
                <w:bCs/>
                <w:color w:val="000000"/>
                <w:sz w:val="20"/>
                <w:szCs w:val="20"/>
                <w:lang w:val="fi-FI"/>
              </w:rPr>
              <w:t>579264</w:t>
            </w:r>
          </w:p>
        </w:tc>
        <w:tc>
          <w:tcPr>
            <w:tcW w:w="362" w:type="pct"/>
            <w:tcBorders>
              <w:top w:val="single" w:sz="4" w:space="0" w:color="auto"/>
              <w:bottom w:val="single" w:sz="12" w:space="0" w:color="auto"/>
              <w:right w:val="single" w:sz="4" w:space="0" w:color="auto"/>
            </w:tcBorders>
            <w:vAlign w:val="bottom"/>
          </w:tcPr>
          <w:p w:rsidR="007863B8" w:rsidRDefault="007863B8" w:rsidP="00AD5E7A">
            <w:pPr>
              <w:spacing w:before="100" w:after="100"/>
              <w:ind w:right="1" w:firstLine="0"/>
              <w:jc w:val="right"/>
              <w:rPr>
                <w:color w:val="000000"/>
                <w:sz w:val="20"/>
                <w:szCs w:val="20"/>
                <w:lang w:val="fi-FI"/>
              </w:rPr>
            </w:pPr>
            <w:r>
              <w:rPr>
                <w:color w:val="000000"/>
                <w:sz w:val="20"/>
                <w:szCs w:val="20"/>
                <w:lang w:val="fi-FI"/>
              </w:rPr>
              <w:t>2218368</w:t>
            </w:r>
          </w:p>
        </w:tc>
      </w:tr>
    </w:tbl>
    <w:p w:rsidR="007863B8" w:rsidRDefault="007863B8" w:rsidP="007863B8">
      <w:pPr>
        <w:spacing w:after="0"/>
        <w:ind w:firstLine="0"/>
        <w:jc w:val="left"/>
        <w:rPr>
          <w:sz w:val="22"/>
          <w:szCs w:val="22"/>
        </w:rPr>
      </w:pPr>
    </w:p>
    <w:p w:rsidR="007863B8" w:rsidRDefault="007863B8" w:rsidP="007863B8">
      <w:pPr>
        <w:spacing w:after="0"/>
        <w:ind w:left="567" w:hanging="567"/>
        <w:rPr>
          <w:sz w:val="20"/>
          <w:szCs w:val="20"/>
          <w:lang w:val="en-US"/>
        </w:rPr>
      </w:pPr>
      <w:r>
        <w:rPr>
          <w:i/>
          <w:sz w:val="20"/>
          <w:szCs w:val="20"/>
          <w:lang w:val="en-US"/>
        </w:rPr>
        <w:t>Source:</w:t>
      </w:r>
      <w:r>
        <w:rPr>
          <w:sz w:val="20"/>
          <w:szCs w:val="20"/>
          <w:lang w:val="en-US"/>
        </w:rPr>
        <w:t xml:space="preserve"> See Table 1.</w:t>
      </w:r>
    </w:p>
    <w:p w:rsidR="007863B8" w:rsidRDefault="007863B8" w:rsidP="007863B8">
      <w:pPr>
        <w:spacing w:after="0"/>
        <w:ind w:firstLine="0"/>
        <w:jc w:val="left"/>
        <w:rPr>
          <w:sz w:val="20"/>
          <w:szCs w:val="20"/>
          <w:lang w:val="en-US"/>
        </w:rPr>
      </w:pPr>
      <w:r>
        <w:rPr>
          <w:sz w:val="20"/>
          <w:szCs w:val="20"/>
          <w:lang w:val="en-US"/>
        </w:rPr>
        <w:br w:type="page"/>
      </w:r>
    </w:p>
    <w:p w:rsidR="008D2287" w:rsidRPr="00C1028A" w:rsidRDefault="00C1028A" w:rsidP="008D2287">
      <w:pPr>
        <w:ind w:firstLine="0"/>
        <w:jc w:val="left"/>
        <w:rPr>
          <w:sz w:val="22"/>
          <w:szCs w:val="22"/>
        </w:rPr>
      </w:pPr>
      <w:r w:rsidRPr="00C1028A">
        <w:rPr>
          <w:lang w:val="en-US"/>
        </w:rPr>
        <w:lastRenderedPageBreak/>
        <w:t>TABLE</w:t>
      </w:r>
      <w:r w:rsidR="007863B8" w:rsidRPr="00C1028A">
        <w:rPr>
          <w:lang w:val="en-US"/>
        </w:rPr>
        <w:t xml:space="preserve"> 3. </w:t>
      </w:r>
      <w:r w:rsidR="008D2287" w:rsidRPr="00C1028A">
        <w:rPr>
          <w:lang w:val="en-US"/>
        </w:rPr>
        <w:t xml:space="preserve"> The impact on the estimates from CHARM</w:t>
      </w:r>
      <w:r w:rsidR="008D2287" w:rsidRPr="00C1028A">
        <w:t xml:space="preserve"> </w:t>
      </w:r>
      <w:r w:rsidR="008D2287" w:rsidRPr="00C1028A">
        <w:rPr>
          <w:lang w:val="en-US"/>
        </w:rPr>
        <w:t xml:space="preserve">of using official Hubei data </w:t>
      </w:r>
      <w:r w:rsidR="008D2287" w:rsidRPr="00C1028A">
        <w:t>(millions of yuan)</w:t>
      </w:r>
      <w:r w:rsidR="008D2287" w:rsidRPr="00C1028A">
        <w:rPr>
          <w:bCs/>
          <w:lang w:val="es-AR" w:eastAsia="es-AR"/>
        </w:rPr>
        <w:t xml:space="preserve"> i</w:t>
      </w:r>
      <w:r w:rsidR="008D2287" w:rsidRPr="00C1028A">
        <w:rPr>
          <w:lang w:val="en-US"/>
        </w:rPr>
        <w:t>n 2007</w:t>
      </w:r>
      <w:r w:rsidR="008D2287">
        <w:rPr>
          <w:lang w:val="en-US"/>
        </w:rPr>
        <w:t>.</w:t>
      </w:r>
    </w:p>
    <w:tbl>
      <w:tblPr>
        <w:tblW w:w="5304" w:type="pct"/>
        <w:tblLayout w:type="fixed"/>
        <w:tblCellMar>
          <w:left w:w="58" w:type="dxa"/>
          <w:right w:w="58" w:type="dxa"/>
        </w:tblCellMar>
        <w:tblLook w:val="0000" w:firstRow="0" w:lastRow="0" w:firstColumn="0" w:lastColumn="0" w:noHBand="0" w:noVBand="0"/>
      </w:tblPr>
      <w:tblGrid>
        <w:gridCol w:w="655"/>
        <w:gridCol w:w="960"/>
        <w:gridCol w:w="1001"/>
        <w:gridCol w:w="992"/>
        <w:gridCol w:w="872"/>
        <w:gridCol w:w="1075"/>
        <w:gridCol w:w="1251"/>
        <w:gridCol w:w="905"/>
        <w:gridCol w:w="863"/>
        <w:gridCol w:w="985"/>
        <w:gridCol w:w="991"/>
        <w:gridCol w:w="970"/>
        <w:gridCol w:w="1132"/>
        <w:gridCol w:w="1251"/>
        <w:gridCol w:w="1027"/>
      </w:tblGrid>
      <w:tr w:rsidR="008D2287" w:rsidTr="0092075F">
        <w:trPr>
          <w:cantSplit/>
        </w:trPr>
        <w:tc>
          <w:tcPr>
            <w:tcW w:w="219" w:type="pct"/>
            <w:vMerge w:val="restart"/>
            <w:tcBorders>
              <w:top w:val="single" w:sz="12" w:space="0" w:color="auto"/>
              <w:left w:val="single" w:sz="4" w:space="0" w:color="auto"/>
              <w:bottom w:val="single" w:sz="4" w:space="0" w:color="auto"/>
              <w:right w:val="single" w:sz="4" w:space="0" w:color="auto"/>
            </w:tcBorders>
            <w:vAlign w:val="bottom"/>
          </w:tcPr>
          <w:p w:rsidR="008D2287" w:rsidRDefault="008D2287" w:rsidP="0092075F">
            <w:pPr>
              <w:ind w:firstLine="0"/>
              <w:jc w:val="center"/>
              <w:rPr>
                <w:color w:val="000000"/>
                <w:sz w:val="20"/>
                <w:szCs w:val="20"/>
                <w:lang w:val="fi-FI"/>
              </w:rPr>
            </w:pPr>
            <w:r>
              <w:rPr>
                <w:color w:val="000000"/>
                <w:sz w:val="20"/>
                <w:szCs w:val="20"/>
                <w:lang w:val="fi-FI"/>
              </w:rPr>
              <w:t>Sector</w:t>
            </w:r>
          </w:p>
        </w:tc>
        <w:tc>
          <w:tcPr>
            <w:tcW w:w="2362" w:type="pct"/>
            <w:gridSpan w:val="7"/>
            <w:tcBorders>
              <w:top w:val="single" w:sz="12" w:space="0" w:color="auto"/>
              <w:left w:val="single" w:sz="4" w:space="0" w:color="auto"/>
              <w:bottom w:val="single" w:sz="4" w:space="0" w:color="auto"/>
              <w:right w:val="single" w:sz="4" w:space="0" w:color="auto"/>
            </w:tcBorders>
          </w:tcPr>
          <w:p w:rsidR="008D2287" w:rsidRDefault="008D2287" w:rsidP="0092075F">
            <w:pPr>
              <w:spacing w:before="60" w:after="60"/>
              <w:ind w:firstLine="0"/>
              <w:jc w:val="center"/>
              <w:rPr>
                <w:color w:val="000000"/>
                <w:sz w:val="20"/>
                <w:szCs w:val="20"/>
                <w:lang w:val="fi-FI"/>
              </w:rPr>
            </w:pPr>
            <w:r>
              <w:rPr>
                <w:bCs/>
                <w:color w:val="000000"/>
                <w:sz w:val="20"/>
                <w:szCs w:val="20"/>
                <w:lang w:val="fi-FI"/>
              </w:rPr>
              <w:t>Imports</w:t>
            </w:r>
          </w:p>
        </w:tc>
        <w:tc>
          <w:tcPr>
            <w:tcW w:w="2418" w:type="pct"/>
            <w:gridSpan w:val="7"/>
            <w:tcBorders>
              <w:top w:val="single" w:sz="12" w:space="0" w:color="auto"/>
              <w:left w:val="single" w:sz="4" w:space="0" w:color="auto"/>
              <w:bottom w:val="single" w:sz="4" w:space="0" w:color="auto"/>
              <w:right w:val="single" w:sz="4" w:space="0" w:color="auto"/>
            </w:tcBorders>
          </w:tcPr>
          <w:p w:rsidR="008D2287" w:rsidRDefault="008D2287" w:rsidP="0092075F">
            <w:pPr>
              <w:spacing w:before="60" w:after="60"/>
              <w:ind w:firstLine="0"/>
              <w:jc w:val="center"/>
              <w:rPr>
                <w:bCs/>
                <w:color w:val="000000"/>
                <w:sz w:val="20"/>
                <w:szCs w:val="20"/>
                <w:lang w:val="fi-FI"/>
              </w:rPr>
            </w:pPr>
            <w:r>
              <w:rPr>
                <w:bCs/>
                <w:color w:val="000000"/>
                <w:sz w:val="20"/>
                <w:szCs w:val="20"/>
                <w:lang w:val="fi-FI"/>
              </w:rPr>
              <w:t>Exports</w:t>
            </w:r>
          </w:p>
        </w:tc>
      </w:tr>
      <w:tr w:rsidR="008D2287" w:rsidTr="0092075F">
        <w:trPr>
          <w:cantSplit/>
        </w:trPr>
        <w:tc>
          <w:tcPr>
            <w:tcW w:w="219" w:type="pct"/>
            <w:vMerge/>
            <w:tcBorders>
              <w:top w:val="single" w:sz="4" w:space="0" w:color="auto"/>
              <w:left w:val="single" w:sz="4" w:space="0" w:color="auto"/>
              <w:bottom w:val="single" w:sz="4" w:space="0" w:color="auto"/>
              <w:right w:val="single" w:sz="4" w:space="0" w:color="auto"/>
            </w:tcBorders>
            <w:vAlign w:val="bottom"/>
          </w:tcPr>
          <w:p w:rsidR="008D2287" w:rsidRDefault="008D2287" w:rsidP="0092075F">
            <w:pPr>
              <w:rPr>
                <w:color w:val="000000"/>
                <w:sz w:val="20"/>
                <w:szCs w:val="20"/>
                <w:lang w:val="fi-FI"/>
              </w:rPr>
            </w:pPr>
          </w:p>
        </w:tc>
        <w:tc>
          <w:tcPr>
            <w:tcW w:w="321" w:type="pct"/>
            <w:tcBorders>
              <w:top w:val="single" w:sz="4" w:space="0" w:color="auto"/>
              <w:left w:val="single" w:sz="4" w:space="0" w:color="auto"/>
              <w:bottom w:val="single" w:sz="4" w:space="0" w:color="auto"/>
            </w:tcBorders>
            <w:vAlign w:val="bottom"/>
          </w:tcPr>
          <w:p w:rsidR="008D2287" w:rsidRDefault="008D2287" w:rsidP="0092075F">
            <w:pPr>
              <w:spacing w:before="60" w:after="60"/>
              <w:ind w:right="91" w:firstLine="0"/>
              <w:jc w:val="center"/>
              <w:rPr>
                <w:color w:val="000000"/>
                <w:sz w:val="20"/>
                <w:szCs w:val="20"/>
                <w:lang w:val="fi-FI"/>
              </w:rPr>
            </w:pPr>
            <w:r>
              <w:rPr>
                <w:color w:val="000000"/>
                <w:sz w:val="20"/>
                <w:szCs w:val="20"/>
                <w:lang w:val="fi-FI"/>
              </w:rPr>
              <w:t xml:space="preserve">Original CHARM estimates </w:t>
            </w:r>
          </w:p>
        </w:tc>
        <w:tc>
          <w:tcPr>
            <w:tcW w:w="335" w:type="pct"/>
            <w:tcBorders>
              <w:top w:val="single" w:sz="4" w:space="0" w:color="auto"/>
              <w:bottom w:val="single" w:sz="4" w:space="0" w:color="auto"/>
            </w:tcBorders>
            <w:vAlign w:val="bottom"/>
          </w:tcPr>
          <w:p w:rsidR="008D2287" w:rsidRDefault="008D2287" w:rsidP="0092075F">
            <w:pPr>
              <w:spacing w:before="60" w:after="60"/>
              <w:ind w:left="-55" w:right="-41" w:firstLine="0"/>
              <w:jc w:val="center"/>
              <w:rPr>
                <w:color w:val="000000"/>
                <w:sz w:val="20"/>
                <w:szCs w:val="20"/>
                <w:lang w:val="fi-FI"/>
              </w:rPr>
            </w:pPr>
            <w:r>
              <w:rPr>
                <w:bCs/>
                <w:color w:val="000000"/>
                <w:sz w:val="20"/>
                <w:szCs w:val="20"/>
                <w:lang w:val="fi-FI"/>
              </w:rPr>
              <w:t xml:space="preserve">Using official </w:t>
            </w:r>
            <w:r>
              <w:rPr>
                <w:bCs/>
                <w:i/>
                <w:color w:val="000000"/>
                <w:sz w:val="20"/>
                <w:szCs w:val="20"/>
                <w:lang w:val="fi-FI"/>
              </w:rPr>
              <w:t>f</w:t>
            </w:r>
            <w:r>
              <w:rPr>
                <w:bCs/>
                <w:i/>
                <w:color w:val="000000"/>
                <w:sz w:val="20"/>
                <w:szCs w:val="20"/>
                <w:vertAlign w:val="subscript"/>
                <w:lang w:val="fi-FI"/>
              </w:rPr>
              <w:t>i</w:t>
            </w:r>
            <w:r>
              <w:rPr>
                <w:bCs/>
                <w:color w:val="000000"/>
                <w:sz w:val="20"/>
                <w:szCs w:val="20"/>
                <w:lang w:val="fi-FI"/>
              </w:rPr>
              <w:t xml:space="preserve"> and </w:t>
            </w:r>
            <w:r>
              <w:rPr>
                <w:bCs/>
                <w:i/>
                <w:color w:val="000000"/>
                <w:sz w:val="20"/>
                <w:szCs w:val="20"/>
                <w:lang w:val="fi-FI"/>
              </w:rPr>
              <w:t>g</w:t>
            </w:r>
            <w:r>
              <w:rPr>
                <w:bCs/>
                <w:i/>
                <w:color w:val="000000"/>
                <w:sz w:val="20"/>
                <w:szCs w:val="20"/>
                <w:vertAlign w:val="subscript"/>
                <w:lang w:val="fi-FI"/>
              </w:rPr>
              <w:t>i</w:t>
            </w:r>
          </w:p>
        </w:tc>
        <w:tc>
          <w:tcPr>
            <w:tcW w:w="332" w:type="pct"/>
            <w:tcBorders>
              <w:top w:val="single" w:sz="4" w:space="0" w:color="auto"/>
              <w:bottom w:val="single" w:sz="4" w:space="0" w:color="auto"/>
            </w:tcBorders>
            <w:vAlign w:val="bottom"/>
          </w:tcPr>
          <w:p w:rsidR="008D2287" w:rsidRPr="00EE4FC3" w:rsidRDefault="008D2287" w:rsidP="0092075F">
            <w:pPr>
              <w:spacing w:before="60" w:after="60"/>
              <w:ind w:firstLine="0"/>
              <w:jc w:val="center"/>
              <w:rPr>
                <w:bCs/>
                <w:i/>
                <w:color w:val="000000"/>
                <w:sz w:val="20"/>
                <w:szCs w:val="20"/>
                <w:vertAlign w:val="subscript"/>
                <w:lang w:val="fi-FI"/>
              </w:rPr>
            </w:pPr>
            <w:r>
              <w:rPr>
                <w:bCs/>
                <w:color w:val="000000"/>
                <w:sz w:val="20"/>
                <w:szCs w:val="20"/>
                <w:lang w:val="fi-FI"/>
              </w:rPr>
              <w:t xml:space="preserve">Using official </w:t>
            </w:r>
            <w:r>
              <w:rPr>
                <w:bCs/>
                <w:i/>
                <w:color w:val="000000"/>
                <w:sz w:val="20"/>
                <w:szCs w:val="20"/>
                <w:lang w:val="fi-FI"/>
              </w:rPr>
              <w:t>f</w:t>
            </w:r>
            <w:r>
              <w:rPr>
                <w:bCs/>
                <w:i/>
                <w:color w:val="000000"/>
                <w:sz w:val="20"/>
                <w:szCs w:val="20"/>
                <w:vertAlign w:val="subscript"/>
                <w:lang w:val="fi-FI"/>
              </w:rPr>
              <w:t>i</w:t>
            </w:r>
            <w:r>
              <w:rPr>
                <w:bCs/>
                <w:color w:val="000000"/>
                <w:sz w:val="20"/>
                <w:szCs w:val="20"/>
                <w:lang w:val="fi-FI"/>
              </w:rPr>
              <w:t xml:space="preserve">, </w:t>
            </w:r>
            <w:r>
              <w:rPr>
                <w:bCs/>
                <w:i/>
                <w:color w:val="000000"/>
                <w:sz w:val="20"/>
                <w:szCs w:val="20"/>
                <w:lang w:val="fi-FI"/>
              </w:rPr>
              <w:t>g</w:t>
            </w:r>
            <w:r>
              <w:rPr>
                <w:bCs/>
                <w:i/>
                <w:color w:val="000000"/>
                <w:sz w:val="20"/>
                <w:szCs w:val="20"/>
                <w:vertAlign w:val="subscript"/>
                <w:lang w:val="fi-FI"/>
              </w:rPr>
              <w:t>i</w:t>
            </w:r>
            <w:r>
              <w:rPr>
                <w:bCs/>
                <w:color w:val="000000"/>
                <w:sz w:val="20"/>
                <w:szCs w:val="20"/>
                <w:lang w:val="fi-FI"/>
              </w:rPr>
              <w:t xml:space="preserve"> and </w:t>
            </w:r>
            <w:r>
              <w:rPr>
                <w:bCs/>
                <w:i/>
                <w:color w:val="000000"/>
                <w:sz w:val="20"/>
                <w:szCs w:val="20"/>
                <w:lang w:val="fi-FI"/>
              </w:rPr>
              <w:t>z</w:t>
            </w:r>
            <w:r>
              <w:rPr>
                <w:bCs/>
                <w:i/>
                <w:color w:val="000000"/>
                <w:sz w:val="20"/>
                <w:szCs w:val="20"/>
                <w:vertAlign w:val="subscript"/>
                <w:lang w:val="fi-FI"/>
              </w:rPr>
              <w:t>i</w:t>
            </w:r>
          </w:p>
        </w:tc>
        <w:tc>
          <w:tcPr>
            <w:tcW w:w="292" w:type="pct"/>
            <w:tcBorders>
              <w:top w:val="single" w:sz="4" w:space="0" w:color="auto"/>
              <w:bottom w:val="single" w:sz="4" w:space="0" w:color="auto"/>
            </w:tcBorders>
            <w:vAlign w:val="bottom"/>
          </w:tcPr>
          <w:p w:rsidR="008D2287" w:rsidRDefault="008D2287" w:rsidP="0092075F">
            <w:pPr>
              <w:spacing w:before="60" w:after="60"/>
              <w:ind w:firstLine="0"/>
              <w:jc w:val="center"/>
              <w:rPr>
                <w:bCs/>
                <w:color w:val="000000"/>
                <w:sz w:val="20"/>
                <w:szCs w:val="20"/>
                <w:lang w:val="fi-FI"/>
              </w:rPr>
            </w:pPr>
            <w:r>
              <w:rPr>
                <w:bCs/>
                <w:color w:val="000000"/>
                <w:sz w:val="20"/>
                <w:szCs w:val="20"/>
                <w:lang w:val="fi-FI"/>
              </w:rPr>
              <w:t>Scaling error</w:t>
            </w:r>
          </w:p>
        </w:tc>
        <w:tc>
          <w:tcPr>
            <w:tcW w:w="360" w:type="pct"/>
            <w:tcBorders>
              <w:top w:val="single" w:sz="4" w:space="0" w:color="auto"/>
              <w:bottom w:val="single" w:sz="4" w:space="0" w:color="auto"/>
            </w:tcBorders>
            <w:vAlign w:val="bottom"/>
          </w:tcPr>
          <w:p w:rsidR="008D2287" w:rsidRDefault="008D2287" w:rsidP="0092075F">
            <w:pPr>
              <w:spacing w:before="60" w:after="60"/>
              <w:ind w:right="-85" w:firstLine="0"/>
              <w:jc w:val="center"/>
              <w:rPr>
                <w:bCs/>
                <w:color w:val="000000"/>
                <w:sz w:val="20"/>
                <w:szCs w:val="20"/>
                <w:lang w:val="fi-FI"/>
              </w:rPr>
            </w:pPr>
            <w:r>
              <w:rPr>
                <w:bCs/>
                <w:color w:val="000000"/>
                <w:sz w:val="20"/>
                <w:szCs w:val="20"/>
                <w:lang w:val="fi-FI"/>
              </w:rPr>
              <w:t>Technology error</w:t>
            </w:r>
          </w:p>
        </w:tc>
        <w:tc>
          <w:tcPr>
            <w:tcW w:w="419" w:type="pct"/>
            <w:tcBorders>
              <w:top w:val="single" w:sz="4" w:space="0" w:color="auto"/>
              <w:bottom w:val="single" w:sz="4" w:space="0" w:color="auto"/>
            </w:tcBorders>
            <w:vAlign w:val="bottom"/>
          </w:tcPr>
          <w:p w:rsidR="008D2287" w:rsidRDefault="008D2287" w:rsidP="0092075F">
            <w:pPr>
              <w:spacing w:before="60" w:after="60"/>
              <w:ind w:firstLine="0"/>
              <w:jc w:val="center"/>
              <w:rPr>
                <w:color w:val="000000"/>
                <w:sz w:val="20"/>
                <w:szCs w:val="20"/>
                <w:lang w:val="fi-FI"/>
              </w:rPr>
            </w:pPr>
            <w:r>
              <w:rPr>
                <w:color w:val="000000"/>
                <w:sz w:val="20"/>
                <w:szCs w:val="20"/>
                <w:lang w:val="fi-FI"/>
              </w:rPr>
              <w:t>Heterogeneity error</w:t>
            </w:r>
          </w:p>
        </w:tc>
        <w:tc>
          <w:tcPr>
            <w:tcW w:w="302" w:type="pct"/>
            <w:tcBorders>
              <w:top w:val="single" w:sz="4" w:space="0" w:color="auto"/>
              <w:bottom w:val="single" w:sz="4" w:space="0" w:color="auto"/>
              <w:right w:val="single" w:sz="4" w:space="0" w:color="auto"/>
            </w:tcBorders>
            <w:vAlign w:val="bottom"/>
          </w:tcPr>
          <w:p w:rsidR="008D2287" w:rsidRDefault="008D2287" w:rsidP="0092075F">
            <w:pPr>
              <w:spacing w:before="60" w:after="60"/>
              <w:ind w:firstLine="0"/>
              <w:jc w:val="center"/>
              <w:rPr>
                <w:color w:val="000000"/>
                <w:sz w:val="20"/>
                <w:szCs w:val="20"/>
                <w:lang w:val="fi-FI"/>
              </w:rPr>
            </w:pPr>
            <w:r>
              <w:rPr>
                <w:color w:val="000000"/>
                <w:sz w:val="20"/>
                <w:szCs w:val="20"/>
                <w:lang w:val="fi-FI"/>
              </w:rPr>
              <w:t>Official data for imports</w:t>
            </w:r>
          </w:p>
        </w:tc>
        <w:tc>
          <w:tcPr>
            <w:tcW w:w="289" w:type="pct"/>
            <w:tcBorders>
              <w:top w:val="single" w:sz="4" w:space="0" w:color="auto"/>
              <w:left w:val="single" w:sz="4" w:space="0" w:color="auto"/>
              <w:bottom w:val="single" w:sz="4" w:space="0" w:color="auto"/>
            </w:tcBorders>
            <w:vAlign w:val="bottom"/>
          </w:tcPr>
          <w:p w:rsidR="008D2287" w:rsidRDefault="008D2287" w:rsidP="0092075F">
            <w:pPr>
              <w:spacing w:before="60" w:after="60"/>
              <w:ind w:right="-62" w:firstLine="0"/>
              <w:jc w:val="center"/>
              <w:rPr>
                <w:color w:val="000000"/>
                <w:sz w:val="20"/>
                <w:szCs w:val="20"/>
                <w:lang w:val="fi-FI"/>
              </w:rPr>
            </w:pPr>
            <w:r>
              <w:rPr>
                <w:color w:val="000000"/>
                <w:sz w:val="20"/>
                <w:szCs w:val="20"/>
                <w:lang w:val="fi-FI"/>
              </w:rPr>
              <w:t>Original CHARM estimates</w:t>
            </w:r>
          </w:p>
        </w:tc>
        <w:tc>
          <w:tcPr>
            <w:tcW w:w="330" w:type="pct"/>
            <w:tcBorders>
              <w:top w:val="single" w:sz="4" w:space="0" w:color="auto"/>
              <w:bottom w:val="single" w:sz="4" w:space="0" w:color="auto"/>
            </w:tcBorders>
            <w:vAlign w:val="bottom"/>
          </w:tcPr>
          <w:p w:rsidR="008D2287" w:rsidRDefault="008D2287" w:rsidP="0092075F">
            <w:pPr>
              <w:spacing w:before="60" w:after="60"/>
              <w:ind w:firstLine="0"/>
              <w:jc w:val="center"/>
              <w:rPr>
                <w:color w:val="000000"/>
                <w:sz w:val="20"/>
                <w:szCs w:val="20"/>
                <w:lang w:val="fi-FI"/>
              </w:rPr>
            </w:pPr>
            <w:r>
              <w:rPr>
                <w:bCs/>
                <w:color w:val="000000"/>
                <w:sz w:val="20"/>
                <w:szCs w:val="20"/>
                <w:lang w:val="fi-FI"/>
              </w:rPr>
              <w:t xml:space="preserve">Using official </w:t>
            </w:r>
            <w:r>
              <w:rPr>
                <w:bCs/>
                <w:i/>
                <w:color w:val="000000"/>
                <w:sz w:val="20"/>
                <w:szCs w:val="20"/>
                <w:lang w:val="fi-FI"/>
              </w:rPr>
              <w:t>f</w:t>
            </w:r>
            <w:r>
              <w:rPr>
                <w:bCs/>
                <w:i/>
                <w:color w:val="000000"/>
                <w:sz w:val="20"/>
                <w:szCs w:val="20"/>
                <w:vertAlign w:val="subscript"/>
                <w:lang w:val="fi-FI"/>
              </w:rPr>
              <w:t>i</w:t>
            </w:r>
            <w:r>
              <w:rPr>
                <w:bCs/>
                <w:color w:val="000000"/>
                <w:sz w:val="20"/>
                <w:szCs w:val="20"/>
                <w:lang w:val="fi-FI"/>
              </w:rPr>
              <w:t xml:space="preserve"> and </w:t>
            </w:r>
            <w:r>
              <w:rPr>
                <w:bCs/>
                <w:i/>
                <w:color w:val="000000"/>
                <w:sz w:val="20"/>
                <w:szCs w:val="20"/>
                <w:lang w:val="fi-FI"/>
              </w:rPr>
              <w:t>g</w:t>
            </w:r>
            <w:r>
              <w:rPr>
                <w:bCs/>
                <w:i/>
                <w:color w:val="000000"/>
                <w:sz w:val="20"/>
                <w:szCs w:val="20"/>
                <w:vertAlign w:val="subscript"/>
                <w:lang w:val="fi-FI"/>
              </w:rPr>
              <w:t>i</w:t>
            </w:r>
          </w:p>
        </w:tc>
        <w:tc>
          <w:tcPr>
            <w:tcW w:w="332" w:type="pct"/>
            <w:tcBorders>
              <w:top w:val="single" w:sz="4" w:space="0" w:color="auto"/>
              <w:bottom w:val="single" w:sz="4" w:space="0" w:color="auto"/>
            </w:tcBorders>
            <w:vAlign w:val="bottom"/>
          </w:tcPr>
          <w:p w:rsidR="008D2287" w:rsidRPr="00EE4FC3" w:rsidRDefault="008D2287" w:rsidP="0092075F">
            <w:pPr>
              <w:spacing w:before="60" w:after="60"/>
              <w:ind w:firstLine="0"/>
              <w:jc w:val="center"/>
              <w:rPr>
                <w:bCs/>
                <w:i/>
                <w:color w:val="000000"/>
                <w:sz w:val="20"/>
                <w:szCs w:val="20"/>
                <w:vertAlign w:val="subscript"/>
                <w:lang w:val="fi-FI"/>
              </w:rPr>
            </w:pPr>
            <w:r>
              <w:rPr>
                <w:bCs/>
                <w:color w:val="000000"/>
                <w:sz w:val="20"/>
                <w:szCs w:val="20"/>
                <w:lang w:val="fi-FI"/>
              </w:rPr>
              <w:t xml:space="preserve">Using official </w:t>
            </w:r>
            <w:r>
              <w:rPr>
                <w:bCs/>
                <w:i/>
                <w:color w:val="000000"/>
                <w:sz w:val="20"/>
                <w:szCs w:val="20"/>
                <w:lang w:val="fi-FI"/>
              </w:rPr>
              <w:t>f</w:t>
            </w:r>
            <w:r>
              <w:rPr>
                <w:bCs/>
                <w:i/>
                <w:color w:val="000000"/>
                <w:sz w:val="20"/>
                <w:szCs w:val="20"/>
                <w:vertAlign w:val="subscript"/>
                <w:lang w:val="fi-FI"/>
              </w:rPr>
              <w:t>i</w:t>
            </w:r>
            <w:r>
              <w:rPr>
                <w:bCs/>
                <w:color w:val="000000"/>
                <w:sz w:val="20"/>
                <w:szCs w:val="20"/>
                <w:lang w:val="fi-FI"/>
              </w:rPr>
              <w:t xml:space="preserve">, </w:t>
            </w:r>
            <w:r>
              <w:rPr>
                <w:bCs/>
                <w:i/>
                <w:color w:val="000000"/>
                <w:sz w:val="20"/>
                <w:szCs w:val="20"/>
                <w:lang w:val="fi-FI"/>
              </w:rPr>
              <w:t>g</w:t>
            </w:r>
            <w:r>
              <w:rPr>
                <w:bCs/>
                <w:i/>
                <w:color w:val="000000"/>
                <w:sz w:val="20"/>
                <w:szCs w:val="20"/>
                <w:vertAlign w:val="subscript"/>
                <w:lang w:val="fi-FI"/>
              </w:rPr>
              <w:t>i</w:t>
            </w:r>
            <w:r>
              <w:rPr>
                <w:bCs/>
                <w:color w:val="000000"/>
                <w:sz w:val="20"/>
                <w:szCs w:val="20"/>
                <w:lang w:val="fi-FI"/>
              </w:rPr>
              <w:t xml:space="preserve"> and </w:t>
            </w:r>
            <w:r>
              <w:rPr>
                <w:bCs/>
                <w:i/>
                <w:color w:val="000000"/>
                <w:sz w:val="20"/>
                <w:szCs w:val="20"/>
                <w:lang w:val="fi-FI"/>
              </w:rPr>
              <w:t>z</w:t>
            </w:r>
            <w:r>
              <w:rPr>
                <w:bCs/>
                <w:i/>
                <w:color w:val="000000"/>
                <w:sz w:val="20"/>
                <w:szCs w:val="20"/>
                <w:vertAlign w:val="subscript"/>
                <w:lang w:val="fi-FI"/>
              </w:rPr>
              <w:t>i</w:t>
            </w:r>
          </w:p>
        </w:tc>
        <w:tc>
          <w:tcPr>
            <w:tcW w:w="325" w:type="pct"/>
            <w:tcBorders>
              <w:top w:val="single" w:sz="4" w:space="0" w:color="auto"/>
              <w:bottom w:val="single" w:sz="4" w:space="0" w:color="auto"/>
            </w:tcBorders>
            <w:vAlign w:val="bottom"/>
          </w:tcPr>
          <w:p w:rsidR="008D2287" w:rsidRDefault="008D2287" w:rsidP="0092075F">
            <w:pPr>
              <w:spacing w:before="60" w:after="60"/>
              <w:ind w:firstLine="0"/>
              <w:jc w:val="center"/>
              <w:rPr>
                <w:bCs/>
                <w:color w:val="000000"/>
                <w:sz w:val="20"/>
                <w:szCs w:val="20"/>
                <w:lang w:val="fi-FI"/>
              </w:rPr>
            </w:pPr>
            <w:r>
              <w:rPr>
                <w:bCs/>
                <w:color w:val="000000"/>
                <w:sz w:val="20"/>
                <w:szCs w:val="20"/>
                <w:lang w:val="fi-FI"/>
              </w:rPr>
              <w:t>Scaling error</w:t>
            </w:r>
          </w:p>
        </w:tc>
        <w:tc>
          <w:tcPr>
            <w:tcW w:w="379" w:type="pct"/>
            <w:tcBorders>
              <w:top w:val="single" w:sz="4" w:space="0" w:color="auto"/>
              <w:bottom w:val="single" w:sz="4" w:space="0" w:color="auto"/>
            </w:tcBorders>
            <w:vAlign w:val="bottom"/>
          </w:tcPr>
          <w:p w:rsidR="008D2287" w:rsidRDefault="008D2287" w:rsidP="0092075F">
            <w:pPr>
              <w:spacing w:before="60" w:after="60"/>
              <w:ind w:firstLine="0"/>
              <w:jc w:val="center"/>
              <w:rPr>
                <w:bCs/>
                <w:color w:val="000000"/>
                <w:sz w:val="20"/>
                <w:szCs w:val="20"/>
                <w:lang w:val="fi-FI"/>
              </w:rPr>
            </w:pPr>
            <w:r>
              <w:rPr>
                <w:bCs/>
                <w:color w:val="000000"/>
                <w:sz w:val="20"/>
                <w:szCs w:val="20"/>
                <w:lang w:val="fi-FI"/>
              </w:rPr>
              <w:t>Technology error</w:t>
            </w:r>
          </w:p>
        </w:tc>
        <w:tc>
          <w:tcPr>
            <w:tcW w:w="419" w:type="pct"/>
            <w:tcBorders>
              <w:top w:val="single" w:sz="4" w:space="0" w:color="auto"/>
              <w:bottom w:val="single" w:sz="4" w:space="0" w:color="auto"/>
            </w:tcBorders>
            <w:vAlign w:val="bottom"/>
          </w:tcPr>
          <w:p w:rsidR="008D2287" w:rsidRDefault="008D2287" w:rsidP="0092075F">
            <w:pPr>
              <w:spacing w:before="60" w:after="60"/>
              <w:ind w:firstLine="0"/>
              <w:jc w:val="center"/>
              <w:rPr>
                <w:color w:val="000000"/>
                <w:sz w:val="20"/>
                <w:szCs w:val="20"/>
                <w:lang w:val="fi-FI"/>
              </w:rPr>
            </w:pPr>
            <w:r>
              <w:rPr>
                <w:color w:val="000000"/>
                <w:sz w:val="20"/>
                <w:szCs w:val="20"/>
                <w:lang w:val="fi-FI"/>
              </w:rPr>
              <w:t>Heterogeneity error</w:t>
            </w:r>
          </w:p>
        </w:tc>
        <w:tc>
          <w:tcPr>
            <w:tcW w:w="344" w:type="pct"/>
            <w:tcBorders>
              <w:top w:val="single" w:sz="4" w:space="0" w:color="auto"/>
              <w:bottom w:val="single" w:sz="4" w:space="0" w:color="auto"/>
              <w:right w:val="single" w:sz="4" w:space="0" w:color="auto"/>
            </w:tcBorders>
            <w:vAlign w:val="bottom"/>
          </w:tcPr>
          <w:p w:rsidR="008D2287" w:rsidRDefault="008D2287" w:rsidP="0092075F">
            <w:pPr>
              <w:spacing w:before="60" w:after="60"/>
              <w:ind w:firstLine="0"/>
              <w:jc w:val="center"/>
              <w:rPr>
                <w:color w:val="000000"/>
                <w:sz w:val="20"/>
                <w:szCs w:val="20"/>
                <w:lang w:val="fi-FI"/>
              </w:rPr>
            </w:pPr>
            <w:r>
              <w:rPr>
                <w:color w:val="000000"/>
                <w:sz w:val="20"/>
                <w:szCs w:val="20"/>
                <w:lang w:val="fi-FI"/>
              </w:rPr>
              <w:t>Official data for exports</w:t>
            </w:r>
          </w:p>
        </w:tc>
      </w:tr>
      <w:tr w:rsidR="008D2287" w:rsidTr="0092075F">
        <w:tc>
          <w:tcPr>
            <w:tcW w:w="219" w:type="pct"/>
            <w:tcBorders>
              <w:top w:val="single" w:sz="4" w:space="0" w:color="auto"/>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es-AR" w:eastAsia="es-AR"/>
              </w:rPr>
            </w:pPr>
            <w:r w:rsidRPr="00E95CFE">
              <w:rPr>
                <w:bCs/>
                <w:sz w:val="20"/>
                <w:szCs w:val="20"/>
                <w:lang w:val="fi-FI" w:eastAsia="es-AR"/>
              </w:rPr>
              <w:tab/>
              <w:t>1</w:t>
            </w:r>
          </w:p>
        </w:tc>
        <w:tc>
          <w:tcPr>
            <w:tcW w:w="321" w:type="pct"/>
            <w:tcBorders>
              <w:top w:val="single" w:sz="4" w:space="0" w:color="auto"/>
              <w:left w:val="single" w:sz="4" w:space="0" w:color="auto"/>
            </w:tcBorders>
            <w:vAlign w:val="bottom"/>
          </w:tcPr>
          <w:p w:rsidR="008D2287" w:rsidRDefault="008D2287" w:rsidP="0092075F">
            <w:pPr>
              <w:spacing w:after="60"/>
              <w:ind w:right="222" w:firstLine="0"/>
              <w:jc w:val="right"/>
              <w:rPr>
                <w:color w:val="000000"/>
                <w:sz w:val="20"/>
                <w:szCs w:val="20"/>
                <w:lang w:val="fi-FI"/>
              </w:rPr>
            </w:pPr>
            <w:r>
              <w:rPr>
                <w:color w:val="000000"/>
                <w:sz w:val="20"/>
                <w:szCs w:val="20"/>
                <w:lang w:val="fi-FI"/>
              </w:rPr>
              <w:t>2731</w:t>
            </w:r>
          </w:p>
        </w:tc>
        <w:tc>
          <w:tcPr>
            <w:tcW w:w="335" w:type="pct"/>
            <w:tcBorders>
              <w:top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2943</w:t>
            </w:r>
          </w:p>
        </w:tc>
        <w:tc>
          <w:tcPr>
            <w:tcW w:w="332" w:type="pct"/>
            <w:tcBorders>
              <w:top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3074</w:t>
            </w:r>
          </w:p>
        </w:tc>
        <w:tc>
          <w:tcPr>
            <w:tcW w:w="292" w:type="pct"/>
            <w:tcBorders>
              <w:top w:val="single" w:sz="4" w:space="0" w:color="auto"/>
            </w:tcBorders>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2</w:t>
            </w:r>
            <w:r>
              <w:rPr>
                <w:color w:val="000000"/>
                <w:sz w:val="20"/>
                <w:szCs w:val="20"/>
                <w:lang w:val="fi-FI"/>
              </w:rPr>
              <w:t>12</w:t>
            </w:r>
          </w:p>
        </w:tc>
        <w:tc>
          <w:tcPr>
            <w:tcW w:w="360" w:type="pct"/>
            <w:tcBorders>
              <w:top w:val="single" w:sz="4" w:space="0" w:color="auto"/>
            </w:tcBorders>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132</w:t>
            </w:r>
          </w:p>
        </w:tc>
        <w:tc>
          <w:tcPr>
            <w:tcW w:w="419" w:type="pct"/>
            <w:tcBorders>
              <w:top w:val="single" w:sz="4" w:space="0" w:color="auto"/>
            </w:tcBorders>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33723</w:t>
            </w:r>
          </w:p>
        </w:tc>
        <w:tc>
          <w:tcPr>
            <w:tcW w:w="302" w:type="pct"/>
            <w:tcBorders>
              <w:top w:val="single" w:sz="4" w:space="0" w:color="auto"/>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36797</w:t>
            </w:r>
          </w:p>
        </w:tc>
        <w:tc>
          <w:tcPr>
            <w:tcW w:w="289" w:type="pct"/>
            <w:tcBorders>
              <w:top w:val="single" w:sz="4" w:space="0" w:color="auto"/>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55938</w:t>
            </w:r>
          </w:p>
        </w:tc>
        <w:tc>
          <w:tcPr>
            <w:tcW w:w="330" w:type="pct"/>
            <w:tcBorders>
              <w:top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24492</w:t>
            </w:r>
          </w:p>
        </w:tc>
        <w:tc>
          <w:tcPr>
            <w:tcW w:w="332" w:type="pct"/>
            <w:tcBorders>
              <w:top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4931</w:t>
            </w:r>
          </w:p>
        </w:tc>
        <w:tc>
          <w:tcPr>
            <w:tcW w:w="325" w:type="pct"/>
            <w:tcBorders>
              <w:top w:val="single" w:sz="4" w:space="0" w:color="auto"/>
            </w:tcBorders>
            <w:vAlign w:val="bottom"/>
          </w:tcPr>
          <w:p w:rsidR="008D2287" w:rsidRDefault="008D2287" w:rsidP="0092075F">
            <w:pPr>
              <w:spacing w:after="60"/>
              <w:ind w:right="75" w:firstLine="0"/>
              <w:jc w:val="right"/>
              <w:rPr>
                <w:color w:val="000000"/>
                <w:sz w:val="20"/>
                <w:szCs w:val="20"/>
                <w:lang w:val="fi-FI"/>
              </w:rPr>
            </w:pPr>
            <w:r>
              <w:rPr>
                <w:sz w:val="20"/>
                <w:szCs w:val="20"/>
                <w:lang w:val="fi-FI"/>
              </w:rPr>
              <w:t>31446</w:t>
            </w:r>
          </w:p>
        </w:tc>
        <w:tc>
          <w:tcPr>
            <w:tcW w:w="379" w:type="pct"/>
            <w:tcBorders>
              <w:top w:val="single" w:sz="4" w:space="0" w:color="auto"/>
            </w:tcBorders>
            <w:vAlign w:val="bottom"/>
          </w:tcPr>
          <w:p w:rsidR="008D2287" w:rsidRDefault="008D2287" w:rsidP="0092075F">
            <w:pPr>
              <w:spacing w:after="60"/>
              <w:ind w:right="144" w:firstLine="0"/>
              <w:jc w:val="right"/>
              <w:rPr>
                <w:color w:val="000000"/>
                <w:sz w:val="20"/>
                <w:szCs w:val="20"/>
                <w:lang w:val="fi-FI"/>
              </w:rPr>
            </w:pPr>
            <w:r>
              <w:rPr>
                <w:sz w:val="20"/>
                <w:szCs w:val="20"/>
                <w:lang w:val="fi-FI"/>
              </w:rPr>
              <w:t>19561</w:t>
            </w:r>
          </w:p>
        </w:tc>
        <w:tc>
          <w:tcPr>
            <w:tcW w:w="419" w:type="pct"/>
            <w:tcBorders>
              <w:top w:val="single" w:sz="4" w:space="0" w:color="auto"/>
            </w:tcBorders>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33723</w:t>
            </w:r>
          </w:p>
        </w:tc>
        <w:tc>
          <w:tcPr>
            <w:tcW w:w="344" w:type="pct"/>
            <w:tcBorders>
              <w:top w:val="single" w:sz="4" w:space="0" w:color="auto"/>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38654</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es-AR" w:eastAsia="es-AR"/>
              </w:rPr>
            </w:pPr>
            <w:r w:rsidRPr="00E95CFE">
              <w:rPr>
                <w:bCs/>
                <w:sz w:val="20"/>
                <w:szCs w:val="20"/>
                <w:lang w:val="fi-FI" w:eastAsia="es-AR"/>
              </w:rPr>
              <w:tab/>
              <w:t>2</w:t>
            </w:r>
          </w:p>
        </w:tc>
        <w:tc>
          <w:tcPr>
            <w:tcW w:w="321" w:type="pct"/>
            <w:tcBorders>
              <w:left w:val="single" w:sz="4" w:space="0" w:color="auto"/>
            </w:tcBorders>
            <w:vAlign w:val="bottom"/>
          </w:tcPr>
          <w:p w:rsidR="008D2287" w:rsidRDefault="008D2287" w:rsidP="0092075F">
            <w:pPr>
              <w:spacing w:after="60"/>
              <w:ind w:right="233" w:firstLine="0"/>
              <w:jc w:val="right"/>
              <w:rPr>
                <w:color w:val="000000"/>
                <w:sz w:val="20"/>
                <w:szCs w:val="20"/>
                <w:lang w:val="fi-FI"/>
              </w:rPr>
            </w:pPr>
            <w:r>
              <w:rPr>
                <w:color w:val="000000"/>
                <w:sz w:val="20"/>
                <w:szCs w:val="20"/>
                <w:lang w:val="fi-FI"/>
              </w:rPr>
              <w:t>17205</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17748</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16492</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543</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1257</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205</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16287</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220</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225</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213</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sym w:font="Symbol" w:char="F02D"/>
            </w:r>
            <w:r>
              <w:rPr>
                <w:sz w:val="20"/>
                <w:szCs w:val="20"/>
                <w:lang w:val="fi-FI"/>
              </w:rPr>
              <w:t>5</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12</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205</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8</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3</w:t>
            </w:r>
          </w:p>
        </w:tc>
        <w:tc>
          <w:tcPr>
            <w:tcW w:w="321" w:type="pct"/>
            <w:tcBorders>
              <w:left w:val="single" w:sz="4" w:space="0" w:color="auto"/>
            </w:tcBorders>
            <w:vAlign w:val="bottom"/>
          </w:tcPr>
          <w:p w:rsidR="008D2287" w:rsidRDefault="008D2287" w:rsidP="0092075F">
            <w:pPr>
              <w:spacing w:after="60"/>
              <w:ind w:right="233" w:firstLine="0"/>
              <w:jc w:val="right"/>
              <w:rPr>
                <w:color w:val="000000"/>
                <w:sz w:val="20"/>
                <w:szCs w:val="20"/>
                <w:lang w:val="fi-FI"/>
              </w:rPr>
            </w:pPr>
            <w:r>
              <w:rPr>
                <w:color w:val="000000"/>
                <w:sz w:val="20"/>
                <w:szCs w:val="20"/>
                <w:lang w:val="fi-FI"/>
              </w:rPr>
              <w:t>24776</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24887</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15153</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111</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9734</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19</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15134</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198</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198</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130</w:t>
            </w:r>
          </w:p>
        </w:tc>
        <w:tc>
          <w:tcPr>
            <w:tcW w:w="325" w:type="pct"/>
            <w:vAlign w:val="bottom"/>
          </w:tcPr>
          <w:p w:rsidR="008D2287" w:rsidRDefault="008D2287" w:rsidP="0092075F">
            <w:pPr>
              <w:spacing w:after="60"/>
              <w:ind w:right="64" w:firstLine="0"/>
              <w:jc w:val="right"/>
              <w:rPr>
                <w:color w:val="000000"/>
                <w:sz w:val="20"/>
                <w:szCs w:val="20"/>
                <w:lang w:val="fi-FI"/>
              </w:rPr>
            </w:pPr>
            <w:r>
              <w:rPr>
                <w:color w:val="000000"/>
                <w:sz w:val="20"/>
                <w:szCs w:val="20"/>
                <w:lang w:val="fi-FI"/>
              </w:rPr>
              <w:t>0</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68</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19</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111</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4</w:t>
            </w:r>
          </w:p>
        </w:tc>
        <w:tc>
          <w:tcPr>
            <w:tcW w:w="321" w:type="pct"/>
            <w:tcBorders>
              <w:left w:val="single" w:sz="4" w:space="0" w:color="auto"/>
            </w:tcBorders>
            <w:vAlign w:val="bottom"/>
          </w:tcPr>
          <w:p w:rsidR="008D2287" w:rsidRDefault="008D2287" w:rsidP="0092075F">
            <w:pPr>
              <w:spacing w:after="60"/>
              <w:ind w:right="233" w:firstLine="0"/>
              <w:jc w:val="right"/>
              <w:rPr>
                <w:color w:val="000000"/>
                <w:sz w:val="20"/>
                <w:szCs w:val="20"/>
                <w:lang w:val="fi-FI"/>
              </w:rPr>
            </w:pPr>
            <w:r>
              <w:rPr>
                <w:color w:val="000000"/>
                <w:sz w:val="20"/>
                <w:szCs w:val="20"/>
                <w:lang w:val="fi-FI"/>
              </w:rPr>
              <w:t>8193</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8001</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6352</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192</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1649</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7043</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13395</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131</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130</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121</w:t>
            </w:r>
          </w:p>
        </w:tc>
        <w:tc>
          <w:tcPr>
            <w:tcW w:w="325" w:type="pct"/>
            <w:vAlign w:val="bottom"/>
          </w:tcPr>
          <w:p w:rsidR="008D2287" w:rsidRDefault="008D2287" w:rsidP="0092075F">
            <w:pPr>
              <w:spacing w:after="60"/>
              <w:ind w:right="64" w:firstLine="0"/>
              <w:jc w:val="right"/>
              <w:rPr>
                <w:color w:val="000000"/>
                <w:sz w:val="20"/>
                <w:szCs w:val="20"/>
                <w:lang w:val="fi-FI"/>
              </w:rPr>
            </w:pPr>
            <w:r>
              <w:rPr>
                <w:color w:val="000000"/>
                <w:sz w:val="20"/>
                <w:szCs w:val="20"/>
                <w:lang w:val="fi-FI"/>
              </w:rPr>
              <w:t>1</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8</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7043</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7164</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es-AR" w:eastAsia="es-AR"/>
              </w:rPr>
            </w:pPr>
            <w:r w:rsidRPr="00E95CFE">
              <w:rPr>
                <w:bCs/>
                <w:sz w:val="20"/>
                <w:szCs w:val="20"/>
                <w:lang w:val="fi-FI" w:eastAsia="es-AR"/>
              </w:rPr>
              <w:tab/>
              <w:t>5</w:t>
            </w:r>
          </w:p>
        </w:tc>
        <w:tc>
          <w:tcPr>
            <w:tcW w:w="321" w:type="pct"/>
            <w:tcBorders>
              <w:left w:val="single" w:sz="4" w:space="0" w:color="auto"/>
            </w:tcBorders>
            <w:vAlign w:val="bottom"/>
          </w:tcPr>
          <w:p w:rsidR="008D2287" w:rsidRDefault="008D2287" w:rsidP="0092075F">
            <w:pPr>
              <w:spacing w:after="60"/>
              <w:ind w:right="233" w:firstLine="0"/>
              <w:jc w:val="right"/>
              <w:rPr>
                <w:color w:val="000000"/>
                <w:sz w:val="20"/>
                <w:szCs w:val="20"/>
                <w:lang w:val="fi-FI"/>
              </w:rPr>
            </w:pPr>
            <w:r>
              <w:rPr>
                <w:color w:val="000000"/>
                <w:sz w:val="20"/>
                <w:szCs w:val="20"/>
                <w:lang w:val="fi-FI"/>
              </w:rPr>
              <w:t>580</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596</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705</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16</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109</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550</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1255</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7634</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6828</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1240</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t>806</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5588</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550</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1790</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6</w:t>
            </w:r>
          </w:p>
        </w:tc>
        <w:tc>
          <w:tcPr>
            <w:tcW w:w="321" w:type="pct"/>
            <w:tcBorders>
              <w:left w:val="single" w:sz="4" w:space="0" w:color="auto"/>
            </w:tcBorders>
            <w:vAlign w:val="bottom"/>
          </w:tcPr>
          <w:p w:rsidR="008D2287" w:rsidRDefault="008D2287" w:rsidP="0092075F">
            <w:pPr>
              <w:spacing w:after="60"/>
              <w:ind w:right="233" w:firstLine="0"/>
              <w:jc w:val="right"/>
              <w:rPr>
                <w:color w:val="000000"/>
                <w:sz w:val="20"/>
                <w:szCs w:val="20"/>
                <w:lang w:val="fi-FI"/>
              </w:rPr>
            </w:pPr>
            <w:r>
              <w:rPr>
                <w:color w:val="000000"/>
                <w:sz w:val="20"/>
                <w:szCs w:val="20"/>
                <w:lang w:val="fi-FI"/>
              </w:rPr>
              <w:t>6029</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23802</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6599</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17773</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17204</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23322</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29921</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46355</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7112</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16923</w:t>
            </w:r>
          </w:p>
        </w:tc>
        <w:tc>
          <w:tcPr>
            <w:tcW w:w="325" w:type="pct"/>
            <w:vAlign w:val="bottom"/>
          </w:tcPr>
          <w:p w:rsidR="008D2287" w:rsidRDefault="008D2287" w:rsidP="0092075F">
            <w:pPr>
              <w:spacing w:after="60"/>
              <w:ind w:right="64" w:firstLine="0"/>
              <w:jc w:val="right"/>
              <w:rPr>
                <w:color w:val="000000"/>
                <w:sz w:val="20"/>
                <w:szCs w:val="20"/>
                <w:lang w:val="fi-FI"/>
              </w:rPr>
            </w:pPr>
            <w:r>
              <w:rPr>
                <w:color w:val="000000"/>
                <w:sz w:val="20"/>
                <w:szCs w:val="20"/>
                <w:lang w:val="fi-FI"/>
              </w:rPr>
              <w:t>39243</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9812</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23322</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40245</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7</w:t>
            </w:r>
          </w:p>
        </w:tc>
        <w:tc>
          <w:tcPr>
            <w:tcW w:w="321" w:type="pct"/>
            <w:tcBorders>
              <w:left w:val="single" w:sz="4" w:space="0" w:color="auto"/>
            </w:tcBorders>
            <w:vAlign w:val="bottom"/>
          </w:tcPr>
          <w:p w:rsidR="008D2287" w:rsidRDefault="008D2287" w:rsidP="0092075F">
            <w:pPr>
              <w:spacing w:after="60"/>
              <w:ind w:right="233" w:firstLine="0"/>
              <w:jc w:val="right"/>
              <w:rPr>
                <w:color w:val="000000"/>
                <w:sz w:val="20"/>
                <w:szCs w:val="20"/>
                <w:lang w:val="fi-FI"/>
              </w:rPr>
            </w:pPr>
            <w:r>
              <w:rPr>
                <w:color w:val="000000"/>
                <w:sz w:val="20"/>
                <w:szCs w:val="20"/>
                <w:lang w:val="fi-FI"/>
              </w:rPr>
              <w:t>2539</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2875</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2749</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33</w:t>
            </w:r>
            <w:r>
              <w:rPr>
                <w:color w:val="000000"/>
                <w:sz w:val="20"/>
                <w:szCs w:val="20"/>
                <w:lang w:val="fi-FI"/>
              </w:rPr>
              <w:t>6</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126</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3806</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6555</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28551</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11244</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17739</w:t>
            </w:r>
          </w:p>
        </w:tc>
        <w:tc>
          <w:tcPr>
            <w:tcW w:w="325" w:type="pct"/>
            <w:vAlign w:val="bottom"/>
          </w:tcPr>
          <w:p w:rsidR="008D2287" w:rsidRDefault="008D2287" w:rsidP="0092075F">
            <w:pPr>
              <w:spacing w:after="60"/>
              <w:ind w:right="64" w:firstLine="0"/>
              <w:jc w:val="right"/>
              <w:rPr>
                <w:color w:val="000000"/>
                <w:sz w:val="20"/>
                <w:szCs w:val="20"/>
                <w:lang w:val="fi-FI"/>
              </w:rPr>
            </w:pPr>
            <w:r>
              <w:rPr>
                <w:color w:val="000000"/>
                <w:sz w:val="20"/>
                <w:szCs w:val="20"/>
                <w:lang w:val="fi-FI"/>
              </w:rPr>
              <w:t>17307</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6495</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3806</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21545</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8</w:t>
            </w:r>
          </w:p>
        </w:tc>
        <w:tc>
          <w:tcPr>
            <w:tcW w:w="321" w:type="pct"/>
            <w:tcBorders>
              <w:left w:val="single" w:sz="4" w:space="0" w:color="auto"/>
            </w:tcBorders>
            <w:vAlign w:val="bottom"/>
          </w:tcPr>
          <w:p w:rsidR="008D2287" w:rsidRDefault="008D2287" w:rsidP="0092075F">
            <w:pPr>
              <w:spacing w:after="60"/>
              <w:ind w:right="233" w:firstLine="0"/>
              <w:jc w:val="right"/>
              <w:rPr>
                <w:color w:val="000000"/>
                <w:sz w:val="20"/>
                <w:szCs w:val="20"/>
                <w:lang w:val="fi-FI"/>
              </w:rPr>
            </w:pPr>
            <w:r>
              <w:rPr>
                <w:color w:val="000000"/>
                <w:sz w:val="20"/>
                <w:szCs w:val="20"/>
                <w:lang w:val="fi-FI"/>
              </w:rPr>
              <w:t>1774</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2004</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1961</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230</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43</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127</w:t>
            </w:r>
            <w:r>
              <w:rPr>
                <w:color w:val="000000"/>
                <w:sz w:val="20"/>
                <w:szCs w:val="20"/>
                <w:lang w:val="fi-FI"/>
              </w:rPr>
              <w:t>8</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683</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19090</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7606</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9738</w:t>
            </w:r>
          </w:p>
        </w:tc>
        <w:tc>
          <w:tcPr>
            <w:tcW w:w="325" w:type="pct"/>
            <w:vAlign w:val="bottom"/>
          </w:tcPr>
          <w:p w:rsidR="008D2287" w:rsidRDefault="008D2287" w:rsidP="0092075F">
            <w:pPr>
              <w:spacing w:after="60"/>
              <w:ind w:right="64" w:firstLine="0"/>
              <w:jc w:val="right"/>
              <w:rPr>
                <w:color w:val="000000"/>
                <w:sz w:val="20"/>
                <w:szCs w:val="20"/>
                <w:lang w:val="fi-FI"/>
              </w:rPr>
            </w:pPr>
            <w:r>
              <w:rPr>
                <w:color w:val="000000"/>
                <w:sz w:val="20"/>
                <w:szCs w:val="20"/>
                <w:lang w:val="fi-FI"/>
              </w:rPr>
              <w:t>11484</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2133</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127</w:t>
            </w:r>
            <w:r>
              <w:rPr>
                <w:color w:val="000000"/>
                <w:sz w:val="20"/>
                <w:szCs w:val="20"/>
                <w:lang w:val="fi-FI"/>
              </w:rPr>
              <w:t>8</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8460</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9</w:t>
            </w:r>
          </w:p>
        </w:tc>
        <w:tc>
          <w:tcPr>
            <w:tcW w:w="321" w:type="pct"/>
            <w:tcBorders>
              <w:left w:val="single" w:sz="4" w:space="0" w:color="auto"/>
            </w:tcBorders>
            <w:vAlign w:val="bottom"/>
          </w:tcPr>
          <w:p w:rsidR="008D2287" w:rsidRDefault="008D2287" w:rsidP="0092075F">
            <w:pPr>
              <w:spacing w:after="60"/>
              <w:ind w:right="233" w:firstLine="0"/>
              <w:jc w:val="right"/>
              <w:rPr>
                <w:color w:val="000000"/>
                <w:sz w:val="20"/>
                <w:szCs w:val="20"/>
                <w:lang w:val="fi-FI"/>
              </w:rPr>
            </w:pPr>
            <w:r>
              <w:rPr>
                <w:color w:val="000000"/>
                <w:sz w:val="20"/>
                <w:szCs w:val="20"/>
                <w:lang w:val="fi-FI"/>
              </w:rPr>
              <w:t>647</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7372</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1640</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6725</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5733</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252</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1892</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736</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739</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661</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sym w:font="Symbol" w:char="F02D"/>
            </w:r>
            <w:r>
              <w:rPr>
                <w:sz w:val="20"/>
                <w:szCs w:val="20"/>
                <w:lang w:val="fi-FI"/>
              </w:rPr>
              <w:t>3</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77</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252</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913</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10</w:t>
            </w:r>
          </w:p>
        </w:tc>
        <w:tc>
          <w:tcPr>
            <w:tcW w:w="321" w:type="pct"/>
            <w:tcBorders>
              <w:left w:val="single" w:sz="4" w:space="0" w:color="auto"/>
            </w:tcBorders>
            <w:vAlign w:val="bottom"/>
          </w:tcPr>
          <w:p w:rsidR="008D2287" w:rsidRDefault="008D2287" w:rsidP="0092075F">
            <w:pPr>
              <w:spacing w:after="60"/>
              <w:ind w:right="233" w:firstLine="0"/>
              <w:jc w:val="right"/>
              <w:rPr>
                <w:color w:val="000000"/>
                <w:sz w:val="20"/>
                <w:szCs w:val="20"/>
                <w:lang w:val="fi-FI"/>
              </w:rPr>
            </w:pPr>
            <w:r>
              <w:rPr>
                <w:color w:val="000000"/>
                <w:sz w:val="20"/>
                <w:szCs w:val="20"/>
                <w:lang w:val="fi-FI"/>
              </w:rPr>
              <w:t>2288</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6956</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10593</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4668</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3637</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17</w:t>
            </w:r>
            <w:r>
              <w:rPr>
                <w:color w:val="000000"/>
                <w:sz w:val="20"/>
                <w:szCs w:val="20"/>
                <w:lang w:val="fi-FI"/>
              </w:rPr>
              <w:t>87</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8806</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2513</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2427</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2530</w:t>
            </w:r>
          </w:p>
        </w:tc>
        <w:tc>
          <w:tcPr>
            <w:tcW w:w="325" w:type="pct"/>
            <w:vAlign w:val="bottom"/>
          </w:tcPr>
          <w:p w:rsidR="008D2287" w:rsidRDefault="008D2287" w:rsidP="0092075F">
            <w:pPr>
              <w:spacing w:after="60"/>
              <w:ind w:right="64" w:firstLine="0"/>
              <w:jc w:val="right"/>
              <w:rPr>
                <w:color w:val="000000"/>
                <w:sz w:val="20"/>
                <w:szCs w:val="20"/>
                <w:lang w:val="fi-FI"/>
              </w:rPr>
            </w:pPr>
            <w:r>
              <w:rPr>
                <w:color w:val="000000"/>
                <w:sz w:val="20"/>
                <w:szCs w:val="20"/>
                <w:lang w:val="fi-FI"/>
              </w:rPr>
              <w:t>86</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103</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17</w:t>
            </w:r>
            <w:r>
              <w:rPr>
                <w:color w:val="000000"/>
                <w:sz w:val="20"/>
                <w:szCs w:val="20"/>
                <w:lang w:val="fi-FI"/>
              </w:rPr>
              <w:t>87</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743</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11</w:t>
            </w:r>
          </w:p>
        </w:tc>
        <w:tc>
          <w:tcPr>
            <w:tcW w:w="321" w:type="pct"/>
            <w:tcBorders>
              <w:left w:val="single" w:sz="4" w:space="0" w:color="auto"/>
            </w:tcBorders>
            <w:vAlign w:val="bottom"/>
          </w:tcPr>
          <w:p w:rsidR="008D2287" w:rsidRDefault="008D2287" w:rsidP="0092075F">
            <w:pPr>
              <w:spacing w:after="60"/>
              <w:ind w:right="233" w:firstLine="0"/>
              <w:jc w:val="right"/>
              <w:rPr>
                <w:color w:val="000000"/>
                <w:sz w:val="20"/>
                <w:szCs w:val="20"/>
                <w:lang w:val="fi-FI"/>
              </w:rPr>
            </w:pPr>
            <w:r>
              <w:rPr>
                <w:color w:val="000000"/>
                <w:sz w:val="20"/>
                <w:szCs w:val="20"/>
                <w:lang w:val="fi-FI"/>
              </w:rPr>
              <w:t>28522</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30200</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20273</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1678</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9928</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1133</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19140</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1483</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1512</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1337</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sym w:font="Symbol" w:char="F02D"/>
            </w:r>
            <w:r>
              <w:rPr>
                <w:sz w:val="20"/>
                <w:szCs w:val="20"/>
                <w:lang w:val="fi-FI"/>
              </w:rPr>
              <w:t>29</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175</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1133</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204</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12</w:t>
            </w:r>
          </w:p>
        </w:tc>
        <w:tc>
          <w:tcPr>
            <w:tcW w:w="321" w:type="pct"/>
            <w:tcBorders>
              <w:left w:val="single" w:sz="4" w:space="0" w:color="auto"/>
            </w:tcBorders>
            <w:vAlign w:val="bottom"/>
          </w:tcPr>
          <w:p w:rsidR="008D2287" w:rsidRDefault="008D2287" w:rsidP="0092075F">
            <w:pPr>
              <w:spacing w:after="60"/>
              <w:ind w:right="233" w:firstLine="0"/>
              <w:jc w:val="right"/>
              <w:rPr>
                <w:color w:val="000000"/>
                <w:sz w:val="20"/>
                <w:szCs w:val="20"/>
                <w:lang w:val="fi-FI"/>
              </w:rPr>
            </w:pPr>
            <w:r>
              <w:rPr>
                <w:color w:val="000000"/>
                <w:sz w:val="20"/>
                <w:szCs w:val="20"/>
                <w:lang w:val="fi-FI"/>
              </w:rPr>
              <w:t>50965</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62815</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26801</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11850</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36015</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2683</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24118</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16554</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17198</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15240</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sym w:font="Symbol" w:char="F02D"/>
            </w:r>
            <w:r>
              <w:rPr>
                <w:sz w:val="20"/>
                <w:szCs w:val="20"/>
                <w:lang w:val="fi-FI"/>
              </w:rPr>
              <w:t>644</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1958</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2683</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12557</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13</w:t>
            </w:r>
          </w:p>
        </w:tc>
        <w:tc>
          <w:tcPr>
            <w:tcW w:w="321" w:type="pct"/>
            <w:tcBorders>
              <w:left w:val="single" w:sz="4" w:space="0" w:color="auto"/>
            </w:tcBorders>
            <w:vAlign w:val="bottom"/>
          </w:tcPr>
          <w:p w:rsidR="008D2287" w:rsidRDefault="008D2287" w:rsidP="0092075F">
            <w:pPr>
              <w:spacing w:after="60"/>
              <w:ind w:right="233" w:firstLine="0"/>
              <w:jc w:val="right"/>
              <w:rPr>
                <w:color w:val="000000"/>
                <w:sz w:val="20"/>
                <w:szCs w:val="20"/>
                <w:lang w:val="fi-FI"/>
              </w:rPr>
            </w:pPr>
            <w:r>
              <w:rPr>
                <w:color w:val="000000"/>
                <w:sz w:val="20"/>
                <w:szCs w:val="20"/>
                <w:lang w:val="fi-FI"/>
              </w:rPr>
              <w:t>1152</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1199</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1162</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47</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37</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2906</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4069</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9820</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4284</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8595</w:t>
            </w:r>
          </w:p>
        </w:tc>
        <w:tc>
          <w:tcPr>
            <w:tcW w:w="325" w:type="pct"/>
            <w:vAlign w:val="bottom"/>
          </w:tcPr>
          <w:p w:rsidR="008D2287" w:rsidRDefault="008D2287" w:rsidP="0092075F">
            <w:pPr>
              <w:spacing w:after="60"/>
              <w:ind w:right="64" w:firstLine="0"/>
              <w:jc w:val="right"/>
              <w:rPr>
                <w:color w:val="000000"/>
                <w:sz w:val="20"/>
                <w:szCs w:val="20"/>
                <w:lang w:val="fi-FI"/>
              </w:rPr>
            </w:pPr>
            <w:r>
              <w:rPr>
                <w:color w:val="000000"/>
                <w:sz w:val="20"/>
                <w:szCs w:val="20"/>
                <w:lang w:val="fi-FI"/>
              </w:rPr>
              <w:t>5536</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4311</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2906</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11501</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14</w:t>
            </w:r>
          </w:p>
        </w:tc>
        <w:tc>
          <w:tcPr>
            <w:tcW w:w="321" w:type="pct"/>
            <w:tcBorders>
              <w:left w:val="single" w:sz="4" w:space="0" w:color="auto"/>
            </w:tcBorders>
            <w:vAlign w:val="bottom"/>
          </w:tcPr>
          <w:p w:rsidR="008D2287" w:rsidRDefault="008D2287" w:rsidP="0092075F">
            <w:pPr>
              <w:spacing w:after="60"/>
              <w:ind w:right="233" w:firstLine="0"/>
              <w:jc w:val="right"/>
              <w:rPr>
                <w:color w:val="000000"/>
                <w:sz w:val="20"/>
                <w:szCs w:val="20"/>
                <w:lang w:val="fi-FI"/>
              </w:rPr>
            </w:pPr>
            <w:r>
              <w:rPr>
                <w:color w:val="000000"/>
                <w:sz w:val="20"/>
                <w:szCs w:val="20"/>
                <w:lang w:val="fi-FI"/>
              </w:rPr>
              <w:t>32013</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33986</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6963</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1973</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27023</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7235</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14198</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7924</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7992</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9863</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sym w:font="Symbol" w:char="F02D"/>
            </w:r>
            <w:r>
              <w:rPr>
                <w:sz w:val="20"/>
                <w:szCs w:val="20"/>
                <w:lang w:val="fi-FI"/>
              </w:rPr>
              <w:t>6</w:t>
            </w:r>
            <w:r>
              <w:rPr>
                <w:color w:val="000000"/>
                <w:sz w:val="20"/>
                <w:szCs w:val="20"/>
                <w:lang w:val="fi-FI"/>
              </w:rPr>
              <w:t>8</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1872</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7235</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17098</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15</w:t>
            </w:r>
          </w:p>
        </w:tc>
        <w:tc>
          <w:tcPr>
            <w:tcW w:w="321" w:type="pct"/>
            <w:tcBorders>
              <w:left w:val="single" w:sz="4" w:space="0" w:color="auto"/>
            </w:tcBorders>
            <w:vAlign w:val="bottom"/>
          </w:tcPr>
          <w:p w:rsidR="008D2287" w:rsidRDefault="008D2287" w:rsidP="0092075F">
            <w:pPr>
              <w:spacing w:after="60"/>
              <w:ind w:right="233" w:firstLine="0"/>
              <w:jc w:val="right"/>
              <w:rPr>
                <w:color w:val="000000"/>
                <w:sz w:val="20"/>
                <w:szCs w:val="20"/>
                <w:lang w:val="fi-FI"/>
              </w:rPr>
            </w:pPr>
            <w:r>
              <w:rPr>
                <w:color w:val="000000"/>
                <w:sz w:val="20"/>
                <w:szCs w:val="20"/>
                <w:lang w:val="fi-FI"/>
              </w:rPr>
              <w:t>1581</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1626</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1699</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45</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72</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100</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1799</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19165</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16708</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12772</w:t>
            </w:r>
          </w:p>
        </w:tc>
        <w:tc>
          <w:tcPr>
            <w:tcW w:w="325" w:type="pct"/>
            <w:vAlign w:val="bottom"/>
          </w:tcPr>
          <w:p w:rsidR="008D2287" w:rsidRDefault="008D2287" w:rsidP="0092075F">
            <w:pPr>
              <w:spacing w:after="60"/>
              <w:ind w:right="64" w:firstLine="0"/>
              <w:jc w:val="right"/>
              <w:rPr>
                <w:color w:val="000000"/>
                <w:sz w:val="20"/>
                <w:szCs w:val="20"/>
                <w:lang w:val="fi-FI"/>
              </w:rPr>
            </w:pPr>
            <w:r>
              <w:rPr>
                <w:color w:val="000000"/>
                <w:sz w:val="20"/>
                <w:szCs w:val="20"/>
                <w:lang w:val="fi-FI"/>
              </w:rPr>
              <w:t>2457</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3936</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100</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12873</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16</w:t>
            </w:r>
          </w:p>
        </w:tc>
        <w:tc>
          <w:tcPr>
            <w:tcW w:w="321" w:type="pct"/>
            <w:tcBorders>
              <w:left w:val="single" w:sz="4" w:space="0" w:color="auto"/>
            </w:tcBorders>
            <w:vAlign w:val="bottom"/>
          </w:tcPr>
          <w:p w:rsidR="008D2287" w:rsidRDefault="008D2287" w:rsidP="0092075F">
            <w:pPr>
              <w:spacing w:after="60"/>
              <w:ind w:right="233" w:firstLine="0"/>
              <w:jc w:val="right"/>
              <w:rPr>
                <w:color w:val="000000"/>
                <w:sz w:val="20"/>
                <w:szCs w:val="20"/>
                <w:lang w:val="fi-FI"/>
              </w:rPr>
            </w:pPr>
            <w:r>
              <w:rPr>
                <w:color w:val="000000"/>
                <w:sz w:val="20"/>
                <w:szCs w:val="20"/>
                <w:lang w:val="fi-FI"/>
              </w:rPr>
              <w:t>33332</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38569</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14346</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5237</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24224</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144</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14201</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12646</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12996</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11380</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sym w:font="Symbol" w:char="F02D"/>
            </w:r>
            <w:r>
              <w:rPr>
                <w:sz w:val="20"/>
                <w:szCs w:val="20"/>
                <w:lang w:val="fi-FI"/>
              </w:rPr>
              <w:t>350</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1616</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144</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11236</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17</w:t>
            </w:r>
          </w:p>
        </w:tc>
        <w:tc>
          <w:tcPr>
            <w:tcW w:w="321" w:type="pct"/>
            <w:tcBorders>
              <w:left w:val="single" w:sz="4" w:space="0" w:color="auto"/>
            </w:tcBorders>
            <w:vAlign w:val="bottom"/>
          </w:tcPr>
          <w:p w:rsidR="008D2287" w:rsidRDefault="008D2287" w:rsidP="0092075F">
            <w:pPr>
              <w:spacing w:after="60"/>
              <w:ind w:right="233" w:firstLine="0"/>
              <w:jc w:val="right"/>
              <w:rPr>
                <w:color w:val="000000"/>
                <w:sz w:val="20"/>
                <w:szCs w:val="20"/>
                <w:lang w:val="fi-FI"/>
              </w:rPr>
            </w:pPr>
            <w:r>
              <w:rPr>
                <w:color w:val="000000"/>
                <w:sz w:val="20"/>
                <w:szCs w:val="20"/>
                <w:lang w:val="fi-FI"/>
              </w:rPr>
              <w:t>8536</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39327</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11441</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30791</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27887</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11207</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22647</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11811</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10025</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8806</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t>1786</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1219</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11207</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20013</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18</w:t>
            </w:r>
          </w:p>
        </w:tc>
        <w:tc>
          <w:tcPr>
            <w:tcW w:w="321" w:type="pct"/>
            <w:tcBorders>
              <w:left w:val="single" w:sz="4" w:space="0" w:color="auto"/>
            </w:tcBorders>
            <w:vAlign w:val="bottom"/>
          </w:tcPr>
          <w:p w:rsidR="008D2287" w:rsidRDefault="008D2287" w:rsidP="0092075F">
            <w:pPr>
              <w:spacing w:after="60"/>
              <w:ind w:right="233" w:firstLine="0"/>
              <w:jc w:val="right"/>
              <w:rPr>
                <w:color w:val="000000"/>
                <w:sz w:val="20"/>
                <w:szCs w:val="20"/>
                <w:lang w:val="fi-FI"/>
              </w:rPr>
            </w:pPr>
            <w:r>
              <w:rPr>
                <w:color w:val="000000"/>
                <w:sz w:val="20"/>
                <w:szCs w:val="20"/>
                <w:lang w:val="fi-FI"/>
              </w:rPr>
              <w:t>30714</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22927</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5931</w:t>
            </w:r>
          </w:p>
        </w:tc>
        <w:tc>
          <w:tcPr>
            <w:tcW w:w="29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7787</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16996</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w:t>
            </w:r>
            <w:r>
              <w:rPr>
                <w:color w:val="000000"/>
                <w:sz w:val="20"/>
                <w:szCs w:val="20"/>
                <w:lang w:val="fi-FI"/>
              </w:rPr>
              <w:t>422</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4510</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5568</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5076</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4002</w:t>
            </w:r>
          </w:p>
        </w:tc>
        <w:tc>
          <w:tcPr>
            <w:tcW w:w="325" w:type="pct"/>
            <w:vAlign w:val="bottom"/>
          </w:tcPr>
          <w:p w:rsidR="008D2287" w:rsidRDefault="008D2287" w:rsidP="0092075F">
            <w:pPr>
              <w:spacing w:after="60"/>
              <w:ind w:right="64" w:firstLine="0"/>
              <w:jc w:val="right"/>
              <w:rPr>
                <w:color w:val="000000"/>
                <w:sz w:val="20"/>
                <w:szCs w:val="20"/>
                <w:lang w:val="fi-FI"/>
              </w:rPr>
            </w:pPr>
            <w:r>
              <w:rPr>
                <w:color w:val="000000"/>
                <w:sz w:val="20"/>
                <w:szCs w:val="20"/>
                <w:lang w:val="fi-FI"/>
              </w:rPr>
              <w:t>492</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1074</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w:t>
            </w:r>
            <w:r>
              <w:rPr>
                <w:color w:val="000000"/>
                <w:sz w:val="20"/>
                <w:szCs w:val="20"/>
                <w:lang w:val="fi-FI"/>
              </w:rPr>
              <w:t>422</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2581</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19</w:t>
            </w:r>
          </w:p>
        </w:tc>
        <w:tc>
          <w:tcPr>
            <w:tcW w:w="321" w:type="pct"/>
            <w:tcBorders>
              <w:left w:val="single" w:sz="4" w:space="0" w:color="auto"/>
            </w:tcBorders>
            <w:vAlign w:val="bottom"/>
          </w:tcPr>
          <w:p w:rsidR="008D2287" w:rsidRDefault="008D2287" w:rsidP="0092075F">
            <w:pPr>
              <w:spacing w:after="60"/>
              <w:ind w:right="233" w:firstLine="0"/>
              <w:jc w:val="right"/>
              <w:rPr>
                <w:color w:val="000000"/>
                <w:sz w:val="20"/>
                <w:szCs w:val="20"/>
                <w:lang w:val="fi-FI"/>
              </w:rPr>
            </w:pPr>
            <w:r>
              <w:rPr>
                <w:color w:val="000000"/>
                <w:sz w:val="20"/>
                <w:szCs w:val="20"/>
                <w:lang w:val="fi-FI"/>
              </w:rPr>
              <w:t>36438</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46134</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22117</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9696</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24017</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11421</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10695</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20695</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22383</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18201</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sym w:font="Symbol" w:char="F02D"/>
            </w:r>
            <w:r>
              <w:rPr>
                <w:sz w:val="20"/>
                <w:szCs w:val="20"/>
                <w:lang w:val="fi-FI"/>
              </w:rPr>
              <w:t>1688</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4182</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11421</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6780</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20</w:t>
            </w:r>
          </w:p>
        </w:tc>
        <w:tc>
          <w:tcPr>
            <w:tcW w:w="321" w:type="pct"/>
            <w:tcBorders>
              <w:left w:val="single" w:sz="4" w:space="0" w:color="auto"/>
            </w:tcBorders>
            <w:vAlign w:val="bottom"/>
          </w:tcPr>
          <w:p w:rsidR="008D2287" w:rsidRDefault="008D2287" w:rsidP="0092075F">
            <w:pPr>
              <w:spacing w:after="60"/>
              <w:ind w:right="233" w:firstLine="0"/>
              <w:jc w:val="right"/>
              <w:rPr>
                <w:color w:val="000000"/>
                <w:sz w:val="20"/>
                <w:szCs w:val="20"/>
                <w:lang w:val="fi-FI"/>
              </w:rPr>
            </w:pPr>
            <w:r>
              <w:rPr>
                <w:color w:val="000000"/>
                <w:sz w:val="20"/>
                <w:szCs w:val="20"/>
                <w:lang w:val="fi-FI"/>
              </w:rPr>
              <w:t>11963</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13434</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9676</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1471</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3758</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4105</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5571</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7154</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7502</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6613</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sym w:font="Symbol" w:char="F02D"/>
            </w:r>
            <w:r>
              <w:rPr>
                <w:sz w:val="20"/>
                <w:szCs w:val="20"/>
                <w:lang w:val="fi-FI"/>
              </w:rPr>
              <w:t>348</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889</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4105</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2508</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21</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2606</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372</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419</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2234</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47</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285</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134</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470</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3232</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889</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sym w:font="Symbol" w:char="F02D"/>
            </w:r>
            <w:r>
              <w:rPr>
                <w:color w:val="000000"/>
                <w:sz w:val="20"/>
                <w:szCs w:val="20"/>
                <w:lang w:val="fi-FI"/>
              </w:rPr>
              <w:t>2762</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2343</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285</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604</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22</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8162</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7561</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17</w:t>
            </w:r>
          </w:p>
        </w:tc>
        <w:tc>
          <w:tcPr>
            <w:tcW w:w="29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601</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7543</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338</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356</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43</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41</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66</w:t>
            </w:r>
          </w:p>
        </w:tc>
        <w:tc>
          <w:tcPr>
            <w:tcW w:w="325" w:type="pct"/>
            <w:vAlign w:val="bottom"/>
          </w:tcPr>
          <w:p w:rsidR="008D2287" w:rsidRDefault="008D2287" w:rsidP="0092075F">
            <w:pPr>
              <w:spacing w:after="60"/>
              <w:ind w:right="64" w:firstLine="0"/>
              <w:jc w:val="right"/>
              <w:rPr>
                <w:color w:val="000000"/>
                <w:sz w:val="20"/>
                <w:szCs w:val="20"/>
                <w:lang w:val="fi-FI"/>
              </w:rPr>
            </w:pPr>
            <w:r>
              <w:rPr>
                <w:color w:val="000000"/>
                <w:sz w:val="20"/>
                <w:szCs w:val="20"/>
                <w:lang w:val="fi-FI"/>
              </w:rPr>
              <w:t>2</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24</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338</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404</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lastRenderedPageBreak/>
              <w:tab/>
              <w:t>23</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7046</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9912</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33</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2</w:t>
            </w:r>
            <w:r>
              <w:rPr>
                <w:color w:val="000000"/>
                <w:sz w:val="20"/>
                <w:szCs w:val="20"/>
                <w:lang w:val="fi-FI"/>
              </w:rPr>
              <w:t>866</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9879</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8744</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8777</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40</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41</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18781</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sym w:font="Symbol" w:char="F02D"/>
            </w:r>
            <w:r>
              <w:rPr>
                <w:color w:val="000000"/>
                <w:sz w:val="20"/>
                <w:szCs w:val="20"/>
                <w:lang w:val="fi-FI"/>
              </w:rPr>
              <w:t>1</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18740</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8744</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27526</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24</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29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60"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20</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20</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6598</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4469</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2722</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t>2129</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1747</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20</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2742</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es-AR" w:eastAsia="es-AR"/>
              </w:rPr>
            </w:pPr>
            <w:r w:rsidRPr="00E95CFE">
              <w:rPr>
                <w:bCs/>
                <w:sz w:val="20"/>
                <w:szCs w:val="20"/>
                <w:lang w:val="fi-FI" w:eastAsia="es-AR"/>
              </w:rPr>
              <w:tab/>
              <w:t>25</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29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60"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4057</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2758</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0</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t>1299</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2758</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es-AR" w:eastAsia="es-AR"/>
              </w:rPr>
            </w:pPr>
            <w:r w:rsidRPr="00E95CFE">
              <w:rPr>
                <w:bCs/>
                <w:sz w:val="20"/>
                <w:szCs w:val="20"/>
                <w:lang w:val="fi-FI" w:eastAsia="es-AR"/>
              </w:rPr>
              <w:tab/>
              <w:t>26</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649</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662</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695</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1</w:t>
            </w:r>
            <w:r>
              <w:rPr>
                <w:color w:val="000000"/>
                <w:sz w:val="20"/>
                <w:szCs w:val="20"/>
                <w:lang w:val="fi-FI"/>
              </w:rPr>
              <w:t>3</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32</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69</w:t>
            </w:r>
            <w:r>
              <w:rPr>
                <w:color w:val="000000"/>
                <w:sz w:val="20"/>
                <w:szCs w:val="20"/>
                <w:lang w:val="fi-FI"/>
              </w:rPr>
              <w:t>5</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26521</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18981</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695</w:t>
            </w:r>
          </w:p>
        </w:tc>
        <w:tc>
          <w:tcPr>
            <w:tcW w:w="325" w:type="pct"/>
            <w:vAlign w:val="bottom"/>
          </w:tcPr>
          <w:p w:rsidR="008D2287" w:rsidRDefault="008D2287" w:rsidP="0092075F">
            <w:pPr>
              <w:spacing w:after="60"/>
              <w:ind w:right="64" w:firstLine="0"/>
              <w:jc w:val="right"/>
              <w:rPr>
                <w:color w:val="000000"/>
                <w:sz w:val="20"/>
                <w:szCs w:val="20"/>
                <w:lang w:val="fi-FI"/>
              </w:rPr>
            </w:pPr>
            <w:r>
              <w:rPr>
                <w:color w:val="000000"/>
                <w:sz w:val="20"/>
                <w:szCs w:val="20"/>
                <w:lang w:val="fi-FI"/>
              </w:rPr>
              <w:t>7540</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18286</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69</w:t>
            </w:r>
            <w:r>
              <w:rPr>
                <w:color w:val="000000"/>
                <w:sz w:val="20"/>
                <w:szCs w:val="20"/>
                <w:lang w:val="fi-FI"/>
              </w:rPr>
              <w:t>5</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es-AR" w:eastAsia="es-AR"/>
              </w:rPr>
            </w:pPr>
            <w:r w:rsidRPr="00E95CFE">
              <w:rPr>
                <w:bCs/>
                <w:sz w:val="20"/>
                <w:szCs w:val="20"/>
                <w:lang w:val="fi-FI" w:eastAsia="es-AR"/>
              </w:rPr>
              <w:tab/>
              <w:t>27</w:t>
            </w:r>
          </w:p>
        </w:tc>
        <w:tc>
          <w:tcPr>
            <w:tcW w:w="321"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3207</w:t>
            </w:r>
          </w:p>
        </w:tc>
        <w:tc>
          <w:tcPr>
            <w:tcW w:w="335" w:type="pct"/>
            <w:vAlign w:val="bottom"/>
          </w:tcPr>
          <w:p w:rsidR="008D2287" w:rsidRDefault="008D2287" w:rsidP="0092075F">
            <w:pPr>
              <w:spacing w:after="60"/>
              <w:ind w:right="144" w:firstLine="0"/>
              <w:jc w:val="right"/>
              <w:rPr>
                <w:sz w:val="20"/>
                <w:szCs w:val="20"/>
                <w:lang w:val="fi-FI"/>
              </w:rPr>
            </w:pPr>
            <w:r>
              <w:rPr>
                <w:sz w:val="20"/>
                <w:szCs w:val="20"/>
                <w:lang w:val="fi-FI"/>
              </w:rPr>
              <w:t>3380</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3287</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1</w:t>
            </w:r>
            <w:r>
              <w:rPr>
                <w:color w:val="000000"/>
                <w:sz w:val="20"/>
                <w:szCs w:val="20"/>
                <w:lang w:val="fi-FI"/>
              </w:rPr>
              <w:t>73</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92</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2739</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6027</w:t>
            </w:r>
          </w:p>
        </w:tc>
        <w:tc>
          <w:tcPr>
            <w:tcW w:w="289" w:type="pct"/>
            <w:tcBorders>
              <w:left w:val="single" w:sz="4" w:space="0" w:color="auto"/>
            </w:tcBorders>
            <w:vAlign w:val="bottom"/>
          </w:tcPr>
          <w:p w:rsidR="008D2287" w:rsidRDefault="008D2287" w:rsidP="0092075F">
            <w:pPr>
              <w:spacing w:after="60"/>
              <w:ind w:right="144" w:firstLine="0"/>
              <w:jc w:val="right"/>
              <w:rPr>
                <w:sz w:val="20"/>
                <w:szCs w:val="20"/>
                <w:lang w:val="fi-FI"/>
              </w:rPr>
            </w:pPr>
            <w:r>
              <w:rPr>
                <w:sz w:val="20"/>
                <w:szCs w:val="20"/>
                <w:lang w:val="fi-FI"/>
              </w:rPr>
              <w:t>22415</w:t>
            </w:r>
          </w:p>
        </w:tc>
        <w:tc>
          <w:tcPr>
            <w:tcW w:w="330" w:type="pct"/>
            <w:vAlign w:val="bottom"/>
          </w:tcPr>
          <w:p w:rsidR="008D2287" w:rsidRDefault="008D2287" w:rsidP="0092075F">
            <w:pPr>
              <w:spacing w:after="60"/>
              <w:ind w:right="144" w:firstLine="0"/>
              <w:jc w:val="right"/>
              <w:rPr>
                <w:sz w:val="20"/>
                <w:szCs w:val="20"/>
                <w:lang w:val="fi-FI"/>
              </w:rPr>
            </w:pPr>
            <w:r>
              <w:rPr>
                <w:sz w:val="20"/>
                <w:szCs w:val="20"/>
                <w:lang w:val="fi-FI"/>
              </w:rPr>
              <w:t>12744</w:t>
            </w:r>
          </w:p>
        </w:tc>
        <w:tc>
          <w:tcPr>
            <w:tcW w:w="332" w:type="pct"/>
            <w:vAlign w:val="bottom"/>
          </w:tcPr>
          <w:p w:rsidR="008D2287" w:rsidRDefault="008D2287" w:rsidP="0092075F">
            <w:pPr>
              <w:spacing w:after="60"/>
              <w:ind w:right="144" w:firstLine="0"/>
              <w:jc w:val="right"/>
              <w:rPr>
                <w:sz w:val="20"/>
                <w:szCs w:val="20"/>
                <w:lang w:val="fi-FI"/>
              </w:rPr>
            </w:pPr>
            <w:r>
              <w:rPr>
                <w:sz w:val="20"/>
                <w:szCs w:val="20"/>
                <w:lang w:val="fi-FI"/>
              </w:rPr>
              <w:t>17897</w:t>
            </w:r>
          </w:p>
        </w:tc>
        <w:tc>
          <w:tcPr>
            <w:tcW w:w="325" w:type="pct"/>
            <w:vAlign w:val="bottom"/>
          </w:tcPr>
          <w:p w:rsidR="008D2287" w:rsidRDefault="008D2287" w:rsidP="0092075F">
            <w:pPr>
              <w:spacing w:after="60"/>
              <w:ind w:right="64" w:firstLine="0"/>
              <w:jc w:val="right"/>
              <w:rPr>
                <w:color w:val="000000"/>
                <w:sz w:val="20"/>
                <w:szCs w:val="20"/>
                <w:lang w:val="fi-FI"/>
              </w:rPr>
            </w:pPr>
            <w:r>
              <w:rPr>
                <w:color w:val="000000"/>
                <w:sz w:val="20"/>
                <w:szCs w:val="20"/>
                <w:lang w:val="fi-FI"/>
              </w:rPr>
              <w:t>9671</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5153</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2739</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20636</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28</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142</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141</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515</w:t>
            </w:r>
          </w:p>
        </w:tc>
        <w:tc>
          <w:tcPr>
            <w:tcW w:w="29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374</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97</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418</w:t>
            </w:r>
          </w:p>
        </w:tc>
        <w:tc>
          <w:tcPr>
            <w:tcW w:w="289"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542</w:t>
            </w:r>
          </w:p>
        </w:tc>
        <w:tc>
          <w:tcPr>
            <w:tcW w:w="330"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566</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163</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sym w:font="Symbol" w:char="F02D"/>
            </w:r>
            <w:r>
              <w:rPr>
                <w:sz w:val="20"/>
                <w:szCs w:val="20"/>
                <w:lang w:val="fi-FI"/>
              </w:rPr>
              <w:t>24</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404</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97</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66</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es-AR" w:eastAsia="es-AR"/>
              </w:rPr>
            </w:pPr>
            <w:r w:rsidRPr="00E95CFE">
              <w:rPr>
                <w:bCs/>
                <w:sz w:val="20"/>
                <w:szCs w:val="20"/>
                <w:lang w:val="fi-FI" w:eastAsia="es-AR"/>
              </w:rPr>
              <w:tab/>
              <w:t>29</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1135</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6448</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1757</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5313</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4690</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238</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1995</w:t>
            </w:r>
          </w:p>
        </w:tc>
        <w:tc>
          <w:tcPr>
            <w:tcW w:w="289"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2428</w:t>
            </w:r>
          </w:p>
        </w:tc>
        <w:tc>
          <w:tcPr>
            <w:tcW w:w="330"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1264</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1172</w:t>
            </w:r>
          </w:p>
        </w:tc>
        <w:tc>
          <w:tcPr>
            <w:tcW w:w="325" w:type="pct"/>
            <w:vAlign w:val="bottom"/>
          </w:tcPr>
          <w:p w:rsidR="008D2287" w:rsidRDefault="008D2287" w:rsidP="0092075F">
            <w:pPr>
              <w:spacing w:after="60"/>
              <w:ind w:right="64" w:firstLine="0"/>
              <w:jc w:val="right"/>
              <w:rPr>
                <w:color w:val="000000"/>
                <w:sz w:val="20"/>
                <w:szCs w:val="20"/>
                <w:lang w:val="fi-FI"/>
              </w:rPr>
            </w:pPr>
            <w:r>
              <w:rPr>
                <w:color w:val="000000"/>
                <w:sz w:val="20"/>
                <w:szCs w:val="20"/>
                <w:lang w:val="fi-FI"/>
              </w:rPr>
              <w:t>1164</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92</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238</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1410</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es-AR" w:eastAsia="es-AR"/>
              </w:rPr>
            </w:pPr>
            <w:r w:rsidRPr="00E95CFE">
              <w:rPr>
                <w:bCs/>
                <w:sz w:val="20"/>
                <w:szCs w:val="20"/>
                <w:lang w:val="fi-FI" w:eastAsia="es-AR"/>
              </w:rPr>
              <w:tab/>
              <w:t>30</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29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60"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5336</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5336</w:t>
            </w:r>
          </w:p>
        </w:tc>
        <w:tc>
          <w:tcPr>
            <w:tcW w:w="289"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35899</w:t>
            </w:r>
          </w:p>
        </w:tc>
        <w:tc>
          <w:tcPr>
            <w:tcW w:w="330"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22039</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10625</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t>13860</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11414</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5336</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15961</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es-AR" w:eastAsia="es-AR"/>
              </w:rPr>
            </w:pPr>
            <w:r w:rsidRPr="00E95CFE">
              <w:rPr>
                <w:bCs/>
                <w:sz w:val="20"/>
                <w:szCs w:val="20"/>
                <w:lang w:val="fi-FI" w:eastAsia="es-AR"/>
              </w:rPr>
              <w:tab/>
              <w:t>31</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1727</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5543</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1873</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3816</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3670</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1197</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676</w:t>
            </w:r>
          </w:p>
        </w:tc>
        <w:tc>
          <w:tcPr>
            <w:tcW w:w="289"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13693</w:t>
            </w:r>
          </w:p>
        </w:tc>
        <w:tc>
          <w:tcPr>
            <w:tcW w:w="330"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2003</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5643</w:t>
            </w:r>
          </w:p>
        </w:tc>
        <w:tc>
          <w:tcPr>
            <w:tcW w:w="325" w:type="pct"/>
            <w:vAlign w:val="bottom"/>
          </w:tcPr>
          <w:p w:rsidR="008D2287" w:rsidRDefault="008D2287" w:rsidP="0092075F">
            <w:pPr>
              <w:spacing w:after="60"/>
              <w:ind w:right="64" w:firstLine="0"/>
              <w:jc w:val="right"/>
              <w:rPr>
                <w:color w:val="000000"/>
                <w:sz w:val="20"/>
                <w:szCs w:val="20"/>
                <w:lang w:val="fi-FI"/>
              </w:rPr>
            </w:pPr>
            <w:r>
              <w:rPr>
                <w:color w:val="000000"/>
                <w:sz w:val="20"/>
                <w:szCs w:val="20"/>
                <w:lang w:val="fi-FI"/>
              </w:rPr>
              <w:t>11690</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3640</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1197</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4446</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es-AR" w:eastAsia="es-AR"/>
              </w:rPr>
            </w:pPr>
            <w:r w:rsidRPr="00E95CFE">
              <w:rPr>
                <w:bCs/>
                <w:sz w:val="20"/>
                <w:szCs w:val="20"/>
                <w:lang w:val="fi-FI" w:eastAsia="es-AR"/>
              </w:rPr>
              <w:tab/>
              <w:t>32</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2314</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4475</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229</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2161</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4246</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991</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1220</w:t>
            </w:r>
          </w:p>
        </w:tc>
        <w:tc>
          <w:tcPr>
            <w:tcW w:w="289"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234</w:t>
            </w:r>
          </w:p>
        </w:tc>
        <w:tc>
          <w:tcPr>
            <w:tcW w:w="330"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238</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395</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sym w:font="Symbol" w:char="F02D"/>
            </w:r>
            <w:r>
              <w:rPr>
                <w:sz w:val="20"/>
                <w:szCs w:val="20"/>
                <w:lang w:val="fi-FI"/>
              </w:rPr>
              <w:t>4</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157</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991</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1386</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es-AR" w:eastAsia="es-AR"/>
              </w:rPr>
            </w:pPr>
            <w:r w:rsidRPr="00E95CFE">
              <w:rPr>
                <w:bCs/>
                <w:sz w:val="20"/>
                <w:szCs w:val="20"/>
                <w:lang w:val="fi-FI" w:eastAsia="es-AR"/>
              </w:rPr>
              <w:tab/>
              <w:t>33</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29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60"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289"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13498</w:t>
            </w:r>
          </w:p>
        </w:tc>
        <w:tc>
          <w:tcPr>
            <w:tcW w:w="330"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27834</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sym w:font="Symbol" w:char="F02D"/>
            </w:r>
            <w:r>
              <w:rPr>
                <w:sz w:val="20"/>
                <w:szCs w:val="20"/>
                <w:lang w:val="fi-FI"/>
              </w:rPr>
              <w:t>14336</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27834</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es-AR" w:eastAsia="es-AR"/>
              </w:rPr>
            </w:pPr>
            <w:r w:rsidRPr="00E95CFE">
              <w:rPr>
                <w:bCs/>
                <w:sz w:val="20"/>
                <w:szCs w:val="20"/>
                <w:lang w:val="fi-FI" w:eastAsia="es-AR"/>
              </w:rPr>
              <w:tab/>
              <w:t>34</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13615</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10265</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5005</w:t>
            </w:r>
          </w:p>
        </w:tc>
        <w:tc>
          <w:tcPr>
            <w:tcW w:w="29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3350</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5261</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4425</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580</w:t>
            </w:r>
          </w:p>
        </w:tc>
        <w:tc>
          <w:tcPr>
            <w:tcW w:w="289"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5915</w:t>
            </w:r>
          </w:p>
        </w:tc>
        <w:tc>
          <w:tcPr>
            <w:tcW w:w="330"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5594</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5902</w:t>
            </w:r>
          </w:p>
        </w:tc>
        <w:tc>
          <w:tcPr>
            <w:tcW w:w="325" w:type="pct"/>
            <w:vAlign w:val="bottom"/>
          </w:tcPr>
          <w:p w:rsidR="008D2287" w:rsidRDefault="008D2287" w:rsidP="0092075F">
            <w:pPr>
              <w:spacing w:after="60"/>
              <w:ind w:right="64" w:firstLine="0"/>
              <w:jc w:val="right"/>
              <w:rPr>
                <w:color w:val="000000"/>
                <w:sz w:val="20"/>
                <w:szCs w:val="20"/>
                <w:lang w:val="fi-FI"/>
              </w:rPr>
            </w:pPr>
            <w:r>
              <w:rPr>
                <w:color w:val="000000"/>
                <w:sz w:val="20"/>
                <w:szCs w:val="20"/>
                <w:lang w:val="fi-FI"/>
              </w:rPr>
              <w:t>321</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308</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4425</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1477</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es-AR" w:eastAsia="es-AR"/>
              </w:rPr>
            </w:pPr>
            <w:r w:rsidRPr="00E95CFE">
              <w:rPr>
                <w:bCs/>
                <w:sz w:val="20"/>
                <w:szCs w:val="20"/>
                <w:lang w:val="fi-FI" w:eastAsia="es-AR"/>
              </w:rPr>
              <w:tab/>
              <w:t>35</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759</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59</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1609</w:t>
            </w:r>
          </w:p>
        </w:tc>
        <w:tc>
          <w:tcPr>
            <w:tcW w:w="29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700</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1550</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37</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1646</w:t>
            </w:r>
          </w:p>
        </w:tc>
        <w:tc>
          <w:tcPr>
            <w:tcW w:w="289"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70</w:t>
            </w:r>
          </w:p>
        </w:tc>
        <w:tc>
          <w:tcPr>
            <w:tcW w:w="330"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795</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77</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sym w:font="Symbol" w:char="F02D"/>
            </w:r>
            <w:r>
              <w:rPr>
                <w:sz w:val="20"/>
                <w:szCs w:val="20"/>
                <w:lang w:val="fi-FI"/>
              </w:rPr>
              <w:t>725</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719</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37</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114</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fi-FI" w:eastAsia="es-AR"/>
              </w:rPr>
            </w:pPr>
            <w:r w:rsidRPr="00E95CFE">
              <w:rPr>
                <w:bCs/>
                <w:sz w:val="20"/>
                <w:szCs w:val="20"/>
                <w:lang w:val="fi-FI" w:eastAsia="es-AR"/>
              </w:rPr>
              <w:tab/>
              <w:t>36</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2481</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2702</w:t>
            </w:r>
          </w:p>
        </w:tc>
        <w:tc>
          <w:tcPr>
            <w:tcW w:w="29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2481</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2702</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2702</w:t>
            </w:r>
          </w:p>
        </w:tc>
        <w:tc>
          <w:tcPr>
            <w:tcW w:w="289"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30"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187</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sym w:font="Symbol" w:char="F02D"/>
            </w:r>
            <w:r>
              <w:rPr>
                <w:sz w:val="20"/>
                <w:szCs w:val="20"/>
                <w:lang w:val="fi-FI"/>
              </w:rPr>
              <w:t>187</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187</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es-AR" w:eastAsia="es-AR"/>
              </w:rPr>
            </w:pPr>
            <w:r w:rsidRPr="00E95CFE">
              <w:rPr>
                <w:bCs/>
                <w:sz w:val="20"/>
                <w:szCs w:val="20"/>
                <w:lang w:val="fi-FI" w:eastAsia="es-AR"/>
              </w:rPr>
              <w:tab/>
              <w:t>37</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29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60"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289"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1229</w:t>
            </w:r>
          </w:p>
        </w:tc>
        <w:tc>
          <w:tcPr>
            <w:tcW w:w="330"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741</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t>488</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741</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es-AR" w:eastAsia="es-AR"/>
              </w:rPr>
            </w:pPr>
            <w:r w:rsidRPr="00E95CFE">
              <w:rPr>
                <w:bCs/>
                <w:sz w:val="20"/>
                <w:szCs w:val="20"/>
                <w:lang w:val="fi-FI" w:eastAsia="es-AR"/>
              </w:rPr>
              <w:tab/>
              <w:t>38</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633</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565</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680</w:t>
            </w:r>
          </w:p>
        </w:tc>
        <w:tc>
          <w:tcPr>
            <w:tcW w:w="29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68</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115</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680</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289"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4663</w:t>
            </w:r>
          </w:p>
        </w:tc>
        <w:tc>
          <w:tcPr>
            <w:tcW w:w="330"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10443</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680</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sym w:font="Symbol" w:char="F02D"/>
            </w:r>
            <w:r>
              <w:rPr>
                <w:sz w:val="20"/>
                <w:szCs w:val="20"/>
                <w:lang w:val="fi-FI"/>
              </w:rPr>
              <w:t>5780</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9763</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680</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es-AR" w:eastAsia="es-AR"/>
              </w:rPr>
            </w:pPr>
            <w:r w:rsidRPr="00E95CFE">
              <w:rPr>
                <w:bCs/>
                <w:sz w:val="20"/>
                <w:szCs w:val="20"/>
                <w:lang w:val="fi-FI" w:eastAsia="es-AR"/>
              </w:rPr>
              <w:tab/>
              <w:t>39</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103</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126</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132</w:t>
            </w:r>
          </w:p>
        </w:tc>
        <w:tc>
          <w:tcPr>
            <w:tcW w:w="292"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sz w:val="20"/>
                <w:szCs w:val="20"/>
                <w:lang w:val="fi-FI"/>
              </w:rPr>
              <w:t>23</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6</w:t>
            </w:r>
          </w:p>
        </w:tc>
        <w:tc>
          <w:tcPr>
            <w:tcW w:w="419" w:type="pct"/>
            <w:vAlign w:val="bottom"/>
          </w:tcPr>
          <w:p w:rsidR="008D2287" w:rsidRDefault="008D2287" w:rsidP="0092075F">
            <w:pPr>
              <w:spacing w:after="60"/>
              <w:ind w:right="144" w:firstLine="0"/>
              <w:jc w:val="right"/>
              <w:rPr>
                <w:color w:val="000000"/>
                <w:sz w:val="20"/>
                <w:szCs w:val="20"/>
                <w:lang w:val="fi-FI"/>
              </w:rPr>
            </w:pPr>
            <w:r w:rsidRPr="006B79E5">
              <w:rPr>
                <w:sz w:val="20"/>
                <w:szCs w:val="20"/>
                <w:lang w:val="fi-FI"/>
              </w:rPr>
              <w:sym w:font="Symbol" w:char="F02D"/>
            </w:r>
            <w:r>
              <w:rPr>
                <w:color w:val="000000"/>
                <w:sz w:val="20"/>
                <w:szCs w:val="20"/>
                <w:lang w:val="fi-FI"/>
              </w:rPr>
              <w:t>656</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788</w:t>
            </w:r>
          </w:p>
        </w:tc>
        <w:tc>
          <w:tcPr>
            <w:tcW w:w="289"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31031</w:t>
            </w:r>
          </w:p>
        </w:tc>
        <w:tc>
          <w:tcPr>
            <w:tcW w:w="330"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8274</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2346</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t>22757</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5928</w:t>
            </w:r>
          </w:p>
        </w:tc>
        <w:tc>
          <w:tcPr>
            <w:tcW w:w="419" w:type="pct"/>
            <w:vAlign w:val="bottom"/>
          </w:tcPr>
          <w:p w:rsidR="008D2287" w:rsidRDefault="008D2287" w:rsidP="0092075F">
            <w:pPr>
              <w:spacing w:after="60"/>
              <w:ind w:right="144" w:firstLine="0"/>
              <w:jc w:val="right"/>
              <w:rPr>
                <w:color w:val="000000"/>
                <w:sz w:val="20"/>
                <w:szCs w:val="20"/>
                <w:lang w:val="fi-FI"/>
              </w:rPr>
            </w:pPr>
            <w:r w:rsidRPr="006B79E5">
              <w:rPr>
                <w:sz w:val="20"/>
                <w:szCs w:val="20"/>
                <w:lang w:val="fi-FI"/>
              </w:rPr>
              <w:sym w:font="Symbol" w:char="F02D"/>
            </w:r>
            <w:r>
              <w:rPr>
                <w:color w:val="000000"/>
                <w:sz w:val="20"/>
                <w:szCs w:val="20"/>
                <w:lang w:val="fi-FI"/>
              </w:rPr>
              <w:t>656</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3003</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es-AR" w:eastAsia="es-AR"/>
              </w:rPr>
            </w:pPr>
            <w:r w:rsidRPr="00E95CFE">
              <w:rPr>
                <w:bCs/>
                <w:sz w:val="20"/>
                <w:szCs w:val="20"/>
                <w:lang w:val="fi-FI" w:eastAsia="es-AR"/>
              </w:rPr>
              <w:tab/>
              <w:t>40</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61</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58</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68</w:t>
            </w:r>
          </w:p>
        </w:tc>
        <w:tc>
          <w:tcPr>
            <w:tcW w:w="29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3</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10</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68</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c>
          <w:tcPr>
            <w:tcW w:w="289"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7624</w:t>
            </w:r>
          </w:p>
        </w:tc>
        <w:tc>
          <w:tcPr>
            <w:tcW w:w="330"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11490</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68</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sym w:font="Symbol" w:char="F02D"/>
            </w:r>
            <w:r>
              <w:rPr>
                <w:sz w:val="20"/>
                <w:szCs w:val="20"/>
                <w:lang w:val="fi-FI"/>
              </w:rPr>
              <w:t>3866</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11422</w:t>
            </w:r>
          </w:p>
        </w:tc>
        <w:tc>
          <w:tcPr>
            <w:tcW w:w="419"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68</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0</w:t>
            </w:r>
          </w:p>
        </w:tc>
      </w:tr>
      <w:tr w:rsidR="008D2287" w:rsidTr="0092075F">
        <w:tc>
          <w:tcPr>
            <w:tcW w:w="219" w:type="pct"/>
            <w:tcBorders>
              <w:left w:val="single" w:sz="4" w:space="0" w:color="auto"/>
              <w:right w:val="single" w:sz="4" w:space="0" w:color="auto"/>
            </w:tcBorders>
            <w:vAlign w:val="center"/>
          </w:tcPr>
          <w:p w:rsidR="008D2287" w:rsidRPr="00E95CFE" w:rsidRDefault="008D2287" w:rsidP="0092075F">
            <w:pPr>
              <w:tabs>
                <w:tab w:val="right" w:pos="426"/>
              </w:tabs>
              <w:spacing w:before="60" w:after="60"/>
              <w:ind w:firstLine="0"/>
              <w:jc w:val="left"/>
              <w:rPr>
                <w:bCs/>
                <w:sz w:val="20"/>
                <w:szCs w:val="20"/>
                <w:lang w:val="es-AR" w:eastAsia="es-AR"/>
              </w:rPr>
            </w:pPr>
            <w:r w:rsidRPr="00E95CFE">
              <w:rPr>
                <w:bCs/>
                <w:sz w:val="20"/>
                <w:szCs w:val="20"/>
                <w:lang w:val="fi-FI" w:eastAsia="es-AR"/>
              </w:rPr>
              <w:tab/>
              <w:t>41</w:t>
            </w:r>
          </w:p>
        </w:tc>
        <w:tc>
          <w:tcPr>
            <w:tcW w:w="321"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1013</w:t>
            </w:r>
          </w:p>
        </w:tc>
        <w:tc>
          <w:tcPr>
            <w:tcW w:w="335"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993</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1223</w:t>
            </w:r>
          </w:p>
        </w:tc>
        <w:tc>
          <w:tcPr>
            <w:tcW w:w="29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20</w:t>
            </w:r>
          </w:p>
        </w:tc>
        <w:tc>
          <w:tcPr>
            <w:tcW w:w="360" w:type="pct"/>
            <w:vAlign w:val="bottom"/>
          </w:tcPr>
          <w:p w:rsidR="008D2287" w:rsidRDefault="008D2287" w:rsidP="0092075F">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230</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1094</w:t>
            </w:r>
          </w:p>
        </w:tc>
        <w:tc>
          <w:tcPr>
            <w:tcW w:w="302"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129</w:t>
            </w:r>
          </w:p>
        </w:tc>
        <w:tc>
          <w:tcPr>
            <w:tcW w:w="289" w:type="pct"/>
            <w:tcBorders>
              <w:lef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3563</w:t>
            </w:r>
          </w:p>
        </w:tc>
        <w:tc>
          <w:tcPr>
            <w:tcW w:w="330"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4004</w:t>
            </w:r>
          </w:p>
        </w:tc>
        <w:tc>
          <w:tcPr>
            <w:tcW w:w="332" w:type="pct"/>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1126</w:t>
            </w:r>
          </w:p>
        </w:tc>
        <w:tc>
          <w:tcPr>
            <w:tcW w:w="325" w:type="pct"/>
            <w:vAlign w:val="bottom"/>
          </w:tcPr>
          <w:p w:rsidR="008D2287" w:rsidRDefault="008D2287" w:rsidP="0092075F">
            <w:pPr>
              <w:spacing w:after="60"/>
              <w:ind w:right="64" w:firstLine="0"/>
              <w:jc w:val="right"/>
              <w:rPr>
                <w:color w:val="000000"/>
                <w:sz w:val="20"/>
                <w:szCs w:val="20"/>
                <w:lang w:val="fi-FI"/>
              </w:rPr>
            </w:pPr>
            <w:r>
              <w:rPr>
                <w:sz w:val="20"/>
                <w:szCs w:val="20"/>
                <w:lang w:val="fi-FI"/>
              </w:rPr>
              <w:sym w:font="Symbol" w:char="F02D"/>
            </w:r>
            <w:r>
              <w:rPr>
                <w:sz w:val="20"/>
                <w:szCs w:val="20"/>
                <w:lang w:val="fi-FI"/>
              </w:rPr>
              <w:t>441</w:t>
            </w:r>
          </w:p>
        </w:tc>
        <w:tc>
          <w:tcPr>
            <w:tcW w:w="37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2877</w:t>
            </w:r>
          </w:p>
        </w:tc>
        <w:tc>
          <w:tcPr>
            <w:tcW w:w="419" w:type="pct"/>
            <w:vAlign w:val="bottom"/>
          </w:tcPr>
          <w:p w:rsidR="008D2287" w:rsidRDefault="008D2287" w:rsidP="0092075F">
            <w:pPr>
              <w:spacing w:after="60"/>
              <w:ind w:right="144" w:firstLine="0"/>
              <w:jc w:val="right"/>
              <w:rPr>
                <w:color w:val="000000"/>
                <w:sz w:val="20"/>
                <w:szCs w:val="20"/>
                <w:lang w:val="fi-FI"/>
              </w:rPr>
            </w:pPr>
            <w:r>
              <w:rPr>
                <w:sz w:val="20"/>
                <w:szCs w:val="20"/>
                <w:lang w:val="fi-FI"/>
              </w:rPr>
              <w:t>1094</w:t>
            </w:r>
          </w:p>
        </w:tc>
        <w:tc>
          <w:tcPr>
            <w:tcW w:w="344" w:type="pct"/>
            <w:tcBorders>
              <w:right w:val="single" w:sz="4" w:space="0" w:color="auto"/>
            </w:tcBorders>
            <w:vAlign w:val="bottom"/>
          </w:tcPr>
          <w:p w:rsidR="008D2287" w:rsidRDefault="008D2287" w:rsidP="0092075F">
            <w:pPr>
              <w:spacing w:after="60"/>
              <w:ind w:right="144" w:firstLine="0"/>
              <w:jc w:val="right"/>
              <w:rPr>
                <w:color w:val="000000"/>
                <w:sz w:val="20"/>
                <w:szCs w:val="20"/>
                <w:lang w:val="fi-FI"/>
              </w:rPr>
            </w:pPr>
            <w:r>
              <w:rPr>
                <w:color w:val="000000"/>
                <w:sz w:val="20"/>
                <w:szCs w:val="20"/>
                <w:lang w:val="fi-FI"/>
              </w:rPr>
              <w:t>32</w:t>
            </w:r>
          </w:p>
        </w:tc>
      </w:tr>
      <w:tr w:rsidR="008D2287" w:rsidTr="0092075F">
        <w:tc>
          <w:tcPr>
            <w:tcW w:w="219" w:type="pct"/>
            <w:tcBorders>
              <w:left w:val="single" w:sz="4" w:space="0" w:color="auto"/>
              <w:bottom w:val="single" w:sz="4" w:space="0" w:color="auto"/>
              <w:right w:val="single" w:sz="4" w:space="0" w:color="auto"/>
            </w:tcBorders>
            <w:vAlign w:val="center"/>
          </w:tcPr>
          <w:p w:rsidR="008D2287" w:rsidRPr="00E95CFE" w:rsidRDefault="008D2287" w:rsidP="0092075F">
            <w:pPr>
              <w:tabs>
                <w:tab w:val="right" w:pos="426"/>
              </w:tabs>
              <w:spacing w:before="60" w:after="100"/>
              <w:ind w:firstLine="0"/>
              <w:jc w:val="left"/>
              <w:rPr>
                <w:bCs/>
                <w:sz w:val="20"/>
                <w:szCs w:val="20"/>
                <w:lang w:val="es-AR" w:eastAsia="es-AR"/>
              </w:rPr>
            </w:pPr>
            <w:r w:rsidRPr="00E95CFE">
              <w:rPr>
                <w:bCs/>
                <w:sz w:val="20"/>
                <w:szCs w:val="20"/>
                <w:lang w:val="fi-FI" w:eastAsia="es-AR"/>
              </w:rPr>
              <w:tab/>
              <w:t>42</w:t>
            </w:r>
          </w:p>
        </w:tc>
        <w:tc>
          <w:tcPr>
            <w:tcW w:w="321" w:type="pct"/>
            <w:tcBorders>
              <w:left w:val="single" w:sz="4" w:space="0" w:color="auto"/>
              <w:bottom w:val="single" w:sz="4" w:space="0" w:color="auto"/>
            </w:tcBorders>
            <w:vAlign w:val="bottom"/>
          </w:tcPr>
          <w:p w:rsidR="008D2287" w:rsidRDefault="008D2287" w:rsidP="0092075F">
            <w:pPr>
              <w:spacing w:after="100"/>
              <w:ind w:right="144" w:firstLine="0"/>
              <w:jc w:val="right"/>
              <w:rPr>
                <w:color w:val="000000"/>
                <w:sz w:val="20"/>
                <w:szCs w:val="20"/>
                <w:lang w:val="fi-FI"/>
              </w:rPr>
            </w:pPr>
            <w:r>
              <w:rPr>
                <w:color w:val="000000"/>
                <w:sz w:val="20"/>
                <w:szCs w:val="20"/>
                <w:lang w:val="fi-FI"/>
              </w:rPr>
              <w:t>145</w:t>
            </w:r>
          </w:p>
        </w:tc>
        <w:tc>
          <w:tcPr>
            <w:tcW w:w="335" w:type="pct"/>
            <w:tcBorders>
              <w:bottom w:val="single" w:sz="4" w:space="0" w:color="auto"/>
            </w:tcBorders>
            <w:vAlign w:val="bottom"/>
          </w:tcPr>
          <w:p w:rsidR="008D2287" w:rsidRDefault="008D2287" w:rsidP="0092075F">
            <w:pPr>
              <w:spacing w:after="100"/>
              <w:ind w:right="144" w:firstLine="0"/>
              <w:jc w:val="right"/>
              <w:rPr>
                <w:color w:val="000000"/>
                <w:sz w:val="20"/>
                <w:szCs w:val="20"/>
                <w:lang w:val="fi-FI"/>
              </w:rPr>
            </w:pPr>
            <w:r>
              <w:rPr>
                <w:color w:val="000000"/>
                <w:sz w:val="20"/>
                <w:szCs w:val="20"/>
                <w:lang w:val="fi-FI"/>
              </w:rPr>
              <w:t>176</w:t>
            </w:r>
          </w:p>
        </w:tc>
        <w:tc>
          <w:tcPr>
            <w:tcW w:w="332" w:type="pct"/>
            <w:tcBorders>
              <w:bottom w:val="single" w:sz="4" w:space="0" w:color="auto"/>
            </w:tcBorders>
            <w:vAlign w:val="bottom"/>
          </w:tcPr>
          <w:p w:rsidR="008D2287" w:rsidRDefault="008D2287" w:rsidP="0092075F">
            <w:pPr>
              <w:spacing w:after="100"/>
              <w:ind w:right="144" w:firstLine="0"/>
              <w:jc w:val="right"/>
              <w:rPr>
                <w:color w:val="000000"/>
                <w:sz w:val="20"/>
                <w:szCs w:val="20"/>
                <w:lang w:val="fi-FI"/>
              </w:rPr>
            </w:pPr>
            <w:r>
              <w:rPr>
                <w:color w:val="000000"/>
                <w:sz w:val="20"/>
                <w:szCs w:val="20"/>
                <w:lang w:val="fi-FI"/>
              </w:rPr>
              <w:t>177</w:t>
            </w:r>
          </w:p>
        </w:tc>
        <w:tc>
          <w:tcPr>
            <w:tcW w:w="292" w:type="pct"/>
            <w:tcBorders>
              <w:bottom w:val="single" w:sz="4" w:space="0" w:color="auto"/>
            </w:tcBorders>
            <w:vAlign w:val="bottom"/>
          </w:tcPr>
          <w:p w:rsidR="008D2287" w:rsidRDefault="008D2287" w:rsidP="0092075F">
            <w:pPr>
              <w:spacing w:after="100"/>
              <w:ind w:right="144" w:firstLine="0"/>
              <w:jc w:val="right"/>
              <w:rPr>
                <w:color w:val="000000"/>
                <w:sz w:val="20"/>
                <w:szCs w:val="20"/>
                <w:lang w:val="fi-FI"/>
              </w:rPr>
            </w:pPr>
            <w:r>
              <w:rPr>
                <w:sz w:val="20"/>
                <w:szCs w:val="20"/>
                <w:lang w:val="fi-FI"/>
              </w:rPr>
              <w:sym w:font="Symbol" w:char="F02D"/>
            </w:r>
            <w:r>
              <w:rPr>
                <w:sz w:val="20"/>
                <w:szCs w:val="20"/>
                <w:lang w:val="fi-FI"/>
              </w:rPr>
              <w:t>3</w:t>
            </w:r>
            <w:r>
              <w:rPr>
                <w:color w:val="000000"/>
                <w:sz w:val="20"/>
                <w:szCs w:val="20"/>
                <w:lang w:val="fi-FI"/>
              </w:rPr>
              <w:t>1</w:t>
            </w:r>
          </w:p>
        </w:tc>
        <w:tc>
          <w:tcPr>
            <w:tcW w:w="360" w:type="pct"/>
            <w:tcBorders>
              <w:bottom w:val="single" w:sz="4" w:space="0" w:color="auto"/>
            </w:tcBorders>
            <w:vAlign w:val="bottom"/>
          </w:tcPr>
          <w:p w:rsidR="008D2287" w:rsidRDefault="008D2287" w:rsidP="0092075F">
            <w:pPr>
              <w:spacing w:after="100"/>
              <w:ind w:right="144" w:firstLine="0"/>
              <w:jc w:val="right"/>
              <w:rPr>
                <w:color w:val="000000"/>
                <w:sz w:val="20"/>
                <w:szCs w:val="20"/>
                <w:lang w:val="fi-FI"/>
              </w:rPr>
            </w:pPr>
            <w:r>
              <w:rPr>
                <w:sz w:val="20"/>
                <w:szCs w:val="20"/>
                <w:lang w:val="fi-FI"/>
              </w:rPr>
              <w:sym w:font="Symbol" w:char="F02D"/>
            </w:r>
            <w:r>
              <w:rPr>
                <w:color w:val="000000"/>
                <w:sz w:val="20"/>
                <w:szCs w:val="20"/>
                <w:lang w:val="fi-FI"/>
              </w:rPr>
              <w:t>1</w:t>
            </w:r>
          </w:p>
        </w:tc>
        <w:tc>
          <w:tcPr>
            <w:tcW w:w="419" w:type="pct"/>
            <w:tcBorders>
              <w:bottom w:val="single" w:sz="4" w:space="0" w:color="auto"/>
            </w:tcBorders>
            <w:vAlign w:val="bottom"/>
          </w:tcPr>
          <w:p w:rsidR="008D2287" w:rsidRDefault="008D2287" w:rsidP="0092075F">
            <w:pPr>
              <w:spacing w:after="100"/>
              <w:ind w:right="144" w:firstLine="0"/>
              <w:jc w:val="right"/>
              <w:rPr>
                <w:color w:val="000000"/>
                <w:sz w:val="20"/>
                <w:szCs w:val="20"/>
                <w:lang w:val="fi-FI"/>
              </w:rPr>
            </w:pPr>
            <w:r>
              <w:rPr>
                <w:sz w:val="20"/>
                <w:szCs w:val="20"/>
                <w:lang w:val="fi-FI"/>
              </w:rPr>
              <w:t>177</w:t>
            </w:r>
          </w:p>
        </w:tc>
        <w:tc>
          <w:tcPr>
            <w:tcW w:w="302" w:type="pct"/>
            <w:tcBorders>
              <w:bottom w:val="single" w:sz="4" w:space="0" w:color="auto"/>
              <w:right w:val="single" w:sz="4" w:space="0" w:color="auto"/>
            </w:tcBorders>
            <w:vAlign w:val="bottom"/>
          </w:tcPr>
          <w:p w:rsidR="008D2287" w:rsidRDefault="008D2287" w:rsidP="0092075F">
            <w:pPr>
              <w:spacing w:after="100"/>
              <w:ind w:right="144" w:firstLine="0"/>
              <w:jc w:val="right"/>
              <w:rPr>
                <w:color w:val="000000"/>
                <w:sz w:val="20"/>
                <w:szCs w:val="20"/>
                <w:lang w:val="fi-FI"/>
              </w:rPr>
            </w:pPr>
            <w:r>
              <w:rPr>
                <w:color w:val="000000"/>
                <w:sz w:val="20"/>
                <w:szCs w:val="20"/>
                <w:lang w:val="fi-FI"/>
              </w:rPr>
              <w:t>0</w:t>
            </w:r>
          </w:p>
        </w:tc>
        <w:tc>
          <w:tcPr>
            <w:tcW w:w="289" w:type="pct"/>
            <w:tcBorders>
              <w:left w:val="single" w:sz="4" w:space="0" w:color="auto"/>
              <w:bottom w:val="single" w:sz="4" w:space="0" w:color="auto"/>
            </w:tcBorders>
            <w:vAlign w:val="bottom"/>
          </w:tcPr>
          <w:p w:rsidR="008D2287" w:rsidRDefault="008D2287" w:rsidP="0092075F">
            <w:pPr>
              <w:spacing w:after="100"/>
              <w:ind w:right="144" w:firstLine="0"/>
              <w:jc w:val="right"/>
              <w:rPr>
                <w:color w:val="000000"/>
                <w:sz w:val="20"/>
                <w:szCs w:val="20"/>
                <w:lang w:val="fi-FI"/>
              </w:rPr>
            </w:pPr>
            <w:r>
              <w:rPr>
                <w:color w:val="000000"/>
                <w:sz w:val="20"/>
                <w:szCs w:val="20"/>
                <w:lang w:val="fi-FI"/>
              </w:rPr>
              <w:t>23741</w:t>
            </w:r>
          </w:p>
        </w:tc>
        <w:tc>
          <w:tcPr>
            <w:tcW w:w="330" w:type="pct"/>
            <w:tcBorders>
              <w:bottom w:val="single" w:sz="4" w:space="0" w:color="auto"/>
            </w:tcBorders>
            <w:vAlign w:val="bottom"/>
          </w:tcPr>
          <w:p w:rsidR="008D2287" w:rsidRDefault="008D2287" w:rsidP="0092075F">
            <w:pPr>
              <w:spacing w:after="100"/>
              <w:ind w:right="144" w:firstLine="0"/>
              <w:jc w:val="right"/>
              <w:rPr>
                <w:color w:val="000000"/>
                <w:sz w:val="20"/>
                <w:szCs w:val="20"/>
                <w:lang w:val="fi-FI"/>
              </w:rPr>
            </w:pPr>
            <w:r>
              <w:rPr>
                <w:color w:val="000000"/>
                <w:sz w:val="20"/>
                <w:szCs w:val="20"/>
                <w:lang w:val="fi-FI"/>
              </w:rPr>
              <w:t>925</w:t>
            </w:r>
          </w:p>
        </w:tc>
        <w:tc>
          <w:tcPr>
            <w:tcW w:w="332" w:type="pct"/>
            <w:tcBorders>
              <w:bottom w:val="single" w:sz="4" w:space="0" w:color="auto"/>
            </w:tcBorders>
            <w:vAlign w:val="bottom"/>
          </w:tcPr>
          <w:p w:rsidR="008D2287" w:rsidRDefault="008D2287" w:rsidP="0092075F">
            <w:pPr>
              <w:spacing w:after="100"/>
              <w:ind w:right="144" w:firstLine="0"/>
              <w:jc w:val="right"/>
              <w:rPr>
                <w:color w:val="000000"/>
                <w:sz w:val="20"/>
                <w:szCs w:val="20"/>
                <w:lang w:val="fi-FI"/>
              </w:rPr>
            </w:pPr>
            <w:r>
              <w:rPr>
                <w:color w:val="000000"/>
                <w:sz w:val="20"/>
                <w:szCs w:val="20"/>
                <w:lang w:val="fi-FI"/>
              </w:rPr>
              <w:t>177</w:t>
            </w:r>
          </w:p>
        </w:tc>
        <w:tc>
          <w:tcPr>
            <w:tcW w:w="325" w:type="pct"/>
            <w:tcBorders>
              <w:bottom w:val="single" w:sz="4" w:space="0" w:color="auto"/>
            </w:tcBorders>
            <w:vAlign w:val="bottom"/>
          </w:tcPr>
          <w:p w:rsidR="008D2287" w:rsidRDefault="008D2287" w:rsidP="0092075F">
            <w:pPr>
              <w:spacing w:after="60"/>
              <w:ind w:right="64" w:firstLine="0"/>
              <w:jc w:val="right"/>
              <w:rPr>
                <w:color w:val="000000"/>
                <w:sz w:val="20"/>
                <w:szCs w:val="20"/>
                <w:lang w:val="fi-FI"/>
              </w:rPr>
            </w:pPr>
            <w:r>
              <w:rPr>
                <w:color w:val="000000"/>
                <w:sz w:val="20"/>
                <w:szCs w:val="20"/>
                <w:lang w:val="fi-FI"/>
              </w:rPr>
              <w:t>22816</w:t>
            </w:r>
          </w:p>
        </w:tc>
        <w:tc>
          <w:tcPr>
            <w:tcW w:w="379" w:type="pct"/>
            <w:tcBorders>
              <w:bottom w:val="single" w:sz="4" w:space="0" w:color="auto"/>
            </w:tcBorders>
            <w:vAlign w:val="bottom"/>
          </w:tcPr>
          <w:p w:rsidR="008D2287" w:rsidRDefault="008D2287" w:rsidP="0092075F">
            <w:pPr>
              <w:spacing w:after="60"/>
              <w:ind w:right="144" w:firstLine="0"/>
              <w:jc w:val="right"/>
              <w:rPr>
                <w:color w:val="000000"/>
                <w:sz w:val="20"/>
                <w:szCs w:val="20"/>
                <w:lang w:val="fi-FI"/>
              </w:rPr>
            </w:pPr>
            <w:r>
              <w:rPr>
                <w:sz w:val="20"/>
                <w:szCs w:val="20"/>
                <w:lang w:val="fi-FI"/>
              </w:rPr>
              <w:t>749</w:t>
            </w:r>
          </w:p>
        </w:tc>
        <w:tc>
          <w:tcPr>
            <w:tcW w:w="419" w:type="pct"/>
            <w:tcBorders>
              <w:bottom w:val="single" w:sz="4" w:space="0" w:color="auto"/>
            </w:tcBorders>
            <w:vAlign w:val="bottom"/>
          </w:tcPr>
          <w:p w:rsidR="008D2287" w:rsidRDefault="008D2287" w:rsidP="0092075F">
            <w:pPr>
              <w:spacing w:after="100"/>
              <w:ind w:right="144" w:firstLine="0"/>
              <w:jc w:val="right"/>
              <w:rPr>
                <w:color w:val="000000"/>
                <w:sz w:val="20"/>
                <w:szCs w:val="20"/>
                <w:lang w:val="fi-FI"/>
              </w:rPr>
            </w:pPr>
            <w:r>
              <w:rPr>
                <w:sz w:val="20"/>
                <w:szCs w:val="20"/>
                <w:lang w:val="fi-FI"/>
              </w:rPr>
              <w:t>177</w:t>
            </w:r>
          </w:p>
        </w:tc>
        <w:tc>
          <w:tcPr>
            <w:tcW w:w="344" w:type="pct"/>
            <w:tcBorders>
              <w:bottom w:val="single" w:sz="4" w:space="0" w:color="auto"/>
              <w:right w:val="single" w:sz="4" w:space="0" w:color="auto"/>
            </w:tcBorders>
            <w:vAlign w:val="bottom"/>
          </w:tcPr>
          <w:p w:rsidR="008D2287" w:rsidRDefault="008D2287" w:rsidP="0092075F">
            <w:pPr>
              <w:spacing w:after="100"/>
              <w:ind w:right="144" w:firstLine="0"/>
              <w:jc w:val="right"/>
              <w:rPr>
                <w:color w:val="000000"/>
                <w:sz w:val="20"/>
                <w:szCs w:val="20"/>
                <w:lang w:val="fi-FI"/>
              </w:rPr>
            </w:pPr>
            <w:r>
              <w:rPr>
                <w:color w:val="000000"/>
                <w:sz w:val="20"/>
                <w:szCs w:val="20"/>
                <w:lang w:val="fi-FI"/>
              </w:rPr>
              <w:t>0</w:t>
            </w:r>
          </w:p>
        </w:tc>
      </w:tr>
      <w:tr w:rsidR="008D2287" w:rsidTr="0092075F">
        <w:tc>
          <w:tcPr>
            <w:tcW w:w="219" w:type="pct"/>
            <w:tcBorders>
              <w:top w:val="single" w:sz="4" w:space="0" w:color="auto"/>
              <w:left w:val="single" w:sz="4" w:space="0" w:color="auto"/>
              <w:bottom w:val="single" w:sz="12" w:space="0" w:color="auto"/>
              <w:right w:val="single" w:sz="4" w:space="0" w:color="auto"/>
            </w:tcBorders>
            <w:vAlign w:val="center"/>
          </w:tcPr>
          <w:p w:rsidR="008D2287" w:rsidRDefault="008D2287" w:rsidP="0092075F">
            <w:pPr>
              <w:spacing w:after="60"/>
              <w:ind w:firstLine="0"/>
              <w:jc w:val="center"/>
              <w:rPr>
                <w:color w:val="000000"/>
                <w:sz w:val="20"/>
                <w:szCs w:val="20"/>
                <w:lang w:val="fi-FI"/>
              </w:rPr>
            </w:pPr>
            <w:r>
              <w:rPr>
                <w:color w:val="000000"/>
                <w:sz w:val="20"/>
                <w:szCs w:val="20"/>
                <w:lang w:val="fi-FI"/>
              </w:rPr>
              <w:t>Sum</w:t>
            </w:r>
          </w:p>
        </w:tc>
        <w:tc>
          <w:tcPr>
            <w:tcW w:w="321" w:type="pct"/>
            <w:tcBorders>
              <w:top w:val="single" w:sz="4" w:space="0" w:color="auto"/>
              <w:left w:val="single" w:sz="4" w:space="0" w:color="auto"/>
              <w:bottom w:val="single" w:sz="12" w:space="0" w:color="auto"/>
            </w:tcBorders>
            <w:vAlign w:val="center"/>
          </w:tcPr>
          <w:p w:rsidR="008D2287" w:rsidRDefault="008D2287" w:rsidP="0092075F">
            <w:pPr>
              <w:spacing w:after="60"/>
              <w:ind w:right="144" w:firstLine="0"/>
              <w:jc w:val="right"/>
              <w:rPr>
                <w:bCs/>
                <w:color w:val="000000"/>
                <w:sz w:val="20"/>
                <w:szCs w:val="20"/>
                <w:lang w:val="fi-FI"/>
              </w:rPr>
            </w:pPr>
            <w:r>
              <w:rPr>
                <w:bCs/>
                <w:color w:val="000000"/>
                <w:sz w:val="20"/>
                <w:szCs w:val="20"/>
                <w:lang w:val="fi-FI"/>
              </w:rPr>
              <w:t>347775</w:t>
            </w:r>
          </w:p>
        </w:tc>
        <w:tc>
          <w:tcPr>
            <w:tcW w:w="335" w:type="pct"/>
            <w:tcBorders>
              <w:top w:val="single" w:sz="4" w:space="0" w:color="auto"/>
              <w:bottom w:val="single" w:sz="12" w:space="0" w:color="auto"/>
            </w:tcBorders>
            <w:vAlign w:val="center"/>
          </w:tcPr>
          <w:p w:rsidR="008D2287" w:rsidRDefault="008D2287" w:rsidP="0092075F">
            <w:pPr>
              <w:spacing w:after="60"/>
              <w:ind w:right="144" w:firstLine="0"/>
              <w:jc w:val="right"/>
              <w:rPr>
                <w:bCs/>
                <w:color w:val="000000"/>
                <w:sz w:val="20"/>
                <w:szCs w:val="20"/>
                <w:lang w:val="fi-FI"/>
              </w:rPr>
            </w:pPr>
            <w:r>
              <w:rPr>
                <w:bCs/>
                <w:color w:val="000000"/>
                <w:sz w:val="20"/>
                <w:szCs w:val="20"/>
                <w:lang w:val="fi-FI"/>
              </w:rPr>
              <w:t>438138</w:t>
            </w:r>
          </w:p>
        </w:tc>
        <w:tc>
          <w:tcPr>
            <w:tcW w:w="332" w:type="pct"/>
            <w:tcBorders>
              <w:top w:val="single" w:sz="4" w:space="0" w:color="auto"/>
              <w:bottom w:val="single" w:sz="12" w:space="0" w:color="auto"/>
            </w:tcBorders>
            <w:vAlign w:val="center"/>
          </w:tcPr>
          <w:p w:rsidR="008D2287" w:rsidRDefault="008D2287" w:rsidP="0092075F">
            <w:pPr>
              <w:spacing w:after="60"/>
              <w:ind w:right="144" w:firstLine="0"/>
              <w:jc w:val="right"/>
              <w:rPr>
                <w:color w:val="000000"/>
                <w:sz w:val="20"/>
                <w:szCs w:val="20"/>
                <w:lang w:val="fi-FI"/>
              </w:rPr>
            </w:pPr>
            <w:r>
              <w:rPr>
                <w:color w:val="000000"/>
                <w:sz w:val="20"/>
                <w:szCs w:val="20"/>
                <w:lang w:val="fi-FI"/>
              </w:rPr>
              <w:t>206145</w:t>
            </w:r>
          </w:p>
        </w:tc>
        <w:tc>
          <w:tcPr>
            <w:tcW w:w="292" w:type="pct"/>
            <w:tcBorders>
              <w:top w:val="single" w:sz="4" w:space="0" w:color="auto"/>
              <w:bottom w:val="single" w:sz="12" w:space="0" w:color="auto"/>
            </w:tcBorders>
            <w:vAlign w:val="center"/>
          </w:tcPr>
          <w:p w:rsidR="008D2287" w:rsidRPr="006B79E5" w:rsidRDefault="008D2287" w:rsidP="0092075F">
            <w:pPr>
              <w:spacing w:after="60"/>
              <w:ind w:right="144" w:firstLine="0"/>
              <w:jc w:val="right"/>
              <w:rPr>
                <w:bCs/>
                <w:color w:val="000000"/>
                <w:sz w:val="20"/>
                <w:szCs w:val="20"/>
                <w:lang w:val="fi-FI"/>
              </w:rPr>
            </w:pPr>
            <w:r>
              <w:rPr>
                <w:sz w:val="20"/>
                <w:szCs w:val="20"/>
                <w:lang w:val="fi-FI"/>
              </w:rPr>
              <w:sym w:font="Symbol" w:char="F02D"/>
            </w:r>
            <w:r>
              <w:rPr>
                <w:color w:val="000000"/>
                <w:sz w:val="20"/>
                <w:szCs w:val="20"/>
                <w:lang w:val="fi-FI"/>
              </w:rPr>
              <w:t>90363</w:t>
            </w:r>
          </w:p>
        </w:tc>
        <w:tc>
          <w:tcPr>
            <w:tcW w:w="360" w:type="pct"/>
            <w:tcBorders>
              <w:top w:val="single" w:sz="4" w:space="0" w:color="auto"/>
              <w:bottom w:val="single" w:sz="12" w:space="0" w:color="auto"/>
            </w:tcBorders>
            <w:vAlign w:val="center"/>
          </w:tcPr>
          <w:p w:rsidR="008D2287" w:rsidRPr="006B79E5" w:rsidRDefault="008D2287" w:rsidP="0092075F">
            <w:pPr>
              <w:spacing w:after="60"/>
              <w:ind w:right="144" w:firstLine="0"/>
              <w:jc w:val="right"/>
              <w:rPr>
                <w:bCs/>
                <w:color w:val="000000"/>
                <w:sz w:val="20"/>
                <w:szCs w:val="20"/>
                <w:lang w:val="fi-FI"/>
              </w:rPr>
            </w:pPr>
            <w:r w:rsidRPr="006B79E5">
              <w:rPr>
                <w:sz w:val="20"/>
                <w:szCs w:val="20"/>
                <w:lang w:val="fi-FI"/>
              </w:rPr>
              <w:t>231993</w:t>
            </w:r>
          </w:p>
        </w:tc>
        <w:tc>
          <w:tcPr>
            <w:tcW w:w="419" w:type="pct"/>
            <w:tcBorders>
              <w:top w:val="single" w:sz="4" w:space="0" w:color="auto"/>
              <w:bottom w:val="single" w:sz="12" w:space="0" w:color="auto"/>
            </w:tcBorders>
            <w:vAlign w:val="center"/>
          </w:tcPr>
          <w:p w:rsidR="008D2287" w:rsidRPr="006B79E5" w:rsidRDefault="008D2287" w:rsidP="0092075F">
            <w:pPr>
              <w:spacing w:after="60"/>
              <w:ind w:right="144" w:firstLine="0"/>
              <w:jc w:val="right"/>
              <w:rPr>
                <w:color w:val="000000"/>
                <w:sz w:val="20"/>
                <w:szCs w:val="20"/>
                <w:lang w:val="fi-FI"/>
              </w:rPr>
            </w:pPr>
            <w:r>
              <w:rPr>
                <w:sz w:val="20"/>
                <w:szCs w:val="20"/>
                <w:lang w:val="fi-FI"/>
              </w:rPr>
              <w:sym w:font="Symbol" w:char="F02D"/>
            </w:r>
            <w:r w:rsidRPr="006B79E5">
              <w:rPr>
                <w:color w:val="000000"/>
                <w:sz w:val="20"/>
                <w:szCs w:val="20"/>
                <w:lang w:val="fi-FI"/>
              </w:rPr>
              <w:t>763</w:t>
            </w:r>
            <w:r>
              <w:rPr>
                <w:color w:val="000000"/>
                <w:sz w:val="20"/>
                <w:szCs w:val="20"/>
                <w:lang w:val="fi-FI"/>
              </w:rPr>
              <w:t>29</w:t>
            </w:r>
          </w:p>
        </w:tc>
        <w:tc>
          <w:tcPr>
            <w:tcW w:w="302" w:type="pct"/>
            <w:tcBorders>
              <w:top w:val="single" w:sz="4" w:space="0" w:color="auto"/>
              <w:bottom w:val="single" w:sz="12" w:space="0" w:color="auto"/>
              <w:right w:val="single" w:sz="4" w:space="0" w:color="auto"/>
            </w:tcBorders>
            <w:vAlign w:val="center"/>
          </w:tcPr>
          <w:p w:rsidR="008D2287" w:rsidRDefault="008D2287" w:rsidP="0092075F">
            <w:pPr>
              <w:spacing w:after="60"/>
              <w:ind w:right="144" w:firstLine="0"/>
              <w:jc w:val="right"/>
              <w:rPr>
                <w:bCs/>
                <w:color w:val="000000"/>
                <w:sz w:val="20"/>
                <w:szCs w:val="20"/>
                <w:lang w:val="fi-FI"/>
              </w:rPr>
            </w:pPr>
            <w:r>
              <w:rPr>
                <w:bCs/>
                <w:color w:val="000000"/>
                <w:sz w:val="20"/>
                <w:szCs w:val="20"/>
                <w:lang w:val="fi-FI"/>
              </w:rPr>
              <w:t>282474</w:t>
            </w:r>
          </w:p>
        </w:tc>
        <w:tc>
          <w:tcPr>
            <w:tcW w:w="289" w:type="pct"/>
            <w:tcBorders>
              <w:top w:val="single" w:sz="4" w:space="0" w:color="auto"/>
              <w:left w:val="single" w:sz="4" w:space="0" w:color="auto"/>
              <w:bottom w:val="single" w:sz="12" w:space="0" w:color="auto"/>
            </w:tcBorders>
            <w:vAlign w:val="center"/>
          </w:tcPr>
          <w:p w:rsidR="008D2287" w:rsidRDefault="008D2287" w:rsidP="0092075F">
            <w:pPr>
              <w:spacing w:after="60"/>
              <w:ind w:right="144" w:firstLine="0"/>
              <w:jc w:val="right"/>
              <w:rPr>
                <w:bCs/>
                <w:color w:val="000000"/>
                <w:sz w:val="20"/>
                <w:szCs w:val="20"/>
                <w:lang w:val="fi-FI"/>
              </w:rPr>
            </w:pPr>
            <w:r>
              <w:rPr>
                <w:bCs/>
                <w:color w:val="000000"/>
                <w:sz w:val="20"/>
                <w:szCs w:val="20"/>
                <w:lang w:val="fi-FI"/>
              </w:rPr>
              <w:t>478459</w:t>
            </w:r>
          </w:p>
        </w:tc>
        <w:tc>
          <w:tcPr>
            <w:tcW w:w="330" w:type="pct"/>
            <w:tcBorders>
              <w:top w:val="single" w:sz="4" w:space="0" w:color="auto"/>
              <w:bottom w:val="single" w:sz="12" w:space="0" w:color="auto"/>
            </w:tcBorders>
            <w:vAlign w:val="center"/>
          </w:tcPr>
          <w:p w:rsidR="008D2287" w:rsidRDefault="008D2287" w:rsidP="0092075F">
            <w:pPr>
              <w:spacing w:after="60"/>
              <w:ind w:right="144" w:firstLine="0"/>
              <w:jc w:val="right"/>
              <w:rPr>
                <w:bCs/>
                <w:color w:val="000000"/>
                <w:sz w:val="20"/>
                <w:szCs w:val="20"/>
                <w:lang w:val="fi-FI"/>
              </w:rPr>
            </w:pPr>
            <w:r>
              <w:rPr>
                <w:bCs/>
                <w:color w:val="000000"/>
                <w:sz w:val="20"/>
                <w:szCs w:val="20"/>
                <w:lang w:val="fi-FI"/>
              </w:rPr>
              <w:t>305340</w:t>
            </w:r>
          </w:p>
        </w:tc>
        <w:tc>
          <w:tcPr>
            <w:tcW w:w="332" w:type="pct"/>
            <w:tcBorders>
              <w:top w:val="single" w:sz="4" w:space="0" w:color="auto"/>
              <w:bottom w:val="single" w:sz="12" w:space="0" w:color="auto"/>
            </w:tcBorders>
            <w:vAlign w:val="center"/>
          </w:tcPr>
          <w:p w:rsidR="008D2287" w:rsidRDefault="008D2287" w:rsidP="0092075F">
            <w:pPr>
              <w:spacing w:after="60"/>
              <w:ind w:right="144" w:firstLine="0"/>
              <w:jc w:val="right"/>
              <w:rPr>
                <w:color w:val="000000"/>
                <w:sz w:val="20"/>
                <w:szCs w:val="20"/>
                <w:lang w:val="fi-FI"/>
              </w:rPr>
            </w:pPr>
            <w:r>
              <w:rPr>
                <w:color w:val="000000"/>
                <w:sz w:val="20"/>
                <w:szCs w:val="20"/>
                <w:lang w:val="fi-FI"/>
              </w:rPr>
              <w:t>220461</w:t>
            </w:r>
          </w:p>
        </w:tc>
        <w:tc>
          <w:tcPr>
            <w:tcW w:w="325" w:type="pct"/>
            <w:tcBorders>
              <w:top w:val="single" w:sz="4" w:space="0" w:color="auto"/>
              <w:bottom w:val="single" w:sz="12" w:space="0" w:color="auto"/>
            </w:tcBorders>
            <w:vAlign w:val="center"/>
          </w:tcPr>
          <w:p w:rsidR="008D2287" w:rsidRDefault="008D2287" w:rsidP="0092075F">
            <w:pPr>
              <w:spacing w:after="60"/>
              <w:ind w:right="64" w:firstLine="0"/>
              <w:jc w:val="right"/>
              <w:rPr>
                <w:color w:val="000000"/>
                <w:sz w:val="20"/>
                <w:szCs w:val="20"/>
                <w:lang w:val="fi-FI"/>
              </w:rPr>
            </w:pPr>
            <w:r>
              <w:rPr>
                <w:color w:val="000000"/>
                <w:sz w:val="20"/>
                <w:szCs w:val="20"/>
                <w:lang w:val="fi-FI"/>
              </w:rPr>
              <w:t>173119</w:t>
            </w:r>
          </w:p>
        </w:tc>
        <w:tc>
          <w:tcPr>
            <w:tcW w:w="379" w:type="pct"/>
            <w:tcBorders>
              <w:top w:val="single" w:sz="4" w:space="0" w:color="auto"/>
              <w:bottom w:val="single" w:sz="12" w:space="0" w:color="auto"/>
            </w:tcBorders>
            <w:vAlign w:val="center"/>
          </w:tcPr>
          <w:p w:rsidR="008D2287" w:rsidRDefault="008D2287" w:rsidP="0092075F">
            <w:pPr>
              <w:spacing w:after="60"/>
              <w:ind w:right="144" w:firstLine="0"/>
              <w:jc w:val="right"/>
              <w:rPr>
                <w:color w:val="000000"/>
                <w:sz w:val="20"/>
                <w:szCs w:val="20"/>
                <w:lang w:val="fi-FI"/>
              </w:rPr>
            </w:pPr>
            <w:r>
              <w:rPr>
                <w:color w:val="000000"/>
                <w:sz w:val="20"/>
                <w:szCs w:val="20"/>
                <w:lang w:val="fi-FI"/>
              </w:rPr>
              <w:t>84879</w:t>
            </w:r>
          </w:p>
        </w:tc>
        <w:tc>
          <w:tcPr>
            <w:tcW w:w="419" w:type="pct"/>
            <w:tcBorders>
              <w:top w:val="single" w:sz="4" w:space="0" w:color="auto"/>
              <w:bottom w:val="single" w:sz="12" w:space="0" w:color="auto"/>
            </w:tcBorders>
            <w:vAlign w:val="bottom"/>
          </w:tcPr>
          <w:p w:rsidR="008D2287" w:rsidRPr="004F3932" w:rsidRDefault="008D2287" w:rsidP="0092075F">
            <w:pPr>
              <w:spacing w:after="60"/>
              <w:ind w:right="102" w:firstLine="0"/>
              <w:jc w:val="right"/>
              <w:rPr>
                <w:bCs/>
                <w:color w:val="000000"/>
                <w:sz w:val="20"/>
                <w:szCs w:val="20"/>
              </w:rPr>
            </w:pPr>
            <w:r w:rsidRPr="006B79E5">
              <w:rPr>
                <w:sz w:val="20"/>
                <w:szCs w:val="20"/>
                <w:lang w:val="fi-FI"/>
              </w:rPr>
              <w:sym w:font="Symbol" w:char="F02D"/>
            </w:r>
            <w:r w:rsidRPr="004F3932">
              <w:rPr>
                <w:bCs/>
                <w:color w:val="000000"/>
                <w:sz w:val="20"/>
                <w:szCs w:val="20"/>
              </w:rPr>
              <w:t>76329</w:t>
            </w:r>
          </w:p>
        </w:tc>
        <w:tc>
          <w:tcPr>
            <w:tcW w:w="344" w:type="pct"/>
            <w:tcBorders>
              <w:top w:val="single" w:sz="4" w:space="0" w:color="auto"/>
              <w:bottom w:val="single" w:sz="12" w:space="0" w:color="auto"/>
              <w:right w:val="single" w:sz="4" w:space="0" w:color="auto"/>
            </w:tcBorders>
            <w:vAlign w:val="center"/>
          </w:tcPr>
          <w:p w:rsidR="008D2287" w:rsidRDefault="008D2287" w:rsidP="0092075F">
            <w:pPr>
              <w:spacing w:after="60"/>
              <w:ind w:right="144" w:firstLine="0"/>
              <w:jc w:val="right"/>
              <w:rPr>
                <w:bCs/>
                <w:color w:val="000000"/>
                <w:sz w:val="20"/>
                <w:szCs w:val="20"/>
                <w:lang w:val="fi-FI"/>
              </w:rPr>
            </w:pPr>
            <w:r>
              <w:rPr>
                <w:bCs/>
                <w:color w:val="000000"/>
                <w:sz w:val="20"/>
                <w:szCs w:val="20"/>
                <w:lang w:val="fi-FI"/>
              </w:rPr>
              <w:t>296790</w:t>
            </w:r>
          </w:p>
        </w:tc>
      </w:tr>
    </w:tbl>
    <w:p w:rsidR="008D2287" w:rsidRDefault="008D2287" w:rsidP="008D2287">
      <w:pPr>
        <w:spacing w:after="0"/>
        <w:ind w:firstLine="0"/>
        <w:jc w:val="left"/>
        <w:rPr>
          <w:sz w:val="22"/>
          <w:szCs w:val="22"/>
        </w:rPr>
      </w:pPr>
    </w:p>
    <w:p w:rsidR="008D2287" w:rsidRDefault="008D2287" w:rsidP="008D2287">
      <w:pPr>
        <w:spacing w:after="0"/>
        <w:ind w:left="567" w:hanging="567"/>
        <w:rPr>
          <w:sz w:val="22"/>
          <w:szCs w:val="22"/>
        </w:rPr>
      </w:pPr>
      <w:r>
        <w:rPr>
          <w:i/>
          <w:sz w:val="20"/>
          <w:szCs w:val="20"/>
          <w:lang w:val="en-US"/>
        </w:rPr>
        <w:t>Source:</w:t>
      </w:r>
      <w:r>
        <w:rPr>
          <w:sz w:val="20"/>
          <w:szCs w:val="20"/>
          <w:lang w:val="en-US"/>
        </w:rPr>
        <w:t xml:space="preserve"> See Table 1.</w:t>
      </w:r>
    </w:p>
    <w:p w:rsidR="008D2287" w:rsidRDefault="008D2287" w:rsidP="008D2287">
      <w:pPr>
        <w:spacing w:after="0"/>
        <w:ind w:firstLine="0"/>
        <w:jc w:val="left"/>
        <w:rPr>
          <w:sz w:val="22"/>
          <w:szCs w:val="22"/>
        </w:rPr>
        <w:sectPr w:rsidR="008D2287" w:rsidSect="0092075F">
          <w:pgSz w:w="16838" w:h="11906" w:orient="landscape"/>
          <w:pgMar w:top="1134" w:right="1440" w:bottom="1134" w:left="1440" w:header="709" w:footer="709" w:gutter="0"/>
          <w:cols w:space="708"/>
          <w:titlePg/>
          <w:docGrid w:linePitch="360"/>
        </w:sectPr>
      </w:pPr>
    </w:p>
    <w:p w:rsidR="00720928" w:rsidRDefault="00C1028A" w:rsidP="00720928">
      <w:pPr>
        <w:pStyle w:val="Caption"/>
        <w:ind w:left="567" w:firstLine="0"/>
        <w:jc w:val="left"/>
        <w:rPr>
          <w:rFonts w:ascii="Times New Roman" w:hAnsi="Times New Roman" w:cs="Times New Roman"/>
          <w:b w:val="0"/>
          <w:sz w:val="24"/>
          <w:szCs w:val="24"/>
          <w:lang w:val="en-US"/>
        </w:rPr>
      </w:pPr>
      <w:r w:rsidRPr="00C1028A">
        <w:rPr>
          <w:rFonts w:ascii="Times New Roman" w:hAnsi="Times New Roman" w:cs="Times New Roman"/>
          <w:b w:val="0"/>
          <w:sz w:val="24"/>
          <w:szCs w:val="24"/>
          <w:lang w:val="en-US"/>
        </w:rPr>
        <w:lastRenderedPageBreak/>
        <w:t xml:space="preserve">TABLE </w:t>
      </w:r>
      <w:r w:rsidR="00720928">
        <w:rPr>
          <w:rFonts w:ascii="Times New Roman" w:hAnsi="Times New Roman" w:cs="Times New Roman"/>
          <w:b w:val="0"/>
          <w:sz w:val="24"/>
          <w:szCs w:val="24"/>
          <w:lang w:val="en-US"/>
        </w:rPr>
        <w:t>4. Alternative estimates of supply multipliers in 2007: Province of Hubei.</w:t>
      </w:r>
    </w:p>
    <w:tbl>
      <w:tblPr>
        <w:tblW w:w="8181" w:type="dxa"/>
        <w:tblInd w:w="637" w:type="dxa"/>
        <w:tblCellMar>
          <w:left w:w="70" w:type="dxa"/>
          <w:right w:w="70" w:type="dxa"/>
        </w:tblCellMar>
        <w:tblLook w:val="04A0" w:firstRow="1" w:lastRow="0" w:firstColumn="1" w:lastColumn="0" w:noHBand="0" w:noVBand="1"/>
      </w:tblPr>
      <w:tblGrid>
        <w:gridCol w:w="696"/>
        <w:gridCol w:w="1100"/>
        <w:gridCol w:w="993"/>
        <w:gridCol w:w="1039"/>
        <w:gridCol w:w="1275"/>
        <w:gridCol w:w="1396"/>
        <w:gridCol w:w="1682"/>
      </w:tblGrid>
      <w:tr w:rsidR="00720928" w:rsidTr="000E0648">
        <w:trPr>
          <w:trHeight w:val="276"/>
        </w:trPr>
        <w:tc>
          <w:tcPr>
            <w:tcW w:w="696" w:type="dxa"/>
            <w:tcBorders>
              <w:top w:val="single" w:sz="12" w:space="0" w:color="000000"/>
              <w:left w:val="nil"/>
              <w:bottom w:val="single" w:sz="4" w:space="0" w:color="auto"/>
              <w:right w:val="nil"/>
            </w:tcBorders>
            <w:vAlign w:val="center"/>
            <w:hideMark/>
          </w:tcPr>
          <w:p w:rsidR="00720928" w:rsidRPr="00302665" w:rsidRDefault="00720928" w:rsidP="00A8210C">
            <w:pPr>
              <w:spacing w:after="0"/>
              <w:ind w:firstLine="0"/>
              <w:jc w:val="center"/>
              <w:rPr>
                <w:bCs/>
                <w:sz w:val="20"/>
                <w:szCs w:val="20"/>
                <w:lang w:val="es-AR" w:eastAsia="es-AR"/>
              </w:rPr>
            </w:pPr>
            <w:r w:rsidRPr="00302665">
              <w:rPr>
                <w:bCs/>
                <w:sz w:val="20"/>
                <w:szCs w:val="20"/>
                <w:lang w:val="es-AR" w:eastAsia="es-AR"/>
              </w:rPr>
              <w:t>Sector</w:t>
            </w:r>
          </w:p>
        </w:tc>
        <w:tc>
          <w:tcPr>
            <w:tcW w:w="1100" w:type="dxa"/>
            <w:tcBorders>
              <w:top w:val="single" w:sz="12" w:space="0" w:color="000000"/>
              <w:left w:val="nil"/>
              <w:bottom w:val="single" w:sz="4" w:space="0" w:color="auto"/>
              <w:right w:val="nil"/>
            </w:tcBorders>
            <w:vAlign w:val="center"/>
            <w:hideMark/>
          </w:tcPr>
          <w:p w:rsidR="00720928" w:rsidRPr="00302665" w:rsidRDefault="001311DB" w:rsidP="001311DB">
            <w:pPr>
              <w:spacing w:before="60"/>
              <w:ind w:firstLine="0"/>
              <w:jc w:val="center"/>
              <w:rPr>
                <w:bCs/>
                <w:sz w:val="20"/>
                <w:szCs w:val="20"/>
                <w:lang w:val="es-AR" w:eastAsia="es-AR"/>
              </w:rPr>
            </w:pPr>
            <w:r>
              <w:rPr>
                <w:sz w:val="20"/>
                <w:szCs w:val="20"/>
              </w:rPr>
              <w:t xml:space="preserve"> </w:t>
            </w:r>
            <w:r w:rsidR="00720928" w:rsidRPr="00302665">
              <w:rPr>
                <w:sz w:val="20"/>
                <w:szCs w:val="20"/>
              </w:rPr>
              <w:t xml:space="preserve">CB </w:t>
            </w:r>
            <w:r w:rsidR="005F7032">
              <w:rPr>
                <w:sz w:val="20"/>
                <w:szCs w:val="20"/>
              </w:rPr>
              <w:t>met</w:t>
            </w:r>
            <w:r w:rsidR="00720928" w:rsidRPr="00302665">
              <w:rPr>
                <w:sz w:val="20"/>
                <w:szCs w:val="20"/>
              </w:rPr>
              <w:t>h</w:t>
            </w:r>
            <w:r w:rsidR="005F7032">
              <w:rPr>
                <w:sz w:val="20"/>
                <w:szCs w:val="20"/>
              </w:rPr>
              <w:t>od</w:t>
            </w:r>
          </w:p>
        </w:tc>
        <w:tc>
          <w:tcPr>
            <w:tcW w:w="993" w:type="dxa"/>
            <w:tcBorders>
              <w:top w:val="single" w:sz="12" w:space="0" w:color="000000"/>
              <w:left w:val="nil"/>
              <w:bottom w:val="single" w:sz="4" w:space="0" w:color="auto"/>
              <w:right w:val="nil"/>
            </w:tcBorders>
            <w:vAlign w:val="bottom"/>
          </w:tcPr>
          <w:p w:rsidR="00720928" w:rsidRPr="00302665" w:rsidRDefault="00720928" w:rsidP="00A8210C">
            <w:pPr>
              <w:spacing w:before="60"/>
              <w:ind w:firstLine="0"/>
              <w:jc w:val="center"/>
              <w:rPr>
                <w:sz w:val="20"/>
                <w:szCs w:val="20"/>
              </w:rPr>
            </w:pPr>
            <w:r w:rsidRPr="00302665">
              <w:rPr>
                <w:sz w:val="20"/>
                <w:szCs w:val="20"/>
              </w:rPr>
              <w:t>CHARM</w:t>
            </w:r>
          </w:p>
        </w:tc>
        <w:tc>
          <w:tcPr>
            <w:tcW w:w="1039" w:type="dxa"/>
            <w:tcBorders>
              <w:top w:val="single" w:sz="12" w:space="0" w:color="000000"/>
              <w:left w:val="nil"/>
              <w:bottom w:val="single" w:sz="4" w:space="0" w:color="auto"/>
              <w:right w:val="nil"/>
            </w:tcBorders>
          </w:tcPr>
          <w:p w:rsidR="00720928" w:rsidRPr="00302665" w:rsidRDefault="00720928" w:rsidP="00A8210C">
            <w:pPr>
              <w:spacing w:before="60"/>
              <w:ind w:firstLine="0"/>
              <w:jc w:val="center"/>
              <w:rPr>
                <w:bCs/>
                <w:color w:val="000000"/>
                <w:sz w:val="20"/>
                <w:szCs w:val="20"/>
                <w:lang w:val="fi-FI"/>
              </w:rPr>
            </w:pPr>
            <w:r w:rsidRPr="00302665">
              <w:rPr>
                <w:bCs/>
                <w:color w:val="000000"/>
                <w:sz w:val="20"/>
                <w:szCs w:val="20"/>
                <w:lang w:val="fi-FI"/>
              </w:rPr>
              <w:t>Scaling error</w:t>
            </w:r>
          </w:p>
        </w:tc>
        <w:tc>
          <w:tcPr>
            <w:tcW w:w="1275" w:type="dxa"/>
            <w:tcBorders>
              <w:top w:val="single" w:sz="12" w:space="0" w:color="000000"/>
              <w:left w:val="nil"/>
              <w:bottom w:val="single" w:sz="4" w:space="0" w:color="auto"/>
              <w:right w:val="nil"/>
            </w:tcBorders>
            <w:vAlign w:val="bottom"/>
            <w:hideMark/>
          </w:tcPr>
          <w:p w:rsidR="00720928" w:rsidRPr="00302665" w:rsidRDefault="00720928" w:rsidP="00A8210C">
            <w:pPr>
              <w:spacing w:before="60"/>
              <w:ind w:firstLine="0"/>
              <w:jc w:val="center"/>
              <w:rPr>
                <w:sz w:val="20"/>
                <w:szCs w:val="20"/>
              </w:rPr>
            </w:pPr>
            <w:r w:rsidRPr="00302665">
              <w:rPr>
                <w:bCs/>
                <w:color w:val="000000"/>
                <w:sz w:val="20"/>
                <w:szCs w:val="20"/>
                <w:lang w:val="fi-FI"/>
              </w:rPr>
              <w:t>Technology error</w:t>
            </w:r>
          </w:p>
        </w:tc>
        <w:tc>
          <w:tcPr>
            <w:tcW w:w="1396" w:type="dxa"/>
            <w:tcBorders>
              <w:top w:val="single" w:sz="12" w:space="0" w:color="000000"/>
              <w:left w:val="nil"/>
              <w:bottom w:val="single" w:sz="4" w:space="0" w:color="auto"/>
              <w:right w:val="nil"/>
            </w:tcBorders>
          </w:tcPr>
          <w:p w:rsidR="00720928" w:rsidRPr="00302665" w:rsidRDefault="00720928" w:rsidP="00A8210C">
            <w:pPr>
              <w:spacing w:before="60"/>
              <w:ind w:firstLine="0"/>
              <w:jc w:val="center"/>
              <w:rPr>
                <w:sz w:val="20"/>
                <w:szCs w:val="20"/>
              </w:rPr>
            </w:pPr>
            <w:r w:rsidRPr="00302665">
              <w:rPr>
                <w:color w:val="000000"/>
                <w:sz w:val="20"/>
                <w:szCs w:val="20"/>
                <w:lang w:val="fi-FI"/>
              </w:rPr>
              <w:t>Heterogeneity error</w:t>
            </w:r>
          </w:p>
        </w:tc>
        <w:tc>
          <w:tcPr>
            <w:tcW w:w="1682" w:type="dxa"/>
            <w:tcBorders>
              <w:top w:val="single" w:sz="12" w:space="0" w:color="000000"/>
              <w:left w:val="nil"/>
              <w:bottom w:val="single" w:sz="4" w:space="0" w:color="auto"/>
              <w:right w:val="nil"/>
            </w:tcBorders>
            <w:vAlign w:val="bottom"/>
          </w:tcPr>
          <w:p w:rsidR="00720928" w:rsidRPr="00302665" w:rsidRDefault="00720928" w:rsidP="001311DB">
            <w:pPr>
              <w:spacing w:before="60"/>
              <w:ind w:left="79" w:right="74" w:hanging="79"/>
              <w:jc w:val="center"/>
              <w:rPr>
                <w:sz w:val="20"/>
                <w:szCs w:val="20"/>
              </w:rPr>
            </w:pPr>
            <w:r w:rsidRPr="00302665">
              <w:rPr>
                <w:sz w:val="20"/>
                <w:szCs w:val="20"/>
              </w:rPr>
              <w:t>Official data</w:t>
            </w:r>
          </w:p>
        </w:tc>
      </w:tr>
      <w:tr w:rsidR="001B320A" w:rsidTr="000E0648">
        <w:trPr>
          <w:trHeight w:val="255"/>
        </w:trPr>
        <w:tc>
          <w:tcPr>
            <w:tcW w:w="696" w:type="dxa"/>
            <w:tcBorders>
              <w:top w:val="single" w:sz="4" w:space="0" w:color="auto"/>
              <w:left w:val="nil"/>
              <w:bottom w:val="nil"/>
              <w:right w:val="nil"/>
            </w:tcBorders>
            <w:vAlign w:val="center"/>
            <w:hideMark/>
          </w:tcPr>
          <w:p w:rsidR="001B320A" w:rsidRPr="00302665" w:rsidRDefault="001B320A" w:rsidP="00A8210C">
            <w:pPr>
              <w:spacing w:before="60" w:after="60"/>
              <w:ind w:firstLine="0"/>
              <w:jc w:val="center"/>
              <w:rPr>
                <w:bCs/>
                <w:sz w:val="20"/>
                <w:szCs w:val="20"/>
                <w:lang w:val="es-AR" w:eastAsia="es-AR"/>
              </w:rPr>
            </w:pPr>
            <w:r w:rsidRPr="00302665">
              <w:rPr>
                <w:bCs/>
                <w:sz w:val="20"/>
                <w:szCs w:val="20"/>
                <w:lang w:eastAsia="es-AR"/>
              </w:rPr>
              <w:t>1</w:t>
            </w:r>
          </w:p>
        </w:tc>
        <w:tc>
          <w:tcPr>
            <w:tcW w:w="1100" w:type="dxa"/>
            <w:tcBorders>
              <w:top w:val="single" w:sz="4" w:space="0" w:color="auto"/>
              <w:left w:val="nil"/>
              <w:bottom w:val="nil"/>
              <w:right w:val="nil"/>
            </w:tcBorders>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1.920</w:t>
            </w:r>
          </w:p>
        </w:tc>
        <w:tc>
          <w:tcPr>
            <w:tcW w:w="993" w:type="dxa"/>
            <w:tcBorders>
              <w:top w:val="single" w:sz="4" w:space="0" w:color="auto"/>
              <w:left w:val="nil"/>
              <w:bottom w:val="nil"/>
              <w:right w:val="nil"/>
            </w:tcBorders>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1.862</w:t>
            </w:r>
          </w:p>
        </w:tc>
        <w:tc>
          <w:tcPr>
            <w:tcW w:w="1039" w:type="dxa"/>
            <w:tcBorders>
              <w:top w:val="single" w:sz="4" w:space="0" w:color="auto"/>
              <w:left w:val="nil"/>
              <w:bottom w:val="nil"/>
              <w:right w:val="nil"/>
            </w:tcBorders>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0.040</w:t>
            </w:r>
          </w:p>
        </w:tc>
        <w:tc>
          <w:tcPr>
            <w:tcW w:w="1275" w:type="dxa"/>
            <w:tcBorders>
              <w:top w:val="single" w:sz="4" w:space="0" w:color="auto"/>
              <w:left w:val="nil"/>
              <w:bottom w:val="nil"/>
              <w:right w:val="nil"/>
            </w:tcBorders>
            <w:vAlign w:val="bottom"/>
          </w:tcPr>
          <w:p w:rsidR="001B320A" w:rsidRDefault="001B320A" w:rsidP="000E0648">
            <w:pPr>
              <w:tabs>
                <w:tab w:val="decimal" w:pos="497"/>
              </w:tabs>
              <w:spacing w:before="60" w:after="60"/>
              <w:ind w:firstLine="0"/>
              <w:jc w:val="left"/>
              <w:rPr>
                <w:color w:val="000000"/>
                <w:sz w:val="20"/>
                <w:szCs w:val="20"/>
              </w:rPr>
            </w:pPr>
            <w:r>
              <w:rPr>
                <w:color w:val="000000"/>
                <w:sz w:val="20"/>
                <w:szCs w:val="20"/>
              </w:rPr>
              <w:t>0.048</w:t>
            </w:r>
          </w:p>
        </w:tc>
        <w:tc>
          <w:tcPr>
            <w:tcW w:w="1396" w:type="dxa"/>
            <w:tcBorders>
              <w:top w:val="single" w:sz="4" w:space="0" w:color="auto"/>
              <w:left w:val="nil"/>
              <w:bottom w:val="nil"/>
              <w:right w:val="nil"/>
            </w:tcBorders>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0.126</w:t>
            </w:r>
          </w:p>
        </w:tc>
        <w:tc>
          <w:tcPr>
            <w:tcW w:w="1682" w:type="dxa"/>
            <w:tcBorders>
              <w:top w:val="single" w:sz="4" w:space="0" w:color="auto"/>
              <w:left w:val="nil"/>
              <w:bottom w:val="nil"/>
              <w:right w:val="nil"/>
            </w:tcBorders>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1.648</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val="es-AR" w:eastAsia="es-AR"/>
              </w:rPr>
            </w:pPr>
            <w:r w:rsidRPr="00302665">
              <w:rPr>
                <w:bCs/>
                <w:sz w:val="20"/>
                <w:szCs w:val="20"/>
                <w:lang w:eastAsia="es-AR"/>
              </w:rPr>
              <w:t>2</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1.145</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1.135</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0.008</w:t>
            </w:r>
          </w:p>
        </w:tc>
        <w:tc>
          <w:tcPr>
            <w:tcW w:w="1275" w:type="dxa"/>
            <w:vAlign w:val="bottom"/>
          </w:tcPr>
          <w:p w:rsidR="001B320A" w:rsidRDefault="00E6201E" w:rsidP="000E0648">
            <w:pPr>
              <w:tabs>
                <w:tab w:val="decimal" w:pos="497"/>
              </w:tabs>
              <w:spacing w:before="60" w:after="60"/>
              <w:ind w:firstLine="0"/>
              <w:jc w:val="left"/>
              <w:rPr>
                <w:color w:val="000000"/>
                <w:sz w:val="20"/>
                <w:szCs w:val="20"/>
              </w:rPr>
            </w:pPr>
            <w:r>
              <w:rPr>
                <w:sz w:val="20"/>
                <w:szCs w:val="20"/>
                <w:lang w:val="fi-FI"/>
              </w:rPr>
              <w:sym w:font="Symbol" w:char="F02D"/>
            </w:r>
            <w:r w:rsidR="001B320A">
              <w:rPr>
                <w:color w:val="000000"/>
                <w:sz w:val="20"/>
                <w:szCs w:val="20"/>
              </w:rPr>
              <w:t>0.011</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0.002</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1.137</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3</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1.059</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1.055</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0.002</w:t>
            </w:r>
          </w:p>
        </w:tc>
        <w:tc>
          <w:tcPr>
            <w:tcW w:w="1275" w:type="dxa"/>
            <w:vAlign w:val="bottom"/>
          </w:tcPr>
          <w:p w:rsidR="001B320A" w:rsidRDefault="00E6201E" w:rsidP="000E0648">
            <w:pPr>
              <w:tabs>
                <w:tab w:val="decimal" w:pos="497"/>
              </w:tabs>
              <w:spacing w:before="60" w:after="60"/>
              <w:ind w:firstLine="0"/>
              <w:jc w:val="left"/>
              <w:rPr>
                <w:color w:val="000000"/>
                <w:sz w:val="20"/>
                <w:szCs w:val="20"/>
              </w:rPr>
            </w:pPr>
            <w:r>
              <w:rPr>
                <w:sz w:val="20"/>
                <w:szCs w:val="20"/>
                <w:lang w:val="fi-FI"/>
              </w:rPr>
              <w:sym w:font="Symbol" w:char="F02D"/>
            </w:r>
            <w:r w:rsidR="001B320A">
              <w:rPr>
                <w:color w:val="000000"/>
                <w:sz w:val="20"/>
                <w:szCs w:val="20"/>
              </w:rPr>
              <w:t>0.056</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0.002</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1.107</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4</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1.728</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1.684</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0.013</w:t>
            </w:r>
          </w:p>
        </w:tc>
        <w:tc>
          <w:tcPr>
            <w:tcW w:w="1275" w:type="dxa"/>
            <w:vAlign w:val="bottom"/>
          </w:tcPr>
          <w:p w:rsidR="001B320A" w:rsidRDefault="00E6201E" w:rsidP="000E0648">
            <w:pPr>
              <w:tabs>
                <w:tab w:val="decimal" w:pos="497"/>
              </w:tabs>
              <w:spacing w:before="60" w:after="60"/>
              <w:ind w:firstLine="0"/>
              <w:jc w:val="left"/>
              <w:rPr>
                <w:color w:val="000000"/>
                <w:sz w:val="20"/>
                <w:szCs w:val="20"/>
              </w:rPr>
            </w:pPr>
            <w:r>
              <w:rPr>
                <w:sz w:val="20"/>
                <w:szCs w:val="20"/>
                <w:lang w:val="fi-FI"/>
              </w:rPr>
              <w:sym w:font="Symbol" w:char="F02D"/>
            </w:r>
            <w:r w:rsidR="001B320A">
              <w:rPr>
                <w:color w:val="000000"/>
                <w:sz w:val="20"/>
                <w:szCs w:val="20"/>
              </w:rPr>
              <w:t>0.215</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0.302</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1.583</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val="es-AR" w:eastAsia="es-AR"/>
              </w:rPr>
            </w:pPr>
            <w:r w:rsidRPr="00302665">
              <w:rPr>
                <w:bCs/>
                <w:sz w:val="20"/>
                <w:szCs w:val="20"/>
                <w:lang w:eastAsia="es-AR"/>
              </w:rPr>
              <w:t>5</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2.366</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2.243</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0.045</w:t>
            </w:r>
          </w:p>
        </w:tc>
        <w:tc>
          <w:tcPr>
            <w:tcW w:w="1275" w:type="dxa"/>
            <w:vAlign w:val="bottom"/>
          </w:tcPr>
          <w:p w:rsidR="001B320A" w:rsidRDefault="00E6201E" w:rsidP="000E0648">
            <w:pPr>
              <w:tabs>
                <w:tab w:val="decimal" w:pos="497"/>
              </w:tabs>
              <w:spacing w:before="60" w:after="60"/>
              <w:ind w:firstLine="0"/>
              <w:jc w:val="left"/>
              <w:rPr>
                <w:color w:val="000000"/>
                <w:sz w:val="20"/>
                <w:szCs w:val="20"/>
              </w:rPr>
            </w:pPr>
            <w:r>
              <w:rPr>
                <w:sz w:val="20"/>
                <w:szCs w:val="20"/>
                <w:lang w:val="fi-FI"/>
              </w:rPr>
              <w:sym w:font="Symbol" w:char="F02D"/>
            </w:r>
            <w:r w:rsidR="001B320A">
              <w:rPr>
                <w:color w:val="000000"/>
                <w:sz w:val="20"/>
                <w:szCs w:val="20"/>
              </w:rPr>
              <w:t>0.049</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0.058</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2.190</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6</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2.653</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2.529</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0.194</w:t>
            </w:r>
          </w:p>
        </w:tc>
        <w:tc>
          <w:tcPr>
            <w:tcW w:w="1275" w:type="dxa"/>
            <w:vAlign w:val="bottom"/>
          </w:tcPr>
          <w:p w:rsidR="001B320A" w:rsidRDefault="00E6201E" w:rsidP="000E0648">
            <w:pPr>
              <w:tabs>
                <w:tab w:val="decimal" w:pos="497"/>
              </w:tabs>
              <w:spacing w:before="60" w:after="60"/>
              <w:ind w:firstLine="0"/>
              <w:jc w:val="left"/>
              <w:rPr>
                <w:color w:val="000000"/>
                <w:sz w:val="20"/>
                <w:szCs w:val="20"/>
              </w:rPr>
            </w:pPr>
            <w:r>
              <w:rPr>
                <w:sz w:val="20"/>
                <w:szCs w:val="20"/>
                <w:lang w:val="fi-FI"/>
              </w:rPr>
              <w:sym w:font="Symbol" w:char="F02D"/>
            </w:r>
            <w:r w:rsidR="001B320A">
              <w:rPr>
                <w:color w:val="000000"/>
                <w:sz w:val="20"/>
                <w:szCs w:val="20"/>
              </w:rPr>
              <w:t>0.037</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0.233</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2.138</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7</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3.117</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2.928</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0.062</w:t>
            </w:r>
          </w:p>
        </w:tc>
        <w:tc>
          <w:tcPr>
            <w:tcW w:w="1275" w:type="dxa"/>
            <w:vAlign w:val="bottom"/>
          </w:tcPr>
          <w:p w:rsidR="001B320A" w:rsidRDefault="001B320A" w:rsidP="000E0648">
            <w:pPr>
              <w:tabs>
                <w:tab w:val="decimal" w:pos="497"/>
              </w:tabs>
              <w:spacing w:before="60" w:after="60"/>
              <w:ind w:firstLine="0"/>
              <w:jc w:val="left"/>
              <w:rPr>
                <w:color w:val="000000"/>
                <w:sz w:val="20"/>
                <w:szCs w:val="20"/>
              </w:rPr>
            </w:pPr>
            <w:r>
              <w:rPr>
                <w:color w:val="000000"/>
                <w:sz w:val="20"/>
                <w:szCs w:val="20"/>
              </w:rPr>
              <w:t>0.204</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0.135</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2.527</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8</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3.175</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2.976</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0.064</w:t>
            </w:r>
          </w:p>
        </w:tc>
        <w:tc>
          <w:tcPr>
            <w:tcW w:w="1275" w:type="dxa"/>
            <w:vAlign w:val="bottom"/>
          </w:tcPr>
          <w:p w:rsidR="001B320A" w:rsidRDefault="001B320A" w:rsidP="000E0648">
            <w:pPr>
              <w:tabs>
                <w:tab w:val="decimal" w:pos="497"/>
              </w:tabs>
              <w:spacing w:before="60" w:after="60"/>
              <w:ind w:firstLine="0"/>
              <w:jc w:val="left"/>
              <w:rPr>
                <w:color w:val="000000"/>
                <w:sz w:val="20"/>
                <w:szCs w:val="20"/>
              </w:rPr>
            </w:pPr>
            <w:r>
              <w:rPr>
                <w:color w:val="000000"/>
                <w:sz w:val="20"/>
                <w:szCs w:val="20"/>
              </w:rPr>
              <w:t>0.285</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0.018</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2.609</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9</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2.912</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2.756</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0.520</w:t>
            </w:r>
          </w:p>
        </w:tc>
        <w:tc>
          <w:tcPr>
            <w:tcW w:w="1275" w:type="dxa"/>
            <w:vAlign w:val="bottom"/>
          </w:tcPr>
          <w:p w:rsidR="001B320A" w:rsidRDefault="00E6201E" w:rsidP="000E0648">
            <w:pPr>
              <w:tabs>
                <w:tab w:val="decimal" w:pos="497"/>
              </w:tabs>
              <w:spacing w:before="60" w:after="60"/>
              <w:ind w:firstLine="0"/>
              <w:jc w:val="left"/>
              <w:rPr>
                <w:color w:val="000000"/>
                <w:sz w:val="20"/>
                <w:szCs w:val="20"/>
              </w:rPr>
            </w:pPr>
            <w:r>
              <w:rPr>
                <w:sz w:val="20"/>
                <w:szCs w:val="20"/>
                <w:lang w:val="fi-FI"/>
              </w:rPr>
              <w:sym w:font="Symbol" w:char="F02D"/>
            </w:r>
            <w:r w:rsidR="001B320A">
              <w:rPr>
                <w:color w:val="000000"/>
                <w:sz w:val="20"/>
                <w:szCs w:val="20"/>
              </w:rPr>
              <w:t>0.076</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0.039</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2.272</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10</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2.866</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2.632</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0.267</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0.132</w:t>
            </w:r>
          </w:p>
        </w:tc>
        <w:tc>
          <w:tcPr>
            <w:tcW w:w="1396" w:type="dxa"/>
            <w:vAlign w:val="bottom"/>
          </w:tcPr>
          <w:p w:rsidR="001B320A" w:rsidRDefault="00E6201E" w:rsidP="00B80DAB">
            <w:pPr>
              <w:tabs>
                <w:tab w:val="decimal" w:pos="476"/>
              </w:tabs>
              <w:spacing w:before="60" w:after="60"/>
              <w:ind w:firstLine="0"/>
              <w:jc w:val="left"/>
              <w:rPr>
                <w:color w:val="000000"/>
                <w:sz w:val="20"/>
                <w:szCs w:val="20"/>
              </w:rPr>
            </w:pPr>
            <w:r>
              <w:rPr>
                <w:sz w:val="20"/>
                <w:szCs w:val="20"/>
                <w:lang w:val="fi-FI"/>
              </w:rPr>
              <w:sym w:font="Symbol" w:char="F02D"/>
            </w:r>
            <w:r w:rsidR="001B320A">
              <w:rPr>
                <w:color w:val="000000"/>
                <w:sz w:val="20"/>
                <w:szCs w:val="20"/>
              </w:rPr>
              <w:t>0.040</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2.274</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11</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1.548</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1.521</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0.022</w:t>
            </w:r>
          </w:p>
        </w:tc>
        <w:tc>
          <w:tcPr>
            <w:tcW w:w="1275" w:type="dxa"/>
            <w:vAlign w:val="bottom"/>
          </w:tcPr>
          <w:p w:rsidR="001B320A" w:rsidRDefault="00E6201E" w:rsidP="005E50D4">
            <w:pPr>
              <w:tabs>
                <w:tab w:val="decimal" w:pos="497"/>
              </w:tabs>
              <w:spacing w:before="60" w:after="60"/>
              <w:ind w:firstLine="0"/>
              <w:jc w:val="left"/>
              <w:rPr>
                <w:color w:val="000000"/>
                <w:sz w:val="20"/>
                <w:szCs w:val="20"/>
              </w:rPr>
            </w:pPr>
            <w:r>
              <w:rPr>
                <w:sz w:val="20"/>
                <w:szCs w:val="20"/>
                <w:lang w:val="fi-FI"/>
              </w:rPr>
              <w:sym w:font="Symbol" w:char="F02D"/>
            </w:r>
            <w:r w:rsidR="001B320A">
              <w:rPr>
                <w:color w:val="000000"/>
                <w:sz w:val="20"/>
                <w:szCs w:val="20"/>
              </w:rPr>
              <w:t>0.280</w:t>
            </w:r>
          </w:p>
        </w:tc>
        <w:tc>
          <w:tcPr>
            <w:tcW w:w="1396" w:type="dxa"/>
            <w:vAlign w:val="bottom"/>
          </w:tcPr>
          <w:p w:rsidR="001B320A" w:rsidRDefault="00E6201E" w:rsidP="00B80DAB">
            <w:pPr>
              <w:tabs>
                <w:tab w:val="decimal" w:pos="476"/>
              </w:tabs>
              <w:spacing w:before="60" w:after="60"/>
              <w:ind w:firstLine="0"/>
              <w:jc w:val="left"/>
              <w:rPr>
                <w:color w:val="000000"/>
                <w:sz w:val="20"/>
                <w:szCs w:val="20"/>
              </w:rPr>
            </w:pPr>
            <w:r>
              <w:rPr>
                <w:sz w:val="20"/>
                <w:szCs w:val="20"/>
                <w:lang w:val="fi-FI"/>
              </w:rPr>
              <w:sym w:font="Symbol" w:char="F02D"/>
            </w:r>
            <w:r w:rsidR="001B320A">
              <w:rPr>
                <w:color w:val="000000"/>
                <w:sz w:val="20"/>
                <w:szCs w:val="20"/>
              </w:rPr>
              <w:t>0.009</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1.788</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12</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2.394</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2.172</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0.122</w:t>
            </w:r>
          </w:p>
        </w:tc>
        <w:tc>
          <w:tcPr>
            <w:tcW w:w="1275" w:type="dxa"/>
            <w:vAlign w:val="bottom"/>
          </w:tcPr>
          <w:p w:rsidR="001B320A" w:rsidRDefault="00E6201E" w:rsidP="005E50D4">
            <w:pPr>
              <w:tabs>
                <w:tab w:val="decimal" w:pos="497"/>
              </w:tabs>
              <w:spacing w:before="60" w:after="60"/>
              <w:ind w:firstLine="0"/>
              <w:jc w:val="left"/>
              <w:rPr>
                <w:color w:val="000000"/>
                <w:sz w:val="20"/>
                <w:szCs w:val="20"/>
              </w:rPr>
            </w:pPr>
            <w:r>
              <w:rPr>
                <w:sz w:val="20"/>
                <w:szCs w:val="20"/>
                <w:lang w:val="fi-FI"/>
              </w:rPr>
              <w:sym w:font="Symbol" w:char="F02D"/>
            </w:r>
            <w:r w:rsidR="001B320A">
              <w:rPr>
                <w:color w:val="000000"/>
                <w:sz w:val="20"/>
                <w:szCs w:val="20"/>
              </w:rPr>
              <w:t>0.087</w:t>
            </w:r>
          </w:p>
        </w:tc>
        <w:tc>
          <w:tcPr>
            <w:tcW w:w="1396" w:type="dxa"/>
            <w:vAlign w:val="bottom"/>
          </w:tcPr>
          <w:p w:rsidR="001B320A" w:rsidRDefault="00E6201E" w:rsidP="00B80DAB">
            <w:pPr>
              <w:tabs>
                <w:tab w:val="decimal" w:pos="476"/>
              </w:tabs>
              <w:spacing w:before="60" w:after="60"/>
              <w:ind w:firstLine="0"/>
              <w:jc w:val="left"/>
              <w:rPr>
                <w:color w:val="000000"/>
                <w:sz w:val="20"/>
                <w:szCs w:val="20"/>
              </w:rPr>
            </w:pPr>
            <w:r>
              <w:rPr>
                <w:sz w:val="20"/>
                <w:szCs w:val="20"/>
                <w:lang w:val="fi-FI"/>
              </w:rPr>
              <w:sym w:font="Symbol" w:char="F02D"/>
            </w:r>
            <w:r w:rsidR="001B320A">
              <w:rPr>
                <w:color w:val="000000"/>
                <w:sz w:val="20"/>
                <w:szCs w:val="20"/>
              </w:rPr>
              <w:t>0.013</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2.150</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13</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2.643</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2.532</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0.050</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0.122</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0.080</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2.280</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14</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2.347</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2.200</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0.044</w:t>
            </w:r>
          </w:p>
        </w:tc>
        <w:tc>
          <w:tcPr>
            <w:tcW w:w="1275" w:type="dxa"/>
            <w:vAlign w:val="bottom"/>
          </w:tcPr>
          <w:p w:rsidR="001B320A" w:rsidRDefault="00E365C9" w:rsidP="005E50D4">
            <w:pPr>
              <w:tabs>
                <w:tab w:val="decimal" w:pos="497"/>
              </w:tabs>
              <w:spacing w:before="60" w:after="60"/>
              <w:ind w:firstLine="0"/>
              <w:jc w:val="left"/>
              <w:rPr>
                <w:color w:val="000000"/>
                <w:sz w:val="20"/>
                <w:szCs w:val="20"/>
              </w:rPr>
            </w:pPr>
            <w:r>
              <w:rPr>
                <w:sz w:val="20"/>
                <w:szCs w:val="20"/>
                <w:lang w:val="fi-FI"/>
              </w:rPr>
              <w:sym w:font="Symbol" w:char="F02D"/>
            </w:r>
            <w:r w:rsidR="001B320A">
              <w:rPr>
                <w:color w:val="000000"/>
                <w:sz w:val="20"/>
                <w:szCs w:val="20"/>
              </w:rPr>
              <w:t>0.136</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0.152</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2.140</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15</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2.904</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2.732</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0.054</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0.350</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0.053</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2.275</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16</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2.417</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2.152</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0.083</w:t>
            </w:r>
          </w:p>
        </w:tc>
        <w:tc>
          <w:tcPr>
            <w:tcW w:w="1275" w:type="dxa"/>
            <w:vAlign w:val="bottom"/>
          </w:tcPr>
          <w:p w:rsidR="001B320A" w:rsidRDefault="00E6201E" w:rsidP="005E50D4">
            <w:pPr>
              <w:tabs>
                <w:tab w:val="decimal" w:pos="497"/>
              </w:tabs>
              <w:spacing w:before="60" w:after="60"/>
              <w:ind w:firstLine="0"/>
              <w:jc w:val="left"/>
              <w:rPr>
                <w:color w:val="000000"/>
                <w:sz w:val="20"/>
                <w:szCs w:val="20"/>
              </w:rPr>
            </w:pPr>
            <w:r>
              <w:rPr>
                <w:sz w:val="20"/>
                <w:szCs w:val="20"/>
                <w:lang w:val="fi-FI"/>
              </w:rPr>
              <w:sym w:font="Symbol" w:char="F02D"/>
            </w:r>
            <w:r w:rsidR="001B320A">
              <w:rPr>
                <w:color w:val="000000"/>
                <w:sz w:val="20"/>
                <w:szCs w:val="20"/>
              </w:rPr>
              <w:t>0.034</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0.030</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2.073</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17</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3.142</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2.771</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0.555</w:t>
            </w:r>
          </w:p>
        </w:tc>
        <w:tc>
          <w:tcPr>
            <w:tcW w:w="1275" w:type="dxa"/>
            <w:vAlign w:val="bottom"/>
          </w:tcPr>
          <w:p w:rsidR="001B320A" w:rsidRDefault="00E6201E" w:rsidP="005E50D4">
            <w:pPr>
              <w:tabs>
                <w:tab w:val="decimal" w:pos="497"/>
              </w:tabs>
              <w:spacing w:before="60" w:after="60"/>
              <w:ind w:firstLine="0"/>
              <w:jc w:val="left"/>
              <w:rPr>
                <w:color w:val="000000"/>
                <w:sz w:val="20"/>
                <w:szCs w:val="20"/>
              </w:rPr>
            </w:pPr>
            <w:r>
              <w:rPr>
                <w:sz w:val="20"/>
                <w:szCs w:val="20"/>
                <w:lang w:val="fi-FI"/>
              </w:rPr>
              <w:sym w:font="Symbol" w:char="F02D"/>
            </w:r>
            <w:r w:rsidR="001B320A">
              <w:rPr>
                <w:color w:val="000000"/>
                <w:sz w:val="20"/>
                <w:szCs w:val="20"/>
              </w:rPr>
              <w:t>0.023</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0.146</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2.092</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18</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2.018</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1.844</w:t>
            </w:r>
          </w:p>
        </w:tc>
        <w:tc>
          <w:tcPr>
            <w:tcW w:w="1039" w:type="dxa"/>
            <w:vAlign w:val="bottom"/>
          </w:tcPr>
          <w:p w:rsidR="001B320A" w:rsidRDefault="000E0648" w:rsidP="000E0648">
            <w:pPr>
              <w:tabs>
                <w:tab w:val="decimal" w:pos="402"/>
              </w:tabs>
              <w:spacing w:before="60" w:after="60"/>
              <w:ind w:firstLine="0"/>
              <w:jc w:val="left"/>
              <w:rPr>
                <w:color w:val="000000"/>
                <w:sz w:val="20"/>
                <w:szCs w:val="20"/>
              </w:rPr>
            </w:pPr>
            <w:r>
              <w:rPr>
                <w:sz w:val="20"/>
                <w:szCs w:val="20"/>
                <w:lang w:val="fi-FI"/>
              </w:rPr>
              <w:sym w:font="Symbol" w:char="F02D"/>
            </w:r>
            <w:r w:rsidR="001B320A">
              <w:rPr>
                <w:color w:val="000000"/>
                <w:sz w:val="20"/>
                <w:szCs w:val="20"/>
              </w:rPr>
              <w:t>0.110</w:t>
            </w:r>
          </w:p>
        </w:tc>
        <w:tc>
          <w:tcPr>
            <w:tcW w:w="1275" w:type="dxa"/>
            <w:vAlign w:val="bottom"/>
          </w:tcPr>
          <w:p w:rsidR="001B320A" w:rsidRDefault="00E6201E" w:rsidP="005E50D4">
            <w:pPr>
              <w:tabs>
                <w:tab w:val="decimal" w:pos="497"/>
              </w:tabs>
              <w:spacing w:before="60" w:after="60"/>
              <w:ind w:firstLine="0"/>
              <w:jc w:val="left"/>
              <w:rPr>
                <w:color w:val="000000"/>
                <w:sz w:val="20"/>
                <w:szCs w:val="20"/>
              </w:rPr>
            </w:pPr>
            <w:r>
              <w:rPr>
                <w:sz w:val="20"/>
                <w:szCs w:val="20"/>
                <w:lang w:val="fi-FI"/>
              </w:rPr>
              <w:sym w:font="Symbol" w:char="F02D"/>
            </w:r>
            <w:r w:rsidR="001B320A">
              <w:rPr>
                <w:color w:val="000000"/>
                <w:sz w:val="20"/>
                <w:szCs w:val="20"/>
              </w:rPr>
              <w:t>0.136</w:t>
            </w:r>
          </w:p>
        </w:tc>
        <w:tc>
          <w:tcPr>
            <w:tcW w:w="1396" w:type="dxa"/>
            <w:vAlign w:val="bottom"/>
          </w:tcPr>
          <w:p w:rsidR="001B320A" w:rsidRDefault="00E6201E" w:rsidP="00B80DAB">
            <w:pPr>
              <w:tabs>
                <w:tab w:val="decimal" w:pos="476"/>
              </w:tabs>
              <w:spacing w:before="60" w:after="60"/>
              <w:ind w:firstLine="0"/>
              <w:jc w:val="left"/>
              <w:rPr>
                <w:color w:val="000000"/>
                <w:sz w:val="20"/>
                <w:szCs w:val="20"/>
              </w:rPr>
            </w:pPr>
            <w:r>
              <w:rPr>
                <w:sz w:val="20"/>
                <w:szCs w:val="20"/>
                <w:lang w:val="fi-FI"/>
              </w:rPr>
              <w:sym w:font="Symbol" w:char="F02D"/>
            </w:r>
            <w:r w:rsidR="001B320A">
              <w:rPr>
                <w:color w:val="000000"/>
                <w:sz w:val="20"/>
                <w:szCs w:val="20"/>
              </w:rPr>
              <w:t>0.023</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2.113</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19</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2.434</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1.868</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0.139</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0.007</w:t>
            </w:r>
          </w:p>
        </w:tc>
        <w:tc>
          <w:tcPr>
            <w:tcW w:w="1396" w:type="dxa"/>
            <w:vAlign w:val="bottom"/>
          </w:tcPr>
          <w:p w:rsidR="001B320A" w:rsidRDefault="00E6201E" w:rsidP="00B80DAB">
            <w:pPr>
              <w:tabs>
                <w:tab w:val="decimal" w:pos="476"/>
              </w:tabs>
              <w:spacing w:before="60" w:after="60"/>
              <w:ind w:firstLine="0"/>
              <w:jc w:val="left"/>
              <w:rPr>
                <w:color w:val="000000"/>
                <w:sz w:val="20"/>
                <w:szCs w:val="20"/>
              </w:rPr>
            </w:pPr>
            <w:r>
              <w:rPr>
                <w:sz w:val="20"/>
                <w:szCs w:val="20"/>
                <w:lang w:val="fi-FI"/>
              </w:rPr>
              <w:sym w:font="Symbol" w:char="F02D"/>
            </w:r>
            <w:r w:rsidR="001B320A">
              <w:rPr>
                <w:color w:val="000000"/>
                <w:sz w:val="20"/>
                <w:szCs w:val="20"/>
              </w:rPr>
              <w:t>0.187</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1.909</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20</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2.221</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1.689</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0.072</w:t>
            </w:r>
          </w:p>
        </w:tc>
        <w:tc>
          <w:tcPr>
            <w:tcW w:w="1275" w:type="dxa"/>
            <w:vAlign w:val="bottom"/>
          </w:tcPr>
          <w:p w:rsidR="001B320A" w:rsidRDefault="00E6201E" w:rsidP="005E50D4">
            <w:pPr>
              <w:tabs>
                <w:tab w:val="decimal" w:pos="497"/>
              </w:tabs>
              <w:spacing w:before="60" w:after="60"/>
              <w:ind w:firstLine="0"/>
              <w:jc w:val="left"/>
              <w:rPr>
                <w:color w:val="000000"/>
                <w:sz w:val="20"/>
                <w:szCs w:val="20"/>
              </w:rPr>
            </w:pPr>
            <w:r>
              <w:rPr>
                <w:sz w:val="20"/>
                <w:szCs w:val="20"/>
                <w:lang w:val="fi-FI"/>
              </w:rPr>
              <w:sym w:font="Symbol" w:char="F02D"/>
            </w:r>
            <w:r w:rsidR="001B320A">
              <w:rPr>
                <w:color w:val="000000"/>
                <w:sz w:val="20"/>
                <w:szCs w:val="20"/>
              </w:rPr>
              <w:t>0.027</w:t>
            </w:r>
          </w:p>
        </w:tc>
        <w:tc>
          <w:tcPr>
            <w:tcW w:w="1396" w:type="dxa"/>
            <w:vAlign w:val="bottom"/>
          </w:tcPr>
          <w:p w:rsidR="001B320A" w:rsidRDefault="00E6201E" w:rsidP="00B80DAB">
            <w:pPr>
              <w:tabs>
                <w:tab w:val="decimal" w:pos="476"/>
              </w:tabs>
              <w:spacing w:before="60" w:after="60"/>
              <w:ind w:firstLine="0"/>
              <w:jc w:val="left"/>
              <w:rPr>
                <w:color w:val="000000"/>
                <w:sz w:val="20"/>
                <w:szCs w:val="20"/>
              </w:rPr>
            </w:pPr>
            <w:r>
              <w:rPr>
                <w:sz w:val="20"/>
                <w:szCs w:val="20"/>
                <w:lang w:val="fi-FI"/>
              </w:rPr>
              <w:sym w:font="Symbol" w:char="F02D"/>
            </w:r>
            <w:r w:rsidR="001B320A">
              <w:rPr>
                <w:color w:val="000000"/>
                <w:sz w:val="20"/>
                <w:szCs w:val="20"/>
              </w:rPr>
              <w:t>0.189</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1.834</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21</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2.533</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2.390</w:t>
            </w:r>
          </w:p>
        </w:tc>
        <w:tc>
          <w:tcPr>
            <w:tcW w:w="1039" w:type="dxa"/>
            <w:vAlign w:val="bottom"/>
          </w:tcPr>
          <w:p w:rsidR="001B320A" w:rsidRDefault="000E0648" w:rsidP="000E0648">
            <w:pPr>
              <w:tabs>
                <w:tab w:val="decimal" w:pos="402"/>
              </w:tabs>
              <w:spacing w:before="60" w:after="60"/>
              <w:ind w:firstLine="0"/>
              <w:jc w:val="left"/>
              <w:rPr>
                <w:color w:val="000000"/>
                <w:sz w:val="20"/>
                <w:szCs w:val="20"/>
              </w:rPr>
            </w:pPr>
            <w:r>
              <w:rPr>
                <w:sz w:val="20"/>
                <w:szCs w:val="20"/>
                <w:lang w:val="fi-FI"/>
              </w:rPr>
              <w:sym w:font="Symbol" w:char="F02D"/>
            </w:r>
            <w:r w:rsidR="001B320A">
              <w:rPr>
                <w:color w:val="000000"/>
                <w:sz w:val="20"/>
                <w:szCs w:val="20"/>
              </w:rPr>
              <w:t>0.223</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0.039</w:t>
            </w:r>
          </w:p>
        </w:tc>
        <w:tc>
          <w:tcPr>
            <w:tcW w:w="1396" w:type="dxa"/>
            <w:vAlign w:val="bottom"/>
          </w:tcPr>
          <w:p w:rsidR="001B320A" w:rsidRDefault="00E6201E" w:rsidP="00B80DAB">
            <w:pPr>
              <w:tabs>
                <w:tab w:val="decimal" w:pos="476"/>
              </w:tabs>
              <w:spacing w:before="60" w:after="60"/>
              <w:ind w:firstLine="0"/>
              <w:jc w:val="left"/>
              <w:rPr>
                <w:color w:val="000000"/>
                <w:sz w:val="20"/>
                <w:szCs w:val="20"/>
              </w:rPr>
            </w:pPr>
            <w:r>
              <w:rPr>
                <w:sz w:val="20"/>
                <w:szCs w:val="20"/>
                <w:lang w:val="fi-FI"/>
              </w:rPr>
              <w:sym w:font="Symbol" w:char="F02D"/>
            </w:r>
            <w:r w:rsidR="001B320A">
              <w:rPr>
                <w:color w:val="000000"/>
                <w:sz w:val="20"/>
                <w:szCs w:val="20"/>
              </w:rPr>
              <w:t>0.023</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2.597</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22</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1.072</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1.070</w:t>
            </w:r>
          </w:p>
        </w:tc>
        <w:tc>
          <w:tcPr>
            <w:tcW w:w="1039" w:type="dxa"/>
            <w:vAlign w:val="bottom"/>
          </w:tcPr>
          <w:p w:rsidR="001B320A" w:rsidRDefault="000E0648" w:rsidP="000E0648">
            <w:pPr>
              <w:tabs>
                <w:tab w:val="decimal" w:pos="402"/>
              </w:tabs>
              <w:spacing w:before="60" w:after="60"/>
              <w:ind w:firstLine="0"/>
              <w:jc w:val="left"/>
              <w:rPr>
                <w:color w:val="000000"/>
                <w:sz w:val="20"/>
                <w:szCs w:val="20"/>
              </w:rPr>
            </w:pPr>
            <w:r>
              <w:rPr>
                <w:sz w:val="20"/>
                <w:szCs w:val="20"/>
                <w:lang w:val="fi-FI"/>
              </w:rPr>
              <w:sym w:font="Symbol" w:char="F02D"/>
            </w:r>
            <w:r w:rsidR="001B320A">
              <w:rPr>
                <w:color w:val="000000"/>
                <w:sz w:val="20"/>
                <w:szCs w:val="20"/>
              </w:rPr>
              <w:t>0.003</w:t>
            </w:r>
          </w:p>
        </w:tc>
        <w:tc>
          <w:tcPr>
            <w:tcW w:w="1275" w:type="dxa"/>
            <w:vAlign w:val="bottom"/>
          </w:tcPr>
          <w:p w:rsidR="001B320A" w:rsidRDefault="00E6201E" w:rsidP="005E50D4">
            <w:pPr>
              <w:tabs>
                <w:tab w:val="decimal" w:pos="497"/>
              </w:tabs>
              <w:spacing w:before="60" w:after="60"/>
              <w:ind w:firstLine="0"/>
              <w:jc w:val="left"/>
              <w:rPr>
                <w:color w:val="000000"/>
                <w:sz w:val="20"/>
                <w:szCs w:val="20"/>
              </w:rPr>
            </w:pPr>
            <w:r>
              <w:rPr>
                <w:sz w:val="20"/>
                <w:szCs w:val="20"/>
                <w:lang w:val="fi-FI"/>
              </w:rPr>
              <w:sym w:font="Symbol" w:char="F02D"/>
            </w:r>
            <w:r w:rsidR="001B320A">
              <w:rPr>
                <w:color w:val="000000"/>
                <w:sz w:val="20"/>
                <w:szCs w:val="20"/>
              </w:rPr>
              <w:t>0.256</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0.035</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1.294</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23</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2.329</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2.275</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0.082</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0.276</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0.102</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1.815</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24</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2.129</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2.097</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0.024</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0.495</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0.003</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1.575</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val="es-AR" w:eastAsia="es-AR"/>
              </w:rPr>
            </w:pPr>
            <w:r w:rsidRPr="00302665">
              <w:rPr>
                <w:bCs/>
                <w:sz w:val="20"/>
                <w:szCs w:val="20"/>
                <w:lang w:eastAsia="es-AR"/>
              </w:rPr>
              <w:t>25</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2.214</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2.156</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0.045</w:t>
            </w:r>
          </w:p>
        </w:tc>
        <w:tc>
          <w:tcPr>
            <w:tcW w:w="1275" w:type="dxa"/>
            <w:vAlign w:val="bottom"/>
          </w:tcPr>
          <w:p w:rsidR="001B320A" w:rsidRDefault="00E6201E" w:rsidP="005E50D4">
            <w:pPr>
              <w:tabs>
                <w:tab w:val="decimal" w:pos="497"/>
              </w:tabs>
              <w:spacing w:before="60" w:after="60"/>
              <w:ind w:firstLine="0"/>
              <w:jc w:val="left"/>
              <w:rPr>
                <w:color w:val="000000"/>
                <w:sz w:val="20"/>
                <w:szCs w:val="20"/>
              </w:rPr>
            </w:pPr>
            <w:r>
              <w:rPr>
                <w:sz w:val="20"/>
                <w:szCs w:val="20"/>
                <w:lang w:val="fi-FI"/>
              </w:rPr>
              <w:sym w:font="Symbol" w:char="F02D"/>
            </w:r>
            <w:r w:rsidR="001B320A">
              <w:rPr>
                <w:color w:val="000000"/>
                <w:sz w:val="20"/>
                <w:szCs w:val="20"/>
              </w:rPr>
              <w:t>0.115</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0.005</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2.221</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val="es-AR" w:eastAsia="es-AR"/>
              </w:rPr>
            </w:pPr>
            <w:r w:rsidRPr="00302665">
              <w:rPr>
                <w:bCs/>
                <w:sz w:val="20"/>
                <w:szCs w:val="20"/>
                <w:lang w:eastAsia="es-AR"/>
              </w:rPr>
              <w:t>26</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2.834</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2.723</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0.045</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0.028</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0.043</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2.607</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val="es-AR" w:eastAsia="es-AR"/>
              </w:rPr>
            </w:pPr>
            <w:r w:rsidRPr="00302665">
              <w:rPr>
                <w:bCs/>
                <w:sz w:val="20"/>
                <w:szCs w:val="20"/>
                <w:lang w:eastAsia="es-AR"/>
              </w:rPr>
              <w:t>27</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2.106</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2.010</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0.060</w:t>
            </w:r>
          </w:p>
        </w:tc>
        <w:tc>
          <w:tcPr>
            <w:tcW w:w="1275" w:type="dxa"/>
            <w:vAlign w:val="bottom"/>
          </w:tcPr>
          <w:p w:rsidR="001B320A" w:rsidRDefault="00E6201E" w:rsidP="005E50D4">
            <w:pPr>
              <w:tabs>
                <w:tab w:val="decimal" w:pos="497"/>
              </w:tabs>
              <w:spacing w:before="60" w:after="60"/>
              <w:ind w:firstLine="0"/>
              <w:jc w:val="left"/>
              <w:rPr>
                <w:color w:val="000000"/>
                <w:sz w:val="20"/>
                <w:szCs w:val="20"/>
              </w:rPr>
            </w:pPr>
            <w:r>
              <w:rPr>
                <w:sz w:val="20"/>
                <w:szCs w:val="20"/>
                <w:lang w:val="fi-FI"/>
              </w:rPr>
              <w:sym w:font="Symbol" w:char="F02D"/>
            </w:r>
            <w:r w:rsidR="001B320A">
              <w:rPr>
                <w:color w:val="000000"/>
                <w:sz w:val="20"/>
                <w:szCs w:val="20"/>
              </w:rPr>
              <w:t>0.040</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0.046</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1.943</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28</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2.186</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2.047</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0.072</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0.102</w:t>
            </w:r>
          </w:p>
        </w:tc>
        <w:tc>
          <w:tcPr>
            <w:tcW w:w="1396" w:type="dxa"/>
            <w:vAlign w:val="bottom"/>
          </w:tcPr>
          <w:p w:rsidR="001B320A" w:rsidRDefault="00E6201E" w:rsidP="00B80DAB">
            <w:pPr>
              <w:tabs>
                <w:tab w:val="decimal" w:pos="476"/>
              </w:tabs>
              <w:spacing w:before="60" w:after="60"/>
              <w:ind w:firstLine="0"/>
              <w:jc w:val="left"/>
              <w:rPr>
                <w:color w:val="000000"/>
                <w:sz w:val="20"/>
                <w:szCs w:val="20"/>
              </w:rPr>
            </w:pPr>
            <w:r>
              <w:rPr>
                <w:sz w:val="20"/>
                <w:szCs w:val="20"/>
                <w:lang w:val="fi-FI"/>
              </w:rPr>
              <w:sym w:font="Symbol" w:char="F02D"/>
            </w:r>
            <w:r w:rsidR="001B320A">
              <w:rPr>
                <w:color w:val="000000"/>
                <w:sz w:val="20"/>
                <w:szCs w:val="20"/>
              </w:rPr>
              <w:t>0.015</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1.888</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val="es-AR" w:eastAsia="es-AR"/>
              </w:rPr>
            </w:pPr>
            <w:r w:rsidRPr="00302665">
              <w:rPr>
                <w:bCs/>
                <w:sz w:val="20"/>
                <w:szCs w:val="20"/>
                <w:lang w:eastAsia="es-AR"/>
              </w:rPr>
              <w:t>29</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1.871</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1.751</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0.133</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0.092</w:t>
            </w:r>
          </w:p>
        </w:tc>
        <w:tc>
          <w:tcPr>
            <w:tcW w:w="1396" w:type="dxa"/>
            <w:vAlign w:val="bottom"/>
          </w:tcPr>
          <w:p w:rsidR="001B320A" w:rsidRDefault="00E6201E" w:rsidP="00B80DAB">
            <w:pPr>
              <w:tabs>
                <w:tab w:val="decimal" w:pos="476"/>
              </w:tabs>
              <w:spacing w:before="60" w:after="60"/>
              <w:ind w:firstLine="0"/>
              <w:jc w:val="left"/>
              <w:rPr>
                <w:color w:val="000000"/>
                <w:sz w:val="20"/>
                <w:szCs w:val="20"/>
              </w:rPr>
            </w:pPr>
            <w:r>
              <w:rPr>
                <w:sz w:val="20"/>
                <w:szCs w:val="20"/>
                <w:lang w:val="fi-FI"/>
              </w:rPr>
              <w:sym w:font="Symbol" w:char="F02D"/>
            </w:r>
            <w:r w:rsidR="001B320A">
              <w:rPr>
                <w:color w:val="000000"/>
                <w:sz w:val="20"/>
                <w:szCs w:val="20"/>
              </w:rPr>
              <w:t>0.002</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1.528</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val="es-AR" w:eastAsia="es-AR"/>
              </w:rPr>
            </w:pPr>
            <w:r w:rsidRPr="00302665">
              <w:rPr>
                <w:bCs/>
                <w:sz w:val="20"/>
                <w:szCs w:val="20"/>
                <w:lang w:eastAsia="es-AR"/>
              </w:rPr>
              <w:t>30</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1.876</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1.816</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0.032</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0.286</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0.026</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1.471</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val="es-AR" w:eastAsia="es-AR"/>
              </w:rPr>
            </w:pPr>
            <w:r w:rsidRPr="00302665">
              <w:rPr>
                <w:bCs/>
                <w:sz w:val="20"/>
                <w:szCs w:val="20"/>
                <w:lang w:eastAsia="es-AR"/>
              </w:rPr>
              <w:t>31</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2.461</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2.351</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0.154</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0.010</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0.041</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2.145</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val="es-AR" w:eastAsia="es-AR"/>
              </w:rPr>
            </w:pPr>
            <w:r w:rsidRPr="00302665">
              <w:rPr>
                <w:bCs/>
                <w:sz w:val="20"/>
                <w:szCs w:val="20"/>
                <w:lang w:eastAsia="es-AR"/>
              </w:rPr>
              <w:t>32</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1.622</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1.579</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0.045</w:t>
            </w:r>
          </w:p>
        </w:tc>
        <w:tc>
          <w:tcPr>
            <w:tcW w:w="1275" w:type="dxa"/>
            <w:vAlign w:val="bottom"/>
          </w:tcPr>
          <w:p w:rsidR="001B320A" w:rsidRDefault="00E6201E" w:rsidP="005E50D4">
            <w:pPr>
              <w:tabs>
                <w:tab w:val="decimal" w:pos="497"/>
              </w:tabs>
              <w:spacing w:before="60" w:after="60"/>
              <w:ind w:firstLine="0"/>
              <w:jc w:val="left"/>
              <w:rPr>
                <w:color w:val="000000"/>
                <w:sz w:val="20"/>
                <w:szCs w:val="20"/>
              </w:rPr>
            </w:pPr>
            <w:r>
              <w:rPr>
                <w:sz w:val="20"/>
                <w:szCs w:val="20"/>
                <w:lang w:val="fi-FI"/>
              </w:rPr>
              <w:sym w:font="Symbol" w:char="F02D"/>
            </w:r>
            <w:r w:rsidR="001B320A">
              <w:rPr>
                <w:color w:val="000000"/>
                <w:sz w:val="20"/>
                <w:szCs w:val="20"/>
              </w:rPr>
              <w:t>0.127</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0.005</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1.656</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val="es-AR" w:eastAsia="es-AR"/>
              </w:rPr>
            </w:pPr>
            <w:r w:rsidRPr="00302665">
              <w:rPr>
                <w:bCs/>
                <w:sz w:val="20"/>
                <w:szCs w:val="20"/>
                <w:lang w:eastAsia="es-AR"/>
              </w:rPr>
              <w:t>33</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1.367</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1.341</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0.010</w:t>
            </w:r>
          </w:p>
        </w:tc>
        <w:tc>
          <w:tcPr>
            <w:tcW w:w="1275" w:type="dxa"/>
            <w:vAlign w:val="bottom"/>
          </w:tcPr>
          <w:p w:rsidR="001B320A" w:rsidRDefault="00E6201E" w:rsidP="005E50D4">
            <w:pPr>
              <w:tabs>
                <w:tab w:val="decimal" w:pos="497"/>
              </w:tabs>
              <w:spacing w:before="60" w:after="60"/>
              <w:ind w:firstLine="0"/>
              <w:jc w:val="left"/>
              <w:rPr>
                <w:color w:val="000000"/>
                <w:sz w:val="20"/>
                <w:szCs w:val="20"/>
              </w:rPr>
            </w:pPr>
            <w:r>
              <w:rPr>
                <w:sz w:val="20"/>
                <w:szCs w:val="20"/>
                <w:lang w:val="fi-FI"/>
              </w:rPr>
              <w:sym w:font="Symbol" w:char="F02D"/>
            </w:r>
            <w:r w:rsidR="001B320A">
              <w:rPr>
                <w:color w:val="000000"/>
                <w:sz w:val="20"/>
                <w:szCs w:val="20"/>
              </w:rPr>
              <w:t>0.265</w:t>
            </w:r>
          </w:p>
        </w:tc>
        <w:tc>
          <w:tcPr>
            <w:tcW w:w="1396" w:type="dxa"/>
            <w:vAlign w:val="bottom"/>
          </w:tcPr>
          <w:p w:rsidR="001B320A" w:rsidRDefault="00E6201E" w:rsidP="00B80DAB">
            <w:pPr>
              <w:tabs>
                <w:tab w:val="decimal" w:pos="476"/>
              </w:tabs>
              <w:spacing w:before="60" w:after="60"/>
              <w:ind w:firstLine="0"/>
              <w:jc w:val="left"/>
              <w:rPr>
                <w:color w:val="000000"/>
                <w:sz w:val="20"/>
                <w:szCs w:val="20"/>
              </w:rPr>
            </w:pPr>
            <w:r>
              <w:rPr>
                <w:sz w:val="20"/>
                <w:szCs w:val="20"/>
                <w:lang w:val="fi-FI"/>
              </w:rPr>
              <w:sym w:font="Symbol" w:char="F02D"/>
            </w:r>
            <w:r w:rsidR="001B320A">
              <w:rPr>
                <w:color w:val="000000"/>
                <w:sz w:val="20"/>
                <w:szCs w:val="20"/>
              </w:rPr>
              <w:t>0.006</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1.602</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val="es-AR" w:eastAsia="es-AR"/>
              </w:rPr>
            </w:pPr>
            <w:r w:rsidRPr="00302665">
              <w:rPr>
                <w:bCs/>
                <w:sz w:val="20"/>
                <w:szCs w:val="20"/>
                <w:lang w:eastAsia="es-AR"/>
              </w:rPr>
              <w:t>34</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2.207</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1.926</w:t>
            </w:r>
          </w:p>
        </w:tc>
        <w:tc>
          <w:tcPr>
            <w:tcW w:w="1039" w:type="dxa"/>
            <w:vAlign w:val="bottom"/>
          </w:tcPr>
          <w:p w:rsidR="001B320A" w:rsidRDefault="00E6201E" w:rsidP="000E0648">
            <w:pPr>
              <w:tabs>
                <w:tab w:val="decimal" w:pos="402"/>
              </w:tabs>
              <w:spacing w:before="60" w:after="60"/>
              <w:ind w:firstLine="0"/>
              <w:jc w:val="left"/>
              <w:rPr>
                <w:color w:val="000000"/>
                <w:sz w:val="20"/>
                <w:szCs w:val="20"/>
              </w:rPr>
            </w:pPr>
            <w:r>
              <w:rPr>
                <w:sz w:val="20"/>
                <w:szCs w:val="20"/>
                <w:lang w:val="fi-FI"/>
              </w:rPr>
              <w:sym w:font="Symbol" w:char="F02D"/>
            </w:r>
            <w:r w:rsidR="001B320A">
              <w:rPr>
                <w:color w:val="000000"/>
                <w:sz w:val="20"/>
                <w:szCs w:val="20"/>
              </w:rPr>
              <w:t>0.039</w:t>
            </w:r>
          </w:p>
        </w:tc>
        <w:tc>
          <w:tcPr>
            <w:tcW w:w="1275" w:type="dxa"/>
            <w:vAlign w:val="bottom"/>
          </w:tcPr>
          <w:p w:rsidR="001B320A" w:rsidRDefault="00E6201E" w:rsidP="005E50D4">
            <w:pPr>
              <w:tabs>
                <w:tab w:val="decimal" w:pos="497"/>
              </w:tabs>
              <w:spacing w:before="60" w:after="60"/>
              <w:ind w:firstLine="0"/>
              <w:jc w:val="left"/>
              <w:rPr>
                <w:color w:val="000000"/>
                <w:sz w:val="20"/>
                <w:szCs w:val="20"/>
              </w:rPr>
            </w:pPr>
            <w:r>
              <w:rPr>
                <w:sz w:val="20"/>
                <w:szCs w:val="20"/>
                <w:lang w:val="fi-FI"/>
              </w:rPr>
              <w:sym w:font="Symbol" w:char="F02D"/>
            </w:r>
            <w:r w:rsidR="001B320A">
              <w:rPr>
                <w:color w:val="000000"/>
                <w:sz w:val="20"/>
                <w:szCs w:val="20"/>
              </w:rPr>
              <w:t>0.039</w:t>
            </w:r>
          </w:p>
        </w:tc>
        <w:tc>
          <w:tcPr>
            <w:tcW w:w="1396" w:type="dxa"/>
            <w:vAlign w:val="bottom"/>
          </w:tcPr>
          <w:p w:rsidR="001B320A" w:rsidRDefault="00E6201E" w:rsidP="00B80DAB">
            <w:pPr>
              <w:tabs>
                <w:tab w:val="decimal" w:pos="476"/>
              </w:tabs>
              <w:spacing w:before="60" w:after="60"/>
              <w:ind w:firstLine="0"/>
              <w:jc w:val="left"/>
              <w:rPr>
                <w:color w:val="000000"/>
                <w:sz w:val="20"/>
                <w:szCs w:val="20"/>
              </w:rPr>
            </w:pPr>
            <w:r>
              <w:rPr>
                <w:sz w:val="20"/>
                <w:szCs w:val="20"/>
                <w:lang w:val="fi-FI"/>
              </w:rPr>
              <w:sym w:font="Symbol" w:char="F02D"/>
            </w:r>
            <w:r w:rsidR="001B320A">
              <w:rPr>
                <w:color w:val="000000"/>
                <w:sz w:val="20"/>
                <w:szCs w:val="20"/>
              </w:rPr>
              <w:t>0.187</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2.191</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val="es-AR" w:eastAsia="es-AR"/>
              </w:rPr>
            </w:pPr>
            <w:r w:rsidRPr="00302665">
              <w:rPr>
                <w:bCs/>
                <w:sz w:val="20"/>
                <w:szCs w:val="20"/>
                <w:lang w:eastAsia="es-AR"/>
              </w:rPr>
              <w:t>35</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2.120</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2.002</w:t>
            </w:r>
          </w:p>
        </w:tc>
        <w:tc>
          <w:tcPr>
            <w:tcW w:w="1039" w:type="dxa"/>
            <w:vAlign w:val="bottom"/>
          </w:tcPr>
          <w:p w:rsidR="001B320A" w:rsidRDefault="00E6201E" w:rsidP="000E0648">
            <w:pPr>
              <w:tabs>
                <w:tab w:val="decimal" w:pos="402"/>
              </w:tabs>
              <w:spacing w:before="60" w:after="60"/>
              <w:ind w:firstLine="0"/>
              <w:jc w:val="left"/>
              <w:rPr>
                <w:color w:val="000000"/>
                <w:sz w:val="20"/>
                <w:szCs w:val="20"/>
              </w:rPr>
            </w:pPr>
            <w:r>
              <w:rPr>
                <w:sz w:val="20"/>
                <w:szCs w:val="20"/>
                <w:lang w:val="fi-FI"/>
              </w:rPr>
              <w:sym w:font="Symbol" w:char="F02D"/>
            </w:r>
            <w:r w:rsidR="001B320A">
              <w:rPr>
                <w:color w:val="000000"/>
                <w:sz w:val="20"/>
                <w:szCs w:val="20"/>
              </w:rPr>
              <w:t>0.126</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0.532</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0.009</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1.588</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lastRenderedPageBreak/>
              <w:t>36</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1.802</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1.725</w:t>
            </w:r>
          </w:p>
        </w:tc>
        <w:tc>
          <w:tcPr>
            <w:tcW w:w="1039" w:type="dxa"/>
            <w:vAlign w:val="bottom"/>
          </w:tcPr>
          <w:p w:rsidR="001B320A" w:rsidRDefault="00E6201E" w:rsidP="000E0648">
            <w:pPr>
              <w:tabs>
                <w:tab w:val="decimal" w:pos="402"/>
              </w:tabs>
              <w:spacing w:before="60" w:after="60"/>
              <w:ind w:firstLine="0"/>
              <w:jc w:val="left"/>
              <w:rPr>
                <w:color w:val="000000"/>
                <w:sz w:val="20"/>
                <w:szCs w:val="20"/>
              </w:rPr>
            </w:pPr>
            <w:r>
              <w:rPr>
                <w:sz w:val="20"/>
                <w:szCs w:val="20"/>
                <w:lang w:val="fi-FI"/>
              </w:rPr>
              <w:sym w:font="Symbol" w:char="F02D"/>
            </w:r>
            <w:r w:rsidR="001B320A">
              <w:rPr>
                <w:color w:val="000000"/>
                <w:sz w:val="20"/>
                <w:szCs w:val="20"/>
              </w:rPr>
              <w:t>0.168</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0.370</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0.002</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1.521</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val="es-AR" w:eastAsia="es-AR"/>
              </w:rPr>
            </w:pPr>
            <w:r w:rsidRPr="00302665">
              <w:rPr>
                <w:bCs/>
                <w:sz w:val="20"/>
                <w:szCs w:val="20"/>
                <w:lang w:eastAsia="es-AR"/>
              </w:rPr>
              <w:t>37</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2.098</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2.020</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0.047</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0.414</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0.003</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1.556</w:t>
            </w:r>
          </w:p>
        </w:tc>
      </w:tr>
      <w:tr w:rsidR="001B320A" w:rsidTr="000E0648">
        <w:trPr>
          <w:trHeight w:val="242"/>
        </w:trPr>
        <w:tc>
          <w:tcPr>
            <w:tcW w:w="696" w:type="dxa"/>
            <w:vAlign w:val="center"/>
            <w:hideMark/>
          </w:tcPr>
          <w:p w:rsidR="001B320A" w:rsidRPr="00302665" w:rsidRDefault="001B320A" w:rsidP="00A8210C">
            <w:pPr>
              <w:spacing w:before="60" w:after="60"/>
              <w:ind w:firstLine="0"/>
              <w:jc w:val="center"/>
              <w:rPr>
                <w:bCs/>
                <w:sz w:val="20"/>
                <w:szCs w:val="20"/>
                <w:lang w:val="es-AR" w:eastAsia="es-AR"/>
              </w:rPr>
            </w:pPr>
            <w:r w:rsidRPr="00302665">
              <w:rPr>
                <w:bCs/>
                <w:sz w:val="20"/>
                <w:szCs w:val="20"/>
                <w:lang w:eastAsia="es-AR"/>
              </w:rPr>
              <w:t>38</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2.270</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2.138</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0.066</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0.179</w:t>
            </w:r>
          </w:p>
        </w:tc>
        <w:tc>
          <w:tcPr>
            <w:tcW w:w="1396" w:type="dxa"/>
            <w:vAlign w:val="bottom"/>
          </w:tcPr>
          <w:p w:rsidR="001B320A" w:rsidRDefault="00E6201E" w:rsidP="00B80DAB">
            <w:pPr>
              <w:tabs>
                <w:tab w:val="decimal" w:pos="476"/>
              </w:tabs>
              <w:spacing w:before="60" w:after="60"/>
              <w:ind w:firstLine="0"/>
              <w:jc w:val="left"/>
              <w:rPr>
                <w:color w:val="000000"/>
                <w:sz w:val="20"/>
                <w:szCs w:val="20"/>
              </w:rPr>
            </w:pPr>
            <w:r>
              <w:rPr>
                <w:sz w:val="20"/>
                <w:szCs w:val="20"/>
                <w:lang w:val="fi-FI"/>
              </w:rPr>
              <w:sym w:font="Symbol" w:char="F02D"/>
            </w:r>
            <w:r w:rsidR="001B320A">
              <w:rPr>
                <w:color w:val="000000"/>
                <w:sz w:val="20"/>
                <w:szCs w:val="20"/>
              </w:rPr>
              <w:t>0.021</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1.914</w:t>
            </w:r>
          </w:p>
        </w:tc>
      </w:tr>
      <w:tr w:rsidR="001B320A" w:rsidTr="000E0648">
        <w:trPr>
          <w:trHeight w:val="146"/>
        </w:trPr>
        <w:tc>
          <w:tcPr>
            <w:tcW w:w="696" w:type="dxa"/>
            <w:vAlign w:val="center"/>
            <w:hideMark/>
          </w:tcPr>
          <w:p w:rsidR="001B320A" w:rsidRPr="00302665" w:rsidRDefault="001B320A" w:rsidP="00A8210C">
            <w:pPr>
              <w:spacing w:before="60" w:after="60"/>
              <w:ind w:firstLine="0"/>
              <w:jc w:val="center"/>
              <w:rPr>
                <w:bCs/>
                <w:sz w:val="20"/>
                <w:szCs w:val="20"/>
                <w:lang w:val="es-AR" w:eastAsia="es-AR"/>
              </w:rPr>
            </w:pPr>
            <w:r w:rsidRPr="00302665">
              <w:rPr>
                <w:bCs/>
                <w:sz w:val="20"/>
                <w:szCs w:val="20"/>
                <w:lang w:eastAsia="es-AR"/>
              </w:rPr>
              <w:t>39</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2.016</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1.942</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0.052</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0.302</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0.000</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1.588</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val="es-AR" w:eastAsia="es-AR"/>
              </w:rPr>
            </w:pPr>
            <w:r w:rsidRPr="00302665">
              <w:rPr>
                <w:bCs/>
                <w:sz w:val="20"/>
                <w:szCs w:val="20"/>
                <w:lang w:eastAsia="es-AR"/>
              </w:rPr>
              <w:t>40</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2.561</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2.434</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0.071</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0.169</w:t>
            </w:r>
          </w:p>
        </w:tc>
        <w:tc>
          <w:tcPr>
            <w:tcW w:w="1396" w:type="dxa"/>
            <w:vAlign w:val="bottom"/>
          </w:tcPr>
          <w:p w:rsidR="001B320A" w:rsidRDefault="001B320A" w:rsidP="00B80DAB">
            <w:pPr>
              <w:tabs>
                <w:tab w:val="decimal" w:pos="476"/>
              </w:tabs>
              <w:spacing w:before="60" w:after="60"/>
              <w:ind w:firstLine="0"/>
              <w:jc w:val="left"/>
              <w:rPr>
                <w:color w:val="000000"/>
                <w:sz w:val="20"/>
                <w:szCs w:val="20"/>
              </w:rPr>
            </w:pPr>
            <w:r>
              <w:rPr>
                <w:color w:val="000000"/>
                <w:sz w:val="20"/>
                <w:szCs w:val="20"/>
              </w:rPr>
              <w:t>0.000</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2.194</w:t>
            </w:r>
          </w:p>
        </w:tc>
      </w:tr>
      <w:tr w:rsidR="001B320A" w:rsidTr="000E0648">
        <w:trPr>
          <w:trHeight w:val="255"/>
        </w:trPr>
        <w:tc>
          <w:tcPr>
            <w:tcW w:w="696" w:type="dxa"/>
            <w:vAlign w:val="center"/>
            <w:hideMark/>
          </w:tcPr>
          <w:p w:rsidR="001B320A" w:rsidRPr="00302665" w:rsidRDefault="001B320A" w:rsidP="00A8210C">
            <w:pPr>
              <w:spacing w:before="60" w:after="60"/>
              <w:ind w:firstLine="0"/>
              <w:jc w:val="center"/>
              <w:rPr>
                <w:bCs/>
                <w:sz w:val="20"/>
                <w:szCs w:val="20"/>
                <w:lang w:val="es-AR" w:eastAsia="es-AR"/>
              </w:rPr>
            </w:pPr>
            <w:r w:rsidRPr="00302665">
              <w:rPr>
                <w:bCs/>
                <w:sz w:val="20"/>
                <w:szCs w:val="20"/>
                <w:lang w:eastAsia="es-AR"/>
              </w:rPr>
              <w:t>41</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2.388</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2.200</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0.066</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0.297</w:t>
            </w:r>
          </w:p>
        </w:tc>
        <w:tc>
          <w:tcPr>
            <w:tcW w:w="1396" w:type="dxa"/>
            <w:vAlign w:val="bottom"/>
          </w:tcPr>
          <w:p w:rsidR="001B320A" w:rsidRDefault="00E6201E" w:rsidP="00B80DAB">
            <w:pPr>
              <w:tabs>
                <w:tab w:val="decimal" w:pos="476"/>
              </w:tabs>
              <w:spacing w:before="60" w:after="60"/>
              <w:ind w:firstLine="0"/>
              <w:jc w:val="left"/>
              <w:rPr>
                <w:color w:val="000000"/>
                <w:sz w:val="20"/>
                <w:szCs w:val="20"/>
              </w:rPr>
            </w:pPr>
            <w:r>
              <w:rPr>
                <w:sz w:val="20"/>
                <w:szCs w:val="20"/>
                <w:lang w:val="fi-FI"/>
              </w:rPr>
              <w:sym w:font="Symbol" w:char="F02D"/>
            </w:r>
            <w:r w:rsidR="001B320A">
              <w:rPr>
                <w:color w:val="000000"/>
                <w:sz w:val="20"/>
                <w:szCs w:val="20"/>
              </w:rPr>
              <w:t>0.064</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1.900</w:t>
            </w:r>
          </w:p>
        </w:tc>
      </w:tr>
      <w:tr w:rsidR="001B320A" w:rsidTr="000E0648">
        <w:trPr>
          <w:trHeight w:val="270"/>
        </w:trPr>
        <w:tc>
          <w:tcPr>
            <w:tcW w:w="696" w:type="dxa"/>
            <w:vAlign w:val="center"/>
            <w:hideMark/>
          </w:tcPr>
          <w:p w:rsidR="001B320A" w:rsidRPr="00302665" w:rsidRDefault="001B320A" w:rsidP="00A8210C">
            <w:pPr>
              <w:spacing w:before="60" w:after="60"/>
              <w:ind w:firstLine="0"/>
              <w:jc w:val="center"/>
              <w:rPr>
                <w:bCs/>
                <w:sz w:val="20"/>
                <w:szCs w:val="20"/>
                <w:lang w:val="es-AR" w:eastAsia="es-AR"/>
              </w:rPr>
            </w:pPr>
            <w:r w:rsidRPr="00302665">
              <w:rPr>
                <w:bCs/>
                <w:sz w:val="20"/>
                <w:szCs w:val="20"/>
                <w:lang w:eastAsia="es-AR"/>
              </w:rPr>
              <w:t>42</w:t>
            </w:r>
          </w:p>
        </w:tc>
        <w:tc>
          <w:tcPr>
            <w:tcW w:w="1100"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2.071</w:t>
            </w:r>
          </w:p>
        </w:tc>
        <w:tc>
          <w:tcPr>
            <w:tcW w:w="993"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1.999</w:t>
            </w:r>
          </w:p>
        </w:tc>
        <w:tc>
          <w:tcPr>
            <w:tcW w:w="1039" w:type="dxa"/>
            <w:vAlign w:val="bottom"/>
          </w:tcPr>
          <w:p w:rsidR="001B320A" w:rsidRDefault="001B320A" w:rsidP="000E0648">
            <w:pPr>
              <w:tabs>
                <w:tab w:val="decimal" w:pos="402"/>
              </w:tabs>
              <w:spacing w:before="60" w:after="60"/>
              <w:ind w:firstLine="0"/>
              <w:jc w:val="left"/>
              <w:rPr>
                <w:color w:val="000000"/>
                <w:sz w:val="20"/>
                <w:szCs w:val="20"/>
              </w:rPr>
            </w:pPr>
            <w:r>
              <w:rPr>
                <w:color w:val="000000"/>
                <w:sz w:val="20"/>
                <w:szCs w:val="20"/>
              </w:rPr>
              <w:t>0.064</w:t>
            </w:r>
          </w:p>
        </w:tc>
        <w:tc>
          <w:tcPr>
            <w:tcW w:w="1275" w:type="dxa"/>
            <w:vAlign w:val="bottom"/>
          </w:tcPr>
          <w:p w:rsidR="001B320A" w:rsidRDefault="001B320A" w:rsidP="005E50D4">
            <w:pPr>
              <w:tabs>
                <w:tab w:val="decimal" w:pos="497"/>
              </w:tabs>
              <w:spacing w:before="60" w:after="60"/>
              <w:ind w:firstLine="0"/>
              <w:jc w:val="left"/>
              <w:rPr>
                <w:color w:val="000000"/>
                <w:sz w:val="20"/>
                <w:szCs w:val="20"/>
              </w:rPr>
            </w:pPr>
            <w:r>
              <w:rPr>
                <w:color w:val="000000"/>
                <w:sz w:val="20"/>
                <w:szCs w:val="20"/>
              </w:rPr>
              <w:t>0.279</w:t>
            </w:r>
          </w:p>
        </w:tc>
        <w:tc>
          <w:tcPr>
            <w:tcW w:w="1396" w:type="dxa"/>
            <w:vAlign w:val="bottom"/>
          </w:tcPr>
          <w:p w:rsidR="001B320A" w:rsidRDefault="00E6201E" w:rsidP="00B80DAB">
            <w:pPr>
              <w:tabs>
                <w:tab w:val="decimal" w:pos="476"/>
              </w:tabs>
              <w:spacing w:before="60" w:after="60"/>
              <w:ind w:firstLine="0"/>
              <w:jc w:val="left"/>
              <w:rPr>
                <w:color w:val="000000"/>
                <w:sz w:val="20"/>
                <w:szCs w:val="20"/>
              </w:rPr>
            </w:pPr>
            <w:r>
              <w:rPr>
                <w:sz w:val="20"/>
                <w:szCs w:val="20"/>
                <w:lang w:val="fi-FI"/>
              </w:rPr>
              <w:sym w:font="Symbol" w:char="F02D"/>
            </w:r>
            <w:r w:rsidR="001B320A">
              <w:rPr>
                <w:color w:val="000000"/>
                <w:sz w:val="20"/>
                <w:szCs w:val="20"/>
              </w:rPr>
              <w:t>0.005</w:t>
            </w:r>
          </w:p>
        </w:tc>
        <w:tc>
          <w:tcPr>
            <w:tcW w:w="1682" w:type="dxa"/>
            <w:vAlign w:val="bottom"/>
          </w:tcPr>
          <w:p w:rsidR="001B320A" w:rsidRPr="00302665" w:rsidRDefault="001B320A" w:rsidP="00A8210C">
            <w:pPr>
              <w:spacing w:before="60" w:after="60"/>
              <w:ind w:firstLine="0"/>
              <w:jc w:val="center"/>
              <w:rPr>
                <w:color w:val="000000"/>
                <w:sz w:val="20"/>
                <w:szCs w:val="20"/>
              </w:rPr>
            </w:pPr>
            <w:r w:rsidRPr="00302665">
              <w:rPr>
                <w:color w:val="000000"/>
                <w:sz w:val="20"/>
                <w:szCs w:val="20"/>
              </w:rPr>
              <w:t>1.661</w:t>
            </w:r>
          </w:p>
        </w:tc>
      </w:tr>
      <w:tr w:rsidR="001B320A" w:rsidTr="000E0648">
        <w:trPr>
          <w:trHeight w:val="270"/>
        </w:trPr>
        <w:tc>
          <w:tcPr>
            <w:tcW w:w="696" w:type="dxa"/>
            <w:tcBorders>
              <w:top w:val="nil"/>
              <w:left w:val="nil"/>
              <w:bottom w:val="single" w:sz="12" w:space="0" w:color="000000"/>
              <w:right w:val="nil"/>
            </w:tcBorders>
            <w:vAlign w:val="center"/>
            <w:hideMark/>
          </w:tcPr>
          <w:p w:rsidR="001B320A" w:rsidRPr="00302665" w:rsidRDefault="001B320A" w:rsidP="00A8210C">
            <w:pPr>
              <w:spacing w:before="60" w:after="60"/>
              <w:ind w:firstLine="0"/>
              <w:jc w:val="center"/>
              <w:rPr>
                <w:bCs/>
                <w:sz w:val="20"/>
                <w:szCs w:val="20"/>
                <w:lang w:eastAsia="es-AR"/>
              </w:rPr>
            </w:pPr>
            <w:r w:rsidRPr="00302665">
              <w:rPr>
                <w:bCs/>
                <w:sz w:val="20"/>
                <w:szCs w:val="20"/>
                <w:lang w:eastAsia="es-AR"/>
              </w:rPr>
              <w:t>Mean</w:t>
            </w:r>
          </w:p>
        </w:tc>
        <w:tc>
          <w:tcPr>
            <w:tcW w:w="1100" w:type="dxa"/>
            <w:tcBorders>
              <w:top w:val="nil"/>
              <w:left w:val="nil"/>
              <w:bottom w:val="single" w:sz="12" w:space="0" w:color="000000"/>
              <w:right w:val="nil"/>
            </w:tcBorders>
            <w:vAlign w:val="bottom"/>
            <w:hideMark/>
          </w:tcPr>
          <w:p w:rsidR="001B320A" w:rsidRPr="00302665" w:rsidRDefault="001B320A" w:rsidP="00A8210C">
            <w:pPr>
              <w:spacing w:before="60"/>
              <w:ind w:firstLine="0"/>
              <w:jc w:val="center"/>
              <w:rPr>
                <w:bCs/>
                <w:color w:val="000000"/>
                <w:sz w:val="20"/>
                <w:szCs w:val="20"/>
              </w:rPr>
            </w:pPr>
            <w:r w:rsidRPr="00302665">
              <w:rPr>
                <w:bCs/>
                <w:color w:val="000000"/>
                <w:sz w:val="20"/>
                <w:szCs w:val="20"/>
              </w:rPr>
              <w:t>2.218</w:t>
            </w:r>
          </w:p>
        </w:tc>
        <w:tc>
          <w:tcPr>
            <w:tcW w:w="993" w:type="dxa"/>
            <w:tcBorders>
              <w:top w:val="nil"/>
              <w:left w:val="nil"/>
              <w:bottom w:val="single" w:sz="12" w:space="0" w:color="000000"/>
              <w:right w:val="nil"/>
            </w:tcBorders>
            <w:vAlign w:val="bottom"/>
          </w:tcPr>
          <w:p w:rsidR="001B320A" w:rsidRPr="00302665" w:rsidRDefault="001B320A" w:rsidP="00A8210C">
            <w:pPr>
              <w:spacing w:before="60"/>
              <w:ind w:firstLine="0"/>
              <w:jc w:val="center"/>
              <w:rPr>
                <w:bCs/>
                <w:color w:val="000000"/>
                <w:sz w:val="20"/>
                <w:szCs w:val="20"/>
              </w:rPr>
            </w:pPr>
            <w:r w:rsidRPr="00302665">
              <w:rPr>
                <w:bCs/>
                <w:color w:val="000000"/>
                <w:sz w:val="20"/>
                <w:szCs w:val="20"/>
              </w:rPr>
              <w:t>2.078</w:t>
            </w:r>
          </w:p>
        </w:tc>
        <w:tc>
          <w:tcPr>
            <w:tcW w:w="1039" w:type="dxa"/>
            <w:tcBorders>
              <w:top w:val="nil"/>
              <w:left w:val="nil"/>
              <w:bottom w:val="single" w:sz="12" w:space="0" w:color="000000"/>
              <w:right w:val="nil"/>
            </w:tcBorders>
            <w:vAlign w:val="bottom"/>
          </w:tcPr>
          <w:p w:rsidR="001B320A" w:rsidRDefault="001B320A" w:rsidP="000E0648">
            <w:pPr>
              <w:tabs>
                <w:tab w:val="decimal" w:pos="402"/>
              </w:tabs>
              <w:spacing w:before="60"/>
              <w:ind w:firstLine="0"/>
              <w:jc w:val="left"/>
              <w:rPr>
                <w:bCs/>
                <w:color w:val="000000"/>
                <w:sz w:val="20"/>
                <w:szCs w:val="20"/>
              </w:rPr>
            </w:pPr>
            <w:r>
              <w:rPr>
                <w:bCs/>
                <w:color w:val="000000"/>
                <w:sz w:val="20"/>
                <w:szCs w:val="20"/>
              </w:rPr>
              <w:t>0.066</w:t>
            </w:r>
          </w:p>
        </w:tc>
        <w:tc>
          <w:tcPr>
            <w:tcW w:w="1275" w:type="dxa"/>
            <w:tcBorders>
              <w:top w:val="nil"/>
              <w:left w:val="nil"/>
              <w:bottom w:val="single" w:sz="12" w:space="0" w:color="000000"/>
              <w:right w:val="nil"/>
            </w:tcBorders>
            <w:vAlign w:val="bottom"/>
          </w:tcPr>
          <w:p w:rsidR="001B320A" w:rsidRDefault="001B320A" w:rsidP="005E50D4">
            <w:pPr>
              <w:tabs>
                <w:tab w:val="decimal" w:pos="497"/>
              </w:tabs>
              <w:spacing w:before="60"/>
              <w:ind w:firstLine="0"/>
              <w:jc w:val="left"/>
              <w:rPr>
                <w:bCs/>
                <w:color w:val="000000"/>
                <w:sz w:val="20"/>
                <w:szCs w:val="20"/>
              </w:rPr>
            </w:pPr>
            <w:r>
              <w:rPr>
                <w:bCs/>
                <w:color w:val="000000"/>
                <w:sz w:val="20"/>
                <w:szCs w:val="20"/>
              </w:rPr>
              <w:t>0.072</w:t>
            </w:r>
          </w:p>
        </w:tc>
        <w:tc>
          <w:tcPr>
            <w:tcW w:w="1396" w:type="dxa"/>
            <w:tcBorders>
              <w:top w:val="nil"/>
              <w:left w:val="nil"/>
              <w:bottom w:val="single" w:sz="12" w:space="0" w:color="000000"/>
              <w:right w:val="nil"/>
            </w:tcBorders>
            <w:vAlign w:val="bottom"/>
          </w:tcPr>
          <w:p w:rsidR="001B320A" w:rsidRDefault="001B320A" w:rsidP="00B80DAB">
            <w:pPr>
              <w:tabs>
                <w:tab w:val="decimal" w:pos="476"/>
              </w:tabs>
              <w:spacing w:before="60"/>
              <w:ind w:firstLine="0"/>
              <w:jc w:val="left"/>
              <w:rPr>
                <w:bCs/>
                <w:color w:val="000000"/>
                <w:sz w:val="20"/>
                <w:szCs w:val="20"/>
              </w:rPr>
            </w:pPr>
            <w:r>
              <w:rPr>
                <w:bCs/>
                <w:color w:val="000000"/>
                <w:sz w:val="20"/>
                <w:szCs w:val="20"/>
              </w:rPr>
              <w:t>0.022</w:t>
            </w:r>
          </w:p>
        </w:tc>
        <w:tc>
          <w:tcPr>
            <w:tcW w:w="1682" w:type="dxa"/>
            <w:tcBorders>
              <w:top w:val="nil"/>
              <w:left w:val="nil"/>
              <w:bottom w:val="single" w:sz="12" w:space="0" w:color="000000"/>
              <w:right w:val="nil"/>
            </w:tcBorders>
            <w:vAlign w:val="bottom"/>
          </w:tcPr>
          <w:p w:rsidR="001B320A" w:rsidRPr="00302665" w:rsidRDefault="001B320A" w:rsidP="00A8210C">
            <w:pPr>
              <w:spacing w:before="60"/>
              <w:ind w:firstLine="0"/>
              <w:jc w:val="center"/>
              <w:rPr>
                <w:bCs/>
                <w:color w:val="000000"/>
                <w:sz w:val="20"/>
                <w:szCs w:val="20"/>
              </w:rPr>
            </w:pPr>
            <w:r w:rsidRPr="00302665">
              <w:rPr>
                <w:bCs/>
                <w:color w:val="000000"/>
                <w:sz w:val="20"/>
                <w:szCs w:val="20"/>
              </w:rPr>
              <w:t>1.919</w:t>
            </w:r>
          </w:p>
        </w:tc>
      </w:tr>
    </w:tbl>
    <w:p w:rsidR="00720928" w:rsidRDefault="00720928" w:rsidP="00720928">
      <w:pPr>
        <w:spacing w:after="0"/>
        <w:rPr>
          <w:sz w:val="16"/>
          <w:szCs w:val="16"/>
          <w:lang w:val="en-US"/>
        </w:rPr>
      </w:pPr>
    </w:p>
    <w:p w:rsidR="00720928" w:rsidRDefault="00720928" w:rsidP="00720928">
      <w:pPr>
        <w:ind w:left="567" w:firstLine="0"/>
        <w:rPr>
          <w:sz w:val="20"/>
          <w:szCs w:val="20"/>
          <w:lang w:val="en-US"/>
        </w:rPr>
      </w:pPr>
      <w:r>
        <w:rPr>
          <w:i/>
          <w:sz w:val="20"/>
          <w:szCs w:val="20"/>
          <w:lang w:val="en-US"/>
        </w:rPr>
        <w:t>Source:</w:t>
      </w:r>
      <w:r>
        <w:rPr>
          <w:sz w:val="20"/>
          <w:szCs w:val="20"/>
          <w:lang w:val="en-US"/>
        </w:rPr>
        <w:t xml:space="preserve"> See Table 1.</w:t>
      </w:r>
    </w:p>
    <w:p w:rsidR="00286DAA" w:rsidRDefault="00286DAA" w:rsidP="00720928">
      <w:pPr>
        <w:ind w:firstLine="0"/>
        <w:rPr>
          <w:b/>
          <w:color w:val="000000"/>
          <w:sz w:val="20"/>
          <w:szCs w:val="20"/>
          <w:lang w:eastAsia="en-GB"/>
        </w:rPr>
      </w:pPr>
    </w:p>
    <w:sectPr w:rsidR="00286DAA" w:rsidSect="008A32D5">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778" w:rsidRDefault="001C7778" w:rsidP="002B1C7B">
      <w:pPr>
        <w:spacing w:after="0"/>
      </w:pPr>
      <w:r>
        <w:separator/>
      </w:r>
    </w:p>
  </w:endnote>
  <w:endnote w:type="continuationSeparator" w:id="0">
    <w:p w:rsidR="001C7778" w:rsidRDefault="001C7778" w:rsidP="002B1C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utch">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0032"/>
      <w:docPartObj>
        <w:docPartGallery w:val="Page Numbers (Bottom of Page)"/>
        <w:docPartUnique/>
      </w:docPartObj>
    </w:sdtPr>
    <w:sdtEndPr/>
    <w:sdtContent>
      <w:p w:rsidR="003637FD" w:rsidRDefault="003637FD" w:rsidP="002B1C7B">
        <w:pPr>
          <w:pStyle w:val="Footer"/>
          <w:jc w:val="center"/>
        </w:pPr>
        <w:r>
          <w:fldChar w:fldCharType="begin"/>
        </w:r>
        <w:r>
          <w:instrText xml:space="preserve"> PAGE   \* MERGEFORMAT </w:instrText>
        </w:r>
        <w:r>
          <w:fldChar w:fldCharType="separate"/>
        </w:r>
        <w:r w:rsidR="00C66E07">
          <w:rPr>
            <w:noProof/>
          </w:rPr>
          <w:t>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1719"/>
      <w:docPartObj>
        <w:docPartGallery w:val="Page Numbers (Bottom of Page)"/>
        <w:docPartUnique/>
      </w:docPartObj>
    </w:sdtPr>
    <w:sdtEndPr/>
    <w:sdtContent>
      <w:p w:rsidR="003637FD" w:rsidRDefault="003637FD" w:rsidP="00754307">
        <w:pPr>
          <w:pStyle w:val="Footer"/>
          <w:jc w:val="center"/>
        </w:pPr>
        <w:r>
          <w:fldChar w:fldCharType="begin"/>
        </w:r>
        <w:r>
          <w:instrText xml:space="preserve"> PAGE   \* MERGEFORMAT </w:instrText>
        </w:r>
        <w:r>
          <w:fldChar w:fldCharType="separate"/>
        </w:r>
        <w:r w:rsidR="003D0224">
          <w:rPr>
            <w:noProof/>
          </w:rPr>
          <w:t>1</w:t>
        </w:r>
        <w:r>
          <w:rPr>
            <w:noProof/>
          </w:rPr>
          <w:fldChar w:fldCharType="end"/>
        </w:r>
      </w:p>
    </w:sdtContent>
  </w:sdt>
  <w:p w:rsidR="003637FD" w:rsidRDefault="00363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778" w:rsidRDefault="001C7778" w:rsidP="002B1C7B">
      <w:pPr>
        <w:spacing w:after="0"/>
      </w:pPr>
      <w:r>
        <w:separator/>
      </w:r>
    </w:p>
  </w:footnote>
  <w:footnote w:type="continuationSeparator" w:id="0">
    <w:p w:rsidR="001C7778" w:rsidRDefault="001C7778" w:rsidP="002B1C7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644A"/>
    <w:multiLevelType w:val="hybridMultilevel"/>
    <w:tmpl w:val="76F2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16401E"/>
    <w:multiLevelType w:val="hybridMultilevel"/>
    <w:tmpl w:val="7638E6A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30B4E48"/>
    <w:multiLevelType w:val="hybridMultilevel"/>
    <w:tmpl w:val="3D72B04C"/>
    <w:lvl w:ilvl="0" w:tplc="B0A41386">
      <w:start w:val="1"/>
      <w:numFmt w:val="bullet"/>
      <w:lvlText w:val=""/>
      <w:lvlJc w:val="left"/>
      <w:pPr>
        <w:ind w:left="644" w:hanging="360"/>
      </w:pPr>
      <w:rPr>
        <w:rFonts w:ascii="Symbol" w:eastAsia="Times New Roman" w:hAnsi="Symbol"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nsid w:val="7B95678E"/>
    <w:multiLevelType w:val="hybridMultilevel"/>
    <w:tmpl w:val="128E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6D2178"/>
    <w:multiLevelType w:val="hybridMultilevel"/>
    <w:tmpl w:val="798E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646"/>
    <w:rsid w:val="00000214"/>
    <w:rsid w:val="0000057F"/>
    <w:rsid w:val="00000F1D"/>
    <w:rsid w:val="00001919"/>
    <w:rsid w:val="00001BF0"/>
    <w:rsid w:val="00002505"/>
    <w:rsid w:val="00002519"/>
    <w:rsid w:val="00002653"/>
    <w:rsid w:val="0000268B"/>
    <w:rsid w:val="000026DD"/>
    <w:rsid w:val="00003385"/>
    <w:rsid w:val="000035A8"/>
    <w:rsid w:val="00004902"/>
    <w:rsid w:val="00005B6F"/>
    <w:rsid w:val="00006128"/>
    <w:rsid w:val="00006DBD"/>
    <w:rsid w:val="000073AF"/>
    <w:rsid w:val="000103A5"/>
    <w:rsid w:val="00010BBA"/>
    <w:rsid w:val="000111A5"/>
    <w:rsid w:val="00011F63"/>
    <w:rsid w:val="00011F7E"/>
    <w:rsid w:val="00011FDF"/>
    <w:rsid w:val="00012337"/>
    <w:rsid w:val="00012895"/>
    <w:rsid w:val="00012E34"/>
    <w:rsid w:val="00012FB0"/>
    <w:rsid w:val="00014660"/>
    <w:rsid w:val="00014AEF"/>
    <w:rsid w:val="00014D5D"/>
    <w:rsid w:val="00014DE7"/>
    <w:rsid w:val="00014EC4"/>
    <w:rsid w:val="000156C9"/>
    <w:rsid w:val="00016B6B"/>
    <w:rsid w:val="00017354"/>
    <w:rsid w:val="00017592"/>
    <w:rsid w:val="000200DC"/>
    <w:rsid w:val="000200F3"/>
    <w:rsid w:val="000205A7"/>
    <w:rsid w:val="00020941"/>
    <w:rsid w:val="00021295"/>
    <w:rsid w:val="000218FB"/>
    <w:rsid w:val="000225C0"/>
    <w:rsid w:val="000227A2"/>
    <w:rsid w:val="00022C1C"/>
    <w:rsid w:val="0002300D"/>
    <w:rsid w:val="000237FC"/>
    <w:rsid w:val="000239D4"/>
    <w:rsid w:val="000244AF"/>
    <w:rsid w:val="00025162"/>
    <w:rsid w:val="0002556B"/>
    <w:rsid w:val="0002567B"/>
    <w:rsid w:val="0002688B"/>
    <w:rsid w:val="00026A2C"/>
    <w:rsid w:val="0002756A"/>
    <w:rsid w:val="000275AD"/>
    <w:rsid w:val="00027A9E"/>
    <w:rsid w:val="00027EED"/>
    <w:rsid w:val="000306DF"/>
    <w:rsid w:val="00030967"/>
    <w:rsid w:val="00030CCB"/>
    <w:rsid w:val="0003103A"/>
    <w:rsid w:val="000312FA"/>
    <w:rsid w:val="0003210B"/>
    <w:rsid w:val="00032920"/>
    <w:rsid w:val="00032A40"/>
    <w:rsid w:val="00032FAB"/>
    <w:rsid w:val="00034147"/>
    <w:rsid w:val="000342DE"/>
    <w:rsid w:val="000346A0"/>
    <w:rsid w:val="00034AFD"/>
    <w:rsid w:val="00034D80"/>
    <w:rsid w:val="00035532"/>
    <w:rsid w:val="0003581E"/>
    <w:rsid w:val="0003652E"/>
    <w:rsid w:val="00040056"/>
    <w:rsid w:val="000408FC"/>
    <w:rsid w:val="00040947"/>
    <w:rsid w:val="00040C1B"/>
    <w:rsid w:val="00040DAB"/>
    <w:rsid w:val="00040DD0"/>
    <w:rsid w:val="000412DA"/>
    <w:rsid w:val="00041BDA"/>
    <w:rsid w:val="00042D76"/>
    <w:rsid w:val="000430C5"/>
    <w:rsid w:val="00043265"/>
    <w:rsid w:val="000436C0"/>
    <w:rsid w:val="00043C58"/>
    <w:rsid w:val="00043CA1"/>
    <w:rsid w:val="00044048"/>
    <w:rsid w:val="00044B29"/>
    <w:rsid w:val="000466C2"/>
    <w:rsid w:val="00046BB2"/>
    <w:rsid w:val="00047092"/>
    <w:rsid w:val="00047150"/>
    <w:rsid w:val="000474A6"/>
    <w:rsid w:val="00047832"/>
    <w:rsid w:val="0005023A"/>
    <w:rsid w:val="00050963"/>
    <w:rsid w:val="000511E7"/>
    <w:rsid w:val="00051ECE"/>
    <w:rsid w:val="000521D8"/>
    <w:rsid w:val="0005273A"/>
    <w:rsid w:val="0005380B"/>
    <w:rsid w:val="00055494"/>
    <w:rsid w:val="00055694"/>
    <w:rsid w:val="00055A44"/>
    <w:rsid w:val="00056511"/>
    <w:rsid w:val="00056519"/>
    <w:rsid w:val="00056C03"/>
    <w:rsid w:val="0005700C"/>
    <w:rsid w:val="000575DF"/>
    <w:rsid w:val="0005771D"/>
    <w:rsid w:val="000602EB"/>
    <w:rsid w:val="000610BF"/>
    <w:rsid w:val="00061112"/>
    <w:rsid w:val="000611DA"/>
    <w:rsid w:val="00061C28"/>
    <w:rsid w:val="00062776"/>
    <w:rsid w:val="000627A8"/>
    <w:rsid w:val="000634CB"/>
    <w:rsid w:val="00063B58"/>
    <w:rsid w:val="00063F4B"/>
    <w:rsid w:val="00064212"/>
    <w:rsid w:val="00065797"/>
    <w:rsid w:val="00065DDE"/>
    <w:rsid w:val="000660BA"/>
    <w:rsid w:val="00066311"/>
    <w:rsid w:val="0006648D"/>
    <w:rsid w:val="00066DE0"/>
    <w:rsid w:val="0006719F"/>
    <w:rsid w:val="000707BD"/>
    <w:rsid w:val="0007117B"/>
    <w:rsid w:val="00071FB3"/>
    <w:rsid w:val="00072847"/>
    <w:rsid w:val="00072E8C"/>
    <w:rsid w:val="00074070"/>
    <w:rsid w:val="000744D7"/>
    <w:rsid w:val="0007458C"/>
    <w:rsid w:val="000747F1"/>
    <w:rsid w:val="000756AE"/>
    <w:rsid w:val="00075886"/>
    <w:rsid w:val="00076C19"/>
    <w:rsid w:val="00077A34"/>
    <w:rsid w:val="00080086"/>
    <w:rsid w:val="00081244"/>
    <w:rsid w:val="0008196C"/>
    <w:rsid w:val="00082474"/>
    <w:rsid w:val="00083897"/>
    <w:rsid w:val="0008470F"/>
    <w:rsid w:val="00084810"/>
    <w:rsid w:val="0008592A"/>
    <w:rsid w:val="00085C2F"/>
    <w:rsid w:val="00085CFE"/>
    <w:rsid w:val="00085EB0"/>
    <w:rsid w:val="000873B2"/>
    <w:rsid w:val="00087CDE"/>
    <w:rsid w:val="00090D08"/>
    <w:rsid w:val="00090E5B"/>
    <w:rsid w:val="00091F9C"/>
    <w:rsid w:val="00092207"/>
    <w:rsid w:val="0009220C"/>
    <w:rsid w:val="000922D9"/>
    <w:rsid w:val="00092519"/>
    <w:rsid w:val="0009463C"/>
    <w:rsid w:val="00094E2F"/>
    <w:rsid w:val="0009531A"/>
    <w:rsid w:val="0009630F"/>
    <w:rsid w:val="00096623"/>
    <w:rsid w:val="00096A11"/>
    <w:rsid w:val="00096ADC"/>
    <w:rsid w:val="00097210"/>
    <w:rsid w:val="00097418"/>
    <w:rsid w:val="000A14EE"/>
    <w:rsid w:val="000A1560"/>
    <w:rsid w:val="000A1A13"/>
    <w:rsid w:val="000A1BBC"/>
    <w:rsid w:val="000A2126"/>
    <w:rsid w:val="000A3338"/>
    <w:rsid w:val="000A38D5"/>
    <w:rsid w:val="000A43AB"/>
    <w:rsid w:val="000A52FB"/>
    <w:rsid w:val="000A5A01"/>
    <w:rsid w:val="000A61DA"/>
    <w:rsid w:val="000A61DC"/>
    <w:rsid w:val="000A6D99"/>
    <w:rsid w:val="000A7906"/>
    <w:rsid w:val="000B052B"/>
    <w:rsid w:val="000B0886"/>
    <w:rsid w:val="000B22F4"/>
    <w:rsid w:val="000B26D9"/>
    <w:rsid w:val="000B2A3E"/>
    <w:rsid w:val="000B302B"/>
    <w:rsid w:val="000B3869"/>
    <w:rsid w:val="000B4727"/>
    <w:rsid w:val="000B5B5A"/>
    <w:rsid w:val="000B5BD1"/>
    <w:rsid w:val="000B6170"/>
    <w:rsid w:val="000B61A0"/>
    <w:rsid w:val="000B6B83"/>
    <w:rsid w:val="000B7078"/>
    <w:rsid w:val="000B71DF"/>
    <w:rsid w:val="000B7CB8"/>
    <w:rsid w:val="000B7EDD"/>
    <w:rsid w:val="000B7F59"/>
    <w:rsid w:val="000C005E"/>
    <w:rsid w:val="000C0EB3"/>
    <w:rsid w:val="000C467E"/>
    <w:rsid w:val="000C4B98"/>
    <w:rsid w:val="000C5696"/>
    <w:rsid w:val="000C5E4C"/>
    <w:rsid w:val="000C634F"/>
    <w:rsid w:val="000C70D8"/>
    <w:rsid w:val="000C7F50"/>
    <w:rsid w:val="000D0A25"/>
    <w:rsid w:val="000D0B7D"/>
    <w:rsid w:val="000D1E59"/>
    <w:rsid w:val="000D1FFA"/>
    <w:rsid w:val="000D247D"/>
    <w:rsid w:val="000D2B7B"/>
    <w:rsid w:val="000D44B8"/>
    <w:rsid w:val="000D52DB"/>
    <w:rsid w:val="000D59E0"/>
    <w:rsid w:val="000D730E"/>
    <w:rsid w:val="000D7780"/>
    <w:rsid w:val="000D7B07"/>
    <w:rsid w:val="000E0648"/>
    <w:rsid w:val="000E0A80"/>
    <w:rsid w:val="000E11C6"/>
    <w:rsid w:val="000E1350"/>
    <w:rsid w:val="000E29FA"/>
    <w:rsid w:val="000E2BE0"/>
    <w:rsid w:val="000E2E65"/>
    <w:rsid w:val="000E36D8"/>
    <w:rsid w:val="000E3713"/>
    <w:rsid w:val="000E39DA"/>
    <w:rsid w:val="000E3DDC"/>
    <w:rsid w:val="000E3EF3"/>
    <w:rsid w:val="000E4EBB"/>
    <w:rsid w:val="000E51F8"/>
    <w:rsid w:val="000E62E0"/>
    <w:rsid w:val="000E6477"/>
    <w:rsid w:val="000E688D"/>
    <w:rsid w:val="000E6B52"/>
    <w:rsid w:val="000E7B3F"/>
    <w:rsid w:val="000F0D3D"/>
    <w:rsid w:val="000F12AA"/>
    <w:rsid w:val="000F21E0"/>
    <w:rsid w:val="000F4699"/>
    <w:rsid w:val="000F5172"/>
    <w:rsid w:val="000F5586"/>
    <w:rsid w:val="000F5B01"/>
    <w:rsid w:val="000F5B7F"/>
    <w:rsid w:val="000F5D80"/>
    <w:rsid w:val="000F5FF1"/>
    <w:rsid w:val="000F6408"/>
    <w:rsid w:val="000F64DC"/>
    <w:rsid w:val="000F656D"/>
    <w:rsid w:val="000F669F"/>
    <w:rsid w:val="000F6B2E"/>
    <w:rsid w:val="000F6BDC"/>
    <w:rsid w:val="000F6E1A"/>
    <w:rsid w:val="000F7C61"/>
    <w:rsid w:val="00100125"/>
    <w:rsid w:val="001001B9"/>
    <w:rsid w:val="001001F7"/>
    <w:rsid w:val="001005F7"/>
    <w:rsid w:val="00100649"/>
    <w:rsid w:val="0010097D"/>
    <w:rsid w:val="00100ACB"/>
    <w:rsid w:val="00100AE2"/>
    <w:rsid w:val="00100B39"/>
    <w:rsid w:val="00100FFE"/>
    <w:rsid w:val="00101E28"/>
    <w:rsid w:val="00102245"/>
    <w:rsid w:val="0010298B"/>
    <w:rsid w:val="00102D72"/>
    <w:rsid w:val="00102DFE"/>
    <w:rsid w:val="001044EF"/>
    <w:rsid w:val="00104BCB"/>
    <w:rsid w:val="00106BAA"/>
    <w:rsid w:val="0011016C"/>
    <w:rsid w:val="001102DC"/>
    <w:rsid w:val="00110672"/>
    <w:rsid w:val="00110F0D"/>
    <w:rsid w:val="00110F64"/>
    <w:rsid w:val="00111263"/>
    <w:rsid w:val="0011136C"/>
    <w:rsid w:val="0011170E"/>
    <w:rsid w:val="00111F4F"/>
    <w:rsid w:val="001121AB"/>
    <w:rsid w:val="001131A1"/>
    <w:rsid w:val="001131DD"/>
    <w:rsid w:val="00113A84"/>
    <w:rsid w:val="001141B0"/>
    <w:rsid w:val="001148B0"/>
    <w:rsid w:val="00114D6D"/>
    <w:rsid w:val="001157F7"/>
    <w:rsid w:val="00115E4F"/>
    <w:rsid w:val="00115E84"/>
    <w:rsid w:val="00116AA0"/>
    <w:rsid w:val="0011730C"/>
    <w:rsid w:val="00117507"/>
    <w:rsid w:val="00120132"/>
    <w:rsid w:val="00120920"/>
    <w:rsid w:val="00120EC6"/>
    <w:rsid w:val="00121837"/>
    <w:rsid w:val="00122F49"/>
    <w:rsid w:val="00123824"/>
    <w:rsid w:val="00123AEC"/>
    <w:rsid w:val="0012408A"/>
    <w:rsid w:val="0012415A"/>
    <w:rsid w:val="0012581E"/>
    <w:rsid w:val="00125D60"/>
    <w:rsid w:val="001269B4"/>
    <w:rsid w:val="001271E6"/>
    <w:rsid w:val="001302D0"/>
    <w:rsid w:val="001306F5"/>
    <w:rsid w:val="001311DB"/>
    <w:rsid w:val="0013185C"/>
    <w:rsid w:val="0013209F"/>
    <w:rsid w:val="001329C8"/>
    <w:rsid w:val="00132C02"/>
    <w:rsid w:val="001330BC"/>
    <w:rsid w:val="0013321A"/>
    <w:rsid w:val="00134819"/>
    <w:rsid w:val="001348C7"/>
    <w:rsid w:val="00134C85"/>
    <w:rsid w:val="00136319"/>
    <w:rsid w:val="00136767"/>
    <w:rsid w:val="00136EBF"/>
    <w:rsid w:val="001405F6"/>
    <w:rsid w:val="001406C3"/>
    <w:rsid w:val="00140890"/>
    <w:rsid w:val="00140EBA"/>
    <w:rsid w:val="00142029"/>
    <w:rsid w:val="001423FA"/>
    <w:rsid w:val="0014253F"/>
    <w:rsid w:val="00142797"/>
    <w:rsid w:val="00142871"/>
    <w:rsid w:val="00142886"/>
    <w:rsid w:val="00142F0C"/>
    <w:rsid w:val="00142FB0"/>
    <w:rsid w:val="00143601"/>
    <w:rsid w:val="001439A6"/>
    <w:rsid w:val="00144318"/>
    <w:rsid w:val="001448D9"/>
    <w:rsid w:val="00145542"/>
    <w:rsid w:val="001457F8"/>
    <w:rsid w:val="001458F0"/>
    <w:rsid w:val="00145B9A"/>
    <w:rsid w:val="001464C4"/>
    <w:rsid w:val="00146989"/>
    <w:rsid w:val="00146A53"/>
    <w:rsid w:val="001477AB"/>
    <w:rsid w:val="00147981"/>
    <w:rsid w:val="00147FD3"/>
    <w:rsid w:val="0015028E"/>
    <w:rsid w:val="00150ACD"/>
    <w:rsid w:val="00150CBD"/>
    <w:rsid w:val="00151577"/>
    <w:rsid w:val="001517C2"/>
    <w:rsid w:val="00151ABD"/>
    <w:rsid w:val="00151EDE"/>
    <w:rsid w:val="00152629"/>
    <w:rsid w:val="00152E59"/>
    <w:rsid w:val="00153068"/>
    <w:rsid w:val="001533F1"/>
    <w:rsid w:val="00153997"/>
    <w:rsid w:val="00153FD6"/>
    <w:rsid w:val="00153FDB"/>
    <w:rsid w:val="001543CF"/>
    <w:rsid w:val="00155D58"/>
    <w:rsid w:val="00156316"/>
    <w:rsid w:val="00156632"/>
    <w:rsid w:val="00156BA4"/>
    <w:rsid w:val="0015712E"/>
    <w:rsid w:val="0015727C"/>
    <w:rsid w:val="00157321"/>
    <w:rsid w:val="0015762D"/>
    <w:rsid w:val="001578A9"/>
    <w:rsid w:val="00157D19"/>
    <w:rsid w:val="00157F46"/>
    <w:rsid w:val="00160DD8"/>
    <w:rsid w:val="0016195B"/>
    <w:rsid w:val="00161C82"/>
    <w:rsid w:val="00161F83"/>
    <w:rsid w:val="001630D9"/>
    <w:rsid w:val="00163E28"/>
    <w:rsid w:val="00163F21"/>
    <w:rsid w:val="001651C9"/>
    <w:rsid w:val="0016588C"/>
    <w:rsid w:val="00165D04"/>
    <w:rsid w:val="00166F88"/>
    <w:rsid w:val="001674FE"/>
    <w:rsid w:val="00167BB6"/>
    <w:rsid w:val="00170424"/>
    <w:rsid w:val="00170861"/>
    <w:rsid w:val="00171579"/>
    <w:rsid w:val="0017158B"/>
    <w:rsid w:val="00172354"/>
    <w:rsid w:val="00172F80"/>
    <w:rsid w:val="00173E8A"/>
    <w:rsid w:val="00174094"/>
    <w:rsid w:val="00174457"/>
    <w:rsid w:val="00174522"/>
    <w:rsid w:val="00175A43"/>
    <w:rsid w:val="00175F0E"/>
    <w:rsid w:val="00176639"/>
    <w:rsid w:val="00176825"/>
    <w:rsid w:val="00176A05"/>
    <w:rsid w:val="001773CA"/>
    <w:rsid w:val="001777BD"/>
    <w:rsid w:val="0017799C"/>
    <w:rsid w:val="00177FCF"/>
    <w:rsid w:val="00180900"/>
    <w:rsid w:val="00180C6E"/>
    <w:rsid w:val="00181C5D"/>
    <w:rsid w:val="00181D91"/>
    <w:rsid w:val="00183DF9"/>
    <w:rsid w:val="00185036"/>
    <w:rsid w:val="001855FF"/>
    <w:rsid w:val="00186C7A"/>
    <w:rsid w:val="00186CF7"/>
    <w:rsid w:val="00186EE9"/>
    <w:rsid w:val="00187E7E"/>
    <w:rsid w:val="00187E8A"/>
    <w:rsid w:val="0019134A"/>
    <w:rsid w:val="00192240"/>
    <w:rsid w:val="0019269A"/>
    <w:rsid w:val="001927F2"/>
    <w:rsid w:val="00192E16"/>
    <w:rsid w:val="00192EAA"/>
    <w:rsid w:val="00192ED3"/>
    <w:rsid w:val="00194254"/>
    <w:rsid w:val="00194787"/>
    <w:rsid w:val="00194C6A"/>
    <w:rsid w:val="001956FA"/>
    <w:rsid w:val="0019675A"/>
    <w:rsid w:val="001A0E2E"/>
    <w:rsid w:val="001A12C2"/>
    <w:rsid w:val="001A159A"/>
    <w:rsid w:val="001A2A0D"/>
    <w:rsid w:val="001A379D"/>
    <w:rsid w:val="001A40D2"/>
    <w:rsid w:val="001A4535"/>
    <w:rsid w:val="001A4E5B"/>
    <w:rsid w:val="001A549E"/>
    <w:rsid w:val="001A5555"/>
    <w:rsid w:val="001A5CDA"/>
    <w:rsid w:val="001A64A7"/>
    <w:rsid w:val="001A650F"/>
    <w:rsid w:val="001A6F29"/>
    <w:rsid w:val="001A7619"/>
    <w:rsid w:val="001A7ACA"/>
    <w:rsid w:val="001A7B16"/>
    <w:rsid w:val="001A7D54"/>
    <w:rsid w:val="001B05C0"/>
    <w:rsid w:val="001B1053"/>
    <w:rsid w:val="001B155F"/>
    <w:rsid w:val="001B1D84"/>
    <w:rsid w:val="001B222A"/>
    <w:rsid w:val="001B2A9F"/>
    <w:rsid w:val="001B320A"/>
    <w:rsid w:val="001B34B2"/>
    <w:rsid w:val="001B352C"/>
    <w:rsid w:val="001B3753"/>
    <w:rsid w:val="001B4ABF"/>
    <w:rsid w:val="001B52AF"/>
    <w:rsid w:val="001B54DA"/>
    <w:rsid w:val="001B5967"/>
    <w:rsid w:val="001B5FAD"/>
    <w:rsid w:val="001B6C4D"/>
    <w:rsid w:val="001B6E1D"/>
    <w:rsid w:val="001B6FBC"/>
    <w:rsid w:val="001B7AA3"/>
    <w:rsid w:val="001C0408"/>
    <w:rsid w:val="001C093B"/>
    <w:rsid w:val="001C0C1E"/>
    <w:rsid w:val="001C11F2"/>
    <w:rsid w:val="001C1C5C"/>
    <w:rsid w:val="001C1C86"/>
    <w:rsid w:val="001C2310"/>
    <w:rsid w:val="001C293F"/>
    <w:rsid w:val="001C3907"/>
    <w:rsid w:val="001C3CF7"/>
    <w:rsid w:val="001C44CB"/>
    <w:rsid w:val="001C49B8"/>
    <w:rsid w:val="001C4B1C"/>
    <w:rsid w:val="001C5947"/>
    <w:rsid w:val="001C5D3B"/>
    <w:rsid w:val="001C6E16"/>
    <w:rsid w:val="001C7161"/>
    <w:rsid w:val="001C7778"/>
    <w:rsid w:val="001D0633"/>
    <w:rsid w:val="001D09D6"/>
    <w:rsid w:val="001D0E3D"/>
    <w:rsid w:val="001D12B3"/>
    <w:rsid w:val="001D1418"/>
    <w:rsid w:val="001D226E"/>
    <w:rsid w:val="001D27C6"/>
    <w:rsid w:val="001D2EF5"/>
    <w:rsid w:val="001D3898"/>
    <w:rsid w:val="001D3D1E"/>
    <w:rsid w:val="001D54EE"/>
    <w:rsid w:val="001D643A"/>
    <w:rsid w:val="001D64FB"/>
    <w:rsid w:val="001D6650"/>
    <w:rsid w:val="001D728F"/>
    <w:rsid w:val="001D7324"/>
    <w:rsid w:val="001E0FCD"/>
    <w:rsid w:val="001E1B14"/>
    <w:rsid w:val="001E1FC2"/>
    <w:rsid w:val="001E3103"/>
    <w:rsid w:val="001E4BBE"/>
    <w:rsid w:val="001E519D"/>
    <w:rsid w:val="001E536A"/>
    <w:rsid w:val="001E5BE8"/>
    <w:rsid w:val="001E638C"/>
    <w:rsid w:val="001E79DB"/>
    <w:rsid w:val="001E7BE6"/>
    <w:rsid w:val="001E7C78"/>
    <w:rsid w:val="001F0125"/>
    <w:rsid w:val="001F1718"/>
    <w:rsid w:val="001F30F2"/>
    <w:rsid w:val="001F332C"/>
    <w:rsid w:val="001F3476"/>
    <w:rsid w:val="001F3B39"/>
    <w:rsid w:val="001F4734"/>
    <w:rsid w:val="001F5E2B"/>
    <w:rsid w:val="001F5FCC"/>
    <w:rsid w:val="001F6879"/>
    <w:rsid w:val="001F68A9"/>
    <w:rsid w:val="001F694C"/>
    <w:rsid w:val="001F6FBF"/>
    <w:rsid w:val="0020010F"/>
    <w:rsid w:val="00202418"/>
    <w:rsid w:val="00202C3C"/>
    <w:rsid w:val="00202FEE"/>
    <w:rsid w:val="00203D92"/>
    <w:rsid w:val="00204650"/>
    <w:rsid w:val="002049BD"/>
    <w:rsid w:val="00205E1B"/>
    <w:rsid w:val="002063AA"/>
    <w:rsid w:val="002064E0"/>
    <w:rsid w:val="00207065"/>
    <w:rsid w:val="00207503"/>
    <w:rsid w:val="002078C1"/>
    <w:rsid w:val="00207A69"/>
    <w:rsid w:val="0021027D"/>
    <w:rsid w:val="002102D4"/>
    <w:rsid w:val="00211A88"/>
    <w:rsid w:val="0021284B"/>
    <w:rsid w:val="002128F5"/>
    <w:rsid w:val="00213206"/>
    <w:rsid w:val="0021377D"/>
    <w:rsid w:val="00213965"/>
    <w:rsid w:val="00214267"/>
    <w:rsid w:val="002159EF"/>
    <w:rsid w:val="00216DB8"/>
    <w:rsid w:val="00217C93"/>
    <w:rsid w:val="00217CD8"/>
    <w:rsid w:val="002209BD"/>
    <w:rsid w:val="00220C3E"/>
    <w:rsid w:val="002210CA"/>
    <w:rsid w:val="002213AF"/>
    <w:rsid w:val="0022244C"/>
    <w:rsid w:val="002225BD"/>
    <w:rsid w:val="00222684"/>
    <w:rsid w:val="0022293D"/>
    <w:rsid w:val="002234B0"/>
    <w:rsid w:val="00223671"/>
    <w:rsid w:val="00223E3E"/>
    <w:rsid w:val="00224593"/>
    <w:rsid w:val="0022480D"/>
    <w:rsid w:val="0022488F"/>
    <w:rsid w:val="00224ECD"/>
    <w:rsid w:val="00226084"/>
    <w:rsid w:val="002264B5"/>
    <w:rsid w:val="002269DD"/>
    <w:rsid w:val="002273B3"/>
    <w:rsid w:val="002309DF"/>
    <w:rsid w:val="00230E58"/>
    <w:rsid w:val="002324DF"/>
    <w:rsid w:val="002325C8"/>
    <w:rsid w:val="00232665"/>
    <w:rsid w:val="00232BA1"/>
    <w:rsid w:val="002330D2"/>
    <w:rsid w:val="002331DE"/>
    <w:rsid w:val="00233214"/>
    <w:rsid w:val="00233947"/>
    <w:rsid w:val="00234520"/>
    <w:rsid w:val="00235B5F"/>
    <w:rsid w:val="002360C3"/>
    <w:rsid w:val="002364F7"/>
    <w:rsid w:val="00236521"/>
    <w:rsid w:val="00236E2F"/>
    <w:rsid w:val="0024019F"/>
    <w:rsid w:val="00240B02"/>
    <w:rsid w:val="002412FD"/>
    <w:rsid w:val="0024177D"/>
    <w:rsid w:val="00241E7E"/>
    <w:rsid w:val="0024343F"/>
    <w:rsid w:val="00243695"/>
    <w:rsid w:val="00243820"/>
    <w:rsid w:val="00243D43"/>
    <w:rsid w:val="00243DB7"/>
    <w:rsid w:val="00243EFD"/>
    <w:rsid w:val="0024460A"/>
    <w:rsid w:val="002453CD"/>
    <w:rsid w:val="002456AB"/>
    <w:rsid w:val="00245B23"/>
    <w:rsid w:val="0024643B"/>
    <w:rsid w:val="00246914"/>
    <w:rsid w:val="00246E47"/>
    <w:rsid w:val="002473D8"/>
    <w:rsid w:val="00250702"/>
    <w:rsid w:val="00250E9C"/>
    <w:rsid w:val="0025142D"/>
    <w:rsid w:val="00251F10"/>
    <w:rsid w:val="00253C76"/>
    <w:rsid w:val="00253D2D"/>
    <w:rsid w:val="00253DEB"/>
    <w:rsid w:val="002544A8"/>
    <w:rsid w:val="002549B9"/>
    <w:rsid w:val="0025755D"/>
    <w:rsid w:val="0025770B"/>
    <w:rsid w:val="00257C77"/>
    <w:rsid w:val="00257E70"/>
    <w:rsid w:val="00260B8F"/>
    <w:rsid w:val="00262767"/>
    <w:rsid w:val="00262974"/>
    <w:rsid w:val="00263C77"/>
    <w:rsid w:val="002645BD"/>
    <w:rsid w:val="00264CAE"/>
    <w:rsid w:val="00264FBA"/>
    <w:rsid w:val="002656EE"/>
    <w:rsid w:val="002666FD"/>
    <w:rsid w:val="00267170"/>
    <w:rsid w:val="00267F99"/>
    <w:rsid w:val="00270225"/>
    <w:rsid w:val="0027054A"/>
    <w:rsid w:val="002705C1"/>
    <w:rsid w:val="00270EC6"/>
    <w:rsid w:val="00271E60"/>
    <w:rsid w:val="00273957"/>
    <w:rsid w:val="002740B4"/>
    <w:rsid w:val="0027430C"/>
    <w:rsid w:val="00275131"/>
    <w:rsid w:val="002754E7"/>
    <w:rsid w:val="00275DD1"/>
    <w:rsid w:val="00276AB8"/>
    <w:rsid w:val="00276B23"/>
    <w:rsid w:val="002770DB"/>
    <w:rsid w:val="0027777D"/>
    <w:rsid w:val="00280558"/>
    <w:rsid w:val="00280D61"/>
    <w:rsid w:val="00281095"/>
    <w:rsid w:val="0028115C"/>
    <w:rsid w:val="0028213F"/>
    <w:rsid w:val="00282252"/>
    <w:rsid w:val="00282D77"/>
    <w:rsid w:val="002833BB"/>
    <w:rsid w:val="00283912"/>
    <w:rsid w:val="00284781"/>
    <w:rsid w:val="00285154"/>
    <w:rsid w:val="00285658"/>
    <w:rsid w:val="00285C7F"/>
    <w:rsid w:val="00286DAA"/>
    <w:rsid w:val="00286DE7"/>
    <w:rsid w:val="002875D8"/>
    <w:rsid w:val="00290810"/>
    <w:rsid w:val="00290B0E"/>
    <w:rsid w:val="0029129C"/>
    <w:rsid w:val="002929CA"/>
    <w:rsid w:val="00292BEB"/>
    <w:rsid w:val="002934AE"/>
    <w:rsid w:val="00294331"/>
    <w:rsid w:val="00294984"/>
    <w:rsid w:val="00295AB8"/>
    <w:rsid w:val="002968D2"/>
    <w:rsid w:val="00296A24"/>
    <w:rsid w:val="00296C9C"/>
    <w:rsid w:val="002971C7"/>
    <w:rsid w:val="0029759D"/>
    <w:rsid w:val="00297902"/>
    <w:rsid w:val="002A0110"/>
    <w:rsid w:val="002A01C3"/>
    <w:rsid w:val="002A052B"/>
    <w:rsid w:val="002A09C7"/>
    <w:rsid w:val="002A0C3B"/>
    <w:rsid w:val="002A11C3"/>
    <w:rsid w:val="002A1315"/>
    <w:rsid w:val="002A1363"/>
    <w:rsid w:val="002A1526"/>
    <w:rsid w:val="002A16E6"/>
    <w:rsid w:val="002A193F"/>
    <w:rsid w:val="002A2244"/>
    <w:rsid w:val="002A252C"/>
    <w:rsid w:val="002A2827"/>
    <w:rsid w:val="002A2B79"/>
    <w:rsid w:val="002A2C6E"/>
    <w:rsid w:val="002A3177"/>
    <w:rsid w:val="002A552A"/>
    <w:rsid w:val="002A55B8"/>
    <w:rsid w:val="002A5DBA"/>
    <w:rsid w:val="002A628B"/>
    <w:rsid w:val="002A6A8D"/>
    <w:rsid w:val="002A7497"/>
    <w:rsid w:val="002A77D1"/>
    <w:rsid w:val="002B035A"/>
    <w:rsid w:val="002B036E"/>
    <w:rsid w:val="002B0436"/>
    <w:rsid w:val="002B0FA5"/>
    <w:rsid w:val="002B1C7B"/>
    <w:rsid w:val="002B2582"/>
    <w:rsid w:val="002B27F5"/>
    <w:rsid w:val="002B3C58"/>
    <w:rsid w:val="002B3F11"/>
    <w:rsid w:val="002B3FF1"/>
    <w:rsid w:val="002B47FF"/>
    <w:rsid w:val="002B4D58"/>
    <w:rsid w:val="002B4E30"/>
    <w:rsid w:val="002B5A96"/>
    <w:rsid w:val="002B64FD"/>
    <w:rsid w:val="002B68E5"/>
    <w:rsid w:val="002B6B6C"/>
    <w:rsid w:val="002B6B92"/>
    <w:rsid w:val="002B7138"/>
    <w:rsid w:val="002B74F4"/>
    <w:rsid w:val="002C0A15"/>
    <w:rsid w:val="002C0AD1"/>
    <w:rsid w:val="002C1DF4"/>
    <w:rsid w:val="002C281A"/>
    <w:rsid w:val="002C29E1"/>
    <w:rsid w:val="002C2BC1"/>
    <w:rsid w:val="002C3738"/>
    <w:rsid w:val="002C39F1"/>
    <w:rsid w:val="002C4A00"/>
    <w:rsid w:val="002C4BEC"/>
    <w:rsid w:val="002C4E5B"/>
    <w:rsid w:val="002C573C"/>
    <w:rsid w:val="002C7343"/>
    <w:rsid w:val="002C7414"/>
    <w:rsid w:val="002C763B"/>
    <w:rsid w:val="002C7820"/>
    <w:rsid w:val="002C78A4"/>
    <w:rsid w:val="002D052D"/>
    <w:rsid w:val="002D07A1"/>
    <w:rsid w:val="002D1CA1"/>
    <w:rsid w:val="002D1FFD"/>
    <w:rsid w:val="002D2838"/>
    <w:rsid w:val="002D3EE8"/>
    <w:rsid w:val="002D4291"/>
    <w:rsid w:val="002D4AE6"/>
    <w:rsid w:val="002D5860"/>
    <w:rsid w:val="002D58A5"/>
    <w:rsid w:val="002D59BF"/>
    <w:rsid w:val="002D5CE7"/>
    <w:rsid w:val="002D6307"/>
    <w:rsid w:val="002D6A9A"/>
    <w:rsid w:val="002D6C2D"/>
    <w:rsid w:val="002D6FB7"/>
    <w:rsid w:val="002D732D"/>
    <w:rsid w:val="002D7958"/>
    <w:rsid w:val="002E012E"/>
    <w:rsid w:val="002E0355"/>
    <w:rsid w:val="002E11F2"/>
    <w:rsid w:val="002E245E"/>
    <w:rsid w:val="002E2B0A"/>
    <w:rsid w:val="002E47A8"/>
    <w:rsid w:val="002E4B29"/>
    <w:rsid w:val="002E53C1"/>
    <w:rsid w:val="002E54DC"/>
    <w:rsid w:val="002E5ABB"/>
    <w:rsid w:val="002E69E6"/>
    <w:rsid w:val="002E78D8"/>
    <w:rsid w:val="002E7A3D"/>
    <w:rsid w:val="002F0376"/>
    <w:rsid w:val="002F0A4C"/>
    <w:rsid w:val="002F0B45"/>
    <w:rsid w:val="002F0C98"/>
    <w:rsid w:val="002F0CB3"/>
    <w:rsid w:val="002F33FE"/>
    <w:rsid w:val="002F3908"/>
    <w:rsid w:val="002F3E55"/>
    <w:rsid w:val="002F3E6B"/>
    <w:rsid w:val="002F4AD9"/>
    <w:rsid w:val="002F5B49"/>
    <w:rsid w:val="002F63FC"/>
    <w:rsid w:val="002F656A"/>
    <w:rsid w:val="002F6BDE"/>
    <w:rsid w:val="002F6D95"/>
    <w:rsid w:val="002F746C"/>
    <w:rsid w:val="00300082"/>
    <w:rsid w:val="0030049C"/>
    <w:rsid w:val="00300F29"/>
    <w:rsid w:val="00301E7B"/>
    <w:rsid w:val="00302D58"/>
    <w:rsid w:val="00304D34"/>
    <w:rsid w:val="00305ABE"/>
    <w:rsid w:val="003066FC"/>
    <w:rsid w:val="0030771A"/>
    <w:rsid w:val="003078B5"/>
    <w:rsid w:val="00307E5A"/>
    <w:rsid w:val="00310B33"/>
    <w:rsid w:val="00311E06"/>
    <w:rsid w:val="003125FA"/>
    <w:rsid w:val="00312C76"/>
    <w:rsid w:val="00313A54"/>
    <w:rsid w:val="003141D2"/>
    <w:rsid w:val="00314B71"/>
    <w:rsid w:val="00314D6F"/>
    <w:rsid w:val="0031558A"/>
    <w:rsid w:val="0031559A"/>
    <w:rsid w:val="00315681"/>
    <w:rsid w:val="00317974"/>
    <w:rsid w:val="0032077F"/>
    <w:rsid w:val="00320A57"/>
    <w:rsid w:val="00320C54"/>
    <w:rsid w:val="0032117D"/>
    <w:rsid w:val="00321AF5"/>
    <w:rsid w:val="00322382"/>
    <w:rsid w:val="00322AB0"/>
    <w:rsid w:val="00322FA5"/>
    <w:rsid w:val="0032359D"/>
    <w:rsid w:val="00323F0E"/>
    <w:rsid w:val="003258A6"/>
    <w:rsid w:val="0032657C"/>
    <w:rsid w:val="0032685C"/>
    <w:rsid w:val="00326B51"/>
    <w:rsid w:val="00326DF2"/>
    <w:rsid w:val="00326E18"/>
    <w:rsid w:val="00330067"/>
    <w:rsid w:val="00330A8B"/>
    <w:rsid w:val="00330E08"/>
    <w:rsid w:val="00330FC0"/>
    <w:rsid w:val="0033123D"/>
    <w:rsid w:val="003316E3"/>
    <w:rsid w:val="00331A9B"/>
    <w:rsid w:val="00331BEE"/>
    <w:rsid w:val="00332624"/>
    <w:rsid w:val="003334D7"/>
    <w:rsid w:val="00333559"/>
    <w:rsid w:val="00333CDA"/>
    <w:rsid w:val="00335665"/>
    <w:rsid w:val="00335ADD"/>
    <w:rsid w:val="0033636F"/>
    <w:rsid w:val="0033780C"/>
    <w:rsid w:val="003403BD"/>
    <w:rsid w:val="00340BD9"/>
    <w:rsid w:val="0034143F"/>
    <w:rsid w:val="0034255B"/>
    <w:rsid w:val="00343D0F"/>
    <w:rsid w:val="00344098"/>
    <w:rsid w:val="003440AB"/>
    <w:rsid w:val="00344163"/>
    <w:rsid w:val="00344385"/>
    <w:rsid w:val="00344933"/>
    <w:rsid w:val="00345754"/>
    <w:rsid w:val="00347666"/>
    <w:rsid w:val="00350D40"/>
    <w:rsid w:val="0035177B"/>
    <w:rsid w:val="00351784"/>
    <w:rsid w:val="0035238E"/>
    <w:rsid w:val="0035331D"/>
    <w:rsid w:val="003538E4"/>
    <w:rsid w:val="00353B2F"/>
    <w:rsid w:val="00353C25"/>
    <w:rsid w:val="00354B88"/>
    <w:rsid w:val="00354F88"/>
    <w:rsid w:val="0035526C"/>
    <w:rsid w:val="00355B29"/>
    <w:rsid w:val="00356293"/>
    <w:rsid w:val="00360672"/>
    <w:rsid w:val="00360BA6"/>
    <w:rsid w:val="00360EE0"/>
    <w:rsid w:val="003614A1"/>
    <w:rsid w:val="00361EF3"/>
    <w:rsid w:val="0036201D"/>
    <w:rsid w:val="00362063"/>
    <w:rsid w:val="003624B0"/>
    <w:rsid w:val="003628B6"/>
    <w:rsid w:val="003637FD"/>
    <w:rsid w:val="00364640"/>
    <w:rsid w:val="00365AFA"/>
    <w:rsid w:val="00365D4C"/>
    <w:rsid w:val="00365F10"/>
    <w:rsid w:val="003661D4"/>
    <w:rsid w:val="00367766"/>
    <w:rsid w:val="003677DA"/>
    <w:rsid w:val="003679F8"/>
    <w:rsid w:val="003709C3"/>
    <w:rsid w:val="003715BC"/>
    <w:rsid w:val="00373277"/>
    <w:rsid w:val="003732E5"/>
    <w:rsid w:val="003736D4"/>
    <w:rsid w:val="00373F79"/>
    <w:rsid w:val="00374C68"/>
    <w:rsid w:val="00374D4C"/>
    <w:rsid w:val="00374FB9"/>
    <w:rsid w:val="0037521C"/>
    <w:rsid w:val="003754C9"/>
    <w:rsid w:val="00375717"/>
    <w:rsid w:val="00376575"/>
    <w:rsid w:val="003768C5"/>
    <w:rsid w:val="003800FE"/>
    <w:rsid w:val="003806F9"/>
    <w:rsid w:val="003809DA"/>
    <w:rsid w:val="00381486"/>
    <w:rsid w:val="0038173B"/>
    <w:rsid w:val="00382059"/>
    <w:rsid w:val="00382462"/>
    <w:rsid w:val="00382E0B"/>
    <w:rsid w:val="00383413"/>
    <w:rsid w:val="00383939"/>
    <w:rsid w:val="003848A6"/>
    <w:rsid w:val="00384D2E"/>
    <w:rsid w:val="00385448"/>
    <w:rsid w:val="00385683"/>
    <w:rsid w:val="00385C6F"/>
    <w:rsid w:val="00386712"/>
    <w:rsid w:val="003870ED"/>
    <w:rsid w:val="003877BA"/>
    <w:rsid w:val="00387954"/>
    <w:rsid w:val="00387AD8"/>
    <w:rsid w:val="00391376"/>
    <w:rsid w:val="00391B04"/>
    <w:rsid w:val="00391EE0"/>
    <w:rsid w:val="00391F85"/>
    <w:rsid w:val="00392B96"/>
    <w:rsid w:val="00392C81"/>
    <w:rsid w:val="0039392C"/>
    <w:rsid w:val="00394071"/>
    <w:rsid w:val="003947DF"/>
    <w:rsid w:val="003948AE"/>
    <w:rsid w:val="0039571B"/>
    <w:rsid w:val="00395AF7"/>
    <w:rsid w:val="003962C3"/>
    <w:rsid w:val="0039659F"/>
    <w:rsid w:val="00396878"/>
    <w:rsid w:val="00396AA5"/>
    <w:rsid w:val="00397066"/>
    <w:rsid w:val="003972DE"/>
    <w:rsid w:val="00397EE5"/>
    <w:rsid w:val="00397F3A"/>
    <w:rsid w:val="003A0AD5"/>
    <w:rsid w:val="003A0EBC"/>
    <w:rsid w:val="003A13A8"/>
    <w:rsid w:val="003A1764"/>
    <w:rsid w:val="003A19EB"/>
    <w:rsid w:val="003A1F91"/>
    <w:rsid w:val="003A2648"/>
    <w:rsid w:val="003A2B3B"/>
    <w:rsid w:val="003A3115"/>
    <w:rsid w:val="003A3AD1"/>
    <w:rsid w:val="003A3F58"/>
    <w:rsid w:val="003A40C8"/>
    <w:rsid w:val="003A4183"/>
    <w:rsid w:val="003A466F"/>
    <w:rsid w:val="003A4BAF"/>
    <w:rsid w:val="003A5BFB"/>
    <w:rsid w:val="003A5F2B"/>
    <w:rsid w:val="003A63BD"/>
    <w:rsid w:val="003A6E2F"/>
    <w:rsid w:val="003A72DF"/>
    <w:rsid w:val="003B0030"/>
    <w:rsid w:val="003B0226"/>
    <w:rsid w:val="003B04F6"/>
    <w:rsid w:val="003B0C2E"/>
    <w:rsid w:val="003B0EF2"/>
    <w:rsid w:val="003B10C9"/>
    <w:rsid w:val="003B12E9"/>
    <w:rsid w:val="003B28CD"/>
    <w:rsid w:val="003B3683"/>
    <w:rsid w:val="003B38E3"/>
    <w:rsid w:val="003B3A0E"/>
    <w:rsid w:val="003B3FA8"/>
    <w:rsid w:val="003B438D"/>
    <w:rsid w:val="003B5C11"/>
    <w:rsid w:val="003B5E58"/>
    <w:rsid w:val="003B6877"/>
    <w:rsid w:val="003C0E24"/>
    <w:rsid w:val="003C2519"/>
    <w:rsid w:val="003C285B"/>
    <w:rsid w:val="003C2CE9"/>
    <w:rsid w:val="003C306A"/>
    <w:rsid w:val="003C3EE1"/>
    <w:rsid w:val="003C4113"/>
    <w:rsid w:val="003C4178"/>
    <w:rsid w:val="003C4A37"/>
    <w:rsid w:val="003C4EB5"/>
    <w:rsid w:val="003C5086"/>
    <w:rsid w:val="003C5B5F"/>
    <w:rsid w:val="003C6E9D"/>
    <w:rsid w:val="003C71D9"/>
    <w:rsid w:val="003C75A8"/>
    <w:rsid w:val="003C79C4"/>
    <w:rsid w:val="003C7ACF"/>
    <w:rsid w:val="003C7F4A"/>
    <w:rsid w:val="003D0224"/>
    <w:rsid w:val="003D0D29"/>
    <w:rsid w:val="003D1359"/>
    <w:rsid w:val="003D18E7"/>
    <w:rsid w:val="003D1D25"/>
    <w:rsid w:val="003D1F8C"/>
    <w:rsid w:val="003D2550"/>
    <w:rsid w:val="003D2906"/>
    <w:rsid w:val="003D31D6"/>
    <w:rsid w:val="003D36A0"/>
    <w:rsid w:val="003D4122"/>
    <w:rsid w:val="003D46F0"/>
    <w:rsid w:val="003D503A"/>
    <w:rsid w:val="003D53CF"/>
    <w:rsid w:val="003D5AEA"/>
    <w:rsid w:val="003D5D00"/>
    <w:rsid w:val="003D5F32"/>
    <w:rsid w:val="003D6196"/>
    <w:rsid w:val="003D6FFB"/>
    <w:rsid w:val="003D7297"/>
    <w:rsid w:val="003D7D2A"/>
    <w:rsid w:val="003E0431"/>
    <w:rsid w:val="003E0B40"/>
    <w:rsid w:val="003E18B8"/>
    <w:rsid w:val="003E1AAB"/>
    <w:rsid w:val="003E1BDC"/>
    <w:rsid w:val="003E1EC8"/>
    <w:rsid w:val="003E2116"/>
    <w:rsid w:val="003E261D"/>
    <w:rsid w:val="003E34A0"/>
    <w:rsid w:val="003E34CA"/>
    <w:rsid w:val="003E50E6"/>
    <w:rsid w:val="003E59E9"/>
    <w:rsid w:val="003E6758"/>
    <w:rsid w:val="003E7294"/>
    <w:rsid w:val="003F0B83"/>
    <w:rsid w:val="003F0EAB"/>
    <w:rsid w:val="003F1346"/>
    <w:rsid w:val="003F26A2"/>
    <w:rsid w:val="003F2804"/>
    <w:rsid w:val="003F2CF2"/>
    <w:rsid w:val="003F39AB"/>
    <w:rsid w:val="003F48CB"/>
    <w:rsid w:val="003F4A1C"/>
    <w:rsid w:val="003F52B6"/>
    <w:rsid w:val="003F5748"/>
    <w:rsid w:val="003F577F"/>
    <w:rsid w:val="003F5B15"/>
    <w:rsid w:val="003F5D8C"/>
    <w:rsid w:val="003F6EC2"/>
    <w:rsid w:val="00400377"/>
    <w:rsid w:val="00400653"/>
    <w:rsid w:val="0040090E"/>
    <w:rsid w:val="00402713"/>
    <w:rsid w:val="004027C0"/>
    <w:rsid w:val="0040311B"/>
    <w:rsid w:val="004056AA"/>
    <w:rsid w:val="00405CCE"/>
    <w:rsid w:val="00405DA4"/>
    <w:rsid w:val="00405EE1"/>
    <w:rsid w:val="00405F7C"/>
    <w:rsid w:val="00406368"/>
    <w:rsid w:val="00406C66"/>
    <w:rsid w:val="00407024"/>
    <w:rsid w:val="00410165"/>
    <w:rsid w:val="0041016F"/>
    <w:rsid w:val="0041055D"/>
    <w:rsid w:val="00410770"/>
    <w:rsid w:val="00410E60"/>
    <w:rsid w:val="00411B4A"/>
    <w:rsid w:val="00411DAE"/>
    <w:rsid w:val="00412576"/>
    <w:rsid w:val="004126F1"/>
    <w:rsid w:val="00412992"/>
    <w:rsid w:val="0041348B"/>
    <w:rsid w:val="004139D4"/>
    <w:rsid w:val="00414AAC"/>
    <w:rsid w:val="0041695E"/>
    <w:rsid w:val="00417B2E"/>
    <w:rsid w:val="00417C3C"/>
    <w:rsid w:val="00420835"/>
    <w:rsid w:val="00420AC5"/>
    <w:rsid w:val="00420C8C"/>
    <w:rsid w:val="00420F1C"/>
    <w:rsid w:val="00421087"/>
    <w:rsid w:val="00421F3A"/>
    <w:rsid w:val="0042286C"/>
    <w:rsid w:val="00422929"/>
    <w:rsid w:val="0042370D"/>
    <w:rsid w:val="00423BF2"/>
    <w:rsid w:val="00424015"/>
    <w:rsid w:val="004243FC"/>
    <w:rsid w:val="004253B9"/>
    <w:rsid w:val="00425B2A"/>
    <w:rsid w:val="00430311"/>
    <w:rsid w:val="004303B4"/>
    <w:rsid w:val="004304F9"/>
    <w:rsid w:val="00430978"/>
    <w:rsid w:val="004314F4"/>
    <w:rsid w:val="004322A5"/>
    <w:rsid w:val="00432C8B"/>
    <w:rsid w:val="00434144"/>
    <w:rsid w:val="0043487B"/>
    <w:rsid w:val="004349D1"/>
    <w:rsid w:val="00434EDA"/>
    <w:rsid w:val="004351BA"/>
    <w:rsid w:val="004353C9"/>
    <w:rsid w:val="004355FE"/>
    <w:rsid w:val="0043587E"/>
    <w:rsid w:val="00436A3B"/>
    <w:rsid w:val="00436BE1"/>
    <w:rsid w:val="00436F7F"/>
    <w:rsid w:val="00437359"/>
    <w:rsid w:val="00437553"/>
    <w:rsid w:val="00440EBB"/>
    <w:rsid w:val="0044134A"/>
    <w:rsid w:val="004419FC"/>
    <w:rsid w:val="00442AD6"/>
    <w:rsid w:val="00442B88"/>
    <w:rsid w:val="004439E9"/>
    <w:rsid w:val="00443B8C"/>
    <w:rsid w:val="00443CAF"/>
    <w:rsid w:val="00443EBC"/>
    <w:rsid w:val="004449CA"/>
    <w:rsid w:val="00444F27"/>
    <w:rsid w:val="00445829"/>
    <w:rsid w:val="00445A7A"/>
    <w:rsid w:val="0044620B"/>
    <w:rsid w:val="0044654E"/>
    <w:rsid w:val="004470DE"/>
    <w:rsid w:val="00447247"/>
    <w:rsid w:val="004475DB"/>
    <w:rsid w:val="0044795E"/>
    <w:rsid w:val="00447EDF"/>
    <w:rsid w:val="00450089"/>
    <w:rsid w:val="00450783"/>
    <w:rsid w:val="00451FF0"/>
    <w:rsid w:val="0045218E"/>
    <w:rsid w:val="00452215"/>
    <w:rsid w:val="0045274A"/>
    <w:rsid w:val="00452AFA"/>
    <w:rsid w:val="00453644"/>
    <w:rsid w:val="004545CE"/>
    <w:rsid w:val="00455C92"/>
    <w:rsid w:val="00455F8A"/>
    <w:rsid w:val="00456080"/>
    <w:rsid w:val="0045621D"/>
    <w:rsid w:val="00456268"/>
    <w:rsid w:val="004568B5"/>
    <w:rsid w:val="00456B37"/>
    <w:rsid w:val="00457325"/>
    <w:rsid w:val="00457A48"/>
    <w:rsid w:val="004601B1"/>
    <w:rsid w:val="004602FF"/>
    <w:rsid w:val="004603C3"/>
    <w:rsid w:val="00460961"/>
    <w:rsid w:val="004620DB"/>
    <w:rsid w:val="0046259A"/>
    <w:rsid w:val="004636B0"/>
    <w:rsid w:val="00463A6C"/>
    <w:rsid w:val="00463E0D"/>
    <w:rsid w:val="004642D1"/>
    <w:rsid w:val="0046447A"/>
    <w:rsid w:val="00464B31"/>
    <w:rsid w:val="0046635B"/>
    <w:rsid w:val="004673A0"/>
    <w:rsid w:val="00467F82"/>
    <w:rsid w:val="004700AA"/>
    <w:rsid w:val="004707F2"/>
    <w:rsid w:val="00470C15"/>
    <w:rsid w:val="00471108"/>
    <w:rsid w:val="0047120F"/>
    <w:rsid w:val="00471496"/>
    <w:rsid w:val="00471E21"/>
    <w:rsid w:val="00471FAD"/>
    <w:rsid w:val="00472313"/>
    <w:rsid w:val="0047274B"/>
    <w:rsid w:val="00472A24"/>
    <w:rsid w:val="004731FE"/>
    <w:rsid w:val="00473515"/>
    <w:rsid w:val="00473A9B"/>
    <w:rsid w:val="0047534C"/>
    <w:rsid w:val="00475503"/>
    <w:rsid w:val="0047559A"/>
    <w:rsid w:val="00475F27"/>
    <w:rsid w:val="00476269"/>
    <w:rsid w:val="0047626F"/>
    <w:rsid w:val="00476E95"/>
    <w:rsid w:val="004778F6"/>
    <w:rsid w:val="00477A35"/>
    <w:rsid w:val="004807A4"/>
    <w:rsid w:val="0048135E"/>
    <w:rsid w:val="004814B0"/>
    <w:rsid w:val="004815B6"/>
    <w:rsid w:val="00481B4D"/>
    <w:rsid w:val="00482C61"/>
    <w:rsid w:val="00482F94"/>
    <w:rsid w:val="00483DFC"/>
    <w:rsid w:val="004843CA"/>
    <w:rsid w:val="0048564F"/>
    <w:rsid w:val="0048583B"/>
    <w:rsid w:val="00485952"/>
    <w:rsid w:val="004860FB"/>
    <w:rsid w:val="004865B1"/>
    <w:rsid w:val="00486A0D"/>
    <w:rsid w:val="00487B20"/>
    <w:rsid w:val="00487BBF"/>
    <w:rsid w:val="00490020"/>
    <w:rsid w:val="00491622"/>
    <w:rsid w:val="00491ED5"/>
    <w:rsid w:val="004929B6"/>
    <w:rsid w:val="00493228"/>
    <w:rsid w:val="0049326E"/>
    <w:rsid w:val="00493561"/>
    <w:rsid w:val="0049379C"/>
    <w:rsid w:val="00493D74"/>
    <w:rsid w:val="00494AE2"/>
    <w:rsid w:val="00494CDA"/>
    <w:rsid w:val="004955F7"/>
    <w:rsid w:val="00495A8A"/>
    <w:rsid w:val="00496516"/>
    <w:rsid w:val="00496764"/>
    <w:rsid w:val="00496A9A"/>
    <w:rsid w:val="00496C42"/>
    <w:rsid w:val="00496C62"/>
    <w:rsid w:val="004974B9"/>
    <w:rsid w:val="004A03B7"/>
    <w:rsid w:val="004A03B8"/>
    <w:rsid w:val="004A09A4"/>
    <w:rsid w:val="004A0B14"/>
    <w:rsid w:val="004A0B3F"/>
    <w:rsid w:val="004A0D4D"/>
    <w:rsid w:val="004A103A"/>
    <w:rsid w:val="004A1297"/>
    <w:rsid w:val="004A208A"/>
    <w:rsid w:val="004A2BB2"/>
    <w:rsid w:val="004A3211"/>
    <w:rsid w:val="004A3498"/>
    <w:rsid w:val="004A3B1F"/>
    <w:rsid w:val="004A41DA"/>
    <w:rsid w:val="004A5303"/>
    <w:rsid w:val="004A562A"/>
    <w:rsid w:val="004A598C"/>
    <w:rsid w:val="004A5F9F"/>
    <w:rsid w:val="004A5FDA"/>
    <w:rsid w:val="004A64A2"/>
    <w:rsid w:val="004A65B7"/>
    <w:rsid w:val="004A6725"/>
    <w:rsid w:val="004A686F"/>
    <w:rsid w:val="004A7259"/>
    <w:rsid w:val="004A78DC"/>
    <w:rsid w:val="004A7D03"/>
    <w:rsid w:val="004A7E68"/>
    <w:rsid w:val="004B16E9"/>
    <w:rsid w:val="004B193F"/>
    <w:rsid w:val="004B26C5"/>
    <w:rsid w:val="004B2737"/>
    <w:rsid w:val="004B3139"/>
    <w:rsid w:val="004B3360"/>
    <w:rsid w:val="004B3AE7"/>
    <w:rsid w:val="004B3C0E"/>
    <w:rsid w:val="004B3D73"/>
    <w:rsid w:val="004B4482"/>
    <w:rsid w:val="004B667A"/>
    <w:rsid w:val="004B7132"/>
    <w:rsid w:val="004B7350"/>
    <w:rsid w:val="004B76C6"/>
    <w:rsid w:val="004B7C4D"/>
    <w:rsid w:val="004C07FD"/>
    <w:rsid w:val="004C0FF5"/>
    <w:rsid w:val="004C1855"/>
    <w:rsid w:val="004C20F8"/>
    <w:rsid w:val="004C2577"/>
    <w:rsid w:val="004C2C81"/>
    <w:rsid w:val="004C2FB5"/>
    <w:rsid w:val="004C36B3"/>
    <w:rsid w:val="004C396D"/>
    <w:rsid w:val="004C45F5"/>
    <w:rsid w:val="004C59FE"/>
    <w:rsid w:val="004C5DCD"/>
    <w:rsid w:val="004C6E06"/>
    <w:rsid w:val="004C7243"/>
    <w:rsid w:val="004C783C"/>
    <w:rsid w:val="004D063A"/>
    <w:rsid w:val="004D0A3C"/>
    <w:rsid w:val="004D0BCE"/>
    <w:rsid w:val="004D0C2E"/>
    <w:rsid w:val="004D1F85"/>
    <w:rsid w:val="004D2E77"/>
    <w:rsid w:val="004D38DE"/>
    <w:rsid w:val="004D3A0C"/>
    <w:rsid w:val="004D4055"/>
    <w:rsid w:val="004D434E"/>
    <w:rsid w:val="004D461B"/>
    <w:rsid w:val="004D5D27"/>
    <w:rsid w:val="004D6DFB"/>
    <w:rsid w:val="004D747F"/>
    <w:rsid w:val="004D7BD5"/>
    <w:rsid w:val="004D7D2C"/>
    <w:rsid w:val="004D7EB2"/>
    <w:rsid w:val="004D7FFD"/>
    <w:rsid w:val="004E0052"/>
    <w:rsid w:val="004E1845"/>
    <w:rsid w:val="004E3164"/>
    <w:rsid w:val="004E3E0D"/>
    <w:rsid w:val="004E4842"/>
    <w:rsid w:val="004E5767"/>
    <w:rsid w:val="004E57D3"/>
    <w:rsid w:val="004E5F50"/>
    <w:rsid w:val="004E63AE"/>
    <w:rsid w:val="004E6445"/>
    <w:rsid w:val="004E6B86"/>
    <w:rsid w:val="004E6B87"/>
    <w:rsid w:val="004E6CFE"/>
    <w:rsid w:val="004E707D"/>
    <w:rsid w:val="004E72A7"/>
    <w:rsid w:val="004E7CD3"/>
    <w:rsid w:val="004F2F34"/>
    <w:rsid w:val="004F3161"/>
    <w:rsid w:val="004F3489"/>
    <w:rsid w:val="004F3900"/>
    <w:rsid w:val="004F43B5"/>
    <w:rsid w:val="004F47C8"/>
    <w:rsid w:val="004F4EA8"/>
    <w:rsid w:val="004F733A"/>
    <w:rsid w:val="004F761C"/>
    <w:rsid w:val="004F77D5"/>
    <w:rsid w:val="004F787B"/>
    <w:rsid w:val="00500F25"/>
    <w:rsid w:val="0050187B"/>
    <w:rsid w:val="0050284D"/>
    <w:rsid w:val="00503A99"/>
    <w:rsid w:val="00503B55"/>
    <w:rsid w:val="00503DC8"/>
    <w:rsid w:val="00503E91"/>
    <w:rsid w:val="00504130"/>
    <w:rsid w:val="005047B9"/>
    <w:rsid w:val="005048A1"/>
    <w:rsid w:val="005055C8"/>
    <w:rsid w:val="00505AE9"/>
    <w:rsid w:val="00506636"/>
    <w:rsid w:val="00506698"/>
    <w:rsid w:val="00506BA6"/>
    <w:rsid w:val="00506F02"/>
    <w:rsid w:val="0050721E"/>
    <w:rsid w:val="00507B41"/>
    <w:rsid w:val="005100D7"/>
    <w:rsid w:val="005104E3"/>
    <w:rsid w:val="00510B9E"/>
    <w:rsid w:val="00511D36"/>
    <w:rsid w:val="00512230"/>
    <w:rsid w:val="0051363B"/>
    <w:rsid w:val="00513CCD"/>
    <w:rsid w:val="0051412C"/>
    <w:rsid w:val="00514BE1"/>
    <w:rsid w:val="00514C78"/>
    <w:rsid w:val="00514FB0"/>
    <w:rsid w:val="005153B5"/>
    <w:rsid w:val="005159B7"/>
    <w:rsid w:val="00515D4B"/>
    <w:rsid w:val="00516560"/>
    <w:rsid w:val="00516981"/>
    <w:rsid w:val="005171AB"/>
    <w:rsid w:val="00517AD5"/>
    <w:rsid w:val="00520600"/>
    <w:rsid w:val="00520FA3"/>
    <w:rsid w:val="00522022"/>
    <w:rsid w:val="005221F6"/>
    <w:rsid w:val="00522CDF"/>
    <w:rsid w:val="00523EC5"/>
    <w:rsid w:val="005241C6"/>
    <w:rsid w:val="00524DEC"/>
    <w:rsid w:val="00525093"/>
    <w:rsid w:val="005254FE"/>
    <w:rsid w:val="00526B59"/>
    <w:rsid w:val="00526B69"/>
    <w:rsid w:val="0052715C"/>
    <w:rsid w:val="0052731C"/>
    <w:rsid w:val="00527794"/>
    <w:rsid w:val="00530370"/>
    <w:rsid w:val="00530730"/>
    <w:rsid w:val="0053075D"/>
    <w:rsid w:val="00530A19"/>
    <w:rsid w:val="005312DC"/>
    <w:rsid w:val="00531400"/>
    <w:rsid w:val="00531AFA"/>
    <w:rsid w:val="005326DD"/>
    <w:rsid w:val="00532BB8"/>
    <w:rsid w:val="00532DA9"/>
    <w:rsid w:val="005333C4"/>
    <w:rsid w:val="0053360D"/>
    <w:rsid w:val="00533D80"/>
    <w:rsid w:val="005342CC"/>
    <w:rsid w:val="00534545"/>
    <w:rsid w:val="005347F8"/>
    <w:rsid w:val="005350B3"/>
    <w:rsid w:val="00535AA8"/>
    <w:rsid w:val="00536CAA"/>
    <w:rsid w:val="005372B2"/>
    <w:rsid w:val="00540611"/>
    <w:rsid w:val="00540A36"/>
    <w:rsid w:val="005418CB"/>
    <w:rsid w:val="00542230"/>
    <w:rsid w:val="005424B1"/>
    <w:rsid w:val="00542C82"/>
    <w:rsid w:val="00542DC1"/>
    <w:rsid w:val="00543271"/>
    <w:rsid w:val="00543951"/>
    <w:rsid w:val="00543DED"/>
    <w:rsid w:val="00544135"/>
    <w:rsid w:val="005444AD"/>
    <w:rsid w:val="00544BEB"/>
    <w:rsid w:val="00544C56"/>
    <w:rsid w:val="00544E3E"/>
    <w:rsid w:val="0054536E"/>
    <w:rsid w:val="0054585C"/>
    <w:rsid w:val="005459A3"/>
    <w:rsid w:val="00545D50"/>
    <w:rsid w:val="00546148"/>
    <w:rsid w:val="005463FB"/>
    <w:rsid w:val="005465B1"/>
    <w:rsid w:val="00546A1F"/>
    <w:rsid w:val="00546EEA"/>
    <w:rsid w:val="00547864"/>
    <w:rsid w:val="005503FF"/>
    <w:rsid w:val="005505C8"/>
    <w:rsid w:val="0055069D"/>
    <w:rsid w:val="0055088A"/>
    <w:rsid w:val="005510B6"/>
    <w:rsid w:val="005515A1"/>
    <w:rsid w:val="0055214C"/>
    <w:rsid w:val="00552CF8"/>
    <w:rsid w:val="0055320F"/>
    <w:rsid w:val="00553432"/>
    <w:rsid w:val="00553C1F"/>
    <w:rsid w:val="005540D2"/>
    <w:rsid w:val="0055417F"/>
    <w:rsid w:val="0055452A"/>
    <w:rsid w:val="00554DD1"/>
    <w:rsid w:val="0055501B"/>
    <w:rsid w:val="0055584B"/>
    <w:rsid w:val="00555B1F"/>
    <w:rsid w:val="00556DAB"/>
    <w:rsid w:val="00557C41"/>
    <w:rsid w:val="005607D2"/>
    <w:rsid w:val="0056084E"/>
    <w:rsid w:val="005608CA"/>
    <w:rsid w:val="00560D1C"/>
    <w:rsid w:val="00560F1D"/>
    <w:rsid w:val="005617B9"/>
    <w:rsid w:val="005618F4"/>
    <w:rsid w:val="00561DC2"/>
    <w:rsid w:val="00564E48"/>
    <w:rsid w:val="00565CF9"/>
    <w:rsid w:val="00566EE3"/>
    <w:rsid w:val="00567531"/>
    <w:rsid w:val="005678C9"/>
    <w:rsid w:val="00567D44"/>
    <w:rsid w:val="005705BD"/>
    <w:rsid w:val="005708C9"/>
    <w:rsid w:val="005710C4"/>
    <w:rsid w:val="0057218F"/>
    <w:rsid w:val="00572AFD"/>
    <w:rsid w:val="005737D3"/>
    <w:rsid w:val="005746CD"/>
    <w:rsid w:val="00574E38"/>
    <w:rsid w:val="005750F0"/>
    <w:rsid w:val="0057751A"/>
    <w:rsid w:val="005775C4"/>
    <w:rsid w:val="005775CF"/>
    <w:rsid w:val="00577C74"/>
    <w:rsid w:val="00580599"/>
    <w:rsid w:val="00580B47"/>
    <w:rsid w:val="005817A8"/>
    <w:rsid w:val="00582110"/>
    <w:rsid w:val="005824BB"/>
    <w:rsid w:val="00582DF5"/>
    <w:rsid w:val="00583141"/>
    <w:rsid w:val="005835F1"/>
    <w:rsid w:val="0058411A"/>
    <w:rsid w:val="0058423C"/>
    <w:rsid w:val="0058577E"/>
    <w:rsid w:val="00586B04"/>
    <w:rsid w:val="00587201"/>
    <w:rsid w:val="00587777"/>
    <w:rsid w:val="00587926"/>
    <w:rsid w:val="0058797E"/>
    <w:rsid w:val="005900FF"/>
    <w:rsid w:val="00590384"/>
    <w:rsid w:val="00590819"/>
    <w:rsid w:val="00591C6E"/>
    <w:rsid w:val="00591F51"/>
    <w:rsid w:val="005921F4"/>
    <w:rsid w:val="00594FFB"/>
    <w:rsid w:val="00595759"/>
    <w:rsid w:val="00596593"/>
    <w:rsid w:val="00596EEB"/>
    <w:rsid w:val="0059794E"/>
    <w:rsid w:val="00597A3E"/>
    <w:rsid w:val="005A11B9"/>
    <w:rsid w:val="005A2A62"/>
    <w:rsid w:val="005A3622"/>
    <w:rsid w:val="005A3A10"/>
    <w:rsid w:val="005A3A1F"/>
    <w:rsid w:val="005A472E"/>
    <w:rsid w:val="005A508B"/>
    <w:rsid w:val="005A5235"/>
    <w:rsid w:val="005A542B"/>
    <w:rsid w:val="005A55B3"/>
    <w:rsid w:val="005A59C0"/>
    <w:rsid w:val="005A6044"/>
    <w:rsid w:val="005A60B9"/>
    <w:rsid w:val="005A6471"/>
    <w:rsid w:val="005B0250"/>
    <w:rsid w:val="005B042C"/>
    <w:rsid w:val="005B0632"/>
    <w:rsid w:val="005B134D"/>
    <w:rsid w:val="005B1407"/>
    <w:rsid w:val="005B15C0"/>
    <w:rsid w:val="005B1BEE"/>
    <w:rsid w:val="005B2190"/>
    <w:rsid w:val="005B235E"/>
    <w:rsid w:val="005B26CB"/>
    <w:rsid w:val="005B2BFE"/>
    <w:rsid w:val="005B3A50"/>
    <w:rsid w:val="005B4257"/>
    <w:rsid w:val="005B44CA"/>
    <w:rsid w:val="005B48CB"/>
    <w:rsid w:val="005B4C55"/>
    <w:rsid w:val="005B4D94"/>
    <w:rsid w:val="005B5060"/>
    <w:rsid w:val="005B5F47"/>
    <w:rsid w:val="005B624C"/>
    <w:rsid w:val="005B6BD8"/>
    <w:rsid w:val="005C0889"/>
    <w:rsid w:val="005C0F90"/>
    <w:rsid w:val="005C1E5F"/>
    <w:rsid w:val="005C4B7A"/>
    <w:rsid w:val="005C5028"/>
    <w:rsid w:val="005C52CB"/>
    <w:rsid w:val="005C54CB"/>
    <w:rsid w:val="005C5539"/>
    <w:rsid w:val="005C5F09"/>
    <w:rsid w:val="005C6162"/>
    <w:rsid w:val="005C6E9E"/>
    <w:rsid w:val="005C74B4"/>
    <w:rsid w:val="005D0605"/>
    <w:rsid w:val="005D0ACE"/>
    <w:rsid w:val="005D0F54"/>
    <w:rsid w:val="005D2475"/>
    <w:rsid w:val="005D25E0"/>
    <w:rsid w:val="005D2CE0"/>
    <w:rsid w:val="005D30B2"/>
    <w:rsid w:val="005D3581"/>
    <w:rsid w:val="005D3B1A"/>
    <w:rsid w:val="005D3C1D"/>
    <w:rsid w:val="005D3EBD"/>
    <w:rsid w:val="005D4E65"/>
    <w:rsid w:val="005D544C"/>
    <w:rsid w:val="005D56A0"/>
    <w:rsid w:val="005D5E86"/>
    <w:rsid w:val="005D66F5"/>
    <w:rsid w:val="005D6E19"/>
    <w:rsid w:val="005D7CFE"/>
    <w:rsid w:val="005E0B0C"/>
    <w:rsid w:val="005E1741"/>
    <w:rsid w:val="005E1A40"/>
    <w:rsid w:val="005E1BE4"/>
    <w:rsid w:val="005E1CB8"/>
    <w:rsid w:val="005E1FD5"/>
    <w:rsid w:val="005E3516"/>
    <w:rsid w:val="005E3B85"/>
    <w:rsid w:val="005E3BE1"/>
    <w:rsid w:val="005E4286"/>
    <w:rsid w:val="005E495D"/>
    <w:rsid w:val="005E50D4"/>
    <w:rsid w:val="005E57A3"/>
    <w:rsid w:val="005E5A94"/>
    <w:rsid w:val="005E691B"/>
    <w:rsid w:val="005F0F33"/>
    <w:rsid w:val="005F15B2"/>
    <w:rsid w:val="005F2227"/>
    <w:rsid w:val="005F23EE"/>
    <w:rsid w:val="005F23F8"/>
    <w:rsid w:val="005F2708"/>
    <w:rsid w:val="005F281D"/>
    <w:rsid w:val="005F2B74"/>
    <w:rsid w:val="005F394E"/>
    <w:rsid w:val="005F4C84"/>
    <w:rsid w:val="005F5128"/>
    <w:rsid w:val="005F5D2A"/>
    <w:rsid w:val="005F667F"/>
    <w:rsid w:val="005F6AD2"/>
    <w:rsid w:val="005F7032"/>
    <w:rsid w:val="005F78C1"/>
    <w:rsid w:val="005F78F7"/>
    <w:rsid w:val="005F7926"/>
    <w:rsid w:val="005F7F90"/>
    <w:rsid w:val="0060003D"/>
    <w:rsid w:val="006007C3"/>
    <w:rsid w:val="00600EB0"/>
    <w:rsid w:val="006016F2"/>
    <w:rsid w:val="00603D99"/>
    <w:rsid w:val="0060483D"/>
    <w:rsid w:val="006062C0"/>
    <w:rsid w:val="006073D5"/>
    <w:rsid w:val="006075D2"/>
    <w:rsid w:val="00607B01"/>
    <w:rsid w:val="00607EC2"/>
    <w:rsid w:val="006100E9"/>
    <w:rsid w:val="006101AC"/>
    <w:rsid w:val="00610BE2"/>
    <w:rsid w:val="006110D1"/>
    <w:rsid w:val="00611375"/>
    <w:rsid w:val="00611561"/>
    <w:rsid w:val="00611E89"/>
    <w:rsid w:val="00612B17"/>
    <w:rsid w:val="00613D93"/>
    <w:rsid w:val="00613FCA"/>
    <w:rsid w:val="00615B20"/>
    <w:rsid w:val="00615D3B"/>
    <w:rsid w:val="00616995"/>
    <w:rsid w:val="00617BEB"/>
    <w:rsid w:val="00617FF0"/>
    <w:rsid w:val="006201F6"/>
    <w:rsid w:val="006204D4"/>
    <w:rsid w:val="00620A76"/>
    <w:rsid w:val="006211F7"/>
    <w:rsid w:val="006217A6"/>
    <w:rsid w:val="00621A73"/>
    <w:rsid w:val="00621B50"/>
    <w:rsid w:val="00622169"/>
    <w:rsid w:val="006226E1"/>
    <w:rsid w:val="00623151"/>
    <w:rsid w:val="00623253"/>
    <w:rsid w:val="00623295"/>
    <w:rsid w:val="006233D9"/>
    <w:rsid w:val="0062389D"/>
    <w:rsid w:val="00623C4C"/>
    <w:rsid w:val="00623E1B"/>
    <w:rsid w:val="00623E92"/>
    <w:rsid w:val="00624749"/>
    <w:rsid w:val="00624CF8"/>
    <w:rsid w:val="0062565E"/>
    <w:rsid w:val="00625A66"/>
    <w:rsid w:val="00626EB0"/>
    <w:rsid w:val="00627024"/>
    <w:rsid w:val="0062731F"/>
    <w:rsid w:val="006275B0"/>
    <w:rsid w:val="00627AD6"/>
    <w:rsid w:val="00627E2A"/>
    <w:rsid w:val="0063028A"/>
    <w:rsid w:val="00630603"/>
    <w:rsid w:val="00630668"/>
    <w:rsid w:val="0063115E"/>
    <w:rsid w:val="006319F3"/>
    <w:rsid w:val="0063285F"/>
    <w:rsid w:val="00633DAE"/>
    <w:rsid w:val="0063596F"/>
    <w:rsid w:val="00635A5D"/>
    <w:rsid w:val="00635CF9"/>
    <w:rsid w:val="006361B1"/>
    <w:rsid w:val="00636905"/>
    <w:rsid w:val="00636AAE"/>
    <w:rsid w:val="0063766C"/>
    <w:rsid w:val="006377B1"/>
    <w:rsid w:val="00637FB0"/>
    <w:rsid w:val="00640027"/>
    <w:rsid w:val="00641070"/>
    <w:rsid w:val="00641304"/>
    <w:rsid w:val="0064185E"/>
    <w:rsid w:val="00641D21"/>
    <w:rsid w:val="006423E6"/>
    <w:rsid w:val="00642492"/>
    <w:rsid w:val="006427C0"/>
    <w:rsid w:val="00642F51"/>
    <w:rsid w:val="00642F93"/>
    <w:rsid w:val="00643B47"/>
    <w:rsid w:val="00643BA2"/>
    <w:rsid w:val="00643C54"/>
    <w:rsid w:val="00644391"/>
    <w:rsid w:val="00644E1C"/>
    <w:rsid w:val="0064566F"/>
    <w:rsid w:val="006468EE"/>
    <w:rsid w:val="006468FB"/>
    <w:rsid w:val="00650F1D"/>
    <w:rsid w:val="0065112C"/>
    <w:rsid w:val="00651371"/>
    <w:rsid w:val="00651C23"/>
    <w:rsid w:val="0065223F"/>
    <w:rsid w:val="00652F8E"/>
    <w:rsid w:val="00653060"/>
    <w:rsid w:val="00653D29"/>
    <w:rsid w:val="00654124"/>
    <w:rsid w:val="006542ED"/>
    <w:rsid w:val="006550ED"/>
    <w:rsid w:val="006555F3"/>
    <w:rsid w:val="00655935"/>
    <w:rsid w:val="00655964"/>
    <w:rsid w:val="00655BD4"/>
    <w:rsid w:val="0065651E"/>
    <w:rsid w:val="00657048"/>
    <w:rsid w:val="006575A3"/>
    <w:rsid w:val="006575A6"/>
    <w:rsid w:val="00657939"/>
    <w:rsid w:val="006603BC"/>
    <w:rsid w:val="006604A3"/>
    <w:rsid w:val="00660F9F"/>
    <w:rsid w:val="006616F2"/>
    <w:rsid w:val="00661D9E"/>
    <w:rsid w:val="00661EFB"/>
    <w:rsid w:val="006628D8"/>
    <w:rsid w:val="00663124"/>
    <w:rsid w:val="00663677"/>
    <w:rsid w:val="006636A2"/>
    <w:rsid w:val="00665AF9"/>
    <w:rsid w:val="00665DEE"/>
    <w:rsid w:val="00666990"/>
    <w:rsid w:val="00666BAD"/>
    <w:rsid w:val="00667317"/>
    <w:rsid w:val="00667A3C"/>
    <w:rsid w:val="006704DE"/>
    <w:rsid w:val="00670BF6"/>
    <w:rsid w:val="00670E9D"/>
    <w:rsid w:val="00671915"/>
    <w:rsid w:val="006722F4"/>
    <w:rsid w:val="00673D6F"/>
    <w:rsid w:val="0067581B"/>
    <w:rsid w:val="00675B0C"/>
    <w:rsid w:val="006766FA"/>
    <w:rsid w:val="00680263"/>
    <w:rsid w:val="0068075F"/>
    <w:rsid w:val="006820FC"/>
    <w:rsid w:val="00683611"/>
    <w:rsid w:val="0068472B"/>
    <w:rsid w:val="00684E29"/>
    <w:rsid w:val="00690DBE"/>
    <w:rsid w:val="00691318"/>
    <w:rsid w:val="00691943"/>
    <w:rsid w:val="00691961"/>
    <w:rsid w:val="00691B58"/>
    <w:rsid w:val="00691BE6"/>
    <w:rsid w:val="00691D1B"/>
    <w:rsid w:val="006928E5"/>
    <w:rsid w:val="00692C6E"/>
    <w:rsid w:val="00692E08"/>
    <w:rsid w:val="00693178"/>
    <w:rsid w:val="006932DD"/>
    <w:rsid w:val="00693405"/>
    <w:rsid w:val="006935D0"/>
    <w:rsid w:val="00693FAE"/>
    <w:rsid w:val="00694092"/>
    <w:rsid w:val="00696288"/>
    <w:rsid w:val="0069660C"/>
    <w:rsid w:val="0069716A"/>
    <w:rsid w:val="00697938"/>
    <w:rsid w:val="006A05AE"/>
    <w:rsid w:val="006A06DC"/>
    <w:rsid w:val="006A1C9F"/>
    <w:rsid w:val="006A21F0"/>
    <w:rsid w:val="006A35D7"/>
    <w:rsid w:val="006A3AFC"/>
    <w:rsid w:val="006A4F89"/>
    <w:rsid w:val="006A6413"/>
    <w:rsid w:val="006A6900"/>
    <w:rsid w:val="006A70B0"/>
    <w:rsid w:val="006A74FE"/>
    <w:rsid w:val="006B0370"/>
    <w:rsid w:val="006B0B12"/>
    <w:rsid w:val="006B132F"/>
    <w:rsid w:val="006B1A89"/>
    <w:rsid w:val="006B2697"/>
    <w:rsid w:val="006B2C9A"/>
    <w:rsid w:val="006B46EF"/>
    <w:rsid w:val="006B47E8"/>
    <w:rsid w:val="006B4C41"/>
    <w:rsid w:val="006B4D79"/>
    <w:rsid w:val="006B650F"/>
    <w:rsid w:val="006B70E1"/>
    <w:rsid w:val="006C05ED"/>
    <w:rsid w:val="006C072D"/>
    <w:rsid w:val="006C09BE"/>
    <w:rsid w:val="006C0F10"/>
    <w:rsid w:val="006C1B41"/>
    <w:rsid w:val="006C29B9"/>
    <w:rsid w:val="006C3059"/>
    <w:rsid w:val="006C3339"/>
    <w:rsid w:val="006C4137"/>
    <w:rsid w:val="006C414C"/>
    <w:rsid w:val="006C46B4"/>
    <w:rsid w:val="006C47ED"/>
    <w:rsid w:val="006C623D"/>
    <w:rsid w:val="006C6CF5"/>
    <w:rsid w:val="006C6EC7"/>
    <w:rsid w:val="006C7107"/>
    <w:rsid w:val="006C7350"/>
    <w:rsid w:val="006C7AD5"/>
    <w:rsid w:val="006C7D5F"/>
    <w:rsid w:val="006C7F47"/>
    <w:rsid w:val="006D2328"/>
    <w:rsid w:val="006D233D"/>
    <w:rsid w:val="006D25EA"/>
    <w:rsid w:val="006D278F"/>
    <w:rsid w:val="006D2DF9"/>
    <w:rsid w:val="006D33F3"/>
    <w:rsid w:val="006D3D3A"/>
    <w:rsid w:val="006D48B2"/>
    <w:rsid w:val="006D5805"/>
    <w:rsid w:val="006D5B99"/>
    <w:rsid w:val="006D6095"/>
    <w:rsid w:val="006D6596"/>
    <w:rsid w:val="006D6CCE"/>
    <w:rsid w:val="006D7329"/>
    <w:rsid w:val="006E0B18"/>
    <w:rsid w:val="006E177D"/>
    <w:rsid w:val="006E1EB8"/>
    <w:rsid w:val="006E22B4"/>
    <w:rsid w:val="006E28B2"/>
    <w:rsid w:val="006E3419"/>
    <w:rsid w:val="006E349B"/>
    <w:rsid w:val="006E3A5A"/>
    <w:rsid w:val="006E4183"/>
    <w:rsid w:val="006E4990"/>
    <w:rsid w:val="006E49D5"/>
    <w:rsid w:val="006E58C7"/>
    <w:rsid w:val="006E6094"/>
    <w:rsid w:val="006E6BD5"/>
    <w:rsid w:val="006F0224"/>
    <w:rsid w:val="006F10EE"/>
    <w:rsid w:val="006F1A7B"/>
    <w:rsid w:val="006F1DBF"/>
    <w:rsid w:val="006F2428"/>
    <w:rsid w:val="006F272A"/>
    <w:rsid w:val="006F277C"/>
    <w:rsid w:val="006F2E65"/>
    <w:rsid w:val="006F2E86"/>
    <w:rsid w:val="006F3CC1"/>
    <w:rsid w:val="006F467C"/>
    <w:rsid w:val="006F46DC"/>
    <w:rsid w:val="006F5B90"/>
    <w:rsid w:val="006F60AD"/>
    <w:rsid w:val="006F683C"/>
    <w:rsid w:val="007005EC"/>
    <w:rsid w:val="00700F7C"/>
    <w:rsid w:val="0070104E"/>
    <w:rsid w:val="00701AD3"/>
    <w:rsid w:val="00702104"/>
    <w:rsid w:val="007039CA"/>
    <w:rsid w:val="00703D31"/>
    <w:rsid w:val="00703F2A"/>
    <w:rsid w:val="00705297"/>
    <w:rsid w:val="00706874"/>
    <w:rsid w:val="007068B5"/>
    <w:rsid w:val="00711321"/>
    <w:rsid w:val="00711A6E"/>
    <w:rsid w:val="00711F25"/>
    <w:rsid w:val="0071293E"/>
    <w:rsid w:val="00713BCB"/>
    <w:rsid w:val="00713D18"/>
    <w:rsid w:val="00714645"/>
    <w:rsid w:val="007155F6"/>
    <w:rsid w:val="007162F3"/>
    <w:rsid w:val="007163FA"/>
    <w:rsid w:val="00716759"/>
    <w:rsid w:val="00717FCD"/>
    <w:rsid w:val="007203FE"/>
    <w:rsid w:val="00720928"/>
    <w:rsid w:val="00722115"/>
    <w:rsid w:val="0072325A"/>
    <w:rsid w:val="007232DC"/>
    <w:rsid w:val="0072331B"/>
    <w:rsid w:val="00724070"/>
    <w:rsid w:val="007247AE"/>
    <w:rsid w:val="007258A8"/>
    <w:rsid w:val="00725DB1"/>
    <w:rsid w:val="00725F02"/>
    <w:rsid w:val="00726460"/>
    <w:rsid w:val="00726F6A"/>
    <w:rsid w:val="007278B3"/>
    <w:rsid w:val="007303BC"/>
    <w:rsid w:val="007306F1"/>
    <w:rsid w:val="00730A0E"/>
    <w:rsid w:val="00730FE9"/>
    <w:rsid w:val="007319BF"/>
    <w:rsid w:val="00731C83"/>
    <w:rsid w:val="00731D69"/>
    <w:rsid w:val="0073227A"/>
    <w:rsid w:val="00732ACB"/>
    <w:rsid w:val="0073331E"/>
    <w:rsid w:val="00733E0B"/>
    <w:rsid w:val="0073477A"/>
    <w:rsid w:val="00734F58"/>
    <w:rsid w:val="007367E7"/>
    <w:rsid w:val="00737E23"/>
    <w:rsid w:val="00740A6A"/>
    <w:rsid w:val="00740F22"/>
    <w:rsid w:val="00742346"/>
    <w:rsid w:val="0074237C"/>
    <w:rsid w:val="00742797"/>
    <w:rsid w:val="00743366"/>
    <w:rsid w:val="00744479"/>
    <w:rsid w:val="007449CE"/>
    <w:rsid w:val="00744A81"/>
    <w:rsid w:val="00745A60"/>
    <w:rsid w:val="00747033"/>
    <w:rsid w:val="00747633"/>
    <w:rsid w:val="00750990"/>
    <w:rsid w:val="00751C88"/>
    <w:rsid w:val="007527DF"/>
    <w:rsid w:val="00754307"/>
    <w:rsid w:val="00754804"/>
    <w:rsid w:val="00756C20"/>
    <w:rsid w:val="00756C95"/>
    <w:rsid w:val="00756EC4"/>
    <w:rsid w:val="007573C3"/>
    <w:rsid w:val="007579CB"/>
    <w:rsid w:val="00757E78"/>
    <w:rsid w:val="0076003F"/>
    <w:rsid w:val="007600D3"/>
    <w:rsid w:val="0076019C"/>
    <w:rsid w:val="0076082B"/>
    <w:rsid w:val="00761DFE"/>
    <w:rsid w:val="007623F8"/>
    <w:rsid w:val="0076251D"/>
    <w:rsid w:val="0076262B"/>
    <w:rsid w:val="00762AE3"/>
    <w:rsid w:val="007631D7"/>
    <w:rsid w:val="00763606"/>
    <w:rsid w:val="00763752"/>
    <w:rsid w:val="00763758"/>
    <w:rsid w:val="00763802"/>
    <w:rsid w:val="00763D3D"/>
    <w:rsid w:val="0076491A"/>
    <w:rsid w:val="007653A4"/>
    <w:rsid w:val="007657AC"/>
    <w:rsid w:val="007665E7"/>
    <w:rsid w:val="00766653"/>
    <w:rsid w:val="00766CDD"/>
    <w:rsid w:val="0076730B"/>
    <w:rsid w:val="00767393"/>
    <w:rsid w:val="00767701"/>
    <w:rsid w:val="00767A38"/>
    <w:rsid w:val="00767A51"/>
    <w:rsid w:val="00767CEA"/>
    <w:rsid w:val="007703AD"/>
    <w:rsid w:val="007707CD"/>
    <w:rsid w:val="0077196F"/>
    <w:rsid w:val="00771B86"/>
    <w:rsid w:val="00772749"/>
    <w:rsid w:val="00772C17"/>
    <w:rsid w:val="00773593"/>
    <w:rsid w:val="00773F83"/>
    <w:rsid w:val="0077410D"/>
    <w:rsid w:val="00774513"/>
    <w:rsid w:val="00774D7B"/>
    <w:rsid w:val="0077598E"/>
    <w:rsid w:val="00775B58"/>
    <w:rsid w:val="00776BA3"/>
    <w:rsid w:val="00777A70"/>
    <w:rsid w:val="00777B60"/>
    <w:rsid w:val="00777BAA"/>
    <w:rsid w:val="00777E31"/>
    <w:rsid w:val="00777FB2"/>
    <w:rsid w:val="00781694"/>
    <w:rsid w:val="00781B5E"/>
    <w:rsid w:val="00783837"/>
    <w:rsid w:val="007844EF"/>
    <w:rsid w:val="007848B8"/>
    <w:rsid w:val="00784BA8"/>
    <w:rsid w:val="00784F24"/>
    <w:rsid w:val="007863B8"/>
    <w:rsid w:val="007903EA"/>
    <w:rsid w:val="007908DB"/>
    <w:rsid w:val="00790EBC"/>
    <w:rsid w:val="00791628"/>
    <w:rsid w:val="00792395"/>
    <w:rsid w:val="00792768"/>
    <w:rsid w:val="00792A3B"/>
    <w:rsid w:val="00792A66"/>
    <w:rsid w:val="00795ABF"/>
    <w:rsid w:val="00795DDA"/>
    <w:rsid w:val="00797519"/>
    <w:rsid w:val="007A088A"/>
    <w:rsid w:val="007A0E47"/>
    <w:rsid w:val="007A131D"/>
    <w:rsid w:val="007A1940"/>
    <w:rsid w:val="007A1E9D"/>
    <w:rsid w:val="007A256B"/>
    <w:rsid w:val="007A3431"/>
    <w:rsid w:val="007A39C9"/>
    <w:rsid w:val="007A3EAB"/>
    <w:rsid w:val="007A5FDA"/>
    <w:rsid w:val="007A60EA"/>
    <w:rsid w:val="007A7B2B"/>
    <w:rsid w:val="007A7C2B"/>
    <w:rsid w:val="007B0439"/>
    <w:rsid w:val="007B0671"/>
    <w:rsid w:val="007B0775"/>
    <w:rsid w:val="007B0CB4"/>
    <w:rsid w:val="007B0F1A"/>
    <w:rsid w:val="007B103E"/>
    <w:rsid w:val="007B120A"/>
    <w:rsid w:val="007B12C4"/>
    <w:rsid w:val="007B183B"/>
    <w:rsid w:val="007B1A4C"/>
    <w:rsid w:val="007B1ACD"/>
    <w:rsid w:val="007B42EC"/>
    <w:rsid w:val="007B602D"/>
    <w:rsid w:val="007B6112"/>
    <w:rsid w:val="007B62A6"/>
    <w:rsid w:val="007B6BFD"/>
    <w:rsid w:val="007B6F95"/>
    <w:rsid w:val="007B739E"/>
    <w:rsid w:val="007B7417"/>
    <w:rsid w:val="007B7700"/>
    <w:rsid w:val="007B7980"/>
    <w:rsid w:val="007C00ED"/>
    <w:rsid w:val="007C14AB"/>
    <w:rsid w:val="007C1EAF"/>
    <w:rsid w:val="007C2FF4"/>
    <w:rsid w:val="007C31D7"/>
    <w:rsid w:val="007C37D4"/>
    <w:rsid w:val="007C38E6"/>
    <w:rsid w:val="007C3EF4"/>
    <w:rsid w:val="007C3FF7"/>
    <w:rsid w:val="007C4A65"/>
    <w:rsid w:val="007C4C89"/>
    <w:rsid w:val="007C4CEF"/>
    <w:rsid w:val="007C505B"/>
    <w:rsid w:val="007C5476"/>
    <w:rsid w:val="007C559B"/>
    <w:rsid w:val="007C5AEF"/>
    <w:rsid w:val="007C6253"/>
    <w:rsid w:val="007C6777"/>
    <w:rsid w:val="007C7225"/>
    <w:rsid w:val="007C726D"/>
    <w:rsid w:val="007C75C0"/>
    <w:rsid w:val="007C7E38"/>
    <w:rsid w:val="007D02F9"/>
    <w:rsid w:val="007D0850"/>
    <w:rsid w:val="007D09CE"/>
    <w:rsid w:val="007D30FD"/>
    <w:rsid w:val="007D342E"/>
    <w:rsid w:val="007D6893"/>
    <w:rsid w:val="007D774F"/>
    <w:rsid w:val="007D7BBA"/>
    <w:rsid w:val="007E00A1"/>
    <w:rsid w:val="007E02DC"/>
    <w:rsid w:val="007E07BE"/>
    <w:rsid w:val="007E07DE"/>
    <w:rsid w:val="007E1441"/>
    <w:rsid w:val="007E1D49"/>
    <w:rsid w:val="007E2111"/>
    <w:rsid w:val="007E3978"/>
    <w:rsid w:val="007E40FC"/>
    <w:rsid w:val="007E4BA8"/>
    <w:rsid w:val="007E4EB2"/>
    <w:rsid w:val="007E5304"/>
    <w:rsid w:val="007E5571"/>
    <w:rsid w:val="007E594B"/>
    <w:rsid w:val="007E6026"/>
    <w:rsid w:val="007E725C"/>
    <w:rsid w:val="007E7F90"/>
    <w:rsid w:val="007F27DA"/>
    <w:rsid w:val="007F2FF4"/>
    <w:rsid w:val="007F313B"/>
    <w:rsid w:val="007F32D9"/>
    <w:rsid w:val="007F3C99"/>
    <w:rsid w:val="007F3E62"/>
    <w:rsid w:val="007F3F4A"/>
    <w:rsid w:val="007F42B6"/>
    <w:rsid w:val="007F4C91"/>
    <w:rsid w:val="007F58F1"/>
    <w:rsid w:val="007F5FED"/>
    <w:rsid w:val="007F6ADF"/>
    <w:rsid w:val="007F7137"/>
    <w:rsid w:val="007F7C03"/>
    <w:rsid w:val="007F7F36"/>
    <w:rsid w:val="00800A25"/>
    <w:rsid w:val="00801478"/>
    <w:rsid w:val="00801DA3"/>
    <w:rsid w:val="008026A7"/>
    <w:rsid w:val="00802C9E"/>
    <w:rsid w:val="00803346"/>
    <w:rsid w:val="008040E1"/>
    <w:rsid w:val="00805136"/>
    <w:rsid w:val="008057A5"/>
    <w:rsid w:val="008067A2"/>
    <w:rsid w:val="00806D31"/>
    <w:rsid w:val="00807AEF"/>
    <w:rsid w:val="00810E8A"/>
    <w:rsid w:val="0081120F"/>
    <w:rsid w:val="00812460"/>
    <w:rsid w:val="00812BC9"/>
    <w:rsid w:val="00812D85"/>
    <w:rsid w:val="00812D98"/>
    <w:rsid w:val="0081382E"/>
    <w:rsid w:val="00813F6B"/>
    <w:rsid w:val="00814B2A"/>
    <w:rsid w:val="00816E2A"/>
    <w:rsid w:val="00816F96"/>
    <w:rsid w:val="008174B8"/>
    <w:rsid w:val="00817F27"/>
    <w:rsid w:val="00820046"/>
    <w:rsid w:val="00821DC6"/>
    <w:rsid w:val="00821F7B"/>
    <w:rsid w:val="008225ED"/>
    <w:rsid w:val="00823785"/>
    <w:rsid w:val="008237C0"/>
    <w:rsid w:val="0082412F"/>
    <w:rsid w:val="008246E6"/>
    <w:rsid w:val="00824999"/>
    <w:rsid w:val="00825330"/>
    <w:rsid w:val="0082659E"/>
    <w:rsid w:val="008270DD"/>
    <w:rsid w:val="00827401"/>
    <w:rsid w:val="00827EBA"/>
    <w:rsid w:val="00830A2B"/>
    <w:rsid w:val="00830CA6"/>
    <w:rsid w:val="008314C1"/>
    <w:rsid w:val="00833009"/>
    <w:rsid w:val="008338D7"/>
    <w:rsid w:val="00834866"/>
    <w:rsid w:val="008357D7"/>
    <w:rsid w:val="008363F5"/>
    <w:rsid w:val="008370DB"/>
    <w:rsid w:val="0083722A"/>
    <w:rsid w:val="008374AA"/>
    <w:rsid w:val="008377AE"/>
    <w:rsid w:val="00840AE8"/>
    <w:rsid w:val="00840DA4"/>
    <w:rsid w:val="008413DF"/>
    <w:rsid w:val="008416E2"/>
    <w:rsid w:val="00841E13"/>
    <w:rsid w:val="008421EA"/>
    <w:rsid w:val="0084258E"/>
    <w:rsid w:val="008426A0"/>
    <w:rsid w:val="00843110"/>
    <w:rsid w:val="008432DC"/>
    <w:rsid w:val="008446F9"/>
    <w:rsid w:val="00844C50"/>
    <w:rsid w:val="00845013"/>
    <w:rsid w:val="00845BD8"/>
    <w:rsid w:val="008460B7"/>
    <w:rsid w:val="00846132"/>
    <w:rsid w:val="008462B1"/>
    <w:rsid w:val="00847598"/>
    <w:rsid w:val="0085122B"/>
    <w:rsid w:val="00851252"/>
    <w:rsid w:val="00851CFD"/>
    <w:rsid w:val="008523FE"/>
    <w:rsid w:val="00852E76"/>
    <w:rsid w:val="008540C2"/>
    <w:rsid w:val="008542E4"/>
    <w:rsid w:val="00854866"/>
    <w:rsid w:val="008549C2"/>
    <w:rsid w:val="00854FD9"/>
    <w:rsid w:val="00855477"/>
    <w:rsid w:val="00855DF4"/>
    <w:rsid w:val="00855F3A"/>
    <w:rsid w:val="008565F4"/>
    <w:rsid w:val="0085682D"/>
    <w:rsid w:val="00857008"/>
    <w:rsid w:val="00857164"/>
    <w:rsid w:val="00857317"/>
    <w:rsid w:val="00857BF2"/>
    <w:rsid w:val="00860D2C"/>
    <w:rsid w:val="00861535"/>
    <w:rsid w:val="00861ADA"/>
    <w:rsid w:val="00862484"/>
    <w:rsid w:val="008627CC"/>
    <w:rsid w:val="00862A32"/>
    <w:rsid w:val="008635F3"/>
    <w:rsid w:val="0086470D"/>
    <w:rsid w:val="008657FD"/>
    <w:rsid w:val="008659B8"/>
    <w:rsid w:val="008669A0"/>
    <w:rsid w:val="00866BAC"/>
    <w:rsid w:val="00866D07"/>
    <w:rsid w:val="008671E4"/>
    <w:rsid w:val="0086753C"/>
    <w:rsid w:val="00867F62"/>
    <w:rsid w:val="00870468"/>
    <w:rsid w:val="0087127F"/>
    <w:rsid w:val="00871458"/>
    <w:rsid w:val="008719CA"/>
    <w:rsid w:val="00872376"/>
    <w:rsid w:val="00873685"/>
    <w:rsid w:val="00873B5A"/>
    <w:rsid w:val="00873EED"/>
    <w:rsid w:val="00874E4A"/>
    <w:rsid w:val="00874EED"/>
    <w:rsid w:val="00874EF0"/>
    <w:rsid w:val="0087582B"/>
    <w:rsid w:val="0087616C"/>
    <w:rsid w:val="00876F93"/>
    <w:rsid w:val="00877D2D"/>
    <w:rsid w:val="008818A4"/>
    <w:rsid w:val="008829A9"/>
    <w:rsid w:val="00882BF1"/>
    <w:rsid w:val="00883C41"/>
    <w:rsid w:val="00884135"/>
    <w:rsid w:val="00884C47"/>
    <w:rsid w:val="00884C71"/>
    <w:rsid w:val="008851DF"/>
    <w:rsid w:val="0088571C"/>
    <w:rsid w:val="00886E98"/>
    <w:rsid w:val="00886EE3"/>
    <w:rsid w:val="008871A2"/>
    <w:rsid w:val="00892338"/>
    <w:rsid w:val="0089235D"/>
    <w:rsid w:val="00893257"/>
    <w:rsid w:val="00895CBF"/>
    <w:rsid w:val="00895D17"/>
    <w:rsid w:val="008963B6"/>
    <w:rsid w:val="00896836"/>
    <w:rsid w:val="00896B3D"/>
    <w:rsid w:val="00897FCC"/>
    <w:rsid w:val="008A0506"/>
    <w:rsid w:val="008A083D"/>
    <w:rsid w:val="008A2266"/>
    <w:rsid w:val="008A24A7"/>
    <w:rsid w:val="008A2655"/>
    <w:rsid w:val="008A2EE4"/>
    <w:rsid w:val="008A32D5"/>
    <w:rsid w:val="008A384F"/>
    <w:rsid w:val="008A3EBB"/>
    <w:rsid w:val="008A4336"/>
    <w:rsid w:val="008A445A"/>
    <w:rsid w:val="008A5732"/>
    <w:rsid w:val="008A5954"/>
    <w:rsid w:val="008A6E91"/>
    <w:rsid w:val="008A6EDD"/>
    <w:rsid w:val="008A7644"/>
    <w:rsid w:val="008A7AB5"/>
    <w:rsid w:val="008A7B94"/>
    <w:rsid w:val="008B013B"/>
    <w:rsid w:val="008B0174"/>
    <w:rsid w:val="008B0708"/>
    <w:rsid w:val="008B0EA9"/>
    <w:rsid w:val="008B123D"/>
    <w:rsid w:val="008B2949"/>
    <w:rsid w:val="008B2A3A"/>
    <w:rsid w:val="008B2C39"/>
    <w:rsid w:val="008B33EF"/>
    <w:rsid w:val="008B476F"/>
    <w:rsid w:val="008B49AB"/>
    <w:rsid w:val="008B4E45"/>
    <w:rsid w:val="008B4F38"/>
    <w:rsid w:val="008B57BB"/>
    <w:rsid w:val="008B669E"/>
    <w:rsid w:val="008C05DC"/>
    <w:rsid w:val="008C1206"/>
    <w:rsid w:val="008C12A6"/>
    <w:rsid w:val="008C14AD"/>
    <w:rsid w:val="008C1569"/>
    <w:rsid w:val="008C234B"/>
    <w:rsid w:val="008C2439"/>
    <w:rsid w:val="008C2882"/>
    <w:rsid w:val="008C29B5"/>
    <w:rsid w:val="008C3191"/>
    <w:rsid w:val="008C38CE"/>
    <w:rsid w:val="008C45DD"/>
    <w:rsid w:val="008C45F7"/>
    <w:rsid w:val="008C5040"/>
    <w:rsid w:val="008C5417"/>
    <w:rsid w:val="008C6F39"/>
    <w:rsid w:val="008C7CE7"/>
    <w:rsid w:val="008D0845"/>
    <w:rsid w:val="008D1172"/>
    <w:rsid w:val="008D16E4"/>
    <w:rsid w:val="008D173A"/>
    <w:rsid w:val="008D2287"/>
    <w:rsid w:val="008D2394"/>
    <w:rsid w:val="008D253A"/>
    <w:rsid w:val="008D3262"/>
    <w:rsid w:val="008D364E"/>
    <w:rsid w:val="008D5078"/>
    <w:rsid w:val="008D594B"/>
    <w:rsid w:val="008D5A8C"/>
    <w:rsid w:val="008D5CD8"/>
    <w:rsid w:val="008D6664"/>
    <w:rsid w:val="008D6E38"/>
    <w:rsid w:val="008D7630"/>
    <w:rsid w:val="008E01D8"/>
    <w:rsid w:val="008E0532"/>
    <w:rsid w:val="008E0CC6"/>
    <w:rsid w:val="008E13AC"/>
    <w:rsid w:val="008E1449"/>
    <w:rsid w:val="008E27BB"/>
    <w:rsid w:val="008E2F8A"/>
    <w:rsid w:val="008E3EC5"/>
    <w:rsid w:val="008E42E4"/>
    <w:rsid w:val="008E431A"/>
    <w:rsid w:val="008E43AF"/>
    <w:rsid w:val="008E44AD"/>
    <w:rsid w:val="008E6996"/>
    <w:rsid w:val="008E6ADF"/>
    <w:rsid w:val="008F063F"/>
    <w:rsid w:val="008F07E8"/>
    <w:rsid w:val="008F09CC"/>
    <w:rsid w:val="008F0F90"/>
    <w:rsid w:val="008F0FE4"/>
    <w:rsid w:val="008F23DA"/>
    <w:rsid w:val="008F27DF"/>
    <w:rsid w:val="008F3EB3"/>
    <w:rsid w:val="008F40CE"/>
    <w:rsid w:val="008F4725"/>
    <w:rsid w:val="008F4D00"/>
    <w:rsid w:val="008F6600"/>
    <w:rsid w:val="008F771D"/>
    <w:rsid w:val="008F7F0E"/>
    <w:rsid w:val="009014F3"/>
    <w:rsid w:val="00901600"/>
    <w:rsid w:val="0090165D"/>
    <w:rsid w:val="009019A7"/>
    <w:rsid w:val="00901C87"/>
    <w:rsid w:val="00901E92"/>
    <w:rsid w:val="00901ED3"/>
    <w:rsid w:val="009020A6"/>
    <w:rsid w:val="00902B1A"/>
    <w:rsid w:val="0090370F"/>
    <w:rsid w:val="00904252"/>
    <w:rsid w:val="0090483B"/>
    <w:rsid w:val="00904E60"/>
    <w:rsid w:val="009050BC"/>
    <w:rsid w:val="00905727"/>
    <w:rsid w:val="0090696C"/>
    <w:rsid w:val="00906FF2"/>
    <w:rsid w:val="0090793A"/>
    <w:rsid w:val="00907E68"/>
    <w:rsid w:val="00911130"/>
    <w:rsid w:val="00912663"/>
    <w:rsid w:val="00912E70"/>
    <w:rsid w:val="00912FFB"/>
    <w:rsid w:val="00913025"/>
    <w:rsid w:val="00913234"/>
    <w:rsid w:val="009135FF"/>
    <w:rsid w:val="00913C22"/>
    <w:rsid w:val="00915D15"/>
    <w:rsid w:val="00916346"/>
    <w:rsid w:val="00916B6A"/>
    <w:rsid w:val="009170B3"/>
    <w:rsid w:val="00917CB9"/>
    <w:rsid w:val="0092075F"/>
    <w:rsid w:val="00921221"/>
    <w:rsid w:val="0092129E"/>
    <w:rsid w:val="00921A0D"/>
    <w:rsid w:val="00921F56"/>
    <w:rsid w:val="00923498"/>
    <w:rsid w:val="00923C0C"/>
    <w:rsid w:val="0092536D"/>
    <w:rsid w:val="0092540E"/>
    <w:rsid w:val="0092544A"/>
    <w:rsid w:val="00925729"/>
    <w:rsid w:val="00926F4F"/>
    <w:rsid w:val="00927054"/>
    <w:rsid w:val="009272AB"/>
    <w:rsid w:val="00930B2A"/>
    <w:rsid w:val="0093157D"/>
    <w:rsid w:val="00931996"/>
    <w:rsid w:val="00931A54"/>
    <w:rsid w:val="00932EA5"/>
    <w:rsid w:val="009331D5"/>
    <w:rsid w:val="0093342E"/>
    <w:rsid w:val="0093355D"/>
    <w:rsid w:val="00933AC9"/>
    <w:rsid w:val="0093418F"/>
    <w:rsid w:val="00935AB8"/>
    <w:rsid w:val="00936DF3"/>
    <w:rsid w:val="0093735C"/>
    <w:rsid w:val="00937779"/>
    <w:rsid w:val="00937CCA"/>
    <w:rsid w:val="009407D5"/>
    <w:rsid w:val="009408A8"/>
    <w:rsid w:val="00941177"/>
    <w:rsid w:val="009411AE"/>
    <w:rsid w:val="0094121F"/>
    <w:rsid w:val="00941B6A"/>
    <w:rsid w:val="00942AF2"/>
    <w:rsid w:val="00942E26"/>
    <w:rsid w:val="0094402B"/>
    <w:rsid w:val="009443D7"/>
    <w:rsid w:val="0094559F"/>
    <w:rsid w:val="00945A0C"/>
    <w:rsid w:val="00945D5A"/>
    <w:rsid w:val="00945EB2"/>
    <w:rsid w:val="00945ED7"/>
    <w:rsid w:val="009464BB"/>
    <w:rsid w:val="00946C18"/>
    <w:rsid w:val="00947529"/>
    <w:rsid w:val="00950790"/>
    <w:rsid w:val="009507D6"/>
    <w:rsid w:val="00950854"/>
    <w:rsid w:val="009509A4"/>
    <w:rsid w:val="0095242D"/>
    <w:rsid w:val="009535D5"/>
    <w:rsid w:val="0095425C"/>
    <w:rsid w:val="00954781"/>
    <w:rsid w:val="00954C56"/>
    <w:rsid w:val="009557A8"/>
    <w:rsid w:val="00955C9C"/>
    <w:rsid w:val="00955EB6"/>
    <w:rsid w:val="00956A79"/>
    <w:rsid w:val="00956DAC"/>
    <w:rsid w:val="00956FD2"/>
    <w:rsid w:val="00960286"/>
    <w:rsid w:val="00960E1B"/>
    <w:rsid w:val="009624BF"/>
    <w:rsid w:val="00962538"/>
    <w:rsid w:val="00963D21"/>
    <w:rsid w:val="0096402D"/>
    <w:rsid w:val="009642FA"/>
    <w:rsid w:val="009658B5"/>
    <w:rsid w:val="0096627D"/>
    <w:rsid w:val="009668B9"/>
    <w:rsid w:val="00966A9F"/>
    <w:rsid w:val="00970894"/>
    <w:rsid w:val="009712A1"/>
    <w:rsid w:val="0097134F"/>
    <w:rsid w:val="009713D8"/>
    <w:rsid w:val="0097156C"/>
    <w:rsid w:val="00971918"/>
    <w:rsid w:val="00971D66"/>
    <w:rsid w:val="00972171"/>
    <w:rsid w:val="009731E9"/>
    <w:rsid w:val="0097340C"/>
    <w:rsid w:val="009742F5"/>
    <w:rsid w:val="00974889"/>
    <w:rsid w:val="00974ED6"/>
    <w:rsid w:val="00975406"/>
    <w:rsid w:val="00975500"/>
    <w:rsid w:val="00975E49"/>
    <w:rsid w:val="009760DA"/>
    <w:rsid w:val="00976D37"/>
    <w:rsid w:val="00976D3C"/>
    <w:rsid w:val="0097737E"/>
    <w:rsid w:val="00977F43"/>
    <w:rsid w:val="00981346"/>
    <w:rsid w:val="00981914"/>
    <w:rsid w:val="009823C2"/>
    <w:rsid w:val="00982EE2"/>
    <w:rsid w:val="009830FA"/>
    <w:rsid w:val="0098421C"/>
    <w:rsid w:val="00984B03"/>
    <w:rsid w:val="00985CCF"/>
    <w:rsid w:val="00986191"/>
    <w:rsid w:val="00987B5F"/>
    <w:rsid w:val="00987D51"/>
    <w:rsid w:val="009903C3"/>
    <w:rsid w:val="009905D4"/>
    <w:rsid w:val="009908DF"/>
    <w:rsid w:val="009910E2"/>
    <w:rsid w:val="00991917"/>
    <w:rsid w:val="009941E1"/>
    <w:rsid w:val="00997541"/>
    <w:rsid w:val="0099767B"/>
    <w:rsid w:val="009A037D"/>
    <w:rsid w:val="009A039F"/>
    <w:rsid w:val="009A0EE7"/>
    <w:rsid w:val="009A218B"/>
    <w:rsid w:val="009A3265"/>
    <w:rsid w:val="009A3E0E"/>
    <w:rsid w:val="009A3EA0"/>
    <w:rsid w:val="009A52C0"/>
    <w:rsid w:val="009A58F9"/>
    <w:rsid w:val="009A628E"/>
    <w:rsid w:val="009A64D9"/>
    <w:rsid w:val="009A6592"/>
    <w:rsid w:val="009A667E"/>
    <w:rsid w:val="009A77C5"/>
    <w:rsid w:val="009A7DD1"/>
    <w:rsid w:val="009B02B8"/>
    <w:rsid w:val="009B081C"/>
    <w:rsid w:val="009B12DF"/>
    <w:rsid w:val="009B1935"/>
    <w:rsid w:val="009B1B0C"/>
    <w:rsid w:val="009B1C66"/>
    <w:rsid w:val="009B26A4"/>
    <w:rsid w:val="009B2F6C"/>
    <w:rsid w:val="009B5261"/>
    <w:rsid w:val="009B54BF"/>
    <w:rsid w:val="009B59D8"/>
    <w:rsid w:val="009B5AFA"/>
    <w:rsid w:val="009B5C89"/>
    <w:rsid w:val="009B6AC9"/>
    <w:rsid w:val="009B6DC4"/>
    <w:rsid w:val="009B6EDA"/>
    <w:rsid w:val="009C0594"/>
    <w:rsid w:val="009C0741"/>
    <w:rsid w:val="009C0E58"/>
    <w:rsid w:val="009C1305"/>
    <w:rsid w:val="009C1E9C"/>
    <w:rsid w:val="009C2EFD"/>
    <w:rsid w:val="009C3382"/>
    <w:rsid w:val="009C3437"/>
    <w:rsid w:val="009C3954"/>
    <w:rsid w:val="009C575A"/>
    <w:rsid w:val="009C6F03"/>
    <w:rsid w:val="009D1074"/>
    <w:rsid w:val="009D1DBB"/>
    <w:rsid w:val="009D2021"/>
    <w:rsid w:val="009D22B9"/>
    <w:rsid w:val="009D45B2"/>
    <w:rsid w:val="009D4973"/>
    <w:rsid w:val="009D4F75"/>
    <w:rsid w:val="009D66DB"/>
    <w:rsid w:val="009D6AAC"/>
    <w:rsid w:val="009D77B9"/>
    <w:rsid w:val="009E028E"/>
    <w:rsid w:val="009E0B7E"/>
    <w:rsid w:val="009E12D7"/>
    <w:rsid w:val="009E1900"/>
    <w:rsid w:val="009E2491"/>
    <w:rsid w:val="009E25C2"/>
    <w:rsid w:val="009E294B"/>
    <w:rsid w:val="009E33BE"/>
    <w:rsid w:val="009E34FE"/>
    <w:rsid w:val="009E3640"/>
    <w:rsid w:val="009E412E"/>
    <w:rsid w:val="009E47DB"/>
    <w:rsid w:val="009E488C"/>
    <w:rsid w:val="009E52F9"/>
    <w:rsid w:val="009E5544"/>
    <w:rsid w:val="009E5805"/>
    <w:rsid w:val="009E5F8F"/>
    <w:rsid w:val="009E63A3"/>
    <w:rsid w:val="009E641C"/>
    <w:rsid w:val="009E691D"/>
    <w:rsid w:val="009E6D1F"/>
    <w:rsid w:val="009E7B42"/>
    <w:rsid w:val="009E7F7D"/>
    <w:rsid w:val="009F01AB"/>
    <w:rsid w:val="009F0EBC"/>
    <w:rsid w:val="009F0F35"/>
    <w:rsid w:val="009F1A67"/>
    <w:rsid w:val="009F449E"/>
    <w:rsid w:val="009F473C"/>
    <w:rsid w:val="009F5B3D"/>
    <w:rsid w:val="009F6327"/>
    <w:rsid w:val="009F6ADF"/>
    <w:rsid w:val="009F6C08"/>
    <w:rsid w:val="009F7384"/>
    <w:rsid w:val="009F762B"/>
    <w:rsid w:val="009F7691"/>
    <w:rsid w:val="00A01118"/>
    <w:rsid w:val="00A01141"/>
    <w:rsid w:val="00A01220"/>
    <w:rsid w:val="00A02964"/>
    <w:rsid w:val="00A0356D"/>
    <w:rsid w:val="00A03B65"/>
    <w:rsid w:val="00A03BB3"/>
    <w:rsid w:val="00A03E0B"/>
    <w:rsid w:val="00A04DA9"/>
    <w:rsid w:val="00A05FCD"/>
    <w:rsid w:val="00A06B80"/>
    <w:rsid w:val="00A07A39"/>
    <w:rsid w:val="00A07DDB"/>
    <w:rsid w:val="00A10B18"/>
    <w:rsid w:val="00A10D34"/>
    <w:rsid w:val="00A11C10"/>
    <w:rsid w:val="00A12E39"/>
    <w:rsid w:val="00A13369"/>
    <w:rsid w:val="00A138F6"/>
    <w:rsid w:val="00A13CD5"/>
    <w:rsid w:val="00A14CC0"/>
    <w:rsid w:val="00A14CD5"/>
    <w:rsid w:val="00A16007"/>
    <w:rsid w:val="00A169E1"/>
    <w:rsid w:val="00A16CB7"/>
    <w:rsid w:val="00A16EDE"/>
    <w:rsid w:val="00A1726F"/>
    <w:rsid w:val="00A17E7E"/>
    <w:rsid w:val="00A20436"/>
    <w:rsid w:val="00A20DC3"/>
    <w:rsid w:val="00A21764"/>
    <w:rsid w:val="00A21E77"/>
    <w:rsid w:val="00A224AE"/>
    <w:rsid w:val="00A2308B"/>
    <w:rsid w:val="00A240A9"/>
    <w:rsid w:val="00A243E1"/>
    <w:rsid w:val="00A243E2"/>
    <w:rsid w:val="00A24739"/>
    <w:rsid w:val="00A24DCC"/>
    <w:rsid w:val="00A24F67"/>
    <w:rsid w:val="00A2622C"/>
    <w:rsid w:val="00A26641"/>
    <w:rsid w:val="00A26F34"/>
    <w:rsid w:val="00A27C9D"/>
    <w:rsid w:val="00A31A59"/>
    <w:rsid w:val="00A31FB8"/>
    <w:rsid w:val="00A332EA"/>
    <w:rsid w:val="00A3387D"/>
    <w:rsid w:val="00A33EF9"/>
    <w:rsid w:val="00A33F1D"/>
    <w:rsid w:val="00A34734"/>
    <w:rsid w:val="00A34975"/>
    <w:rsid w:val="00A35292"/>
    <w:rsid w:val="00A354A7"/>
    <w:rsid w:val="00A35899"/>
    <w:rsid w:val="00A35D41"/>
    <w:rsid w:val="00A36A1F"/>
    <w:rsid w:val="00A374CF"/>
    <w:rsid w:val="00A4128B"/>
    <w:rsid w:val="00A412AF"/>
    <w:rsid w:val="00A41B38"/>
    <w:rsid w:val="00A41C60"/>
    <w:rsid w:val="00A4249C"/>
    <w:rsid w:val="00A42FA6"/>
    <w:rsid w:val="00A434BE"/>
    <w:rsid w:val="00A43F34"/>
    <w:rsid w:val="00A44E46"/>
    <w:rsid w:val="00A45316"/>
    <w:rsid w:val="00A46091"/>
    <w:rsid w:val="00A46416"/>
    <w:rsid w:val="00A46F97"/>
    <w:rsid w:val="00A4734A"/>
    <w:rsid w:val="00A47757"/>
    <w:rsid w:val="00A47B01"/>
    <w:rsid w:val="00A47E52"/>
    <w:rsid w:val="00A47FDE"/>
    <w:rsid w:val="00A50041"/>
    <w:rsid w:val="00A5004B"/>
    <w:rsid w:val="00A509BA"/>
    <w:rsid w:val="00A50E42"/>
    <w:rsid w:val="00A51B5F"/>
    <w:rsid w:val="00A520D4"/>
    <w:rsid w:val="00A52518"/>
    <w:rsid w:val="00A52EB1"/>
    <w:rsid w:val="00A53013"/>
    <w:rsid w:val="00A5342B"/>
    <w:rsid w:val="00A546C6"/>
    <w:rsid w:val="00A5539D"/>
    <w:rsid w:val="00A55700"/>
    <w:rsid w:val="00A55EB3"/>
    <w:rsid w:val="00A55FCC"/>
    <w:rsid w:val="00A56EC5"/>
    <w:rsid w:val="00A57085"/>
    <w:rsid w:val="00A574FC"/>
    <w:rsid w:val="00A60356"/>
    <w:rsid w:val="00A60568"/>
    <w:rsid w:val="00A60CDB"/>
    <w:rsid w:val="00A6104E"/>
    <w:rsid w:val="00A6125E"/>
    <w:rsid w:val="00A613D4"/>
    <w:rsid w:val="00A61499"/>
    <w:rsid w:val="00A61EB3"/>
    <w:rsid w:val="00A623A9"/>
    <w:rsid w:val="00A627C7"/>
    <w:rsid w:val="00A62876"/>
    <w:rsid w:val="00A62DE8"/>
    <w:rsid w:val="00A62E17"/>
    <w:rsid w:val="00A63481"/>
    <w:rsid w:val="00A640E5"/>
    <w:rsid w:val="00A6433C"/>
    <w:rsid w:val="00A64CF0"/>
    <w:rsid w:val="00A64EB7"/>
    <w:rsid w:val="00A65CCE"/>
    <w:rsid w:val="00A65F36"/>
    <w:rsid w:val="00A669E4"/>
    <w:rsid w:val="00A66C8F"/>
    <w:rsid w:val="00A670B2"/>
    <w:rsid w:val="00A71AED"/>
    <w:rsid w:val="00A734B0"/>
    <w:rsid w:val="00A745AA"/>
    <w:rsid w:val="00A746D2"/>
    <w:rsid w:val="00A75168"/>
    <w:rsid w:val="00A75C3F"/>
    <w:rsid w:val="00A75E9D"/>
    <w:rsid w:val="00A76927"/>
    <w:rsid w:val="00A76B82"/>
    <w:rsid w:val="00A77BC1"/>
    <w:rsid w:val="00A77D01"/>
    <w:rsid w:val="00A803C7"/>
    <w:rsid w:val="00A807B1"/>
    <w:rsid w:val="00A81A3B"/>
    <w:rsid w:val="00A8210C"/>
    <w:rsid w:val="00A83ADC"/>
    <w:rsid w:val="00A842DA"/>
    <w:rsid w:val="00A844B0"/>
    <w:rsid w:val="00A85035"/>
    <w:rsid w:val="00A855E3"/>
    <w:rsid w:val="00A85A67"/>
    <w:rsid w:val="00A870A9"/>
    <w:rsid w:val="00A8714A"/>
    <w:rsid w:val="00A876BE"/>
    <w:rsid w:val="00A90B0E"/>
    <w:rsid w:val="00A9128B"/>
    <w:rsid w:val="00A91896"/>
    <w:rsid w:val="00A91FB2"/>
    <w:rsid w:val="00A9204A"/>
    <w:rsid w:val="00A9361F"/>
    <w:rsid w:val="00A94105"/>
    <w:rsid w:val="00A94833"/>
    <w:rsid w:val="00A953BC"/>
    <w:rsid w:val="00A95B3F"/>
    <w:rsid w:val="00A95CF8"/>
    <w:rsid w:val="00A95E48"/>
    <w:rsid w:val="00A9611C"/>
    <w:rsid w:val="00A97015"/>
    <w:rsid w:val="00A9792D"/>
    <w:rsid w:val="00A979FB"/>
    <w:rsid w:val="00AA08C8"/>
    <w:rsid w:val="00AA0CE2"/>
    <w:rsid w:val="00AA1AED"/>
    <w:rsid w:val="00AA2551"/>
    <w:rsid w:val="00AA2568"/>
    <w:rsid w:val="00AA28C5"/>
    <w:rsid w:val="00AA293F"/>
    <w:rsid w:val="00AA297B"/>
    <w:rsid w:val="00AA2B5A"/>
    <w:rsid w:val="00AA2C78"/>
    <w:rsid w:val="00AA4643"/>
    <w:rsid w:val="00AA4B1E"/>
    <w:rsid w:val="00AA5412"/>
    <w:rsid w:val="00AA5C70"/>
    <w:rsid w:val="00AA6097"/>
    <w:rsid w:val="00AA675F"/>
    <w:rsid w:val="00AA7EB7"/>
    <w:rsid w:val="00AB073C"/>
    <w:rsid w:val="00AB07AF"/>
    <w:rsid w:val="00AB14E7"/>
    <w:rsid w:val="00AB2E64"/>
    <w:rsid w:val="00AB2FA1"/>
    <w:rsid w:val="00AB32D5"/>
    <w:rsid w:val="00AB3696"/>
    <w:rsid w:val="00AB3B00"/>
    <w:rsid w:val="00AB419B"/>
    <w:rsid w:val="00AB42CB"/>
    <w:rsid w:val="00AB4788"/>
    <w:rsid w:val="00AB5D41"/>
    <w:rsid w:val="00AB5EE4"/>
    <w:rsid w:val="00AB65EE"/>
    <w:rsid w:val="00AB6E3D"/>
    <w:rsid w:val="00AB7322"/>
    <w:rsid w:val="00AB7646"/>
    <w:rsid w:val="00AB77A5"/>
    <w:rsid w:val="00AC0640"/>
    <w:rsid w:val="00AC072C"/>
    <w:rsid w:val="00AC07ED"/>
    <w:rsid w:val="00AC0BDA"/>
    <w:rsid w:val="00AC1E2D"/>
    <w:rsid w:val="00AC1F7D"/>
    <w:rsid w:val="00AC2015"/>
    <w:rsid w:val="00AC25A1"/>
    <w:rsid w:val="00AC25DB"/>
    <w:rsid w:val="00AC3305"/>
    <w:rsid w:val="00AC4040"/>
    <w:rsid w:val="00AC67C0"/>
    <w:rsid w:val="00AC69A3"/>
    <w:rsid w:val="00AC6DD9"/>
    <w:rsid w:val="00AC77CE"/>
    <w:rsid w:val="00AD0F81"/>
    <w:rsid w:val="00AD12D2"/>
    <w:rsid w:val="00AD2CBE"/>
    <w:rsid w:val="00AD4A93"/>
    <w:rsid w:val="00AD5990"/>
    <w:rsid w:val="00AD5A5F"/>
    <w:rsid w:val="00AD5DE6"/>
    <w:rsid w:val="00AD5E7A"/>
    <w:rsid w:val="00AD6438"/>
    <w:rsid w:val="00AD6710"/>
    <w:rsid w:val="00AD788C"/>
    <w:rsid w:val="00AE0ABD"/>
    <w:rsid w:val="00AE0B45"/>
    <w:rsid w:val="00AE148E"/>
    <w:rsid w:val="00AE1947"/>
    <w:rsid w:val="00AE247C"/>
    <w:rsid w:val="00AE2492"/>
    <w:rsid w:val="00AE298D"/>
    <w:rsid w:val="00AE2A59"/>
    <w:rsid w:val="00AE584E"/>
    <w:rsid w:val="00AE6701"/>
    <w:rsid w:val="00AF09D9"/>
    <w:rsid w:val="00AF0CA8"/>
    <w:rsid w:val="00AF259E"/>
    <w:rsid w:val="00AF28FA"/>
    <w:rsid w:val="00AF2EA2"/>
    <w:rsid w:val="00AF430D"/>
    <w:rsid w:val="00AF43A8"/>
    <w:rsid w:val="00AF4CE9"/>
    <w:rsid w:val="00AF5F5C"/>
    <w:rsid w:val="00AF72E0"/>
    <w:rsid w:val="00AF74A3"/>
    <w:rsid w:val="00AF7982"/>
    <w:rsid w:val="00AF7D49"/>
    <w:rsid w:val="00AF7F57"/>
    <w:rsid w:val="00B00B2A"/>
    <w:rsid w:val="00B00CBF"/>
    <w:rsid w:val="00B00FCC"/>
    <w:rsid w:val="00B013E1"/>
    <w:rsid w:val="00B01FAB"/>
    <w:rsid w:val="00B024C5"/>
    <w:rsid w:val="00B02E16"/>
    <w:rsid w:val="00B03348"/>
    <w:rsid w:val="00B04C5C"/>
    <w:rsid w:val="00B0665E"/>
    <w:rsid w:val="00B06A8C"/>
    <w:rsid w:val="00B07D3B"/>
    <w:rsid w:val="00B1054B"/>
    <w:rsid w:val="00B10C7E"/>
    <w:rsid w:val="00B10F5C"/>
    <w:rsid w:val="00B11FCA"/>
    <w:rsid w:val="00B13A7A"/>
    <w:rsid w:val="00B15126"/>
    <w:rsid w:val="00B1552B"/>
    <w:rsid w:val="00B15626"/>
    <w:rsid w:val="00B15A6C"/>
    <w:rsid w:val="00B173AB"/>
    <w:rsid w:val="00B17766"/>
    <w:rsid w:val="00B20139"/>
    <w:rsid w:val="00B208E3"/>
    <w:rsid w:val="00B20A0F"/>
    <w:rsid w:val="00B2231D"/>
    <w:rsid w:val="00B22CFB"/>
    <w:rsid w:val="00B22F26"/>
    <w:rsid w:val="00B23BC0"/>
    <w:rsid w:val="00B2468E"/>
    <w:rsid w:val="00B246A4"/>
    <w:rsid w:val="00B247F0"/>
    <w:rsid w:val="00B24879"/>
    <w:rsid w:val="00B2505F"/>
    <w:rsid w:val="00B2517F"/>
    <w:rsid w:val="00B251D9"/>
    <w:rsid w:val="00B251E4"/>
    <w:rsid w:val="00B2562A"/>
    <w:rsid w:val="00B26BA9"/>
    <w:rsid w:val="00B26E28"/>
    <w:rsid w:val="00B27CDD"/>
    <w:rsid w:val="00B27EF0"/>
    <w:rsid w:val="00B30045"/>
    <w:rsid w:val="00B30412"/>
    <w:rsid w:val="00B30C6E"/>
    <w:rsid w:val="00B30F69"/>
    <w:rsid w:val="00B3151E"/>
    <w:rsid w:val="00B31824"/>
    <w:rsid w:val="00B31921"/>
    <w:rsid w:val="00B31AB2"/>
    <w:rsid w:val="00B31C0A"/>
    <w:rsid w:val="00B31EE6"/>
    <w:rsid w:val="00B328AC"/>
    <w:rsid w:val="00B333AE"/>
    <w:rsid w:val="00B33B37"/>
    <w:rsid w:val="00B34143"/>
    <w:rsid w:val="00B34466"/>
    <w:rsid w:val="00B35EA6"/>
    <w:rsid w:val="00B35FE8"/>
    <w:rsid w:val="00B360C8"/>
    <w:rsid w:val="00B36421"/>
    <w:rsid w:val="00B36834"/>
    <w:rsid w:val="00B36FF1"/>
    <w:rsid w:val="00B37498"/>
    <w:rsid w:val="00B37574"/>
    <w:rsid w:val="00B375C8"/>
    <w:rsid w:val="00B40033"/>
    <w:rsid w:val="00B40AE6"/>
    <w:rsid w:val="00B4181C"/>
    <w:rsid w:val="00B429B7"/>
    <w:rsid w:val="00B42D7F"/>
    <w:rsid w:val="00B4351A"/>
    <w:rsid w:val="00B43BD9"/>
    <w:rsid w:val="00B43DC7"/>
    <w:rsid w:val="00B445C2"/>
    <w:rsid w:val="00B44B77"/>
    <w:rsid w:val="00B45941"/>
    <w:rsid w:val="00B47186"/>
    <w:rsid w:val="00B471C1"/>
    <w:rsid w:val="00B50206"/>
    <w:rsid w:val="00B50301"/>
    <w:rsid w:val="00B506DB"/>
    <w:rsid w:val="00B51341"/>
    <w:rsid w:val="00B515C3"/>
    <w:rsid w:val="00B520CE"/>
    <w:rsid w:val="00B5261B"/>
    <w:rsid w:val="00B53502"/>
    <w:rsid w:val="00B53C29"/>
    <w:rsid w:val="00B540D0"/>
    <w:rsid w:val="00B552F0"/>
    <w:rsid w:val="00B55CBB"/>
    <w:rsid w:val="00B55FDA"/>
    <w:rsid w:val="00B56A95"/>
    <w:rsid w:val="00B56E89"/>
    <w:rsid w:val="00B57396"/>
    <w:rsid w:val="00B602E3"/>
    <w:rsid w:val="00B60887"/>
    <w:rsid w:val="00B60B30"/>
    <w:rsid w:val="00B6111F"/>
    <w:rsid w:val="00B61B84"/>
    <w:rsid w:val="00B61CB5"/>
    <w:rsid w:val="00B62AE5"/>
    <w:rsid w:val="00B62F94"/>
    <w:rsid w:val="00B63500"/>
    <w:rsid w:val="00B64B28"/>
    <w:rsid w:val="00B65378"/>
    <w:rsid w:val="00B6566F"/>
    <w:rsid w:val="00B656E6"/>
    <w:rsid w:val="00B65FD4"/>
    <w:rsid w:val="00B660ED"/>
    <w:rsid w:val="00B66E29"/>
    <w:rsid w:val="00B6703B"/>
    <w:rsid w:val="00B673F2"/>
    <w:rsid w:val="00B67D29"/>
    <w:rsid w:val="00B70932"/>
    <w:rsid w:val="00B70FFC"/>
    <w:rsid w:val="00B71E26"/>
    <w:rsid w:val="00B72575"/>
    <w:rsid w:val="00B72A0B"/>
    <w:rsid w:val="00B73487"/>
    <w:rsid w:val="00B73B51"/>
    <w:rsid w:val="00B73DF2"/>
    <w:rsid w:val="00B745BC"/>
    <w:rsid w:val="00B74797"/>
    <w:rsid w:val="00B749E0"/>
    <w:rsid w:val="00B7779E"/>
    <w:rsid w:val="00B77A73"/>
    <w:rsid w:val="00B80C6D"/>
    <w:rsid w:val="00B80DAB"/>
    <w:rsid w:val="00B80E4A"/>
    <w:rsid w:val="00B81178"/>
    <w:rsid w:val="00B81243"/>
    <w:rsid w:val="00B825C1"/>
    <w:rsid w:val="00B83246"/>
    <w:rsid w:val="00B84182"/>
    <w:rsid w:val="00B851FE"/>
    <w:rsid w:val="00B86963"/>
    <w:rsid w:val="00B869D6"/>
    <w:rsid w:val="00B86A4F"/>
    <w:rsid w:val="00B877F3"/>
    <w:rsid w:val="00B9001C"/>
    <w:rsid w:val="00B901DC"/>
    <w:rsid w:val="00B90844"/>
    <w:rsid w:val="00B912B4"/>
    <w:rsid w:val="00B93965"/>
    <w:rsid w:val="00B93A34"/>
    <w:rsid w:val="00B94427"/>
    <w:rsid w:val="00B94ACD"/>
    <w:rsid w:val="00B95442"/>
    <w:rsid w:val="00B95DE1"/>
    <w:rsid w:val="00B96052"/>
    <w:rsid w:val="00B9671C"/>
    <w:rsid w:val="00B96761"/>
    <w:rsid w:val="00B96944"/>
    <w:rsid w:val="00B96D15"/>
    <w:rsid w:val="00B97E04"/>
    <w:rsid w:val="00BA0A29"/>
    <w:rsid w:val="00BA123C"/>
    <w:rsid w:val="00BA1CBF"/>
    <w:rsid w:val="00BA1FEF"/>
    <w:rsid w:val="00BA39DF"/>
    <w:rsid w:val="00BA4376"/>
    <w:rsid w:val="00BA4C4C"/>
    <w:rsid w:val="00BA4E60"/>
    <w:rsid w:val="00BA4F82"/>
    <w:rsid w:val="00BA520B"/>
    <w:rsid w:val="00BA5276"/>
    <w:rsid w:val="00BA6DE6"/>
    <w:rsid w:val="00BA7F23"/>
    <w:rsid w:val="00BB1A09"/>
    <w:rsid w:val="00BB27B4"/>
    <w:rsid w:val="00BB2FBB"/>
    <w:rsid w:val="00BB3395"/>
    <w:rsid w:val="00BB3B60"/>
    <w:rsid w:val="00BB46DA"/>
    <w:rsid w:val="00BB4B92"/>
    <w:rsid w:val="00BB54DB"/>
    <w:rsid w:val="00BB559C"/>
    <w:rsid w:val="00BB65B5"/>
    <w:rsid w:val="00BB689D"/>
    <w:rsid w:val="00BB6CD1"/>
    <w:rsid w:val="00BB6DF4"/>
    <w:rsid w:val="00BB6E20"/>
    <w:rsid w:val="00BB777F"/>
    <w:rsid w:val="00BC18E4"/>
    <w:rsid w:val="00BC226A"/>
    <w:rsid w:val="00BC2941"/>
    <w:rsid w:val="00BC3032"/>
    <w:rsid w:val="00BC3D39"/>
    <w:rsid w:val="00BC54F8"/>
    <w:rsid w:val="00BC5683"/>
    <w:rsid w:val="00BC5821"/>
    <w:rsid w:val="00BC6999"/>
    <w:rsid w:val="00BC6CB2"/>
    <w:rsid w:val="00BC7CCD"/>
    <w:rsid w:val="00BC7F6D"/>
    <w:rsid w:val="00BD1BDD"/>
    <w:rsid w:val="00BD2840"/>
    <w:rsid w:val="00BD3000"/>
    <w:rsid w:val="00BD34BE"/>
    <w:rsid w:val="00BD3CEE"/>
    <w:rsid w:val="00BD422E"/>
    <w:rsid w:val="00BD5251"/>
    <w:rsid w:val="00BD55AF"/>
    <w:rsid w:val="00BD55F0"/>
    <w:rsid w:val="00BD5802"/>
    <w:rsid w:val="00BD6774"/>
    <w:rsid w:val="00BD6B41"/>
    <w:rsid w:val="00BD6DBC"/>
    <w:rsid w:val="00BD7299"/>
    <w:rsid w:val="00BD78AF"/>
    <w:rsid w:val="00BE16CD"/>
    <w:rsid w:val="00BE2BD8"/>
    <w:rsid w:val="00BE2FBD"/>
    <w:rsid w:val="00BE3091"/>
    <w:rsid w:val="00BE30AD"/>
    <w:rsid w:val="00BE3BC8"/>
    <w:rsid w:val="00BE4490"/>
    <w:rsid w:val="00BE46D4"/>
    <w:rsid w:val="00BE5A31"/>
    <w:rsid w:val="00BE623B"/>
    <w:rsid w:val="00BE73BF"/>
    <w:rsid w:val="00BE7F08"/>
    <w:rsid w:val="00BF0229"/>
    <w:rsid w:val="00BF0705"/>
    <w:rsid w:val="00BF0BAD"/>
    <w:rsid w:val="00BF10E5"/>
    <w:rsid w:val="00BF134C"/>
    <w:rsid w:val="00BF1482"/>
    <w:rsid w:val="00BF14FD"/>
    <w:rsid w:val="00BF1BB8"/>
    <w:rsid w:val="00BF2003"/>
    <w:rsid w:val="00BF21B2"/>
    <w:rsid w:val="00BF3010"/>
    <w:rsid w:val="00BF325B"/>
    <w:rsid w:val="00BF3F05"/>
    <w:rsid w:val="00BF4424"/>
    <w:rsid w:val="00BF49AF"/>
    <w:rsid w:val="00BF49CA"/>
    <w:rsid w:val="00BF526B"/>
    <w:rsid w:val="00BF65C3"/>
    <w:rsid w:val="00BF6996"/>
    <w:rsid w:val="00BF791D"/>
    <w:rsid w:val="00BF7AB2"/>
    <w:rsid w:val="00C00BF6"/>
    <w:rsid w:val="00C00E09"/>
    <w:rsid w:val="00C0209A"/>
    <w:rsid w:val="00C02B0B"/>
    <w:rsid w:val="00C02FCF"/>
    <w:rsid w:val="00C03770"/>
    <w:rsid w:val="00C03C6F"/>
    <w:rsid w:val="00C04C3E"/>
    <w:rsid w:val="00C06629"/>
    <w:rsid w:val="00C06A32"/>
    <w:rsid w:val="00C0701E"/>
    <w:rsid w:val="00C1028A"/>
    <w:rsid w:val="00C10754"/>
    <w:rsid w:val="00C108A1"/>
    <w:rsid w:val="00C10A1C"/>
    <w:rsid w:val="00C10E8F"/>
    <w:rsid w:val="00C117D5"/>
    <w:rsid w:val="00C11E84"/>
    <w:rsid w:val="00C124B7"/>
    <w:rsid w:val="00C13305"/>
    <w:rsid w:val="00C13B5D"/>
    <w:rsid w:val="00C13BFE"/>
    <w:rsid w:val="00C14A5B"/>
    <w:rsid w:val="00C14DCE"/>
    <w:rsid w:val="00C16810"/>
    <w:rsid w:val="00C176FC"/>
    <w:rsid w:val="00C1788A"/>
    <w:rsid w:val="00C202C8"/>
    <w:rsid w:val="00C2113C"/>
    <w:rsid w:val="00C2119E"/>
    <w:rsid w:val="00C21FDF"/>
    <w:rsid w:val="00C222F5"/>
    <w:rsid w:val="00C22A1B"/>
    <w:rsid w:val="00C22E07"/>
    <w:rsid w:val="00C22E9F"/>
    <w:rsid w:val="00C2398D"/>
    <w:rsid w:val="00C249A7"/>
    <w:rsid w:val="00C25032"/>
    <w:rsid w:val="00C252D1"/>
    <w:rsid w:val="00C27F78"/>
    <w:rsid w:val="00C30A34"/>
    <w:rsid w:val="00C31DAE"/>
    <w:rsid w:val="00C32AA1"/>
    <w:rsid w:val="00C32FF1"/>
    <w:rsid w:val="00C343CD"/>
    <w:rsid w:val="00C34B68"/>
    <w:rsid w:val="00C34F71"/>
    <w:rsid w:val="00C35694"/>
    <w:rsid w:val="00C359E7"/>
    <w:rsid w:val="00C35CFD"/>
    <w:rsid w:val="00C35D35"/>
    <w:rsid w:val="00C3621C"/>
    <w:rsid w:val="00C364AF"/>
    <w:rsid w:val="00C3697B"/>
    <w:rsid w:val="00C36B97"/>
    <w:rsid w:val="00C36CE0"/>
    <w:rsid w:val="00C36DEB"/>
    <w:rsid w:val="00C36E5A"/>
    <w:rsid w:val="00C37F57"/>
    <w:rsid w:val="00C4084D"/>
    <w:rsid w:val="00C4089B"/>
    <w:rsid w:val="00C415D5"/>
    <w:rsid w:val="00C417AA"/>
    <w:rsid w:val="00C423EE"/>
    <w:rsid w:val="00C42998"/>
    <w:rsid w:val="00C42CB3"/>
    <w:rsid w:val="00C43CF3"/>
    <w:rsid w:val="00C444F5"/>
    <w:rsid w:val="00C45628"/>
    <w:rsid w:val="00C458D5"/>
    <w:rsid w:val="00C4593B"/>
    <w:rsid w:val="00C45C5E"/>
    <w:rsid w:val="00C4603F"/>
    <w:rsid w:val="00C46245"/>
    <w:rsid w:val="00C4630B"/>
    <w:rsid w:val="00C465E3"/>
    <w:rsid w:val="00C466F4"/>
    <w:rsid w:val="00C468B6"/>
    <w:rsid w:val="00C50410"/>
    <w:rsid w:val="00C506B0"/>
    <w:rsid w:val="00C506EA"/>
    <w:rsid w:val="00C511BC"/>
    <w:rsid w:val="00C52DDE"/>
    <w:rsid w:val="00C5349F"/>
    <w:rsid w:val="00C5398D"/>
    <w:rsid w:val="00C53CE4"/>
    <w:rsid w:val="00C541F5"/>
    <w:rsid w:val="00C54654"/>
    <w:rsid w:val="00C557ED"/>
    <w:rsid w:val="00C559E1"/>
    <w:rsid w:val="00C5613C"/>
    <w:rsid w:val="00C573C4"/>
    <w:rsid w:val="00C603B6"/>
    <w:rsid w:val="00C60A89"/>
    <w:rsid w:val="00C613CE"/>
    <w:rsid w:val="00C61755"/>
    <w:rsid w:val="00C61AF0"/>
    <w:rsid w:val="00C61E29"/>
    <w:rsid w:val="00C61FD1"/>
    <w:rsid w:val="00C63ADF"/>
    <w:rsid w:val="00C63D0A"/>
    <w:rsid w:val="00C643E7"/>
    <w:rsid w:val="00C647F5"/>
    <w:rsid w:val="00C6487B"/>
    <w:rsid w:val="00C64EC5"/>
    <w:rsid w:val="00C669AF"/>
    <w:rsid w:val="00C66E07"/>
    <w:rsid w:val="00C6714B"/>
    <w:rsid w:val="00C70217"/>
    <w:rsid w:val="00C70D95"/>
    <w:rsid w:val="00C710CE"/>
    <w:rsid w:val="00C71405"/>
    <w:rsid w:val="00C722D7"/>
    <w:rsid w:val="00C72660"/>
    <w:rsid w:val="00C7387E"/>
    <w:rsid w:val="00C73C9E"/>
    <w:rsid w:val="00C73D8A"/>
    <w:rsid w:val="00C74817"/>
    <w:rsid w:val="00C74E55"/>
    <w:rsid w:val="00C75308"/>
    <w:rsid w:val="00C759F1"/>
    <w:rsid w:val="00C76812"/>
    <w:rsid w:val="00C777AE"/>
    <w:rsid w:val="00C80190"/>
    <w:rsid w:val="00C807D3"/>
    <w:rsid w:val="00C809E9"/>
    <w:rsid w:val="00C81025"/>
    <w:rsid w:val="00C81556"/>
    <w:rsid w:val="00C81643"/>
    <w:rsid w:val="00C82925"/>
    <w:rsid w:val="00C82A4A"/>
    <w:rsid w:val="00C82AAA"/>
    <w:rsid w:val="00C82B8E"/>
    <w:rsid w:val="00C82F1E"/>
    <w:rsid w:val="00C83263"/>
    <w:rsid w:val="00C833B5"/>
    <w:rsid w:val="00C840BB"/>
    <w:rsid w:val="00C85AAB"/>
    <w:rsid w:val="00C8642C"/>
    <w:rsid w:val="00C86FDF"/>
    <w:rsid w:val="00C8706D"/>
    <w:rsid w:val="00C87179"/>
    <w:rsid w:val="00C87382"/>
    <w:rsid w:val="00C8769F"/>
    <w:rsid w:val="00C905BE"/>
    <w:rsid w:val="00C909FA"/>
    <w:rsid w:val="00C914FF"/>
    <w:rsid w:val="00C92A75"/>
    <w:rsid w:val="00C93888"/>
    <w:rsid w:val="00C9392B"/>
    <w:rsid w:val="00C952E9"/>
    <w:rsid w:val="00C95D75"/>
    <w:rsid w:val="00C95ED0"/>
    <w:rsid w:val="00C96FD5"/>
    <w:rsid w:val="00C9756E"/>
    <w:rsid w:val="00CA01FA"/>
    <w:rsid w:val="00CA083A"/>
    <w:rsid w:val="00CA0887"/>
    <w:rsid w:val="00CA1143"/>
    <w:rsid w:val="00CA1616"/>
    <w:rsid w:val="00CA217C"/>
    <w:rsid w:val="00CA2C1B"/>
    <w:rsid w:val="00CA2CF0"/>
    <w:rsid w:val="00CA2EEA"/>
    <w:rsid w:val="00CA3079"/>
    <w:rsid w:val="00CA30A2"/>
    <w:rsid w:val="00CA3B13"/>
    <w:rsid w:val="00CA504D"/>
    <w:rsid w:val="00CA626D"/>
    <w:rsid w:val="00CA66BF"/>
    <w:rsid w:val="00CA6C0E"/>
    <w:rsid w:val="00CA6C53"/>
    <w:rsid w:val="00CA72D9"/>
    <w:rsid w:val="00CA7FC5"/>
    <w:rsid w:val="00CB09E2"/>
    <w:rsid w:val="00CB1D8B"/>
    <w:rsid w:val="00CB43CA"/>
    <w:rsid w:val="00CB4630"/>
    <w:rsid w:val="00CB4BFB"/>
    <w:rsid w:val="00CB4C95"/>
    <w:rsid w:val="00CB55A1"/>
    <w:rsid w:val="00CB56CA"/>
    <w:rsid w:val="00CB5F9A"/>
    <w:rsid w:val="00CB6350"/>
    <w:rsid w:val="00CB6873"/>
    <w:rsid w:val="00CB7C1E"/>
    <w:rsid w:val="00CC03E1"/>
    <w:rsid w:val="00CC17B2"/>
    <w:rsid w:val="00CC1D86"/>
    <w:rsid w:val="00CC1F57"/>
    <w:rsid w:val="00CC26CF"/>
    <w:rsid w:val="00CC2BC7"/>
    <w:rsid w:val="00CC3674"/>
    <w:rsid w:val="00CC38A5"/>
    <w:rsid w:val="00CC3D73"/>
    <w:rsid w:val="00CC4012"/>
    <w:rsid w:val="00CC4C5F"/>
    <w:rsid w:val="00CC5040"/>
    <w:rsid w:val="00CC5A9E"/>
    <w:rsid w:val="00CC5CA4"/>
    <w:rsid w:val="00CC6554"/>
    <w:rsid w:val="00CC7171"/>
    <w:rsid w:val="00CC794D"/>
    <w:rsid w:val="00CC7C3B"/>
    <w:rsid w:val="00CD09D0"/>
    <w:rsid w:val="00CD1684"/>
    <w:rsid w:val="00CD1B01"/>
    <w:rsid w:val="00CD253C"/>
    <w:rsid w:val="00CD2CA8"/>
    <w:rsid w:val="00CD313B"/>
    <w:rsid w:val="00CD46AD"/>
    <w:rsid w:val="00CD4D68"/>
    <w:rsid w:val="00CD4D85"/>
    <w:rsid w:val="00CD527C"/>
    <w:rsid w:val="00CD7C8C"/>
    <w:rsid w:val="00CE0054"/>
    <w:rsid w:val="00CE0480"/>
    <w:rsid w:val="00CE0C89"/>
    <w:rsid w:val="00CE14E5"/>
    <w:rsid w:val="00CE23D5"/>
    <w:rsid w:val="00CE354D"/>
    <w:rsid w:val="00CE3E06"/>
    <w:rsid w:val="00CE52A4"/>
    <w:rsid w:val="00CE5A55"/>
    <w:rsid w:val="00CE5C5F"/>
    <w:rsid w:val="00CE7194"/>
    <w:rsid w:val="00CE78CC"/>
    <w:rsid w:val="00CE7901"/>
    <w:rsid w:val="00CF002A"/>
    <w:rsid w:val="00CF0B89"/>
    <w:rsid w:val="00CF0CD3"/>
    <w:rsid w:val="00CF0FBC"/>
    <w:rsid w:val="00CF11D9"/>
    <w:rsid w:val="00CF174F"/>
    <w:rsid w:val="00CF2C73"/>
    <w:rsid w:val="00CF371B"/>
    <w:rsid w:val="00CF3B84"/>
    <w:rsid w:val="00CF45B2"/>
    <w:rsid w:val="00CF467F"/>
    <w:rsid w:val="00CF518E"/>
    <w:rsid w:val="00CF53E9"/>
    <w:rsid w:val="00CF5861"/>
    <w:rsid w:val="00CF5E41"/>
    <w:rsid w:val="00CF7C0E"/>
    <w:rsid w:val="00D001F2"/>
    <w:rsid w:val="00D014C0"/>
    <w:rsid w:val="00D024D8"/>
    <w:rsid w:val="00D029B6"/>
    <w:rsid w:val="00D03019"/>
    <w:rsid w:val="00D0344E"/>
    <w:rsid w:val="00D042FF"/>
    <w:rsid w:val="00D04822"/>
    <w:rsid w:val="00D057C8"/>
    <w:rsid w:val="00D06697"/>
    <w:rsid w:val="00D07587"/>
    <w:rsid w:val="00D0790F"/>
    <w:rsid w:val="00D07B40"/>
    <w:rsid w:val="00D07CAE"/>
    <w:rsid w:val="00D10289"/>
    <w:rsid w:val="00D10945"/>
    <w:rsid w:val="00D110C7"/>
    <w:rsid w:val="00D114A4"/>
    <w:rsid w:val="00D11848"/>
    <w:rsid w:val="00D11EED"/>
    <w:rsid w:val="00D12E88"/>
    <w:rsid w:val="00D12F10"/>
    <w:rsid w:val="00D14986"/>
    <w:rsid w:val="00D160CE"/>
    <w:rsid w:val="00D16F94"/>
    <w:rsid w:val="00D178A4"/>
    <w:rsid w:val="00D17F63"/>
    <w:rsid w:val="00D20133"/>
    <w:rsid w:val="00D20276"/>
    <w:rsid w:val="00D20736"/>
    <w:rsid w:val="00D20F47"/>
    <w:rsid w:val="00D212C8"/>
    <w:rsid w:val="00D21A55"/>
    <w:rsid w:val="00D22341"/>
    <w:rsid w:val="00D228B4"/>
    <w:rsid w:val="00D23622"/>
    <w:rsid w:val="00D238A5"/>
    <w:rsid w:val="00D23A50"/>
    <w:rsid w:val="00D23C1C"/>
    <w:rsid w:val="00D2478E"/>
    <w:rsid w:val="00D256D3"/>
    <w:rsid w:val="00D25FC9"/>
    <w:rsid w:val="00D30271"/>
    <w:rsid w:val="00D30714"/>
    <w:rsid w:val="00D31478"/>
    <w:rsid w:val="00D31509"/>
    <w:rsid w:val="00D31E06"/>
    <w:rsid w:val="00D329F2"/>
    <w:rsid w:val="00D3449B"/>
    <w:rsid w:val="00D3484F"/>
    <w:rsid w:val="00D35AE3"/>
    <w:rsid w:val="00D35C32"/>
    <w:rsid w:val="00D36BC9"/>
    <w:rsid w:val="00D403E9"/>
    <w:rsid w:val="00D407E0"/>
    <w:rsid w:val="00D40872"/>
    <w:rsid w:val="00D40EE4"/>
    <w:rsid w:val="00D415DE"/>
    <w:rsid w:val="00D4254F"/>
    <w:rsid w:val="00D428B2"/>
    <w:rsid w:val="00D42EAC"/>
    <w:rsid w:val="00D432DD"/>
    <w:rsid w:val="00D43B5E"/>
    <w:rsid w:val="00D448C3"/>
    <w:rsid w:val="00D45CEC"/>
    <w:rsid w:val="00D46FB3"/>
    <w:rsid w:val="00D478D2"/>
    <w:rsid w:val="00D50B0C"/>
    <w:rsid w:val="00D511B8"/>
    <w:rsid w:val="00D5158D"/>
    <w:rsid w:val="00D51B37"/>
    <w:rsid w:val="00D51B46"/>
    <w:rsid w:val="00D51E10"/>
    <w:rsid w:val="00D51E6C"/>
    <w:rsid w:val="00D52097"/>
    <w:rsid w:val="00D52116"/>
    <w:rsid w:val="00D52318"/>
    <w:rsid w:val="00D526A0"/>
    <w:rsid w:val="00D53C58"/>
    <w:rsid w:val="00D54755"/>
    <w:rsid w:val="00D549A9"/>
    <w:rsid w:val="00D55ECE"/>
    <w:rsid w:val="00D566CF"/>
    <w:rsid w:val="00D568CB"/>
    <w:rsid w:val="00D56EB9"/>
    <w:rsid w:val="00D56F51"/>
    <w:rsid w:val="00D57038"/>
    <w:rsid w:val="00D5755D"/>
    <w:rsid w:val="00D5761F"/>
    <w:rsid w:val="00D57F31"/>
    <w:rsid w:val="00D6063B"/>
    <w:rsid w:val="00D61C64"/>
    <w:rsid w:val="00D61F4E"/>
    <w:rsid w:val="00D6212B"/>
    <w:rsid w:val="00D622A9"/>
    <w:rsid w:val="00D62ADA"/>
    <w:rsid w:val="00D63477"/>
    <w:rsid w:val="00D64E90"/>
    <w:rsid w:val="00D64F6D"/>
    <w:rsid w:val="00D67657"/>
    <w:rsid w:val="00D6793C"/>
    <w:rsid w:val="00D70158"/>
    <w:rsid w:val="00D706B4"/>
    <w:rsid w:val="00D708B3"/>
    <w:rsid w:val="00D72891"/>
    <w:rsid w:val="00D72989"/>
    <w:rsid w:val="00D73A28"/>
    <w:rsid w:val="00D73CD4"/>
    <w:rsid w:val="00D74330"/>
    <w:rsid w:val="00D74B63"/>
    <w:rsid w:val="00D74BF9"/>
    <w:rsid w:val="00D750B7"/>
    <w:rsid w:val="00D75825"/>
    <w:rsid w:val="00D758FF"/>
    <w:rsid w:val="00D76DBE"/>
    <w:rsid w:val="00D77BF6"/>
    <w:rsid w:val="00D80081"/>
    <w:rsid w:val="00D8155E"/>
    <w:rsid w:val="00D81CE1"/>
    <w:rsid w:val="00D82461"/>
    <w:rsid w:val="00D83628"/>
    <w:rsid w:val="00D84809"/>
    <w:rsid w:val="00D84E91"/>
    <w:rsid w:val="00D870FB"/>
    <w:rsid w:val="00D87C96"/>
    <w:rsid w:val="00D901EB"/>
    <w:rsid w:val="00D92076"/>
    <w:rsid w:val="00D93030"/>
    <w:rsid w:val="00D9357B"/>
    <w:rsid w:val="00D93C44"/>
    <w:rsid w:val="00D93C54"/>
    <w:rsid w:val="00D93EB5"/>
    <w:rsid w:val="00D95181"/>
    <w:rsid w:val="00D952A9"/>
    <w:rsid w:val="00D9533E"/>
    <w:rsid w:val="00D95D51"/>
    <w:rsid w:val="00D95F53"/>
    <w:rsid w:val="00D9673F"/>
    <w:rsid w:val="00DA012B"/>
    <w:rsid w:val="00DA1857"/>
    <w:rsid w:val="00DA197A"/>
    <w:rsid w:val="00DA2CDE"/>
    <w:rsid w:val="00DA4CB1"/>
    <w:rsid w:val="00DA5072"/>
    <w:rsid w:val="00DA677F"/>
    <w:rsid w:val="00DA67E4"/>
    <w:rsid w:val="00DA6D2B"/>
    <w:rsid w:val="00DA6EC1"/>
    <w:rsid w:val="00DA712B"/>
    <w:rsid w:val="00DA738D"/>
    <w:rsid w:val="00DA7962"/>
    <w:rsid w:val="00DA7A88"/>
    <w:rsid w:val="00DB069D"/>
    <w:rsid w:val="00DB08F5"/>
    <w:rsid w:val="00DB1218"/>
    <w:rsid w:val="00DB18C5"/>
    <w:rsid w:val="00DB1B39"/>
    <w:rsid w:val="00DB1EB2"/>
    <w:rsid w:val="00DB3E45"/>
    <w:rsid w:val="00DB3EFB"/>
    <w:rsid w:val="00DB43A9"/>
    <w:rsid w:val="00DB45E3"/>
    <w:rsid w:val="00DB4A92"/>
    <w:rsid w:val="00DB6578"/>
    <w:rsid w:val="00DC04E1"/>
    <w:rsid w:val="00DC0873"/>
    <w:rsid w:val="00DC0D36"/>
    <w:rsid w:val="00DC13D3"/>
    <w:rsid w:val="00DC1412"/>
    <w:rsid w:val="00DC191F"/>
    <w:rsid w:val="00DC2704"/>
    <w:rsid w:val="00DC29EB"/>
    <w:rsid w:val="00DC5961"/>
    <w:rsid w:val="00DC5E53"/>
    <w:rsid w:val="00DC697A"/>
    <w:rsid w:val="00DC7592"/>
    <w:rsid w:val="00DC786F"/>
    <w:rsid w:val="00DD05E4"/>
    <w:rsid w:val="00DD06C3"/>
    <w:rsid w:val="00DD1393"/>
    <w:rsid w:val="00DD16A1"/>
    <w:rsid w:val="00DD2A1D"/>
    <w:rsid w:val="00DD6D23"/>
    <w:rsid w:val="00DD791D"/>
    <w:rsid w:val="00DD7B85"/>
    <w:rsid w:val="00DD7C3B"/>
    <w:rsid w:val="00DD7D0B"/>
    <w:rsid w:val="00DE0120"/>
    <w:rsid w:val="00DE05C5"/>
    <w:rsid w:val="00DE05FB"/>
    <w:rsid w:val="00DE0B87"/>
    <w:rsid w:val="00DE0FBC"/>
    <w:rsid w:val="00DE15A1"/>
    <w:rsid w:val="00DE196E"/>
    <w:rsid w:val="00DE1C25"/>
    <w:rsid w:val="00DE2174"/>
    <w:rsid w:val="00DE2794"/>
    <w:rsid w:val="00DE2BEE"/>
    <w:rsid w:val="00DE3091"/>
    <w:rsid w:val="00DE30C6"/>
    <w:rsid w:val="00DE3183"/>
    <w:rsid w:val="00DE33E0"/>
    <w:rsid w:val="00DE440E"/>
    <w:rsid w:val="00DE45D1"/>
    <w:rsid w:val="00DE4737"/>
    <w:rsid w:val="00DE56A6"/>
    <w:rsid w:val="00DE5749"/>
    <w:rsid w:val="00DE58EE"/>
    <w:rsid w:val="00DE5CA0"/>
    <w:rsid w:val="00DE5E8F"/>
    <w:rsid w:val="00DE6B7C"/>
    <w:rsid w:val="00DE6CB3"/>
    <w:rsid w:val="00DE6E75"/>
    <w:rsid w:val="00DE7D6C"/>
    <w:rsid w:val="00DF010C"/>
    <w:rsid w:val="00DF0161"/>
    <w:rsid w:val="00DF0578"/>
    <w:rsid w:val="00DF140E"/>
    <w:rsid w:val="00DF1A4F"/>
    <w:rsid w:val="00DF1FAE"/>
    <w:rsid w:val="00DF2195"/>
    <w:rsid w:val="00DF2D7B"/>
    <w:rsid w:val="00DF320D"/>
    <w:rsid w:val="00DF34B6"/>
    <w:rsid w:val="00DF403E"/>
    <w:rsid w:val="00DF4CE7"/>
    <w:rsid w:val="00DF572C"/>
    <w:rsid w:val="00DF6093"/>
    <w:rsid w:val="00DF6A1E"/>
    <w:rsid w:val="00DF6CA2"/>
    <w:rsid w:val="00DF6EFD"/>
    <w:rsid w:val="00DF736D"/>
    <w:rsid w:val="00DF739A"/>
    <w:rsid w:val="00DF7F7F"/>
    <w:rsid w:val="00E01030"/>
    <w:rsid w:val="00E018EF"/>
    <w:rsid w:val="00E01ED3"/>
    <w:rsid w:val="00E02D56"/>
    <w:rsid w:val="00E04259"/>
    <w:rsid w:val="00E048D2"/>
    <w:rsid w:val="00E05620"/>
    <w:rsid w:val="00E05E55"/>
    <w:rsid w:val="00E0619A"/>
    <w:rsid w:val="00E061C0"/>
    <w:rsid w:val="00E0650C"/>
    <w:rsid w:val="00E0687C"/>
    <w:rsid w:val="00E07802"/>
    <w:rsid w:val="00E07B5A"/>
    <w:rsid w:val="00E100F0"/>
    <w:rsid w:val="00E105E9"/>
    <w:rsid w:val="00E110E0"/>
    <w:rsid w:val="00E11B0E"/>
    <w:rsid w:val="00E11EB2"/>
    <w:rsid w:val="00E124C4"/>
    <w:rsid w:val="00E12741"/>
    <w:rsid w:val="00E12E9D"/>
    <w:rsid w:val="00E131E2"/>
    <w:rsid w:val="00E133EA"/>
    <w:rsid w:val="00E1413D"/>
    <w:rsid w:val="00E14C76"/>
    <w:rsid w:val="00E156FB"/>
    <w:rsid w:val="00E157B8"/>
    <w:rsid w:val="00E1695D"/>
    <w:rsid w:val="00E17213"/>
    <w:rsid w:val="00E172C3"/>
    <w:rsid w:val="00E177DF"/>
    <w:rsid w:val="00E17883"/>
    <w:rsid w:val="00E17B0D"/>
    <w:rsid w:val="00E204C0"/>
    <w:rsid w:val="00E215C9"/>
    <w:rsid w:val="00E21659"/>
    <w:rsid w:val="00E21C44"/>
    <w:rsid w:val="00E21F06"/>
    <w:rsid w:val="00E22135"/>
    <w:rsid w:val="00E22BEC"/>
    <w:rsid w:val="00E22C2C"/>
    <w:rsid w:val="00E22E80"/>
    <w:rsid w:val="00E22FC7"/>
    <w:rsid w:val="00E23390"/>
    <w:rsid w:val="00E242A6"/>
    <w:rsid w:val="00E24599"/>
    <w:rsid w:val="00E25431"/>
    <w:rsid w:val="00E2587C"/>
    <w:rsid w:val="00E26B5A"/>
    <w:rsid w:val="00E26B87"/>
    <w:rsid w:val="00E279F3"/>
    <w:rsid w:val="00E27CE1"/>
    <w:rsid w:val="00E31E05"/>
    <w:rsid w:val="00E321F2"/>
    <w:rsid w:val="00E3272B"/>
    <w:rsid w:val="00E32731"/>
    <w:rsid w:val="00E32B06"/>
    <w:rsid w:val="00E330E5"/>
    <w:rsid w:val="00E335ED"/>
    <w:rsid w:val="00E33C6B"/>
    <w:rsid w:val="00E33EBF"/>
    <w:rsid w:val="00E343B9"/>
    <w:rsid w:val="00E343D7"/>
    <w:rsid w:val="00E34CDD"/>
    <w:rsid w:val="00E34E33"/>
    <w:rsid w:val="00E34E62"/>
    <w:rsid w:val="00E3531F"/>
    <w:rsid w:val="00E35F23"/>
    <w:rsid w:val="00E365C9"/>
    <w:rsid w:val="00E3733E"/>
    <w:rsid w:val="00E3799B"/>
    <w:rsid w:val="00E37B57"/>
    <w:rsid w:val="00E37F47"/>
    <w:rsid w:val="00E40047"/>
    <w:rsid w:val="00E40219"/>
    <w:rsid w:val="00E40D74"/>
    <w:rsid w:val="00E42290"/>
    <w:rsid w:val="00E42293"/>
    <w:rsid w:val="00E422B6"/>
    <w:rsid w:val="00E4259F"/>
    <w:rsid w:val="00E42B7E"/>
    <w:rsid w:val="00E42BE1"/>
    <w:rsid w:val="00E42D93"/>
    <w:rsid w:val="00E449A4"/>
    <w:rsid w:val="00E44CB7"/>
    <w:rsid w:val="00E44E6E"/>
    <w:rsid w:val="00E45ED3"/>
    <w:rsid w:val="00E467E8"/>
    <w:rsid w:val="00E46B23"/>
    <w:rsid w:val="00E46D39"/>
    <w:rsid w:val="00E47735"/>
    <w:rsid w:val="00E47EEB"/>
    <w:rsid w:val="00E503FF"/>
    <w:rsid w:val="00E50971"/>
    <w:rsid w:val="00E50D15"/>
    <w:rsid w:val="00E511FD"/>
    <w:rsid w:val="00E51894"/>
    <w:rsid w:val="00E529CA"/>
    <w:rsid w:val="00E52E37"/>
    <w:rsid w:val="00E52F4C"/>
    <w:rsid w:val="00E538DB"/>
    <w:rsid w:val="00E53DFC"/>
    <w:rsid w:val="00E54AF2"/>
    <w:rsid w:val="00E56098"/>
    <w:rsid w:val="00E5686E"/>
    <w:rsid w:val="00E56ECD"/>
    <w:rsid w:val="00E57472"/>
    <w:rsid w:val="00E607C8"/>
    <w:rsid w:val="00E60976"/>
    <w:rsid w:val="00E61932"/>
    <w:rsid w:val="00E6201E"/>
    <w:rsid w:val="00E63B5F"/>
    <w:rsid w:val="00E64660"/>
    <w:rsid w:val="00E64DC4"/>
    <w:rsid w:val="00E65276"/>
    <w:rsid w:val="00E66B37"/>
    <w:rsid w:val="00E66B87"/>
    <w:rsid w:val="00E66CB5"/>
    <w:rsid w:val="00E66D7B"/>
    <w:rsid w:val="00E66E88"/>
    <w:rsid w:val="00E6752A"/>
    <w:rsid w:val="00E67D35"/>
    <w:rsid w:val="00E67E0A"/>
    <w:rsid w:val="00E7065A"/>
    <w:rsid w:val="00E70BFB"/>
    <w:rsid w:val="00E72501"/>
    <w:rsid w:val="00E734DD"/>
    <w:rsid w:val="00E73972"/>
    <w:rsid w:val="00E73991"/>
    <w:rsid w:val="00E74114"/>
    <w:rsid w:val="00E7424D"/>
    <w:rsid w:val="00E74C99"/>
    <w:rsid w:val="00E7552A"/>
    <w:rsid w:val="00E76711"/>
    <w:rsid w:val="00E774C1"/>
    <w:rsid w:val="00E774D9"/>
    <w:rsid w:val="00E77A85"/>
    <w:rsid w:val="00E803F6"/>
    <w:rsid w:val="00E80E35"/>
    <w:rsid w:val="00E814E3"/>
    <w:rsid w:val="00E81C0D"/>
    <w:rsid w:val="00E821E2"/>
    <w:rsid w:val="00E827CE"/>
    <w:rsid w:val="00E8289A"/>
    <w:rsid w:val="00E84202"/>
    <w:rsid w:val="00E85E20"/>
    <w:rsid w:val="00E86115"/>
    <w:rsid w:val="00E90050"/>
    <w:rsid w:val="00E90E53"/>
    <w:rsid w:val="00E91361"/>
    <w:rsid w:val="00E91D05"/>
    <w:rsid w:val="00E9245B"/>
    <w:rsid w:val="00E93BE9"/>
    <w:rsid w:val="00E94EAC"/>
    <w:rsid w:val="00E957D2"/>
    <w:rsid w:val="00E95CFE"/>
    <w:rsid w:val="00E95EAC"/>
    <w:rsid w:val="00E96708"/>
    <w:rsid w:val="00E96C5C"/>
    <w:rsid w:val="00E96D57"/>
    <w:rsid w:val="00E9714A"/>
    <w:rsid w:val="00E973E2"/>
    <w:rsid w:val="00EA0227"/>
    <w:rsid w:val="00EA03FC"/>
    <w:rsid w:val="00EA0CE1"/>
    <w:rsid w:val="00EA1111"/>
    <w:rsid w:val="00EA159E"/>
    <w:rsid w:val="00EA1A44"/>
    <w:rsid w:val="00EA27EB"/>
    <w:rsid w:val="00EA3104"/>
    <w:rsid w:val="00EA3409"/>
    <w:rsid w:val="00EA340F"/>
    <w:rsid w:val="00EA355E"/>
    <w:rsid w:val="00EA4F50"/>
    <w:rsid w:val="00EA5D58"/>
    <w:rsid w:val="00EA6B31"/>
    <w:rsid w:val="00EA75CB"/>
    <w:rsid w:val="00EA77A9"/>
    <w:rsid w:val="00EB06EE"/>
    <w:rsid w:val="00EB1078"/>
    <w:rsid w:val="00EB13B5"/>
    <w:rsid w:val="00EB1B26"/>
    <w:rsid w:val="00EB285C"/>
    <w:rsid w:val="00EB33CB"/>
    <w:rsid w:val="00EB3ED2"/>
    <w:rsid w:val="00EB5C91"/>
    <w:rsid w:val="00EB6FE0"/>
    <w:rsid w:val="00EC1625"/>
    <w:rsid w:val="00EC1F9C"/>
    <w:rsid w:val="00EC1FAB"/>
    <w:rsid w:val="00EC2777"/>
    <w:rsid w:val="00EC2D21"/>
    <w:rsid w:val="00EC2D25"/>
    <w:rsid w:val="00EC386A"/>
    <w:rsid w:val="00EC3C99"/>
    <w:rsid w:val="00EC43F2"/>
    <w:rsid w:val="00EC4560"/>
    <w:rsid w:val="00EC4F25"/>
    <w:rsid w:val="00EC5344"/>
    <w:rsid w:val="00EC5509"/>
    <w:rsid w:val="00EC5977"/>
    <w:rsid w:val="00EC5FC8"/>
    <w:rsid w:val="00EC6EC7"/>
    <w:rsid w:val="00EC7A2E"/>
    <w:rsid w:val="00EC7FE3"/>
    <w:rsid w:val="00ED0B71"/>
    <w:rsid w:val="00ED0E4A"/>
    <w:rsid w:val="00ED27A4"/>
    <w:rsid w:val="00ED2847"/>
    <w:rsid w:val="00ED4CDB"/>
    <w:rsid w:val="00ED554E"/>
    <w:rsid w:val="00ED5832"/>
    <w:rsid w:val="00ED5ED1"/>
    <w:rsid w:val="00ED6696"/>
    <w:rsid w:val="00ED7EC5"/>
    <w:rsid w:val="00EE04F1"/>
    <w:rsid w:val="00EE0EB1"/>
    <w:rsid w:val="00EE1DBE"/>
    <w:rsid w:val="00EE1F50"/>
    <w:rsid w:val="00EE2130"/>
    <w:rsid w:val="00EE42FF"/>
    <w:rsid w:val="00EE4601"/>
    <w:rsid w:val="00EE4F9E"/>
    <w:rsid w:val="00EE5EA3"/>
    <w:rsid w:val="00EE5F0F"/>
    <w:rsid w:val="00EE6638"/>
    <w:rsid w:val="00EE725B"/>
    <w:rsid w:val="00EE7559"/>
    <w:rsid w:val="00EE7993"/>
    <w:rsid w:val="00EE7FA4"/>
    <w:rsid w:val="00EF08C0"/>
    <w:rsid w:val="00EF1381"/>
    <w:rsid w:val="00EF16D7"/>
    <w:rsid w:val="00EF1810"/>
    <w:rsid w:val="00EF1E82"/>
    <w:rsid w:val="00EF1F1B"/>
    <w:rsid w:val="00EF2905"/>
    <w:rsid w:val="00EF304B"/>
    <w:rsid w:val="00EF3F4D"/>
    <w:rsid w:val="00EF41F4"/>
    <w:rsid w:val="00EF4361"/>
    <w:rsid w:val="00EF4A30"/>
    <w:rsid w:val="00EF59DB"/>
    <w:rsid w:val="00EF5A68"/>
    <w:rsid w:val="00EF5AF9"/>
    <w:rsid w:val="00EF5E97"/>
    <w:rsid w:val="00EF64E5"/>
    <w:rsid w:val="00EF6A07"/>
    <w:rsid w:val="00EF6E10"/>
    <w:rsid w:val="00EF7129"/>
    <w:rsid w:val="00EF7194"/>
    <w:rsid w:val="00EF7437"/>
    <w:rsid w:val="00EF7AAA"/>
    <w:rsid w:val="00EF7C89"/>
    <w:rsid w:val="00EF7D69"/>
    <w:rsid w:val="00F00218"/>
    <w:rsid w:val="00F004C5"/>
    <w:rsid w:val="00F01454"/>
    <w:rsid w:val="00F0196B"/>
    <w:rsid w:val="00F02448"/>
    <w:rsid w:val="00F0265A"/>
    <w:rsid w:val="00F02B2F"/>
    <w:rsid w:val="00F033DE"/>
    <w:rsid w:val="00F03638"/>
    <w:rsid w:val="00F03834"/>
    <w:rsid w:val="00F03E69"/>
    <w:rsid w:val="00F045A5"/>
    <w:rsid w:val="00F04B1A"/>
    <w:rsid w:val="00F05433"/>
    <w:rsid w:val="00F05EB7"/>
    <w:rsid w:val="00F05FB9"/>
    <w:rsid w:val="00F06C37"/>
    <w:rsid w:val="00F0700C"/>
    <w:rsid w:val="00F0723B"/>
    <w:rsid w:val="00F10132"/>
    <w:rsid w:val="00F102B2"/>
    <w:rsid w:val="00F10582"/>
    <w:rsid w:val="00F1092E"/>
    <w:rsid w:val="00F10ED1"/>
    <w:rsid w:val="00F11C25"/>
    <w:rsid w:val="00F11F12"/>
    <w:rsid w:val="00F12FB0"/>
    <w:rsid w:val="00F1342E"/>
    <w:rsid w:val="00F134DF"/>
    <w:rsid w:val="00F13FDE"/>
    <w:rsid w:val="00F141CA"/>
    <w:rsid w:val="00F149C5"/>
    <w:rsid w:val="00F15DA8"/>
    <w:rsid w:val="00F1657E"/>
    <w:rsid w:val="00F167C1"/>
    <w:rsid w:val="00F16874"/>
    <w:rsid w:val="00F1774F"/>
    <w:rsid w:val="00F17A1B"/>
    <w:rsid w:val="00F2055B"/>
    <w:rsid w:val="00F206AD"/>
    <w:rsid w:val="00F20F34"/>
    <w:rsid w:val="00F210B5"/>
    <w:rsid w:val="00F233F7"/>
    <w:rsid w:val="00F2368C"/>
    <w:rsid w:val="00F23D46"/>
    <w:rsid w:val="00F244DF"/>
    <w:rsid w:val="00F25D77"/>
    <w:rsid w:val="00F275FA"/>
    <w:rsid w:val="00F276A6"/>
    <w:rsid w:val="00F27D6B"/>
    <w:rsid w:val="00F27F35"/>
    <w:rsid w:val="00F30056"/>
    <w:rsid w:val="00F303EE"/>
    <w:rsid w:val="00F3074D"/>
    <w:rsid w:val="00F31B39"/>
    <w:rsid w:val="00F31E84"/>
    <w:rsid w:val="00F32372"/>
    <w:rsid w:val="00F3332B"/>
    <w:rsid w:val="00F336A8"/>
    <w:rsid w:val="00F33EAF"/>
    <w:rsid w:val="00F3596B"/>
    <w:rsid w:val="00F36179"/>
    <w:rsid w:val="00F362A8"/>
    <w:rsid w:val="00F36686"/>
    <w:rsid w:val="00F37261"/>
    <w:rsid w:val="00F372A1"/>
    <w:rsid w:val="00F376D2"/>
    <w:rsid w:val="00F407BE"/>
    <w:rsid w:val="00F4103B"/>
    <w:rsid w:val="00F412A3"/>
    <w:rsid w:val="00F42CCB"/>
    <w:rsid w:val="00F44040"/>
    <w:rsid w:val="00F443BD"/>
    <w:rsid w:val="00F458FF"/>
    <w:rsid w:val="00F45A48"/>
    <w:rsid w:val="00F463C9"/>
    <w:rsid w:val="00F46E4C"/>
    <w:rsid w:val="00F46E73"/>
    <w:rsid w:val="00F47258"/>
    <w:rsid w:val="00F47870"/>
    <w:rsid w:val="00F47BDF"/>
    <w:rsid w:val="00F50025"/>
    <w:rsid w:val="00F50054"/>
    <w:rsid w:val="00F506DB"/>
    <w:rsid w:val="00F50A5F"/>
    <w:rsid w:val="00F513B3"/>
    <w:rsid w:val="00F5319F"/>
    <w:rsid w:val="00F53C3C"/>
    <w:rsid w:val="00F53E3C"/>
    <w:rsid w:val="00F54865"/>
    <w:rsid w:val="00F54B91"/>
    <w:rsid w:val="00F54D31"/>
    <w:rsid w:val="00F54FA4"/>
    <w:rsid w:val="00F554AE"/>
    <w:rsid w:val="00F5554D"/>
    <w:rsid w:val="00F55DF2"/>
    <w:rsid w:val="00F561B0"/>
    <w:rsid w:val="00F56DE8"/>
    <w:rsid w:val="00F57AEB"/>
    <w:rsid w:val="00F607CB"/>
    <w:rsid w:val="00F610B3"/>
    <w:rsid w:val="00F63228"/>
    <w:rsid w:val="00F63B88"/>
    <w:rsid w:val="00F63BBD"/>
    <w:rsid w:val="00F64436"/>
    <w:rsid w:val="00F644E2"/>
    <w:rsid w:val="00F64AEE"/>
    <w:rsid w:val="00F64CBF"/>
    <w:rsid w:val="00F64F89"/>
    <w:rsid w:val="00F660A6"/>
    <w:rsid w:val="00F661DE"/>
    <w:rsid w:val="00F66D68"/>
    <w:rsid w:val="00F6732C"/>
    <w:rsid w:val="00F700C7"/>
    <w:rsid w:val="00F70FC9"/>
    <w:rsid w:val="00F7139D"/>
    <w:rsid w:val="00F71BE5"/>
    <w:rsid w:val="00F726ED"/>
    <w:rsid w:val="00F726F2"/>
    <w:rsid w:val="00F7289A"/>
    <w:rsid w:val="00F728EF"/>
    <w:rsid w:val="00F738CE"/>
    <w:rsid w:val="00F739D2"/>
    <w:rsid w:val="00F74535"/>
    <w:rsid w:val="00F7463C"/>
    <w:rsid w:val="00F749DF"/>
    <w:rsid w:val="00F74BD7"/>
    <w:rsid w:val="00F753C7"/>
    <w:rsid w:val="00F75C69"/>
    <w:rsid w:val="00F75DD0"/>
    <w:rsid w:val="00F7616D"/>
    <w:rsid w:val="00F76339"/>
    <w:rsid w:val="00F76D5A"/>
    <w:rsid w:val="00F76E6F"/>
    <w:rsid w:val="00F76EFB"/>
    <w:rsid w:val="00F81CAD"/>
    <w:rsid w:val="00F81CC6"/>
    <w:rsid w:val="00F82613"/>
    <w:rsid w:val="00F82A52"/>
    <w:rsid w:val="00F82C75"/>
    <w:rsid w:val="00F83234"/>
    <w:rsid w:val="00F832F9"/>
    <w:rsid w:val="00F837A3"/>
    <w:rsid w:val="00F83AFE"/>
    <w:rsid w:val="00F83EFF"/>
    <w:rsid w:val="00F841E2"/>
    <w:rsid w:val="00F8491B"/>
    <w:rsid w:val="00F84C5B"/>
    <w:rsid w:val="00F853ED"/>
    <w:rsid w:val="00F856C8"/>
    <w:rsid w:val="00F85917"/>
    <w:rsid w:val="00F85D98"/>
    <w:rsid w:val="00F85DE4"/>
    <w:rsid w:val="00F861E2"/>
    <w:rsid w:val="00F8643E"/>
    <w:rsid w:val="00F90681"/>
    <w:rsid w:val="00F91A31"/>
    <w:rsid w:val="00F9257D"/>
    <w:rsid w:val="00F92982"/>
    <w:rsid w:val="00F92B79"/>
    <w:rsid w:val="00F92BA1"/>
    <w:rsid w:val="00F93302"/>
    <w:rsid w:val="00F93A69"/>
    <w:rsid w:val="00F949DB"/>
    <w:rsid w:val="00F94C14"/>
    <w:rsid w:val="00F9582B"/>
    <w:rsid w:val="00F96F8C"/>
    <w:rsid w:val="00F9709C"/>
    <w:rsid w:val="00F9739D"/>
    <w:rsid w:val="00F9755F"/>
    <w:rsid w:val="00F97BF2"/>
    <w:rsid w:val="00F97E82"/>
    <w:rsid w:val="00FA0227"/>
    <w:rsid w:val="00FA2596"/>
    <w:rsid w:val="00FA2C15"/>
    <w:rsid w:val="00FA319C"/>
    <w:rsid w:val="00FA3CB2"/>
    <w:rsid w:val="00FA3D43"/>
    <w:rsid w:val="00FA407D"/>
    <w:rsid w:val="00FA4144"/>
    <w:rsid w:val="00FA43F4"/>
    <w:rsid w:val="00FA4DCD"/>
    <w:rsid w:val="00FA547C"/>
    <w:rsid w:val="00FA5609"/>
    <w:rsid w:val="00FA6324"/>
    <w:rsid w:val="00FA686E"/>
    <w:rsid w:val="00FA6A7D"/>
    <w:rsid w:val="00FB022C"/>
    <w:rsid w:val="00FB037E"/>
    <w:rsid w:val="00FB03D2"/>
    <w:rsid w:val="00FB05C4"/>
    <w:rsid w:val="00FB0CAE"/>
    <w:rsid w:val="00FB16FF"/>
    <w:rsid w:val="00FB1B0E"/>
    <w:rsid w:val="00FB21EE"/>
    <w:rsid w:val="00FB30CF"/>
    <w:rsid w:val="00FB3A0F"/>
    <w:rsid w:val="00FB3C1E"/>
    <w:rsid w:val="00FB46AD"/>
    <w:rsid w:val="00FB53BF"/>
    <w:rsid w:val="00FB5E86"/>
    <w:rsid w:val="00FB666F"/>
    <w:rsid w:val="00FB6FBD"/>
    <w:rsid w:val="00FB710C"/>
    <w:rsid w:val="00FB74EB"/>
    <w:rsid w:val="00FB7690"/>
    <w:rsid w:val="00FC0700"/>
    <w:rsid w:val="00FC0B24"/>
    <w:rsid w:val="00FC0CF5"/>
    <w:rsid w:val="00FC0DC9"/>
    <w:rsid w:val="00FC1017"/>
    <w:rsid w:val="00FC15A4"/>
    <w:rsid w:val="00FC1CC0"/>
    <w:rsid w:val="00FC1D7B"/>
    <w:rsid w:val="00FC2493"/>
    <w:rsid w:val="00FC2C60"/>
    <w:rsid w:val="00FC2DC6"/>
    <w:rsid w:val="00FC2ECB"/>
    <w:rsid w:val="00FC30F6"/>
    <w:rsid w:val="00FC4303"/>
    <w:rsid w:val="00FC4831"/>
    <w:rsid w:val="00FC4BCC"/>
    <w:rsid w:val="00FC582C"/>
    <w:rsid w:val="00FC6080"/>
    <w:rsid w:val="00FC610C"/>
    <w:rsid w:val="00FC791C"/>
    <w:rsid w:val="00FD0BC4"/>
    <w:rsid w:val="00FD243E"/>
    <w:rsid w:val="00FD29D9"/>
    <w:rsid w:val="00FD38CE"/>
    <w:rsid w:val="00FD454D"/>
    <w:rsid w:val="00FD5771"/>
    <w:rsid w:val="00FD5C46"/>
    <w:rsid w:val="00FD60B8"/>
    <w:rsid w:val="00FD7746"/>
    <w:rsid w:val="00FD783D"/>
    <w:rsid w:val="00FE061D"/>
    <w:rsid w:val="00FE0E5C"/>
    <w:rsid w:val="00FE19EE"/>
    <w:rsid w:val="00FE25B8"/>
    <w:rsid w:val="00FE2B29"/>
    <w:rsid w:val="00FE2B62"/>
    <w:rsid w:val="00FE2E22"/>
    <w:rsid w:val="00FE3188"/>
    <w:rsid w:val="00FE3652"/>
    <w:rsid w:val="00FE3D42"/>
    <w:rsid w:val="00FE414B"/>
    <w:rsid w:val="00FE4A6D"/>
    <w:rsid w:val="00FE5015"/>
    <w:rsid w:val="00FE6D78"/>
    <w:rsid w:val="00FE74F0"/>
    <w:rsid w:val="00FE7832"/>
    <w:rsid w:val="00FE79CE"/>
    <w:rsid w:val="00FF10C3"/>
    <w:rsid w:val="00FF2605"/>
    <w:rsid w:val="00FF2BA9"/>
    <w:rsid w:val="00FF35BB"/>
    <w:rsid w:val="00FF40EC"/>
    <w:rsid w:val="00FF4316"/>
    <w:rsid w:val="00FF4BD5"/>
    <w:rsid w:val="00FF515D"/>
    <w:rsid w:val="00FF57FA"/>
    <w:rsid w:val="00FF6A08"/>
    <w:rsid w:val="00FF73ED"/>
    <w:rsid w:val="00FF78BA"/>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646"/>
    <w:pPr>
      <w:spacing w:after="120"/>
      <w:ind w:firstLine="567"/>
      <w:jc w:val="both"/>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1C7B"/>
    <w:pPr>
      <w:tabs>
        <w:tab w:val="center" w:pos="4513"/>
        <w:tab w:val="right" w:pos="9026"/>
      </w:tabs>
      <w:spacing w:after="0"/>
    </w:pPr>
  </w:style>
  <w:style w:type="character" w:customStyle="1" w:styleId="HeaderChar">
    <w:name w:val="Header Char"/>
    <w:basedOn w:val="DefaultParagraphFont"/>
    <w:link w:val="Header"/>
    <w:rsid w:val="002B1C7B"/>
    <w:rPr>
      <w:rFonts w:ascii="Times New Roman" w:eastAsia="Times New Roman" w:hAnsi="Times New Roman" w:cs="Times New Roman"/>
      <w:sz w:val="24"/>
      <w:szCs w:val="24"/>
      <w:lang w:eastAsia="es-ES"/>
    </w:rPr>
  </w:style>
  <w:style w:type="paragraph" w:styleId="Footer">
    <w:name w:val="footer"/>
    <w:basedOn w:val="Normal"/>
    <w:link w:val="FooterChar"/>
    <w:unhideWhenUsed/>
    <w:rsid w:val="002B1C7B"/>
    <w:pPr>
      <w:tabs>
        <w:tab w:val="center" w:pos="4513"/>
        <w:tab w:val="right" w:pos="9026"/>
      </w:tabs>
      <w:spacing w:after="0"/>
    </w:pPr>
  </w:style>
  <w:style w:type="character" w:customStyle="1" w:styleId="FooterChar">
    <w:name w:val="Footer Char"/>
    <w:basedOn w:val="DefaultParagraphFont"/>
    <w:link w:val="Footer"/>
    <w:rsid w:val="002B1C7B"/>
    <w:rPr>
      <w:rFonts w:ascii="Times New Roman" w:eastAsia="Times New Roman" w:hAnsi="Times New Roman" w:cs="Times New Roman"/>
      <w:sz w:val="24"/>
      <w:szCs w:val="24"/>
      <w:lang w:eastAsia="es-ES"/>
    </w:rPr>
  </w:style>
  <w:style w:type="paragraph" w:customStyle="1" w:styleId="Normaali1">
    <w:name w:val="Normaali1"/>
    <w:rsid w:val="00A546C6"/>
    <w:pPr>
      <w:widowControl w:val="0"/>
      <w:adjustRightInd w:val="0"/>
      <w:spacing w:line="360" w:lineRule="auto"/>
      <w:jc w:val="both"/>
      <w:textAlignment w:val="baseline"/>
    </w:pPr>
    <w:rPr>
      <w:rFonts w:ascii="Dutch" w:eastAsia="Times New Roman" w:hAnsi="Dutch" w:cs="Times New Roman"/>
      <w:sz w:val="24"/>
      <w:szCs w:val="20"/>
      <w:lang w:val="fi-FI" w:eastAsia="fi-FI"/>
    </w:rPr>
  </w:style>
  <w:style w:type="character" w:customStyle="1" w:styleId="slug-metadata-note3">
    <w:name w:val="slug-metadata-note3"/>
    <w:basedOn w:val="DefaultParagraphFont"/>
    <w:rsid w:val="006D2DF9"/>
    <w:rPr>
      <w:vanish w:val="0"/>
      <w:webHidden w:val="0"/>
      <w:specVanish w:val="0"/>
    </w:rPr>
  </w:style>
  <w:style w:type="character" w:customStyle="1" w:styleId="st2">
    <w:name w:val="st2"/>
    <w:basedOn w:val="DefaultParagraphFont"/>
    <w:rsid w:val="00737E23"/>
  </w:style>
  <w:style w:type="character" w:customStyle="1" w:styleId="CaptionChar">
    <w:name w:val="Caption Char"/>
    <w:link w:val="Caption"/>
    <w:locked/>
    <w:rsid w:val="00640027"/>
    <w:rPr>
      <w:b/>
      <w:bCs/>
      <w:lang w:val="es-ES" w:eastAsia="es-ES"/>
    </w:rPr>
  </w:style>
  <w:style w:type="paragraph" w:styleId="Caption">
    <w:name w:val="caption"/>
    <w:basedOn w:val="Normal"/>
    <w:next w:val="Normal"/>
    <w:link w:val="CaptionChar"/>
    <w:unhideWhenUsed/>
    <w:qFormat/>
    <w:rsid w:val="00640027"/>
    <w:rPr>
      <w:rFonts w:asciiTheme="minorHAnsi" w:eastAsiaTheme="minorHAnsi" w:hAnsiTheme="minorHAnsi" w:cstheme="minorBidi"/>
      <w:b/>
      <w:bCs/>
      <w:sz w:val="22"/>
      <w:szCs w:val="22"/>
      <w:lang w:val="es-ES"/>
    </w:rPr>
  </w:style>
  <w:style w:type="paragraph" w:styleId="FootnoteText">
    <w:name w:val="footnote text"/>
    <w:basedOn w:val="Normal"/>
    <w:link w:val="FootnoteTextChar"/>
    <w:uiPriority w:val="99"/>
    <w:semiHidden/>
    <w:rsid w:val="00B36FF1"/>
    <w:pPr>
      <w:spacing w:after="60"/>
      <w:ind w:firstLine="0"/>
    </w:pPr>
    <w:rPr>
      <w:sz w:val="20"/>
      <w:szCs w:val="20"/>
      <w:lang w:val="es-ES"/>
    </w:rPr>
  </w:style>
  <w:style w:type="character" w:customStyle="1" w:styleId="FootnoteTextChar">
    <w:name w:val="Footnote Text Char"/>
    <w:basedOn w:val="DefaultParagraphFont"/>
    <w:link w:val="FootnoteText"/>
    <w:uiPriority w:val="99"/>
    <w:semiHidden/>
    <w:rsid w:val="00B36FF1"/>
    <w:rPr>
      <w:rFonts w:ascii="Times New Roman" w:eastAsia="Times New Roman" w:hAnsi="Times New Roman" w:cs="Times New Roman"/>
      <w:sz w:val="20"/>
      <w:szCs w:val="20"/>
      <w:lang w:val="es-ES" w:eastAsia="es-ES"/>
    </w:rPr>
  </w:style>
  <w:style w:type="character" w:styleId="FootnoteReference">
    <w:name w:val="footnote reference"/>
    <w:uiPriority w:val="99"/>
    <w:semiHidden/>
    <w:rsid w:val="00B36FF1"/>
    <w:rPr>
      <w:vertAlign w:val="superscript"/>
    </w:rPr>
  </w:style>
  <w:style w:type="paragraph" w:customStyle="1" w:styleId="notaalpia">
    <w:name w:val="notaalpia"/>
    <w:basedOn w:val="FootnoteText"/>
    <w:link w:val="notaalpiaCar"/>
    <w:rsid w:val="00B36FF1"/>
    <w:rPr>
      <w:rFonts w:cs="Arial"/>
      <w:sz w:val="18"/>
      <w:szCs w:val="18"/>
    </w:rPr>
  </w:style>
  <w:style w:type="character" w:customStyle="1" w:styleId="notaalpiaCar">
    <w:name w:val="notaalpia Car"/>
    <w:link w:val="notaalpia"/>
    <w:rsid w:val="00B36FF1"/>
    <w:rPr>
      <w:rFonts w:ascii="Times New Roman" w:eastAsia="Times New Roman" w:hAnsi="Times New Roman" w:cs="Arial"/>
      <w:sz w:val="18"/>
      <w:szCs w:val="18"/>
      <w:lang w:val="es-ES" w:eastAsia="es-ES"/>
    </w:rPr>
  </w:style>
  <w:style w:type="paragraph" w:customStyle="1" w:styleId="tabla">
    <w:name w:val="tabla"/>
    <w:basedOn w:val="Caption"/>
    <w:link w:val="tablaCar"/>
    <w:rsid w:val="00B36FF1"/>
    <w:rPr>
      <w:rFonts w:ascii="Arial" w:eastAsia="Times New Roman" w:hAnsi="Arial" w:cs="Arial"/>
      <w:sz w:val="18"/>
      <w:szCs w:val="18"/>
    </w:rPr>
  </w:style>
  <w:style w:type="character" w:customStyle="1" w:styleId="tablaCar">
    <w:name w:val="tabla Car"/>
    <w:link w:val="tabla"/>
    <w:rsid w:val="00B36FF1"/>
    <w:rPr>
      <w:rFonts w:ascii="Arial" w:eastAsia="Times New Roman" w:hAnsi="Arial" w:cs="Arial"/>
      <w:b/>
      <w:bCs/>
      <w:sz w:val="18"/>
      <w:szCs w:val="18"/>
      <w:lang w:val="es-ES" w:eastAsia="es-ES"/>
    </w:rPr>
  </w:style>
  <w:style w:type="character" w:styleId="Hyperlink">
    <w:name w:val="Hyperlink"/>
    <w:basedOn w:val="DefaultParagraphFont"/>
    <w:unhideWhenUsed/>
    <w:rsid w:val="003D2550"/>
    <w:rPr>
      <w:color w:val="0000FF" w:themeColor="hyperlink"/>
      <w:u w:val="single"/>
    </w:rPr>
  </w:style>
  <w:style w:type="paragraph" w:styleId="ListParagraph">
    <w:name w:val="List Paragraph"/>
    <w:basedOn w:val="Normal"/>
    <w:uiPriority w:val="34"/>
    <w:qFormat/>
    <w:rsid w:val="00A97015"/>
    <w:pPr>
      <w:ind w:left="720"/>
      <w:contextualSpacing/>
    </w:pPr>
  </w:style>
  <w:style w:type="character" w:styleId="Emphasis">
    <w:name w:val="Emphasis"/>
    <w:basedOn w:val="DefaultParagraphFont"/>
    <w:qFormat/>
    <w:rsid w:val="00F02B2F"/>
    <w:rPr>
      <w:i/>
      <w:iCs/>
    </w:rPr>
  </w:style>
  <w:style w:type="table" w:styleId="TableGrid">
    <w:name w:val="Table Grid"/>
    <w:basedOn w:val="TableNormal"/>
    <w:rsid w:val="00F85917"/>
    <w:rPr>
      <w:rFonts w:ascii="Times New Roman" w:eastAsia="SimSun" w:hAnsi="Times New Roman" w:cs="Times New Roman"/>
      <w:sz w:val="20"/>
      <w:szCs w:val="20"/>
      <w:lang w:val="fi-FI"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3877B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877BA"/>
    <w:rPr>
      <w:rFonts w:ascii="Tahoma" w:eastAsia="Times New Roman" w:hAnsi="Tahoma" w:cs="Tahoma"/>
      <w:sz w:val="16"/>
      <w:szCs w:val="16"/>
      <w:lang w:eastAsia="es-ES"/>
    </w:rPr>
  </w:style>
  <w:style w:type="paragraph" w:styleId="NormalWeb">
    <w:name w:val="Normal (Web)"/>
    <w:basedOn w:val="Normal"/>
    <w:unhideWhenUsed/>
    <w:rsid w:val="002D59BF"/>
    <w:pPr>
      <w:spacing w:before="100" w:beforeAutospacing="1" w:after="100" w:afterAutospacing="1"/>
      <w:ind w:firstLine="0"/>
      <w:jc w:val="left"/>
    </w:pPr>
    <w:rPr>
      <w:lang w:eastAsia="en-GB"/>
    </w:rPr>
  </w:style>
  <w:style w:type="paragraph" w:styleId="CommentText">
    <w:name w:val="annotation text"/>
    <w:basedOn w:val="Normal"/>
    <w:link w:val="CommentTextChar"/>
    <w:uiPriority w:val="99"/>
    <w:unhideWhenUsed/>
    <w:rsid w:val="00812460"/>
    <w:rPr>
      <w:sz w:val="20"/>
      <w:szCs w:val="20"/>
    </w:rPr>
  </w:style>
  <w:style w:type="character" w:customStyle="1" w:styleId="CommentTextChar">
    <w:name w:val="Comment Text Char"/>
    <w:basedOn w:val="DefaultParagraphFont"/>
    <w:link w:val="CommentText"/>
    <w:uiPriority w:val="99"/>
    <w:rsid w:val="00812460"/>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646"/>
    <w:pPr>
      <w:spacing w:after="120"/>
      <w:ind w:firstLine="567"/>
      <w:jc w:val="both"/>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1C7B"/>
    <w:pPr>
      <w:tabs>
        <w:tab w:val="center" w:pos="4513"/>
        <w:tab w:val="right" w:pos="9026"/>
      </w:tabs>
      <w:spacing w:after="0"/>
    </w:pPr>
  </w:style>
  <w:style w:type="character" w:customStyle="1" w:styleId="HeaderChar">
    <w:name w:val="Header Char"/>
    <w:basedOn w:val="DefaultParagraphFont"/>
    <w:link w:val="Header"/>
    <w:rsid w:val="002B1C7B"/>
    <w:rPr>
      <w:rFonts w:ascii="Times New Roman" w:eastAsia="Times New Roman" w:hAnsi="Times New Roman" w:cs="Times New Roman"/>
      <w:sz w:val="24"/>
      <w:szCs w:val="24"/>
      <w:lang w:eastAsia="es-ES"/>
    </w:rPr>
  </w:style>
  <w:style w:type="paragraph" w:styleId="Footer">
    <w:name w:val="footer"/>
    <w:basedOn w:val="Normal"/>
    <w:link w:val="FooterChar"/>
    <w:unhideWhenUsed/>
    <w:rsid w:val="002B1C7B"/>
    <w:pPr>
      <w:tabs>
        <w:tab w:val="center" w:pos="4513"/>
        <w:tab w:val="right" w:pos="9026"/>
      </w:tabs>
      <w:spacing w:after="0"/>
    </w:pPr>
  </w:style>
  <w:style w:type="character" w:customStyle="1" w:styleId="FooterChar">
    <w:name w:val="Footer Char"/>
    <w:basedOn w:val="DefaultParagraphFont"/>
    <w:link w:val="Footer"/>
    <w:rsid w:val="002B1C7B"/>
    <w:rPr>
      <w:rFonts w:ascii="Times New Roman" w:eastAsia="Times New Roman" w:hAnsi="Times New Roman" w:cs="Times New Roman"/>
      <w:sz w:val="24"/>
      <w:szCs w:val="24"/>
      <w:lang w:eastAsia="es-ES"/>
    </w:rPr>
  </w:style>
  <w:style w:type="paragraph" w:customStyle="1" w:styleId="Normaali1">
    <w:name w:val="Normaali1"/>
    <w:rsid w:val="00A546C6"/>
    <w:pPr>
      <w:widowControl w:val="0"/>
      <w:adjustRightInd w:val="0"/>
      <w:spacing w:line="360" w:lineRule="auto"/>
      <w:jc w:val="both"/>
      <w:textAlignment w:val="baseline"/>
    </w:pPr>
    <w:rPr>
      <w:rFonts w:ascii="Dutch" w:eastAsia="Times New Roman" w:hAnsi="Dutch" w:cs="Times New Roman"/>
      <w:sz w:val="24"/>
      <w:szCs w:val="20"/>
      <w:lang w:val="fi-FI" w:eastAsia="fi-FI"/>
    </w:rPr>
  </w:style>
  <w:style w:type="character" w:customStyle="1" w:styleId="slug-metadata-note3">
    <w:name w:val="slug-metadata-note3"/>
    <w:basedOn w:val="DefaultParagraphFont"/>
    <w:rsid w:val="006D2DF9"/>
    <w:rPr>
      <w:vanish w:val="0"/>
      <w:webHidden w:val="0"/>
      <w:specVanish w:val="0"/>
    </w:rPr>
  </w:style>
  <w:style w:type="character" w:customStyle="1" w:styleId="st2">
    <w:name w:val="st2"/>
    <w:basedOn w:val="DefaultParagraphFont"/>
    <w:rsid w:val="00737E23"/>
  </w:style>
  <w:style w:type="character" w:customStyle="1" w:styleId="CaptionChar">
    <w:name w:val="Caption Char"/>
    <w:link w:val="Caption"/>
    <w:locked/>
    <w:rsid w:val="00640027"/>
    <w:rPr>
      <w:b/>
      <w:bCs/>
      <w:lang w:val="es-ES" w:eastAsia="es-ES"/>
    </w:rPr>
  </w:style>
  <w:style w:type="paragraph" w:styleId="Caption">
    <w:name w:val="caption"/>
    <w:basedOn w:val="Normal"/>
    <w:next w:val="Normal"/>
    <w:link w:val="CaptionChar"/>
    <w:unhideWhenUsed/>
    <w:qFormat/>
    <w:rsid w:val="00640027"/>
    <w:rPr>
      <w:rFonts w:asciiTheme="minorHAnsi" w:eastAsiaTheme="minorHAnsi" w:hAnsiTheme="minorHAnsi" w:cstheme="minorBidi"/>
      <w:b/>
      <w:bCs/>
      <w:sz w:val="22"/>
      <w:szCs w:val="22"/>
      <w:lang w:val="es-ES"/>
    </w:rPr>
  </w:style>
  <w:style w:type="paragraph" w:styleId="FootnoteText">
    <w:name w:val="footnote text"/>
    <w:basedOn w:val="Normal"/>
    <w:link w:val="FootnoteTextChar"/>
    <w:uiPriority w:val="99"/>
    <w:semiHidden/>
    <w:rsid w:val="00B36FF1"/>
    <w:pPr>
      <w:spacing w:after="60"/>
      <w:ind w:firstLine="0"/>
    </w:pPr>
    <w:rPr>
      <w:sz w:val="20"/>
      <w:szCs w:val="20"/>
      <w:lang w:val="es-ES"/>
    </w:rPr>
  </w:style>
  <w:style w:type="character" w:customStyle="1" w:styleId="FootnoteTextChar">
    <w:name w:val="Footnote Text Char"/>
    <w:basedOn w:val="DefaultParagraphFont"/>
    <w:link w:val="FootnoteText"/>
    <w:uiPriority w:val="99"/>
    <w:semiHidden/>
    <w:rsid w:val="00B36FF1"/>
    <w:rPr>
      <w:rFonts w:ascii="Times New Roman" w:eastAsia="Times New Roman" w:hAnsi="Times New Roman" w:cs="Times New Roman"/>
      <w:sz w:val="20"/>
      <w:szCs w:val="20"/>
      <w:lang w:val="es-ES" w:eastAsia="es-ES"/>
    </w:rPr>
  </w:style>
  <w:style w:type="character" w:styleId="FootnoteReference">
    <w:name w:val="footnote reference"/>
    <w:uiPriority w:val="99"/>
    <w:semiHidden/>
    <w:rsid w:val="00B36FF1"/>
    <w:rPr>
      <w:vertAlign w:val="superscript"/>
    </w:rPr>
  </w:style>
  <w:style w:type="paragraph" w:customStyle="1" w:styleId="notaalpia">
    <w:name w:val="notaalpia"/>
    <w:basedOn w:val="FootnoteText"/>
    <w:link w:val="notaalpiaCar"/>
    <w:rsid w:val="00B36FF1"/>
    <w:rPr>
      <w:rFonts w:cs="Arial"/>
      <w:sz w:val="18"/>
      <w:szCs w:val="18"/>
    </w:rPr>
  </w:style>
  <w:style w:type="character" w:customStyle="1" w:styleId="notaalpiaCar">
    <w:name w:val="notaalpia Car"/>
    <w:link w:val="notaalpia"/>
    <w:rsid w:val="00B36FF1"/>
    <w:rPr>
      <w:rFonts w:ascii="Times New Roman" w:eastAsia="Times New Roman" w:hAnsi="Times New Roman" w:cs="Arial"/>
      <w:sz w:val="18"/>
      <w:szCs w:val="18"/>
      <w:lang w:val="es-ES" w:eastAsia="es-ES"/>
    </w:rPr>
  </w:style>
  <w:style w:type="paragraph" w:customStyle="1" w:styleId="tabla">
    <w:name w:val="tabla"/>
    <w:basedOn w:val="Caption"/>
    <w:link w:val="tablaCar"/>
    <w:rsid w:val="00B36FF1"/>
    <w:rPr>
      <w:rFonts w:ascii="Arial" w:eastAsia="Times New Roman" w:hAnsi="Arial" w:cs="Arial"/>
      <w:sz w:val="18"/>
      <w:szCs w:val="18"/>
    </w:rPr>
  </w:style>
  <w:style w:type="character" w:customStyle="1" w:styleId="tablaCar">
    <w:name w:val="tabla Car"/>
    <w:link w:val="tabla"/>
    <w:rsid w:val="00B36FF1"/>
    <w:rPr>
      <w:rFonts w:ascii="Arial" w:eastAsia="Times New Roman" w:hAnsi="Arial" w:cs="Arial"/>
      <w:b/>
      <w:bCs/>
      <w:sz w:val="18"/>
      <w:szCs w:val="18"/>
      <w:lang w:val="es-ES" w:eastAsia="es-ES"/>
    </w:rPr>
  </w:style>
  <w:style w:type="character" w:styleId="Hyperlink">
    <w:name w:val="Hyperlink"/>
    <w:basedOn w:val="DefaultParagraphFont"/>
    <w:unhideWhenUsed/>
    <w:rsid w:val="003D2550"/>
    <w:rPr>
      <w:color w:val="0000FF" w:themeColor="hyperlink"/>
      <w:u w:val="single"/>
    </w:rPr>
  </w:style>
  <w:style w:type="paragraph" w:styleId="ListParagraph">
    <w:name w:val="List Paragraph"/>
    <w:basedOn w:val="Normal"/>
    <w:uiPriority w:val="34"/>
    <w:qFormat/>
    <w:rsid w:val="00A97015"/>
    <w:pPr>
      <w:ind w:left="720"/>
      <w:contextualSpacing/>
    </w:pPr>
  </w:style>
  <w:style w:type="character" w:styleId="Emphasis">
    <w:name w:val="Emphasis"/>
    <w:basedOn w:val="DefaultParagraphFont"/>
    <w:qFormat/>
    <w:rsid w:val="00F02B2F"/>
    <w:rPr>
      <w:i/>
      <w:iCs/>
    </w:rPr>
  </w:style>
  <w:style w:type="table" w:styleId="TableGrid">
    <w:name w:val="Table Grid"/>
    <w:basedOn w:val="TableNormal"/>
    <w:rsid w:val="00F85917"/>
    <w:rPr>
      <w:rFonts w:ascii="Times New Roman" w:eastAsia="SimSun" w:hAnsi="Times New Roman" w:cs="Times New Roman"/>
      <w:sz w:val="20"/>
      <w:szCs w:val="20"/>
      <w:lang w:val="fi-FI"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3877B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877BA"/>
    <w:rPr>
      <w:rFonts w:ascii="Tahoma" w:eastAsia="Times New Roman" w:hAnsi="Tahoma" w:cs="Tahoma"/>
      <w:sz w:val="16"/>
      <w:szCs w:val="16"/>
      <w:lang w:eastAsia="es-ES"/>
    </w:rPr>
  </w:style>
  <w:style w:type="paragraph" w:styleId="NormalWeb">
    <w:name w:val="Normal (Web)"/>
    <w:basedOn w:val="Normal"/>
    <w:unhideWhenUsed/>
    <w:rsid w:val="002D59BF"/>
    <w:pPr>
      <w:spacing w:before="100" w:beforeAutospacing="1" w:after="100" w:afterAutospacing="1"/>
      <w:ind w:firstLine="0"/>
      <w:jc w:val="left"/>
    </w:pPr>
    <w:rPr>
      <w:lang w:eastAsia="en-GB"/>
    </w:rPr>
  </w:style>
  <w:style w:type="paragraph" w:styleId="CommentText">
    <w:name w:val="annotation text"/>
    <w:basedOn w:val="Normal"/>
    <w:link w:val="CommentTextChar"/>
    <w:uiPriority w:val="99"/>
    <w:unhideWhenUsed/>
    <w:rsid w:val="00812460"/>
    <w:rPr>
      <w:sz w:val="20"/>
      <w:szCs w:val="20"/>
    </w:rPr>
  </w:style>
  <w:style w:type="character" w:customStyle="1" w:styleId="CommentTextChar">
    <w:name w:val="Comment Text Char"/>
    <w:basedOn w:val="DefaultParagraphFont"/>
    <w:link w:val="CommentText"/>
    <w:uiPriority w:val="99"/>
    <w:rsid w:val="00812460"/>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5830">
      <w:bodyDiv w:val="1"/>
      <w:marLeft w:val="0"/>
      <w:marRight w:val="0"/>
      <w:marTop w:val="0"/>
      <w:marBottom w:val="0"/>
      <w:divBdr>
        <w:top w:val="none" w:sz="0" w:space="0" w:color="auto"/>
        <w:left w:val="none" w:sz="0" w:space="0" w:color="auto"/>
        <w:bottom w:val="none" w:sz="0" w:space="0" w:color="auto"/>
        <w:right w:val="none" w:sz="0" w:space="0" w:color="auto"/>
      </w:divBdr>
    </w:div>
    <w:div w:id="143737797">
      <w:bodyDiv w:val="1"/>
      <w:marLeft w:val="0"/>
      <w:marRight w:val="0"/>
      <w:marTop w:val="0"/>
      <w:marBottom w:val="0"/>
      <w:divBdr>
        <w:top w:val="none" w:sz="0" w:space="0" w:color="auto"/>
        <w:left w:val="none" w:sz="0" w:space="0" w:color="auto"/>
        <w:bottom w:val="none" w:sz="0" w:space="0" w:color="auto"/>
        <w:right w:val="none" w:sz="0" w:space="0" w:color="auto"/>
      </w:divBdr>
    </w:div>
    <w:div w:id="260647584">
      <w:bodyDiv w:val="1"/>
      <w:marLeft w:val="0"/>
      <w:marRight w:val="0"/>
      <w:marTop w:val="0"/>
      <w:marBottom w:val="0"/>
      <w:divBdr>
        <w:top w:val="none" w:sz="0" w:space="0" w:color="auto"/>
        <w:left w:val="none" w:sz="0" w:space="0" w:color="auto"/>
        <w:bottom w:val="none" w:sz="0" w:space="0" w:color="auto"/>
        <w:right w:val="none" w:sz="0" w:space="0" w:color="auto"/>
      </w:divBdr>
    </w:div>
    <w:div w:id="336616126">
      <w:bodyDiv w:val="1"/>
      <w:marLeft w:val="0"/>
      <w:marRight w:val="0"/>
      <w:marTop w:val="0"/>
      <w:marBottom w:val="0"/>
      <w:divBdr>
        <w:top w:val="none" w:sz="0" w:space="0" w:color="auto"/>
        <w:left w:val="none" w:sz="0" w:space="0" w:color="auto"/>
        <w:bottom w:val="none" w:sz="0" w:space="0" w:color="auto"/>
        <w:right w:val="none" w:sz="0" w:space="0" w:color="auto"/>
      </w:divBdr>
    </w:div>
    <w:div w:id="413085301">
      <w:bodyDiv w:val="1"/>
      <w:marLeft w:val="0"/>
      <w:marRight w:val="0"/>
      <w:marTop w:val="0"/>
      <w:marBottom w:val="0"/>
      <w:divBdr>
        <w:top w:val="none" w:sz="0" w:space="0" w:color="auto"/>
        <w:left w:val="none" w:sz="0" w:space="0" w:color="auto"/>
        <w:bottom w:val="none" w:sz="0" w:space="0" w:color="auto"/>
        <w:right w:val="none" w:sz="0" w:space="0" w:color="auto"/>
      </w:divBdr>
    </w:div>
    <w:div w:id="443691269">
      <w:bodyDiv w:val="1"/>
      <w:marLeft w:val="0"/>
      <w:marRight w:val="0"/>
      <w:marTop w:val="0"/>
      <w:marBottom w:val="0"/>
      <w:divBdr>
        <w:top w:val="none" w:sz="0" w:space="0" w:color="auto"/>
        <w:left w:val="none" w:sz="0" w:space="0" w:color="auto"/>
        <w:bottom w:val="none" w:sz="0" w:space="0" w:color="auto"/>
        <w:right w:val="none" w:sz="0" w:space="0" w:color="auto"/>
      </w:divBdr>
    </w:div>
    <w:div w:id="647825528">
      <w:bodyDiv w:val="1"/>
      <w:marLeft w:val="0"/>
      <w:marRight w:val="0"/>
      <w:marTop w:val="0"/>
      <w:marBottom w:val="0"/>
      <w:divBdr>
        <w:top w:val="none" w:sz="0" w:space="0" w:color="auto"/>
        <w:left w:val="none" w:sz="0" w:space="0" w:color="auto"/>
        <w:bottom w:val="none" w:sz="0" w:space="0" w:color="auto"/>
        <w:right w:val="none" w:sz="0" w:space="0" w:color="auto"/>
      </w:divBdr>
    </w:div>
    <w:div w:id="660932180">
      <w:bodyDiv w:val="1"/>
      <w:marLeft w:val="0"/>
      <w:marRight w:val="0"/>
      <w:marTop w:val="0"/>
      <w:marBottom w:val="0"/>
      <w:divBdr>
        <w:top w:val="none" w:sz="0" w:space="0" w:color="auto"/>
        <w:left w:val="none" w:sz="0" w:space="0" w:color="auto"/>
        <w:bottom w:val="none" w:sz="0" w:space="0" w:color="auto"/>
        <w:right w:val="none" w:sz="0" w:space="0" w:color="auto"/>
      </w:divBdr>
    </w:div>
    <w:div w:id="817527882">
      <w:bodyDiv w:val="1"/>
      <w:marLeft w:val="0"/>
      <w:marRight w:val="0"/>
      <w:marTop w:val="0"/>
      <w:marBottom w:val="0"/>
      <w:divBdr>
        <w:top w:val="none" w:sz="0" w:space="0" w:color="auto"/>
        <w:left w:val="none" w:sz="0" w:space="0" w:color="auto"/>
        <w:bottom w:val="none" w:sz="0" w:space="0" w:color="auto"/>
        <w:right w:val="none" w:sz="0" w:space="0" w:color="auto"/>
      </w:divBdr>
    </w:div>
    <w:div w:id="889614595">
      <w:bodyDiv w:val="1"/>
      <w:marLeft w:val="0"/>
      <w:marRight w:val="0"/>
      <w:marTop w:val="0"/>
      <w:marBottom w:val="0"/>
      <w:divBdr>
        <w:top w:val="none" w:sz="0" w:space="0" w:color="auto"/>
        <w:left w:val="none" w:sz="0" w:space="0" w:color="auto"/>
        <w:bottom w:val="none" w:sz="0" w:space="0" w:color="auto"/>
        <w:right w:val="none" w:sz="0" w:space="0" w:color="auto"/>
      </w:divBdr>
    </w:div>
    <w:div w:id="941689177">
      <w:bodyDiv w:val="1"/>
      <w:marLeft w:val="0"/>
      <w:marRight w:val="0"/>
      <w:marTop w:val="0"/>
      <w:marBottom w:val="0"/>
      <w:divBdr>
        <w:top w:val="none" w:sz="0" w:space="0" w:color="auto"/>
        <w:left w:val="none" w:sz="0" w:space="0" w:color="auto"/>
        <w:bottom w:val="none" w:sz="0" w:space="0" w:color="auto"/>
        <w:right w:val="none" w:sz="0" w:space="0" w:color="auto"/>
      </w:divBdr>
    </w:div>
    <w:div w:id="1110471803">
      <w:bodyDiv w:val="1"/>
      <w:marLeft w:val="0"/>
      <w:marRight w:val="0"/>
      <w:marTop w:val="0"/>
      <w:marBottom w:val="0"/>
      <w:divBdr>
        <w:top w:val="none" w:sz="0" w:space="0" w:color="auto"/>
        <w:left w:val="none" w:sz="0" w:space="0" w:color="auto"/>
        <w:bottom w:val="none" w:sz="0" w:space="0" w:color="auto"/>
        <w:right w:val="none" w:sz="0" w:space="0" w:color="auto"/>
      </w:divBdr>
    </w:div>
    <w:div w:id="1155757084">
      <w:bodyDiv w:val="1"/>
      <w:marLeft w:val="0"/>
      <w:marRight w:val="0"/>
      <w:marTop w:val="0"/>
      <w:marBottom w:val="0"/>
      <w:divBdr>
        <w:top w:val="none" w:sz="0" w:space="0" w:color="auto"/>
        <w:left w:val="none" w:sz="0" w:space="0" w:color="auto"/>
        <w:bottom w:val="none" w:sz="0" w:space="0" w:color="auto"/>
        <w:right w:val="none" w:sz="0" w:space="0" w:color="auto"/>
      </w:divBdr>
    </w:div>
    <w:div w:id="1264723986">
      <w:bodyDiv w:val="1"/>
      <w:marLeft w:val="0"/>
      <w:marRight w:val="0"/>
      <w:marTop w:val="0"/>
      <w:marBottom w:val="0"/>
      <w:divBdr>
        <w:top w:val="none" w:sz="0" w:space="0" w:color="auto"/>
        <w:left w:val="none" w:sz="0" w:space="0" w:color="auto"/>
        <w:bottom w:val="none" w:sz="0" w:space="0" w:color="auto"/>
        <w:right w:val="none" w:sz="0" w:space="0" w:color="auto"/>
      </w:divBdr>
    </w:div>
    <w:div w:id="1431318756">
      <w:bodyDiv w:val="1"/>
      <w:marLeft w:val="0"/>
      <w:marRight w:val="0"/>
      <w:marTop w:val="0"/>
      <w:marBottom w:val="0"/>
      <w:divBdr>
        <w:top w:val="none" w:sz="0" w:space="0" w:color="auto"/>
        <w:left w:val="none" w:sz="0" w:space="0" w:color="auto"/>
        <w:bottom w:val="none" w:sz="0" w:space="0" w:color="auto"/>
        <w:right w:val="none" w:sz="0" w:space="0" w:color="auto"/>
      </w:divBdr>
    </w:div>
    <w:div w:id="1434521454">
      <w:bodyDiv w:val="1"/>
      <w:marLeft w:val="0"/>
      <w:marRight w:val="0"/>
      <w:marTop w:val="0"/>
      <w:marBottom w:val="0"/>
      <w:divBdr>
        <w:top w:val="none" w:sz="0" w:space="0" w:color="auto"/>
        <w:left w:val="none" w:sz="0" w:space="0" w:color="auto"/>
        <w:bottom w:val="none" w:sz="0" w:space="0" w:color="auto"/>
        <w:right w:val="none" w:sz="0" w:space="0" w:color="auto"/>
      </w:divBdr>
    </w:div>
    <w:div w:id="1540239233">
      <w:bodyDiv w:val="1"/>
      <w:marLeft w:val="0"/>
      <w:marRight w:val="0"/>
      <w:marTop w:val="0"/>
      <w:marBottom w:val="0"/>
      <w:divBdr>
        <w:top w:val="none" w:sz="0" w:space="0" w:color="auto"/>
        <w:left w:val="none" w:sz="0" w:space="0" w:color="auto"/>
        <w:bottom w:val="none" w:sz="0" w:space="0" w:color="auto"/>
        <w:right w:val="none" w:sz="0" w:space="0" w:color="auto"/>
      </w:divBdr>
    </w:div>
    <w:div w:id="1550147154">
      <w:bodyDiv w:val="1"/>
      <w:marLeft w:val="0"/>
      <w:marRight w:val="0"/>
      <w:marTop w:val="0"/>
      <w:marBottom w:val="0"/>
      <w:divBdr>
        <w:top w:val="none" w:sz="0" w:space="0" w:color="auto"/>
        <w:left w:val="none" w:sz="0" w:space="0" w:color="auto"/>
        <w:bottom w:val="none" w:sz="0" w:space="0" w:color="auto"/>
        <w:right w:val="none" w:sz="0" w:space="0" w:color="auto"/>
      </w:divBdr>
    </w:div>
    <w:div w:id="1574509555">
      <w:bodyDiv w:val="1"/>
      <w:marLeft w:val="0"/>
      <w:marRight w:val="0"/>
      <w:marTop w:val="0"/>
      <w:marBottom w:val="0"/>
      <w:divBdr>
        <w:top w:val="none" w:sz="0" w:space="0" w:color="auto"/>
        <w:left w:val="none" w:sz="0" w:space="0" w:color="auto"/>
        <w:bottom w:val="none" w:sz="0" w:space="0" w:color="auto"/>
        <w:right w:val="none" w:sz="0" w:space="0" w:color="auto"/>
      </w:divBdr>
    </w:div>
    <w:div w:id="1658260947">
      <w:bodyDiv w:val="1"/>
      <w:marLeft w:val="0"/>
      <w:marRight w:val="0"/>
      <w:marTop w:val="0"/>
      <w:marBottom w:val="0"/>
      <w:divBdr>
        <w:top w:val="none" w:sz="0" w:space="0" w:color="auto"/>
        <w:left w:val="none" w:sz="0" w:space="0" w:color="auto"/>
        <w:bottom w:val="none" w:sz="0" w:space="0" w:color="auto"/>
        <w:right w:val="none" w:sz="0" w:space="0" w:color="auto"/>
      </w:divBdr>
    </w:div>
    <w:div w:id="1694721751">
      <w:bodyDiv w:val="1"/>
      <w:marLeft w:val="0"/>
      <w:marRight w:val="0"/>
      <w:marTop w:val="0"/>
      <w:marBottom w:val="0"/>
      <w:divBdr>
        <w:top w:val="none" w:sz="0" w:space="0" w:color="auto"/>
        <w:left w:val="none" w:sz="0" w:space="0" w:color="auto"/>
        <w:bottom w:val="none" w:sz="0" w:space="0" w:color="auto"/>
        <w:right w:val="none" w:sz="0" w:space="0" w:color="auto"/>
      </w:divBdr>
    </w:div>
    <w:div w:id="1736194604">
      <w:bodyDiv w:val="1"/>
      <w:marLeft w:val="0"/>
      <w:marRight w:val="0"/>
      <w:marTop w:val="0"/>
      <w:marBottom w:val="0"/>
      <w:divBdr>
        <w:top w:val="none" w:sz="0" w:space="0" w:color="auto"/>
        <w:left w:val="none" w:sz="0" w:space="0" w:color="auto"/>
        <w:bottom w:val="none" w:sz="0" w:space="0" w:color="auto"/>
        <w:right w:val="none" w:sz="0" w:space="0" w:color="auto"/>
      </w:divBdr>
    </w:div>
    <w:div w:id="2032340378">
      <w:bodyDiv w:val="1"/>
      <w:marLeft w:val="0"/>
      <w:marRight w:val="0"/>
      <w:marTop w:val="0"/>
      <w:marBottom w:val="0"/>
      <w:divBdr>
        <w:top w:val="none" w:sz="0" w:space="0" w:color="auto"/>
        <w:left w:val="none" w:sz="0" w:space="0" w:color="auto"/>
        <w:bottom w:val="none" w:sz="0" w:space="0" w:color="auto"/>
        <w:right w:val="none" w:sz="0" w:space="0" w:color="auto"/>
      </w:divBdr>
    </w:div>
    <w:div w:id="205896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image" Target="media/image53.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6.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39.wmf"/><Relationship Id="rId112" Type="http://schemas.openxmlformats.org/officeDocument/2006/relationships/oleObject" Target="embeddings/oleObject51.bin"/><Relationship Id="rId133" Type="http://schemas.openxmlformats.org/officeDocument/2006/relationships/oleObject" Target="embeddings/oleObject62.bin"/><Relationship Id="rId138" Type="http://schemas.openxmlformats.org/officeDocument/2006/relationships/oleObject" Target="embeddings/oleObject65.bin"/><Relationship Id="rId154" Type="http://schemas.openxmlformats.org/officeDocument/2006/relationships/footer" Target="footer1.xml"/><Relationship Id="rId16" Type="http://schemas.openxmlformats.org/officeDocument/2006/relationships/image" Target="media/image3.wmf"/><Relationship Id="rId107" Type="http://schemas.openxmlformats.org/officeDocument/2006/relationships/image" Target="media/image48.wmf"/><Relationship Id="rId11" Type="http://schemas.openxmlformats.org/officeDocument/2006/relationships/hyperlink" Target="mailto:timo.tohmo@jyu.fi"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image" Target="media/image21.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4.wmf"/><Relationship Id="rId102" Type="http://schemas.openxmlformats.org/officeDocument/2006/relationships/oleObject" Target="embeddings/oleObject46.bin"/><Relationship Id="rId123" Type="http://schemas.openxmlformats.org/officeDocument/2006/relationships/oleObject" Target="embeddings/oleObject57.bin"/><Relationship Id="rId128" Type="http://schemas.openxmlformats.org/officeDocument/2006/relationships/image" Target="media/image58.wmf"/><Relationship Id="rId144" Type="http://schemas.openxmlformats.org/officeDocument/2006/relationships/oleObject" Target="embeddings/oleObject69.bin"/><Relationship Id="rId149" Type="http://schemas.openxmlformats.org/officeDocument/2006/relationships/image" Target="media/image67.wmf"/><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2.wmf"/><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29.wmf"/><Relationship Id="rId113" Type="http://schemas.openxmlformats.org/officeDocument/2006/relationships/image" Target="media/image51.wmf"/><Relationship Id="rId118" Type="http://schemas.openxmlformats.org/officeDocument/2006/relationships/oleObject" Target="embeddings/oleObject54.bin"/><Relationship Id="rId134" Type="http://schemas.openxmlformats.org/officeDocument/2006/relationships/image" Target="media/image61.wmf"/><Relationship Id="rId139" Type="http://schemas.openxmlformats.org/officeDocument/2006/relationships/oleObject" Target="embeddings/oleObject66.bin"/><Relationship Id="rId80" Type="http://schemas.openxmlformats.org/officeDocument/2006/relationships/oleObject" Target="embeddings/oleObject35.bin"/><Relationship Id="rId85" Type="http://schemas.openxmlformats.org/officeDocument/2006/relationships/image" Target="media/image37.wmf"/><Relationship Id="rId150" Type="http://schemas.openxmlformats.org/officeDocument/2006/relationships/oleObject" Target="embeddings/oleObject72.bin"/><Relationship Id="rId155" Type="http://schemas.openxmlformats.org/officeDocument/2006/relationships/footer" Target="footer2.xml"/><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oleObject" Target="embeddings/oleObject49.bin"/><Relationship Id="rId124" Type="http://schemas.openxmlformats.org/officeDocument/2006/relationships/image" Target="media/image56.wmf"/><Relationship Id="rId129" Type="http://schemas.openxmlformats.org/officeDocument/2006/relationships/oleObject" Target="embeddings/oleObject60.bin"/><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39.bin"/><Relationship Id="rId91" Type="http://schemas.openxmlformats.org/officeDocument/2006/relationships/image" Target="media/image40.wmf"/><Relationship Id="rId96"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image" Target="media/image60.wmf"/><Relationship Id="rId140" Type="http://schemas.openxmlformats.org/officeDocument/2006/relationships/oleObject" Target="embeddings/oleObject67.bin"/><Relationship Id="rId145" Type="http://schemas.openxmlformats.org/officeDocument/2006/relationships/image" Target="media/image65.wmf"/><Relationship Id="rId153" Type="http://schemas.openxmlformats.org/officeDocument/2006/relationships/hyperlink" Target="https://owa.uwe.ac.uk/OWA/redir.aspx?C=7YKdNI2pqkqmhrP4avuXmw9xnhYJVtFI15BM0FR93JX-_-oAA3F97nUle_igNzNPEvrMjzKYOVo.&amp;URL=http%3a%2f%2fwww.tandfonline.com%2fdoi%2ffull%2f10.1080%2f00343404.2014.90149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4.wmf"/><Relationship Id="rId127" Type="http://schemas.openxmlformats.org/officeDocument/2006/relationships/oleObject" Target="embeddings/oleObject59.bin"/><Relationship Id="rId10" Type="http://schemas.openxmlformats.org/officeDocument/2006/relationships/hyperlink" Target="mailto:hym@whu.edu.cn" TargetMode="Externa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4.bin"/><Relationship Id="rId81" Type="http://schemas.openxmlformats.org/officeDocument/2006/relationships/image" Target="media/image35.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6.bin"/><Relationship Id="rId130" Type="http://schemas.openxmlformats.org/officeDocument/2006/relationships/image" Target="media/image59.wmf"/><Relationship Id="rId135" Type="http://schemas.openxmlformats.org/officeDocument/2006/relationships/oleObject" Target="embeddings/oleObject63.bin"/><Relationship Id="rId143" Type="http://schemas.openxmlformats.org/officeDocument/2006/relationships/image" Target="media/image64.wmf"/><Relationship Id="rId148" Type="http://schemas.openxmlformats.org/officeDocument/2006/relationships/oleObject" Target="embeddings/oleObject71.bin"/><Relationship Id="rId151" Type="http://schemas.openxmlformats.org/officeDocument/2006/relationships/image" Target="media/image68.wmf"/><Relationship Id="rId15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ony.flegg@uwe.ac.uk" TargetMode="Externa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image" Target="media/image49.wmf"/><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image" Target="media/image22.wmf"/><Relationship Id="rId76" Type="http://schemas.openxmlformats.org/officeDocument/2006/relationships/oleObject" Target="embeddings/oleObject33.bin"/><Relationship Id="rId97" Type="http://schemas.openxmlformats.org/officeDocument/2006/relationships/image" Target="media/image43.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oleObject" Target="embeddings/oleObject58.bin"/><Relationship Id="rId141" Type="http://schemas.openxmlformats.org/officeDocument/2006/relationships/image" Target="media/image63.wmf"/><Relationship Id="rId146" Type="http://schemas.openxmlformats.org/officeDocument/2006/relationships/oleObject" Target="embeddings/oleObject70.bin"/><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38.wmf"/><Relationship Id="rId110" Type="http://schemas.openxmlformats.org/officeDocument/2006/relationships/oleObject" Target="embeddings/oleObject50.bin"/><Relationship Id="rId115" Type="http://schemas.openxmlformats.org/officeDocument/2006/relationships/image" Target="media/image52.wmf"/><Relationship Id="rId131" Type="http://schemas.openxmlformats.org/officeDocument/2006/relationships/oleObject" Target="embeddings/oleObject61.bin"/><Relationship Id="rId136" Type="http://schemas.openxmlformats.org/officeDocument/2006/relationships/image" Target="media/image62.wmf"/><Relationship Id="rId157" Type="http://schemas.openxmlformats.org/officeDocument/2006/relationships/theme" Target="theme/theme1.xml"/><Relationship Id="rId61" Type="http://schemas.openxmlformats.org/officeDocument/2006/relationships/image" Target="media/image25.wmf"/><Relationship Id="rId82" Type="http://schemas.openxmlformats.org/officeDocument/2006/relationships/oleObject" Target="embeddings/oleObject36.bin"/><Relationship Id="rId152" Type="http://schemas.openxmlformats.org/officeDocument/2006/relationships/oleObject" Target="embeddings/oleObject73.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image" Target="media/image33.wmf"/><Relationship Id="rId100" Type="http://schemas.openxmlformats.org/officeDocument/2006/relationships/oleObject" Target="embeddings/oleObject45.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image" Target="media/image66.wmf"/><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31.bin"/><Relationship Id="rId93" Type="http://schemas.openxmlformats.org/officeDocument/2006/relationships/image" Target="media/image41.wmf"/><Relationship Id="rId98" Type="http://schemas.openxmlformats.org/officeDocument/2006/relationships/oleObject" Target="embeddings/oleObject44.bin"/><Relationship Id="rId121" Type="http://schemas.openxmlformats.org/officeDocument/2006/relationships/image" Target="media/image55.wmf"/><Relationship Id="rId142" Type="http://schemas.openxmlformats.org/officeDocument/2006/relationships/oleObject" Target="embeddings/oleObject68.bin"/><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oleObject" Target="embeddings/oleObject53.bin"/><Relationship Id="rId137"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B8377-DB30-458F-8067-9E75B3AC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37</Pages>
  <Words>10497</Words>
  <Characters>59833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tony</cp:lastModifiedBy>
  <cp:revision>11</cp:revision>
  <cp:lastPrinted>2015-04-14T10:35:00Z</cp:lastPrinted>
  <dcterms:created xsi:type="dcterms:W3CDTF">2015-05-18T12:36:00Z</dcterms:created>
  <dcterms:modified xsi:type="dcterms:W3CDTF">2015-05-18T13:07:00Z</dcterms:modified>
</cp:coreProperties>
</file>