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21D" w:rsidRPr="00433186" w:rsidRDefault="008C221D" w:rsidP="008C221D">
      <w:pPr>
        <w:spacing w:after="0" w:line="240" w:lineRule="auto"/>
        <w:jc w:val="center"/>
        <w:rPr>
          <w:b/>
          <w:sz w:val="38"/>
        </w:rPr>
      </w:pPr>
      <w:r w:rsidRPr="00433186">
        <w:rPr>
          <w:b/>
          <w:sz w:val="38"/>
        </w:rPr>
        <w:t>Continuous Industrial Production</w:t>
      </w:r>
      <w:r w:rsidR="00E03472">
        <w:rPr>
          <w:b/>
          <w:sz w:val="38"/>
        </w:rPr>
        <w:t>,</w:t>
      </w:r>
      <w:r w:rsidRPr="00433186">
        <w:rPr>
          <w:b/>
          <w:sz w:val="38"/>
        </w:rPr>
        <w:t xml:space="preserve"> The Sraffa System </w:t>
      </w:r>
    </w:p>
    <w:p w:rsidR="008C221D" w:rsidRPr="003348F6" w:rsidRDefault="008C221D" w:rsidP="008C221D">
      <w:pPr>
        <w:spacing w:after="0" w:line="240" w:lineRule="auto"/>
        <w:jc w:val="center"/>
        <w:rPr>
          <w:b/>
          <w:sz w:val="32"/>
        </w:rPr>
      </w:pPr>
      <w:r w:rsidRPr="00433186">
        <w:rPr>
          <w:b/>
          <w:sz w:val="38"/>
        </w:rPr>
        <w:t xml:space="preserve">and Leontief's Dynamic </w:t>
      </w:r>
      <w:r w:rsidR="00E03472">
        <w:rPr>
          <w:b/>
          <w:sz w:val="38"/>
        </w:rPr>
        <w:t>Price System</w:t>
      </w:r>
    </w:p>
    <w:p w:rsidR="008524D2" w:rsidRDefault="008524D2" w:rsidP="00727E97">
      <w:pPr>
        <w:spacing w:after="0" w:line="240" w:lineRule="auto"/>
        <w:jc w:val="center"/>
        <w:rPr>
          <w:b/>
          <w:sz w:val="32"/>
        </w:rPr>
      </w:pPr>
    </w:p>
    <w:p w:rsidR="008524D2" w:rsidRDefault="008524D2" w:rsidP="00727E97">
      <w:pPr>
        <w:spacing w:after="0" w:line="240" w:lineRule="auto"/>
        <w:jc w:val="center"/>
        <w:rPr>
          <w:b/>
          <w:sz w:val="32"/>
        </w:rPr>
      </w:pPr>
    </w:p>
    <w:p w:rsidR="008524D2" w:rsidRDefault="008524D2" w:rsidP="00727E97">
      <w:pPr>
        <w:spacing w:after="0" w:line="240" w:lineRule="auto"/>
        <w:jc w:val="center"/>
        <w:rPr>
          <w:b/>
          <w:sz w:val="32"/>
        </w:rPr>
      </w:pPr>
    </w:p>
    <w:p w:rsidR="00433186" w:rsidRDefault="00433186" w:rsidP="00727E97">
      <w:pPr>
        <w:spacing w:after="0" w:line="240" w:lineRule="auto"/>
        <w:jc w:val="center"/>
        <w:rPr>
          <w:b/>
          <w:sz w:val="32"/>
        </w:rPr>
      </w:pPr>
    </w:p>
    <w:p w:rsidR="00337417" w:rsidRDefault="00337417" w:rsidP="00727E97">
      <w:pPr>
        <w:spacing w:after="0" w:line="240" w:lineRule="auto"/>
        <w:jc w:val="center"/>
        <w:rPr>
          <w:b/>
          <w:sz w:val="32"/>
        </w:rPr>
      </w:pPr>
    </w:p>
    <w:p w:rsidR="00337417" w:rsidRDefault="00337417" w:rsidP="00727E97">
      <w:pPr>
        <w:spacing w:after="0" w:line="240" w:lineRule="auto"/>
        <w:jc w:val="center"/>
        <w:rPr>
          <w:b/>
          <w:sz w:val="32"/>
        </w:rPr>
      </w:pPr>
    </w:p>
    <w:p w:rsidR="00337417" w:rsidRDefault="00337417" w:rsidP="00727E97">
      <w:pPr>
        <w:spacing w:after="0" w:line="240" w:lineRule="auto"/>
        <w:jc w:val="center"/>
        <w:rPr>
          <w:b/>
          <w:sz w:val="32"/>
        </w:rPr>
      </w:pPr>
    </w:p>
    <w:p w:rsidR="00337417" w:rsidRDefault="00337417" w:rsidP="00727E97">
      <w:pPr>
        <w:spacing w:after="0" w:line="240" w:lineRule="auto"/>
        <w:jc w:val="center"/>
        <w:rPr>
          <w:b/>
          <w:sz w:val="32"/>
        </w:rPr>
      </w:pPr>
    </w:p>
    <w:p w:rsidR="00433186" w:rsidRDefault="00433186" w:rsidP="00727E97">
      <w:pPr>
        <w:spacing w:after="0" w:line="240" w:lineRule="auto"/>
        <w:jc w:val="center"/>
        <w:rPr>
          <w:b/>
          <w:sz w:val="32"/>
        </w:rPr>
      </w:pPr>
    </w:p>
    <w:p w:rsidR="00433186" w:rsidRDefault="00433186" w:rsidP="00727E97">
      <w:pPr>
        <w:spacing w:after="0" w:line="240" w:lineRule="auto"/>
        <w:jc w:val="center"/>
        <w:rPr>
          <w:b/>
          <w:sz w:val="32"/>
        </w:rPr>
      </w:pPr>
    </w:p>
    <w:p w:rsidR="00433186" w:rsidRDefault="00433186" w:rsidP="00727E97">
      <w:pPr>
        <w:spacing w:after="0" w:line="240" w:lineRule="auto"/>
        <w:jc w:val="center"/>
        <w:rPr>
          <w:b/>
          <w:sz w:val="32"/>
        </w:rPr>
      </w:pPr>
    </w:p>
    <w:p w:rsidR="00433186" w:rsidRPr="00433186" w:rsidRDefault="00433186" w:rsidP="00727E97">
      <w:pPr>
        <w:spacing w:after="0" w:line="240" w:lineRule="auto"/>
        <w:jc w:val="center"/>
        <w:rPr>
          <w:b/>
          <w:sz w:val="40"/>
        </w:rPr>
      </w:pPr>
      <w:r w:rsidRPr="00433186">
        <w:rPr>
          <w:b/>
          <w:sz w:val="40"/>
        </w:rPr>
        <w:t>Rajas Parchure</w:t>
      </w:r>
    </w:p>
    <w:p w:rsidR="00433186" w:rsidRPr="00987B5B" w:rsidRDefault="00987B5B" w:rsidP="00727E97">
      <w:pPr>
        <w:spacing w:after="0" w:line="240" w:lineRule="auto"/>
        <w:jc w:val="center"/>
        <w:rPr>
          <w:b/>
          <w:sz w:val="26"/>
        </w:rPr>
      </w:pPr>
      <w:r>
        <w:rPr>
          <w:b/>
          <w:sz w:val="26"/>
        </w:rPr>
        <w:t>RBI Professor in Finance and Officiating Director</w:t>
      </w:r>
    </w:p>
    <w:p w:rsidR="00433186" w:rsidRPr="00987B5B" w:rsidRDefault="00987B5B" w:rsidP="00727E97">
      <w:pPr>
        <w:spacing w:after="0" w:line="240" w:lineRule="auto"/>
        <w:jc w:val="center"/>
        <w:rPr>
          <w:b/>
          <w:sz w:val="26"/>
        </w:rPr>
      </w:pPr>
      <w:r>
        <w:rPr>
          <w:b/>
          <w:sz w:val="26"/>
        </w:rPr>
        <w:t>GOKHALE INSTITUTE OF POLITICS AND ECONOMICS</w:t>
      </w:r>
    </w:p>
    <w:p w:rsidR="00433186" w:rsidRPr="00987B5B" w:rsidRDefault="00987B5B" w:rsidP="00727E97">
      <w:pPr>
        <w:spacing w:after="0" w:line="240" w:lineRule="auto"/>
        <w:jc w:val="center"/>
        <w:rPr>
          <w:sz w:val="24"/>
        </w:rPr>
      </w:pPr>
      <w:r w:rsidRPr="00987B5B">
        <w:rPr>
          <w:sz w:val="24"/>
        </w:rPr>
        <w:t>(Deemed University)</w:t>
      </w:r>
    </w:p>
    <w:p w:rsidR="00433186" w:rsidRPr="00987B5B" w:rsidRDefault="00987B5B" w:rsidP="00727E97">
      <w:pPr>
        <w:spacing w:after="0" w:line="240" w:lineRule="auto"/>
        <w:jc w:val="center"/>
        <w:rPr>
          <w:sz w:val="32"/>
        </w:rPr>
      </w:pPr>
      <w:r w:rsidRPr="00987B5B">
        <w:rPr>
          <w:sz w:val="24"/>
        </w:rPr>
        <w:t>Pune – 411 004</w:t>
      </w:r>
    </w:p>
    <w:p w:rsidR="00433186" w:rsidRPr="00987B5B" w:rsidRDefault="00987B5B" w:rsidP="00727E97">
      <w:pPr>
        <w:spacing w:after="0" w:line="240" w:lineRule="auto"/>
        <w:jc w:val="center"/>
        <w:rPr>
          <w:sz w:val="32"/>
        </w:rPr>
      </w:pPr>
      <w:r w:rsidRPr="00987B5B">
        <w:rPr>
          <w:sz w:val="24"/>
        </w:rPr>
        <w:t>E-mail: rajasparchure@gmail.com</w:t>
      </w:r>
    </w:p>
    <w:p w:rsidR="00433186" w:rsidRDefault="00433186" w:rsidP="00727E97">
      <w:pPr>
        <w:spacing w:after="0" w:line="240" w:lineRule="auto"/>
        <w:jc w:val="center"/>
        <w:rPr>
          <w:b/>
          <w:sz w:val="32"/>
        </w:rPr>
      </w:pPr>
    </w:p>
    <w:p w:rsidR="00433186" w:rsidRDefault="00433186" w:rsidP="00727E97">
      <w:pPr>
        <w:spacing w:after="0" w:line="240" w:lineRule="auto"/>
        <w:jc w:val="center"/>
        <w:rPr>
          <w:b/>
          <w:sz w:val="32"/>
        </w:rPr>
      </w:pPr>
    </w:p>
    <w:p w:rsidR="00433186" w:rsidRDefault="00433186" w:rsidP="00727E97">
      <w:pPr>
        <w:spacing w:after="0" w:line="240" w:lineRule="auto"/>
        <w:jc w:val="center"/>
        <w:rPr>
          <w:b/>
          <w:sz w:val="32"/>
        </w:rPr>
      </w:pPr>
    </w:p>
    <w:p w:rsidR="00337417" w:rsidRDefault="00337417" w:rsidP="00727E97">
      <w:pPr>
        <w:spacing w:after="0" w:line="240" w:lineRule="auto"/>
        <w:jc w:val="center"/>
        <w:rPr>
          <w:b/>
          <w:sz w:val="32"/>
        </w:rPr>
      </w:pPr>
    </w:p>
    <w:p w:rsidR="00337417" w:rsidRDefault="00337417" w:rsidP="00727E97">
      <w:pPr>
        <w:spacing w:after="0" w:line="240" w:lineRule="auto"/>
        <w:jc w:val="center"/>
        <w:rPr>
          <w:b/>
          <w:sz w:val="32"/>
        </w:rPr>
      </w:pPr>
    </w:p>
    <w:p w:rsidR="00337417" w:rsidRDefault="00337417" w:rsidP="00727E97">
      <w:pPr>
        <w:spacing w:after="0" w:line="240" w:lineRule="auto"/>
        <w:jc w:val="center"/>
        <w:rPr>
          <w:b/>
          <w:sz w:val="32"/>
        </w:rPr>
      </w:pPr>
    </w:p>
    <w:p w:rsidR="00337417" w:rsidRDefault="00337417" w:rsidP="00727E97">
      <w:pPr>
        <w:spacing w:after="0" w:line="240" w:lineRule="auto"/>
        <w:jc w:val="center"/>
        <w:rPr>
          <w:b/>
          <w:sz w:val="32"/>
        </w:rPr>
      </w:pPr>
    </w:p>
    <w:p w:rsidR="00337417" w:rsidRDefault="00337417" w:rsidP="00727E97">
      <w:pPr>
        <w:spacing w:after="0" w:line="240" w:lineRule="auto"/>
        <w:jc w:val="center"/>
        <w:rPr>
          <w:b/>
          <w:sz w:val="32"/>
        </w:rPr>
      </w:pPr>
    </w:p>
    <w:p w:rsidR="00AD1BE4" w:rsidRDefault="00AD1BE4" w:rsidP="00727E97">
      <w:pPr>
        <w:spacing w:after="0" w:line="240" w:lineRule="auto"/>
        <w:jc w:val="center"/>
        <w:rPr>
          <w:b/>
          <w:sz w:val="32"/>
        </w:rPr>
      </w:pPr>
    </w:p>
    <w:p w:rsidR="00433186" w:rsidRDefault="00433186" w:rsidP="00727E97">
      <w:pPr>
        <w:spacing w:after="0" w:line="240" w:lineRule="auto"/>
        <w:jc w:val="center"/>
        <w:rPr>
          <w:b/>
          <w:sz w:val="32"/>
        </w:rPr>
      </w:pPr>
      <w:r>
        <w:rPr>
          <w:b/>
          <w:sz w:val="32"/>
        </w:rPr>
        <w:t>May 2015</w:t>
      </w:r>
    </w:p>
    <w:p w:rsidR="008524D2" w:rsidRDefault="008524D2" w:rsidP="00727E97">
      <w:pPr>
        <w:spacing w:after="0" w:line="240" w:lineRule="auto"/>
        <w:jc w:val="center"/>
        <w:rPr>
          <w:b/>
          <w:sz w:val="32"/>
        </w:rPr>
      </w:pPr>
    </w:p>
    <w:p w:rsidR="008524D2" w:rsidRDefault="008524D2" w:rsidP="00727E97">
      <w:pPr>
        <w:spacing w:after="0" w:line="240" w:lineRule="auto"/>
        <w:jc w:val="center"/>
        <w:rPr>
          <w:b/>
          <w:sz w:val="32"/>
        </w:rPr>
      </w:pPr>
    </w:p>
    <w:p w:rsidR="00987B5B" w:rsidRDefault="00987B5B" w:rsidP="005F5594">
      <w:pPr>
        <w:spacing w:after="0" w:line="240" w:lineRule="auto"/>
        <w:jc w:val="center"/>
        <w:rPr>
          <w:b/>
          <w:sz w:val="32"/>
        </w:rPr>
      </w:pPr>
    </w:p>
    <w:p w:rsidR="005F5594" w:rsidRDefault="005F5594" w:rsidP="005F5594">
      <w:pPr>
        <w:spacing w:after="0" w:line="240" w:lineRule="auto"/>
        <w:jc w:val="center"/>
        <w:rPr>
          <w:b/>
          <w:sz w:val="32"/>
        </w:rPr>
      </w:pPr>
      <w:r w:rsidRPr="003348F6">
        <w:rPr>
          <w:b/>
          <w:sz w:val="32"/>
        </w:rPr>
        <w:lastRenderedPageBreak/>
        <w:t>Continuous Industrial Production</w:t>
      </w:r>
      <w:r w:rsidR="00710B09">
        <w:rPr>
          <w:b/>
          <w:sz w:val="32"/>
        </w:rPr>
        <w:t>,</w:t>
      </w:r>
      <w:bookmarkStart w:id="0" w:name="_GoBack"/>
      <w:bookmarkEnd w:id="0"/>
      <w:r w:rsidRPr="003348F6">
        <w:rPr>
          <w:b/>
          <w:sz w:val="32"/>
        </w:rPr>
        <w:t xml:space="preserve"> The Sraffa System</w:t>
      </w:r>
      <w:r>
        <w:rPr>
          <w:b/>
          <w:sz w:val="32"/>
        </w:rPr>
        <w:t xml:space="preserve"> and Leontief's Dynamic </w:t>
      </w:r>
      <w:r w:rsidR="00710B09">
        <w:rPr>
          <w:b/>
          <w:sz w:val="32"/>
        </w:rPr>
        <w:t>Price System</w:t>
      </w:r>
    </w:p>
    <w:p w:rsidR="005F5594" w:rsidRPr="005F5594" w:rsidRDefault="005F5594" w:rsidP="005F5594">
      <w:pPr>
        <w:spacing w:after="0" w:line="240" w:lineRule="auto"/>
        <w:jc w:val="center"/>
        <w:rPr>
          <w:b/>
          <w:sz w:val="20"/>
        </w:rPr>
      </w:pPr>
    </w:p>
    <w:p w:rsidR="008524D2" w:rsidRPr="005F5594" w:rsidRDefault="005F5594" w:rsidP="00337417">
      <w:pPr>
        <w:spacing w:after="0" w:line="240" w:lineRule="auto"/>
        <w:jc w:val="right"/>
        <w:rPr>
          <w:i/>
          <w:sz w:val="30"/>
        </w:rPr>
      </w:pPr>
      <w:r w:rsidRPr="005F5594">
        <w:rPr>
          <w:i/>
          <w:sz w:val="30"/>
        </w:rPr>
        <w:t>Rajas Parchure</w:t>
      </w:r>
      <w:r w:rsidR="00AD1BE4">
        <w:rPr>
          <w:i/>
          <w:sz w:val="30"/>
        </w:rPr>
        <w:t>*</w:t>
      </w:r>
    </w:p>
    <w:p w:rsidR="008524D2" w:rsidRDefault="008524D2" w:rsidP="00727E97">
      <w:pPr>
        <w:spacing w:after="0" w:line="240" w:lineRule="auto"/>
        <w:jc w:val="center"/>
        <w:rPr>
          <w:b/>
          <w:sz w:val="32"/>
        </w:rPr>
      </w:pPr>
    </w:p>
    <w:p w:rsidR="008524D2" w:rsidRDefault="008524D2" w:rsidP="00727E97">
      <w:pPr>
        <w:spacing w:after="0" w:line="240" w:lineRule="auto"/>
        <w:jc w:val="center"/>
        <w:rPr>
          <w:b/>
          <w:sz w:val="32"/>
        </w:rPr>
      </w:pPr>
    </w:p>
    <w:p w:rsidR="008524D2" w:rsidRDefault="005F5594" w:rsidP="00727E97">
      <w:pPr>
        <w:spacing w:after="0" w:line="240" w:lineRule="auto"/>
        <w:jc w:val="center"/>
        <w:rPr>
          <w:b/>
          <w:sz w:val="32"/>
        </w:rPr>
      </w:pPr>
      <w:r>
        <w:rPr>
          <w:b/>
          <w:sz w:val="32"/>
        </w:rPr>
        <w:t>ABSTRACT</w:t>
      </w:r>
    </w:p>
    <w:p w:rsidR="008524D2" w:rsidRDefault="008524D2" w:rsidP="00727E97">
      <w:pPr>
        <w:spacing w:after="0" w:line="240" w:lineRule="auto"/>
        <w:jc w:val="center"/>
        <w:rPr>
          <w:b/>
          <w:sz w:val="32"/>
        </w:rPr>
      </w:pPr>
    </w:p>
    <w:p w:rsidR="003C1258" w:rsidRPr="00190DDE" w:rsidRDefault="00771229" w:rsidP="00190DDE">
      <w:pPr>
        <w:spacing w:after="0" w:line="240" w:lineRule="auto"/>
        <w:ind w:left="720" w:right="720"/>
        <w:jc w:val="both"/>
        <w:rPr>
          <w:i/>
        </w:rPr>
      </w:pPr>
      <w:r w:rsidRPr="00190DDE">
        <w:rPr>
          <w:i/>
        </w:rPr>
        <w:t xml:space="preserve">The production equations of the Sraffa system have an agrarian point-input point-output character. This paper presents a generalization to cover </w:t>
      </w:r>
      <w:r w:rsidR="00190DDE" w:rsidRPr="00190DDE">
        <w:rPr>
          <w:i/>
        </w:rPr>
        <w:t>continuous-input continuous-output processes which turn</w:t>
      </w:r>
      <w:r w:rsidR="00364F0D">
        <w:rPr>
          <w:i/>
        </w:rPr>
        <w:t>s</w:t>
      </w:r>
      <w:r w:rsidRPr="00190DDE">
        <w:rPr>
          <w:i/>
        </w:rPr>
        <w:t xml:space="preserve"> out to be identical with Leontief's dynamic model. It is shown </w:t>
      </w:r>
      <w:r w:rsidR="00364F0D">
        <w:rPr>
          <w:i/>
        </w:rPr>
        <w:t xml:space="preserve">that </w:t>
      </w:r>
      <w:r w:rsidRPr="00190DDE">
        <w:rPr>
          <w:i/>
        </w:rPr>
        <w:t xml:space="preserve">all the properties of the usual Sraffa system such as the impossibility of devising a physical measure of capital, </w:t>
      </w:r>
      <w:r w:rsidR="00337417">
        <w:rPr>
          <w:i/>
        </w:rPr>
        <w:t xml:space="preserve">possibility of </w:t>
      </w:r>
      <w:r w:rsidRPr="00190DDE">
        <w:rPr>
          <w:i/>
        </w:rPr>
        <w:t>re</w:t>
      </w:r>
      <w:r w:rsidR="00190DDE" w:rsidRPr="00190DDE">
        <w:rPr>
          <w:i/>
        </w:rPr>
        <w:t>switching of techniques etc. carr</w:t>
      </w:r>
      <w:r w:rsidRPr="00190DDE">
        <w:rPr>
          <w:i/>
        </w:rPr>
        <w:t>y over to the dynamic model. A further generalization to cover fixed capital has been made</w:t>
      </w:r>
      <w:r w:rsidR="00337417">
        <w:rPr>
          <w:i/>
        </w:rPr>
        <w:t xml:space="preserve"> to show the problems of joint utilization </w:t>
      </w:r>
      <w:r w:rsidR="006F2854">
        <w:rPr>
          <w:i/>
        </w:rPr>
        <w:t>and</w:t>
      </w:r>
      <w:r w:rsidR="00337417">
        <w:rPr>
          <w:i/>
        </w:rPr>
        <w:t xml:space="preserve"> transferability of fixe</w:t>
      </w:r>
      <w:r w:rsidR="006F2854">
        <w:rPr>
          <w:i/>
        </w:rPr>
        <w:t>d</w:t>
      </w:r>
      <w:r w:rsidR="00337417">
        <w:rPr>
          <w:i/>
        </w:rPr>
        <w:t xml:space="preserve"> capital between industries and changing efficiency of machines over their lifetimes can be </w:t>
      </w:r>
      <w:r w:rsidR="006F2854">
        <w:rPr>
          <w:i/>
        </w:rPr>
        <w:t xml:space="preserve">tackled. </w:t>
      </w:r>
      <w:r w:rsidRPr="00190DDE">
        <w:rPr>
          <w:i/>
        </w:rPr>
        <w:t xml:space="preserve"> </w:t>
      </w:r>
      <w:r w:rsidR="006F2854">
        <w:rPr>
          <w:i/>
        </w:rPr>
        <w:t>T</w:t>
      </w:r>
      <w:r w:rsidRPr="00190DDE">
        <w:rPr>
          <w:i/>
        </w:rPr>
        <w:t>he general relation between the rate of profit on invested capital, the on-cost markup rate and the rate of capital turnover has been d</w:t>
      </w:r>
      <w:r w:rsidR="00364F0D">
        <w:rPr>
          <w:i/>
        </w:rPr>
        <w:t>erived</w:t>
      </w:r>
      <w:r w:rsidRPr="00190DDE">
        <w:rPr>
          <w:i/>
        </w:rPr>
        <w:t xml:space="preserve"> and some empirical observations on that relationship have been presented.  </w:t>
      </w:r>
    </w:p>
    <w:p w:rsidR="003C1258" w:rsidRDefault="003C1258" w:rsidP="00727E97">
      <w:pPr>
        <w:spacing w:after="0" w:line="240" w:lineRule="auto"/>
      </w:pPr>
    </w:p>
    <w:p w:rsidR="003C1258" w:rsidRDefault="003C1258" w:rsidP="00727E97">
      <w:pPr>
        <w:spacing w:after="0" w:line="240" w:lineRule="auto"/>
      </w:pPr>
    </w:p>
    <w:p w:rsidR="003348F6" w:rsidRPr="00C36487" w:rsidRDefault="003348F6" w:rsidP="00C36487">
      <w:pPr>
        <w:spacing w:after="0" w:line="240" w:lineRule="auto"/>
        <w:rPr>
          <w:b/>
          <w:sz w:val="28"/>
        </w:rPr>
      </w:pPr>
      <w:r w:rsidRPr="00C36487">
        <w:rPr>
          <w:b/>
          <w:sz w:val="28"/>
        </w:rPr>
        <w:t>1. Introduction</w:t>
      </w:r>
    </w:p>
    <w:p w:rsidR="00727E97" w:rsidRDefault="00727E97" w:rsidP="00727E97">
      <w:pPr>
        <w:spacing w:after="0" w:line="240" w:lineRule="auto"/>
      </w:pPr>
    </w:p>
    <w:p w:rsidR="003348F6" w:rsidRDefault="003348F6" w:rsidP="00727E97">
      <w:pPr>
        <w:spacing w:after="0" w:line="240" w:lineRule="auto"/>
        <w:jc w:val="both"/>
      </w:pPr>
      <w:r>
        <w:t>The production equation</w:t>
      </w:r>
      <w:r w:rsidR="00D26786">
        <w:t>s</w:t>
      </w:r>
      <w:r>
        <w:t xml:space="preserve"> of the Sraffa system [Sraffa 1960] have an 'agrarian' flavor - inputs in all industries are applied at one point of time and outputs of all commodities are obtained at the end of the 'season'. These point-input point-output production processes do not properly describe modern industrial production which is characterized by continuous-input continuous-output processes. Industrial enterprises belonging </w:t>
      </w:r>
      <w:r w:rsidR="00D26786">
        <w:t xml:space="preserve">to </w:t>
      </w:r>
      <w:r>
        <w:t>sectors like engineering, chemical</w:t>
      </w:r>
      <w:r w:rsidR="00D26786">
        <w:t>s</w:t>
      </w:r>
      <w:r>
        <w:t>, electronics, equipment manufacturing, power, etc., typically operate continuous production processes. Their purchases and sales are not concentrated</w:t>
      </w:r>
      <w:r w:rsidR="00D26786">
        <w:t xml:space="preserve"> respectively</w:t>
      </w:r>
      <w:r>
        <w:t xml:space="preserve"> at the "start of the season" and "end of the season" as is typical of agriculture. Instead </w:t>
      </w:r>
      <w:r w:rsidR="00337417">
        <w:t xml:space="preserve">in </w:t>
      </w:r>
      <w:r>
        <w:t>these</w:t>
      </w:r>
      <w:r w:rsidR="00337417">
        <w:t xml:space="preserve"> industries</w:t>
      </w:r>
      <w:r>
        <w:t xml:space="preserve"> enterprises buy inputs every day, produce every day and sell every day. The "stocks consumed" during a year's production may be several times the "stock held", the proportion varying depending upon the rate of stock turnover. The process of production itself is rendered continuous by the carrying of stocks of raw materials, semi-finished goods and finished goods which enable the enterprises to eliminate the time </w:t>
      </w:r>
      <w:r w:rsidR="00727E97">
        <w:t>gaps between the purchase of materials and their use in production, between production at various stages of finish and between the production of finished goods and their sale respectively.</w:t>
      </w:r>
    </w:p>
    <w:p w:rsidR="00AD1BE4" w:rsidRDefault="00AD1BE4" w:rsidP="00727E97">
      <w:pPr>
        <w:spacing w:after="0" w:line="240" w:lineRule="auto"/>
        <w:jc w:val="both"/>
      </w:pPr>
    </w:p>
    <w:p w:rsidR="00260F7A" w:rsidRDefault="00727E97" w:rsidP="00727E97">
      <w:pPr>
        <w:spacing w:after="0" w:line="240" w:lineRule="auto"/>
        <w:jc w:val="both"/>
      </w:pPr>
      <w:r>
        <w:tab/>
        <w:t>The purpose of this paper is to present a generalization of the Sraffa system that incorporates continuous industrial production</w:t>
      </w:r>
      <w:r w:rsidR="00D26786">
        <w:t xml:space="preserve"> and to investigate its properties</w:t>
      </w:r>
      <w:r>
        <w:t xml:space="preserve">. The paper is divided into </w:t>
      </w:r>
      <w:r w:rsidR="00337417">
        <w:t>nine</w:t>
      </w:r>
      <w:r>
        <w:t xml:space="preserve"> sections</w:t>
      </w:r>
      <w:r w:rsidR="001A4CEF">
        <w:t>.</w:t>
      </w:r>
      <w:r>
        <w:t xml:space="preserve"> Section</w:t>
      </w:r>
      <w:r w:rsidR="00D26786">
        <w:t>s</w:t>
      </w:r>
      <w:r>
        <w:t xml:space="preserve"> 3 and 4 show that all the essential properties of the usual Sraffa system carry over to the </w:t>
      </w:r>
      <w:r w:rsidR="00AD1BE4">
        <w:t xml:space="preserve"> </w:t>
      </w:r>
      <w:r>
        <w:t xml:space="preserve">generalized </w:t>
      </w:r>
      <w:r w:rsidR="00AD1BE4">
        <w:t xml:space="preserve"> </w:t>
      </w:r>
      <w:r>
        <w:t xml:space="preserve">Sraffa </w:t>
      </w:r>
      <w:r w:rsidR="00AD1BE4">
        <w:t xml:space="preserve"> </w:t>
      </w:r>
      <w:r>
        <w:t xml:space="preserve">system </w:t>
      </w:r>
      <w:r w:rsidR="00AD1BE4">
        <w:t xml:space="preserve"> </w:t>
      </w:r>
      <w:r>
        <w:t xml:space="preserve">except </w:t>
      </w:r>
      <w:r w:rsidR="00AD1BE4">
        <w:t xml:space="preserve"> </w:t>
      </w:r>
      <w:r>
        <w:t xml:space="preserve">one viz. </w:t>
      </w:r>
      <w:r w:rsidR="00AD1BE4">
        <w:t xml:space="preserve"> </w:t>
      </w:r>
      <w:r>
        <w:t xml:space="preserve">the </w:t>
      </w:r>
      <w:r w:rsidR="00E82717">
        <w:t xml:space="preserve">on-cost </w:t>
      </w:r>
      <w:r w:rsidR="00AD1BE4">
        <w:t xml:space="preserve"> </w:t>
      </w:r>
      <w:r w:rsidR="00E82717">
        <w:t>profit markup r</w:t>
      </w:r>
      <w:r w:rsidR="00AD1BE4">
        <w:t xml:space="preserve"> </w:t>
      </w:r>
      <w:r w:rsidR="00E82717">
        <w:t>ate</w:t>
      </w:r>
      <w:r w:rsidR="00231F3A">
        <w:t xml:space="preserve"> and </w:t>
      </w:r>
      <w:r w:rsidR="00EA5725">
        <w:t xml:space="preserve">the </w:t>
      </w:r>
      <w:r w:rsidR="00231F3A">
        <w:t>rate of profit earned</w:t>
      </w:r>
      <w:r w:rsidR="00E82717">
        <w:t xml:space="preserve"> on </w:t>
      </w:r>
      <w:r>
        <w:t>invested capit</w:t>
      </w:r>
      <w:r w:rsidR="0031311B">
        <w:t>al</w:t>
      </w:r>
      <w:r>
        <w:t xml:space="preserve"> differ depend</w:t>
      </w:r>
      <w:r w:rsidR="00231F3A">
        <w:t>ing</w:t>
      </w:r>
      <w:r>
        <w:t xml:space="preserve"> on the capital-turnover rates in the different industries. </w:t>
      </w:r>
      <w:r w:rsidR="00337417">
        <w:t xml:space="preserve">Interestingly, the generalized Sraffa system, it turns out, is identical with the price system associated </w:t>
      </w:r>
      <w:r w:rsidR="00337417">
        <w:lastRenderedPageBreak/>
        <w:t>with Leontief’s dynamic system.  Section 5 contains doctrinal discussion of the Leontief and Sraffa systems.  Section 6 introduce fixed capital into the primal and dual Leontief-Sraffa system and shows how prices can be reduced to dated labour terms and (b) the standard system can be constructed, under the usual general conditions.  Section 7 goes further to treat problems such as joint utilization of machines, transferability of fixed capital between industries and treatment of changing efficiency of machines over their lifetimes.  Section 8 offers some brief but suggestive empirical evidence on the relationship of on-cost markup rates and the capital turnover rates from Indian industrial data and Section 9 concludes with brief comments and observations.</w:t>
      </w:r>
    </w:p>
    <w:p w:rsidR="00260F7A" w:rsidRDefault="00260F7A" w:rsidP="00727E97">
      <w:pPr>
        <w:spacing w:after="0" w:line="240" w:lineRule="auto"/>
        <w:jc w:val="both"/>
      </w:pPr>
    </w:p>
    <w:p w:rsidR="00727E97" w:rsidRDefault="00337417" w:rsidP="00727E97">
      <w:pPr>
        <w:spacing w:after="0" w:line="240" w:lineRule="auto"/>
        <w:jc w:val="both"/>
      </w:pPr>
      <w:r>
        <w:t xml:space="preserve">    </w:t>
      </w:r>
      <w:r w:rsidR="00D26786">
        <w:t xml:space="preserve"> </w:t>
      </w:r>
    </w:p>
    <w:p w:rsidR="00914FA6" w:rsidRPr="00C36487" w:rsidRDefault="00914FA6" w:rsidP="00C36487">
      <w:pPr>
        <w:spacing w:after="0" w:line="240" w:lineRule="auto"/>
        <w:rPr>
          <w:b/>
          <w:sz w:val="28"/>
        </w:rPr>
      </w:pPr>
      <w:r w:rsidRPr="00C36487">
        <w:rPr>
          <w:b/>
          <w:sz w:val="28"/>
        </w:rPr>
        <w:t>2. The generalized Sraffa System</w:t>
      </w:r>
    </w:p>
    <w:p w:rsidR="00914FA6" w:rsidRDefault="00914FA6" w:rsidP="00727E97">
      <w:pPr>
        <w:spacing w:after="0" w:line="240" w:lineRule="auto"/>
        <w:jc w:val="both"/>
      </w:pPr>
    </w:p>
    <w:p w:rsidR="00914FA6" w:rsidRDefault="00914FA6" w:rsidP="00727E97">
      <w:pPr>
        <w:spacing w:after="0" w:line="240" w:lineRule="auto"/>
        <w:jc w:val="both"/>
      </w:pPr>
      <w:r>
        <w:t xml:space="preserve">It has already been remarked that continuous industrial production becomes possible only </w:t>
      </w:r>
      <w:r w:rsidR="00AF69B4">
        <w:t xml:space="preserve">by </w:t>
      </w:r>
      <w:r>
        <w:t>continually reple</w:t>
      </w:r>
      <w:r w:rsidR="00D149C0">
        <w:t xml:space="preserve">nishing stocks of </w:t>
      </w:r>
      <w:r w:rsidR="00AF69B4">
        <w:t>ra</w:t>
      </w:r>
      <w:r w:rsidR="00D149C0">
        <w:t xml:space="preserve">w materials, </w:t>
      </w:r>
      <w:r w:rsidR="00230F78">
        <w:t xml:space="preserve">semi-finished goods and finished goods by continuous purchases, production at successive stages of finish and the production and sale of finished goods. The rate of stock turnover, that is to </w:t>
      </w:r>
      <w:r w:rsidR="00AF69B4">
        <w:t>say</w:t>
      </w:r>
      <w:r w:rsidR="00230F78">
        <w:t>, the ratio of stock consumed to stock held (as well as the rat</w:t>
      </w:r>
      <w:r w:rsidR="00E800ED">
        <w:t>io</w:t>
      </w:r>
      <w:r w:rsidR="00230F78">
        <w:t xml:space="preserve"> of stock sold to stock held of the finished goods) is different for different items of stock withi</w:t>
      </w:r>
      <w:r w:rsidR="00167237">
        <w:t xml:space="preserve">n each industry depending upon </w:t>
      </w:r>
      <w:r w:rsidR="00AF69B4">
        <w:t>whether</w:t>
      </w:r>
      <w:r w:rsidR="00167237">
        <w:t xml:space="preserve"> the item is of "fa</w:t>
      </w:r>
      <w:r w:rsidR="00AF69B4">
        <w:t>s</w:t>
      </w:r>
      <w:r w:rsidR="00167237">
        <w:t>t" or "slow moving</w:t>
      </w:r>
      <w:r w:rsidR="00DD5E2F">
        <w:t>"</w:t>
      </w:r>
      <w:r w:rsidR="00167237">
        <w:t xml:space="preserve"> variety and also across industries depending upon technology and the nature of demand. In the usual Sraffa system </w:t>
      </w:r>
      <w:r w:rsidR="00AF69B4">
        <w:t>the</w:t>
      </w:r>
      <w:r w:rsidR="00167237">
        <w:t xml:space="preserve"> rati</w:t>
      </w:r>
      <w:r w:rsidR="00DD5E2F">
        <w:t>o is 1 for all items of stock in</w:t>
      </w:r>
      <w:r w:rsidR="00167237">
        <w:t xml:space="preserve"> all the industries. The gene</w:t>
      </w:r>
      <w:r w:rsidR="00DD5E2F">
        <w:t xml:space="preserve">ralization </w:t>
      </w:r>
      <w:r w:rsidR="00231F3A">
        <w:t>that is envisaged</w:t>
      </w:r>
      <w:r w:rsidR="00DD5E2F">
        <w:t xml:space="preserve"> simply requires</w:t>
      </w:r>
      <w:r w:rsidR="00167237">
        <w:t xml:space="preserve"> that the ratios be allowed to be d</w:t>
      </w:r>
      <w:r w:rsidR="00DD5E2F">
        <w:t>ifferent. Accordingly we write</w:t>
      </w:r>
      <w:r w:rsidR="00E800ED">
        <w:t xml:space="preserve"> </w:t>
      </w:r>
    </w:p>
    <w:p w:rsidR="008618CC" w:rsidRDefault="0087439B" w:rsidP="00727E97">
      <w:pPr>
        <w:spacing w:after="0" w:line="240" w:lineRule="auto"/>
        <w:jc w:val="both"/>
      </w:pPr>
      <w:r>
        <w:rPr>
          <w:rFonts w:cstheme="minorHAns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12.4pt;width:379.95pt;height:57.6pt;z-index:251659264">
            <v:imagedata r:id="rId8" o:title=""/>
          </v:shape>
          <o:OLEObject Type="Embed" ProgID="Equation.3" ShapeID="_x0000_s1026" DrawAspect="Content" ObjectID="_1494600064" r:id="rId9"/>
        </w:pict>
      </w:r>
    </w:p>
    <w:p w:rsidR="0097408C" w:rsidRDefault="0097408C" w:rsidP="00727E97">
      <w:pPr>
        <w:spacing w:after="0" w:line="240" w:lineRule="auto"/>
        <w:jc w:val="both"/>
      </w:pPr>
    </w:p>
    <w:p w:rsidR="0097408C" w:rsidRDefault="0097408C" w:rsidP="00727E97">
      <w:pPr>
        <w:spacing w:after="0" w:line="240" w:lineRule="auto"/>
        <w:jc w:val="both"/>
      </w:pPr>
    </w:p>
    <w:p w:rsidR="0097408C" w:rsidRDefault="0087439B" w:rsidP="00727E97">
      <w:pPr>
        <w:spacing w:after="0" w:line="240" w:lineRule="auto"/>
        <w:jc w:val="both"/>
      </w:pPr>
      <w:r>
        <w:rPr>
          <w:noProof/>
          <w:lang w:val="en-IN" w:eastAsia="en-IN"/>
        </w:rPr>
        <w:pict>
          <v:shapetype id="_x0000_t202" coordsize="21600,21600" o:spt="202" path="m,l,21600r21600,l21600,xe">
            <v:stroke joinstyle="miter"/>
            <v:path gradientshapeok="t" o:connecttype="rect"/>
          </v:shapetype>
          <v:shape id="Text Box 2" o:spid="_x0000_s1385" type="#_x0000_t202" style="position:absolute;left:0;text-align:left;margin-left:443.25pt;margin-top:9.65pt;width:28.8pt;height:19.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" filled="f" stroked="f" strokeweight=".5pt">
            <v:textbox>
              <w:txbxContent>
                <w:p w:rsidR="005068A1" w:rsidRDefault="005068A1">
                  <w:r>
                    <w:t>(1)</w:t>
                  </w:r>
                </w:p>
              </w:txbxContent>
            </v:textbox>
          </v:shape>
        </w:pict>
      </w:r>
    </w:p>
    <w:p w:rsidR="008618CC" w:rsidRDefault="008618CC" w:rsidP="00727E97">
      <w:pPr>
        <w:spacing w:after="0" w:line="240" w:lineRule="auto"/>
        <w:jc w:val="both"/>
      </w:pPr>
    </w:p>
    <w:p w:rsidR="00CC4E92" w:rsidRDefault="00CC4E92" w:rsidP="00727E97">
      <w:pPr>
        <w:spacing w:after="0" w:line="240" w:lineRule="auto"/>
        <w:jc w:val="both"/>
      </w:pPr>
    </w:p>
    <w:p w:rsidR="00E441D3" w:rsidRDefault="00335C37" w:rsidP="00727E97">
      <w:pPr>
        <w:spacing w:after="0" w:line="240" w:lineRule="auto"/>
        <w:jc w:val="both"/>
      </w:pPr>
      <w:r>
        <w:t xml:space="preserve">where </w:t>
      </w:r>
      <w:r w:rsidR="004A1463" w:rsidRPr="003D7C07">
        <w:rPr>
          <w:position w:val="-14"/>
        </w:rPr>
        <w:object w:dxaOrig="320" w:dyaOrig="400">
          <v:shape id="_x0000_i1025" type="#_x0000_t75" style="width:15.75pt;height:20.25pt" o:ole="">
            <v:imagedata r:id="rId10" o:title=""/>
          </v:shape>
          <o:OLEObject Type="Embed" ProgID="Equation.3" ShapeID="_x0000_i1025" DrawAspect="Content" ObjectID="_1494599966" r:id="rId11"/>
        </w:object>
      </w:r>
      <w:r>
        <w:t xml:space="preserve">is the stock of commodity </w:t>
      </w:r>
      <w:r w:rsidRPr="00DD693B">
        <w:rPr>
          <w:i/>
        </w:rPr>
        <w:t>j</w:t>
      </w:r>
      <w:r>
        <w:t xml:space="preserve"> held by the </w:t>
      </w:r>
      <w:r w:rsidRPr="004A1463">
        <w:rPr>
          <w:i/>
        </w:rPr>
        <w:t>i</w:t>
      </w:r>
      <w:r w:rsidRPr="004A1463">
        <w:rPr>
          <w:vertAlign w:val="superscript"/>
        </w:rPr>
        <w:t>th</w:t>
      </w:r>
      <w:r>
        <w:t xml:space="preserve"> industry, </w:t>
      </w:r>
      <w:r w:rsidR="004A1463" w:rsidRPr="003D7C07">
        <w:rPr>
          <w:position w:val="-14"/>
        </w:rPr>
        <w:object w:dxaOrig="340" w:dyaOrig="400">
          <v:shape id="_x0000_i1026" type="#_x0000_t75" style="width:16.5pt;height:20.25pt" o:ole="">
            <v:imagedata r:id="rId12" o:title=""/>
          </v:shape>
          <o:OLEObject Type="Embed" ProgID="Equation.3" ShapeID="_x0000_i1026" DrawAspect="Content" ObjectID="_1494599967" r:id="rId13"/>
        </w:object>
      </w:r>
      <w:r w:rsidR="00231F3A">
        <w:t xml:space="preserve">(i.e. stock of </w:t>
      </w:r>
      <w:r w:rsidR="00231F3A" w:rsidRPr="00231F3A">
        <w:rPr>
          <w:i/>
        </w:rPr>
        <w:t>j</w:t>
      </w:r>
      <w:r w:rsidR="00231F3A">
        <w:t xml:space="preserve"> consumed in the production of </w:t>
      </w:r>
      <w:r w:rsidR="00231F3A" w:rsidRPr="00231F3A">
        <w:rPr>
          <w:i/>
        </w:rPr>
        <w:t>i</w:t>
      </w:r>
      <w:r w:rsidR="00231F3A">
        <w:t xml:space="preserve">) </w:t>
      </w:r>
      <w:r w:rsidR="00AF69B4">
        <w:t xml:space="preserve"> is the flow</w:t>
      </w:r>
      <w:r>
        <w:t xml:space="preserve"> input requirement, </w:t>
      </w:r>
      <w:r w:rsidR="004A1463" w:rsidRPr="004A1463">
        <w:rPr>
          <w:position w:val="-12"/>
        </w:rPr>
        <w:object w:dxaOrig="260" w:dyaOrig="380">
          <v:shape id="_x0000_i1027" type="#_x0000_t75" style="width:12.75pt;height:18.75pt" o:ole="">
            <v:imagedata r:id="rId14" o:title=""/>
          </v:shape>
          <o:OLEObject Type="Embed" ProgID="Equation.3" ShapeID="_x0000_i1027" DrawAspect="Content" ObjectID="_1494599968" r:id="rId15"/>
        </w:object>
      </w:r>
      <w:r>
        <w:t>is the labou</w:t>
      </w:r>
      <w:r w:rsidR="004A1463">
        <w:t>r</w:t>
      </w:r>
      <w:r>
        <w:t xml:space="preserve"> used</w:t>
      </w:r>
      <w:r w:rsidR="00AF69B4">
        <w:t>,</w:t>
      </w:r>
      <w:r>
        <w:t xml:space="preserve"> </w:t>
      </w:r>
      <w:r w:rsidR="004A1463" w:rsidRPr="004A1463">
        <w:rPr>
          <w:position w:val="-12"/>
        </w:rPr>
        <w:object w:dxaOrig="320" w:dyaOrig="380">
          <v:shape id="_x0000_i1028" type="#_x0000_t75" style="width:15.75pt;height:18.75pt" o:ole="">
            <v:imagedata r:id="rId16" o:title=""/>
          </v:shape>
          <o:OLEObject Type="Embed" ProgID="Equation.3" ShapeID="_x0000_i1028" DrawAspect="Content" ObjectID="_1494599969" r:id="rId17"/>
        </w:object>
      </w:r>
      <w:r>
        <w:t xml:space="preserve"> is the output produced and </w:t>
      </w:r>
      <w:r w:rsidRPr="004A1463">
        <w:rPr>
          <w:i/>
        </w:rPr>
        <w:t>w</w:t>
      </w:r>
      <w:r>
        <w:t xml:space="preserve"> and </w:t>
      </w:r>
      <w:r w:rsidRPr="004A1463">
        <w:rPr>
          <w:i/>
        </w:rPr>
        <w:t>r</w:t>
      </w:r>
      <w:r>
        <w:t xml:space="preserve"> are the wage rate and rate of profit respectively. </w:t>
      </w:r>
      <w:r w:rsidR="00E441D3">
        <w:t xml:space="preserve">The flow input </w:t>
      </w:r>
      <w:r w:rsidR="00E441D3" w:rsidRPr="003D7C07">
        <w:rPr>
          <w:position w:val="-14"/>
        </w:rPr>
        <w:object w:dxaOrig="340" w:dyaOrig="400">
          <v:shape id="_x0000_i1029" type="#_x0000_t75" style="width:16.5pt;height:20.25pt" o:ole="">
            <v:imagedata r:id="rId12" o:title=""/>
          </v:shape>
          <o:OLEObject Type="Embed" ProgID="Equation.3" ShapeID="_x0000_i1029" DrawAspect="Content" ObjectID="_1494599970" r:id="rId18"/>
        </w:object>
      </w:r>
      <w:r w:rsidR="00E441D3">
        <w:t xml:space="preserve"> arises from the following accounting formula, </w:t>
      </w:r>
    </w:p>
    <w:p w:rsidR="00E441D3" w:rsidRDefault="00E441D3" w:rsidP="00727E97">
      <w:pPr>
        <w:spacing w:after="0" w:line="240" w:lineRule="auto"/>
        <w:jc w:val="both"/>
      </w:pPr>
      <w:r>
        <w:tab/>
      </w:r>
    </w:p>
    <w:p w:rsidR="00E441D3" w:rsidRDefault="00E441D3" w:rsidP="00727E97">
      <w:pPr>
        <w:spacing w:after="0" w:line="240" w:lineRule="auto"/>
        <w:jc w:val="both"/>
      </w:pPr>
      <w:r>
        <w:tab/>
        <w:t>Stock Consume</w:t>
      </w:r>
      <w:r w:rsidR="00E82717">
        <w:t>d</w:t>
      </w:r>
      <w:r>
        <w:t xml:space="preserve"> = Opening Stock + Purchases - Closing Stock</w:t>
      </w:r>
    </w:p>
    <w:p w:rsidR="00E441D3" w:rsidRDefault="00E441D3" w:rsidP="00727E97">
      <w:pPr>
        <w:spacing w:after="0" w:line="240" w:lineRule="auto"/>
        <w:jc w:val="both"/>
      </w:pPr>
    </w:p>
    <w:p w:rsidR="008618CC" w:rsidRDefault="004A0E1C" w:rsidP="00727E97">
      <w:pPr>
        <w:spacing w:after="0" w:line="240" w:lineRule="auto"/>
        <w:jc w:val="both"/>
      </w:pPr>
      <w:r>
        <w:t>The throughputs from any one stage of value addition to the ne</w:t>
      </w:r>
      <w:r w:rsidR="00490F5C">
        <w:t>x</w:t>
      </w:r>
      <w:r>
        <w:t xml:space="preserve">t are similarly defined. For a steadily growing economy the closing stock = </w:t>
      </w:r>
      <w:r w:rsidR="006942C9">
        <w:t xml:space="preserve">(1+g) (opening stock) and the value of closing stock is the working capital employed in the next year. The value ratio </w:t>
      </w:r>
      <w:r w:rsidR="000D36F5" w:rsidRPr="003D7C07">
        <w:rPr>
          <w:position w:val="-14"/>
        </w:rPr>
        <w:object w:dxaOrig="2160" w:dyaOrig="400">
          <v:shape id="_x0000_i1030" type="#_x0000_t75" style="width:108.75pt;height:20.25pt" o:ole="">
            <v:imagedata r:id="rId19" o:title=""/>
          </v:shape>
          <o:OLEObject Type="Embed" ProgID="Equation.3" ShapeID="_x0000_i1030" DrawAspect="Content" ObjectID="_1494599971" r:id="rId20"/>
        </w:object>
      </w:r>
      <w:r w:rsidR="00FE1C06">
        <w:t xml:space="preserve">is called the stock turnover rate. The value ratio </w:t>
      </w:r>
      <w:r w:rsidR="00CC4E92" w:rsidRPr="003D7C07">
        <w:rPr>
          <w:position w:val="-14"/>
        </w:rPr>
        <w:object w:dxaOrig="2299" w:dyaOrig="400">
          <v:shape id="_x0000_i1031" type="#_x0000_t75" style="width:114.75pt;height:20.25pt" o:ole="">
            <v:imagedata r:id="rId21" o:title=""/>
          </v:shape>
          <o:OLEObject Type="Embed" ProgID="Equation.3" ShapeID="_x0000_i1031" DrawAspect="Content" ObjectID="_1494599972" r:id="rId22"/>
        </w:object>
      </w:r>
      <w:r w:rsidR="000D36F5">
        <w:t>is the gross profit markup fa</w:t>
      </w:r>
      <w:r w:rsidR="00CC4E92">
        <w:t>ctor</w:t>
      </w:r>
      <w:r w:rsidR="000D36F5">
        <w:t xml:space="preserve"> which, in the absence of fixed costs, is also the net profit markup factor.</w:t>
      </w:r>
      <w:r w:rsidR="00260F7A">
        <w:t xml:space="preserve">  Being value ratios, the stock turnover rations and the gross profit markup rates are not determined until the prices of commodities are determined. </w:t>
      </w:r>
      <w:r w:rsidR="000D36F5">
        <w:t xml:space="preserve"> </w:t>
      </w:r>
      <w:r w:rsidR="00335C37">
        <w:t xml:space="preserve">In system (1) technology will be described by three sets of coefficients, </w:t>
      </w:r>
      <w:r w:rsidR="004A1463" w:rsidRPr="003D7C07">
        <w:rPr>
          <w:position w:val="-14"/>
        </w:rPr>
        <w:object w:dxaOrig="1240" w:dyaOrig="400">
          <v:shape id="_x0000_i1032" type="#_x0000_t75" style="width:61.5pt;height:20.25pt" o:ole="">
            <v:imagedata r:id="rId23" o:title=""/>
          </v:shape>
          <o:OLEObject Type="Embed" ProgID="Equation.3" ShapeID="_x0000_i1032" DrawAspect="Content" ObjectID="_1494599973" r:id="rId24"/>
        </w:object>
      </w:r>
      <w:r w:rsidR="00335C37">
        <w:t xml:space="preserve">, </w:t>
      </w:r>
      <w:r w:rsidR="004A1463" w:rsidRPr="004A1463">
        <w:rPr>
          <w:position w:val="-12"/>
        </w:rPr>
        <w:object w:dxaOrig="1120" w:dyaOrig="380">
          <v:shape id="_x0000_i1033" type="#_x0000_t75" style="width:56.25pt;height:18.75pt" o:ole="">
            <v:imagedata r:id="rId25" o:title=""/>
          </v:shape>
          <o:OLEObject Type="Embed" ProgID="Equation.3" ShapeID="_x0000_i1033" DrawAspect="Content" ObjectID="_1494599974" r:id="rId26"/>
        </w:object>
      </w:r>
      <w:r w:rsidR="000D6681">
        <w:t>are the usual I-</w:t>
      </w:r>
      <w:r w:rsidR="00335C37">
        <w:t>O and labou</w:t>
      </w:r>
      <w:r w:rsidR="00DD693B">
        <w:t>r</w:t>
      </w:r>
      <w:r w:rsidR="00335C37">
        <w:t xml:space="preserve"> coefficient</w:t>
      </w:r>
      <w:r w:rsidR="000D6681">
        <w:t>s</w:t>
      </w:r>
      <w:r w:rsidR="00335C37">
        <w:t xml:space="preserve"> and </w:t>
      </w:r>
      <w:r w:rsidR="00490F5C" w:rsidRPr="003D7C07">
        <w:rPr>
          <w:position w:val="-14"/>
        </w:rPr>
        <w:object w:dxaOrig="1260" w:dyaOrig="400">
          <v:shape id="_x0000_i1034" type="#_x0000_t75" style="width:63.75pt;height:20.25pt" o:ole="">
            <v:imagedata r:id="rId27" o:title=""/>
          </v:shape>
          <o:OLEObject Type="Embed" ProgID="Equation.3" ShapeID="_x0000_i1034" DrawAspect="Content" ObjectID="_1494599975" r:id="rId28"/>
        </w:object>
      </w:r>
      <w:r w:rsidR="00335C37">
        <w:t xml:space="preserve"> are the stock-turnover ratios. </w:t>
      </w:r>
      <w:r w:rsidR="00E441D3">
        <w:t xml:space="preserve">Thus, </w:t>
      </w:r>
      <w:r w:rsidR="00DD0CF6" w:rsidRPr="003D7C07">
        <w:rPr>
          <w:position w:val="-14"/>
        </w:rPr>
        <w:object w:dxaOrig="999" w:dyaOrig="400">
          <v:shape id="_x0000_i1035" type="#_x0000_t75" style="width:50.25pt;height:20.25pt" o:ole="">
            <v:imagedata r:id="rId29" o:title=""/>
          </v:shape>
          <o:OLEObject Type="Embed" ProgID="Equation.3" ShapeID="_x0000_i1035" DrawAspect="Content" ObjectID="_1494599976" r:id="rId30"/>
        </w:object>
      </w:r>
      <w:r w:rsidR="00335C37">
        <w:t>is best understood to be "permanent working capit</w:t>
      </w:r>
      <w:r w:rsidR="0062565A">
        <w:t>al</w:t>
      </w:r>
      <w:r w:rsidR="00335C37">
        <w:t xml:space="preserve">" on which owners earn profit at the rate prevailing under free competition. The special case </w:t>
      </w:r>
      <w:r w:rsidR="007C26D1" w:rsidRPr="003D7C07">
        <w:rPr>
          <w:position w:val="-14"/>
        </w:rPr>
        <w:object w:dxaOrig="1600" w:dyaOrig="400">
          <v:shape id="_x0000_i1036" type="#_x0000_t75" style="width:79.5pt;height:20.25pt" o:ole="">
            <v:imagedata r:id="rId31" o:title=""/>
          </v:shape>
          <o:OLEObject Type="Embed" ProgID="Equation.3" ShapeID="_x0000_i1036" DrawAspect="Content" ObjectID="_1494599977" r:id="rId32"/>
        </w:object>
      </w:r>
      <w:r w:rsidR="000D6681">
        <w:t xml:space="preserve"> </w:t>
      </w:r>
      <w:r w:rsidR="00335C37">
        <w:t>reverts us to the usual Sraffa system.</w:t>
      </w:r>
    </w:p>
    <w:p w:rsidR="00335C37" w:rsidRDefault="00335C37" w:rsidP="00C36487">
      <w:pPr>
        <w:spacing w:after="0" w:line="240" w:lineRule="auto"/>
        <w:rPr>
          <w:b/>
          <w:sz w:val="28"/>
        </w:rPr>
      </w:pPr>
      <w:r w:rsidRPr="00C36487">
        <w:rPr>
          <w:b/>
          <w:sz w:val="28"/>
        </w:rPr>
        <w:lastRenderedPageBreak/>
        <w:t xml:space="preserve">3. Properties of </w:t>
      </w:r>
      <w:r w:rsidR="00514D17" w:rsidRPr="00C36487">
        <w:rPr>
          <w:b/>
          <w:sz w:val="28"/>
        </w:rPr>
        <w:t>S</w:t>
      </w:r>
      <w:r w:rsidRPr="00C36487">
        <w:rPr>
          <w:b/>
          <w:sz w:val="28"/>
        </w:rPr>
        <w:t>ystem (1)</w:t>
      </w:r>
    </w:p>
    <w:p w:rsidR="00AD1BE4" w:rsidRPr="00C36487" w:rsidRDefault="00AD1BE4" w:rsidP="00C36487">
      <w:pPr>
        <w:spacing w:after="0" w:line="240" w:lineRule="auto"/>
        <w:rPr>
          <w:b/>
          <w:sz w:val="28"/>
        </w:rPr>
      </w:pPr>
    </w:p>
    <w:p w:rsidR="004A1478" w:rsidRDefault="004A1478" w:rsidP="00727E97">
      <w:pPr>
        <w:spacing w:after="0" w:line="240" w:lineRule="auto"/>
        <w:jc w:val="both"/>
      </w:pPr>
    </w:p>
    <w:p w:rsidR="00364F0D" w:rsidRDefault="00E441D3" w:rsidP="00727E97">
      <w:pPr>
        <w:spacing w:after="0" w:line="240" w:lineRule="auto"/>
        <w:jc w:val="both"/>
      </w:pPr>
      <w:r>
        <w:t>In this section</w:t>
      </w:r>
      <w:r w:rsidR="00E82717">
        <w:t>,</w:t>
      </w:r>
      <w:r>
        <w:t xml:space="preserve"> we show that the generalized s</w:t>
      </w:r>
      <w:r w:rsidR="00795588">
        <w:t>ystem (1) possesses</w:t>
      </w:r>
      <w:r w:rsidR="004A1478">
        <w:t xml:space="preserve"> all the essential properties of the usual Sraffa system. To start with there are </w:t>
      </w:r>
      <w:r w:rsidR="004A1478" w:rsidRPr="00DD693B">
        <w:rPr>
          <w:i/>
        </w:rPr>
        <w:t>n</w:t>
      </w:r>
      <w:r w:rsidR="004A1478">
        <w:t xml:space="preserve"> equation</w:t>
      </w:r>
      <w:r w:rsidR="002872C8">
        <w:t>s</w:t>
      </w:r>
      <w:r w:rsidR="004A1478">
        <w:t xml:space="preserve"> i</w:t>
      </w:r>
      <w:r w:rsidR="002872C8">
        <w:t>n</w:t>
      </w:r>
      <w:r w:rsidR="004A1478">
        <w:t xml:space="preserve"> </w:t>
      </w:r>
      <w:r w:rsidR="004A1478" w:rsidRPr="00DD693B">
        <w:rPr>
          <w:i/>
        </w:rPr>
        <w:t>n+1</w:t>
      </w:r>
      <w:r w:rsidR="004A1478">
        <w:t xml:space="preserve"> unknowns, </w:t>
      </w:r>
      <w:r w:rsidR="00DD693B">
        <w:t>viz.,</w:t>
      </w:r>
      <w:r w:rsidR="004A1478">
        <w:t xml:space="preserve"> </w:t>
      </w:r>
      <w:r w:rsidR="004A1478" w:rsidRPr="00DD0CF6">
        <w:rPr>
          <w:i/>
        </w:rPr>
        <w:t>n-1</w:t>
      </w:r>
      <w:r w:rsidR="004A1478">
        <w:t xml:space="preserve"> relative prices, the real wage rate and the rate of profit. </w:t>
      </w:r>
      <w:r w:rsidR="00DB4968">
        <w:t xml:space="preserve">Also the behavior of relative prices due to changes in the distribution of income between wages and profits depends only on the capital to labour ratios in the industries - it is independent of the </w:t>
      </w:r>
      <w:r w:rsidR="00DD693B" w:rsidRPr="003D7C07">
        <w:rPr>
          <w:position w:val="-14"/>
        </w:rPr>
        <w:object w:dxaOrig="740" w:dyaOrig="400">
          <v:shape id="_x0000_i1037" type="#_x0000_t75" style="width:37.5pt;height:20.25pt" o:ole="">
            <v:imagedata r:id="rId33" o:title=""/>
          </v:shape>
          <o:OLEObject Type="Embed" ProgID="Equation.3" ShapeID="_x0000_i1037" DrawAspect="Content" ObjectID="_1494599978" r:id="rId34"/>
        </w:object>
      </w:r>
      <w:r w:rsidR="00DB4968">
        <w:t xml:space="preserve">or </w:t>
      </w:r>
      <w:r w:rsidR="00DD0CF6" w:rsidRPr="003D7C07">
        <w:rPr>
          <w:position w:val="-14"/>
        </w:rPr>
        <w:object w:dxaOrig="720" w:dyaOrig="400">
          <v:shape id="_x0000_i1038" type="#_x0000_t75" style="width:36.75pt;height:20.25pt" o:ole="">
            <v:imagedata r:id="rId35" o:title=""/>
          </v:shape>
          <o:OLEObject Type="Embed" ProgID="Equation.3" ShapeID="_x0000_i1038" DrawAspect="Content" ObjectID="_1494599979" r:id="rId36"/>
        </w:object>
      </w:r>
      <w:r w:rsidR="00DB4968">
        <w:t>ratios. To see this consider a two-</w:t>
      </w:r>
      <w:r>
        <w:t>goods</w:t>
      </w:r>
      <w:r w:rsidR="00DB4968">
        <w:t xml:space="preserve"> economy and suppose </w:t>
      </w:r>
      <w:r w:rsidR="00112911">
        <w:tab/>
      </w:r>
    </w:p>
    <w:p w:rsidR="004A1478" w:rsidRDefault="009554A8" w:rsidP="00727E97">
      <w:pPr>
        <w:spacing w:after="0" w:line="240" w:lineRule="auto"/>
        <w:jc w:val="both"/>
      </w:pPr>
      <w:r w:rsidRPr="00DD0CF6">
        <w:rPr>
          <w:position w:val="-10"/>
        </w:rPr>
        <w:object w:dxaOrig="660" w:dyaOrig="360">
          <v:shape id="_x0000_i1039" type="#_x0000_t75" style="width:33pt;height:18pt" o:ole="">
            <v:imagedata r:id="rId37" o:title=""/>
          </v:shape>
          <o:OLEObject Type="Embed" ProgID="Equation.3" ShapeID="_x0000_i1039" DrawAspect="Content" ObjectID="_1494599980" r:id="rId38"/>
        </w:object>
      </w:r>
      <w:r w:rsidR="00112911">
        <w:t xml:space="preserve"> </w:t>
      </w:r>
      <w:r w:rsidR="00DB4968">
        <w:t>to be</w:t>
      </w:r>
      <w:r w:rsidR="00DD693B">
        <w:t xml:space="preserve"> the </w:t>
      </w:r>
      <w:r w:rsidR="00DD693B" w:rsidRPr="00DD693B">
        <w:rPr>
          <w:i/>
        </w:rPr>
        <w:t>numerair</w:t>
      </w:r>
      <w:r w:rsidR="00DB4968" w:rsidRPr="00DD693B">
        <w:rPr>
          <w:i/>
        </w:rPr>
        <w:t>e</w:t>
      </w:r>
      <w:r w:rsidR="00E441D3">
        <w:rPr>
          <w:i/>
        </w:rPr>
        <w:t>,</w:t>
      </w:r>
      <w:r w:rsidR="00DB4968">
        <w:t xml:space="preserve"> </w:t>
      </w:r>
    </w:p>
    <w:p w:rsidR="00795588" w:rsidRDefault="0087439B" w:rsidP="00727E97">
      <w:pPr>
        <w:spacing w:after="0" w:line="240" w:lineRule="auto"/>
        <w:jc w:val="both"/>
      </w:pPr>
      <w:r>
        <w:rPr>
          <w:noProof/>
        </w:rPr>
        <w:pict>
          <v:shape id="_x0000_s1077" type="#_x0000_t75" style="position:absolute;left:0;text-align:left;margin-left:36pt;margin-top:1.7pt;width:198.95pt;height:38.15pt;z-index:251668480">
            <v:imagedata r:id="rId39" o:title=""/>
          </v:shape>
          <o:OLEObject Type="Embed" ProgID="Equation.3" ShapeID="_x0000_s1077" DrawAspect="Content" ObjectID="_1494600065" r:id="rId40"/>
        </w:pict>
      </w:r>
    </w:p>
    <w:p w:rsidR="00DD693B" w:rsidRDefault="00FA3D56" w:rsidP="00727E97">
      <w:pPr>
        <w:spacing w:after="0" w:line="240" w:lineRule="auto"/>
        <w:jc w:val="both"/>
      </w:pPr>
      <w:r>
        <w:tab/>
      </w:r>
    </w:p>
    <w:p w:rsidR="00F23472" w:rsidRDefault="00CC4E92" w:rsidP="00CC4E92">
      <w:pPr>
        <w:tabs>
          <w:tab w:val="left" w:pos="5572"/>
        </w:tabs>
        <w:spacing w:after="0" w:line="240" w:lineRule="auto"/>
        <w:jc w:val="both"/>
      </w:pPr>
      <w:r>
        <w:tab/>
      </w:r>
      <w:r>
        <w:tab/>
      </w:r>
      <w:r>
        <w:tab/>
      </w:r>
      <w:r>
        <w:tab/>
      </w:r>
      <w:r>
        <w:tab/>
      </w:r>
      <w:r>
        <w:tab/>
        <w:t>(2)</w:t>
      </w:r>
    </w:p>
    <w:p w:rsidR="00DD693B" w:rsidRPr="00F82258" w:rsidRDefault="00DD693B" w:rsidP="00727E97">
      <w:pPr>
        <w:spacing w:after="0" w:line="240" w:lineRule="auto"/>
        <w:jc w:val="both"/>
        <w:rPr>
          <w:sz w:val="14"/>
        </w:rPr>
      </w:pPr>
    </w:p>
    <w:p w:rsidR="00DD693B" w:rsidRDefault="00FA3D56" w:rsidP="00727E97">
      <w:pPr>
        <w:spacing w:after="0" w:line="240" w:lineRule="auto"/>
        <w:jc w:val="both"/>
      </w:pPr>
      <w:r>
        <w:t xml:space="preserve">where </w:t>
      </w:r>
      <w:r w:rsidRPr="00FA3D56">
        <w:rPr>
          <w:position w:val="-10"/>
        </w:rPr>
        <w:object w:dxaOrig="1100" w:dyaOrig="360">
          <v:shape id="_x0000_i1040" type="#_x0000_t75" style="width:55.5pt;height:18pt" o:ole="">
            <v:imagedata r:id="rId41" o:title=""/>
          </v:shape>
          <o:OLEObject Type="Embed" ProgID="Equation.3" ShapeID="_x0000_i1040" DrawAspect="Content" ObjectID="_1494599981" r:id="rId42"/>
        </w:object>
      </w:r>
      <w:r>
        <w:t>and</w:t>
      </w:r>
      <w:r w:rsidRPr="00FA3D56">
        <w:rPr>
          <w:position w:val="-14"/>
        </w:rPr>
        <w:object w:dxaOrig="1200" w:dyaOrig="400">
          <v:shape id="_x0000_i1041" type="#_x0000_t75" style="width:61.5pt;height:20.25pt" o:ole="">
            <v:imagedata r:id="rId43" o:title=""/>
          </v:shape>
          <o:OLEObject Type="Embed" ProgID="Equation.3" ShapeID="_x0000_i1041" DrawAspect="Content" ObjectID="_1494599982" r:id="rId44"/>
        </w:object>
      </w:r>
      <w:r>
        <w:t xml:space="preserve">. The </w:t>
      </w:r>
      <w:r w:rsidR="000D36F5">
        <w:t>s</w:t>
      </w:r>
      <w:r>
        <w:t>olution for the relative price is</w:t>
      </w:r>
    </w:p>
    <w:p w:rsidR="00DD693B" w:rsidRDefault="0087439B" w:rsidP="00727E97">
      <w:pPr>
        <w:spacing w:after="0" w:line="240" w:lineRule="auto"/>
        <w:jc w:val="both"/>
      </w:pPr>
      <w:r>
        <w:rPr>
          <w:noProof/>
        </w:rPr>
        <w:pict>
          <v:shape id="_x0000_s1078" type="#_x0000_t75" style="position:absolute;left:0;text-align:left;margin-left:36pt;margin-top:4.4pt;width:197.85pt;height:36.3pt;z-index:251670528">
            <v:imagedata r:id="rId45" o:title=""/>
          </v:shape>
          <o:OLEObject Type="Embed" ProgID="Equation.3" ShapeID="_x0000_s1078" DrawAspect="Content" ObjectID="_1494600066" r:id="rId46"/>
        </w:pict>
      </w:r>
    </w:p>
    <w:p w:rsidR="00DD693B" w:rsidRDefault="00FA3D56" w:rsidP="00727E97">
      <w:pPr>
        <w:spacing w:after="0" w:line="240" w:lineRule="auto"/>
        <w:jc w:val="both"/>
      </w:pPr>
      <w:r>
        <w:tab/>
      </w:r>
    </w:p>
    <w:p w:rsidR="00ED578F" w:rsidRDefault="00ED578F" w:rsidP="00727E97">
      <w:pPr>
        <w:spacing w:after="0" w:line="240" w:lineRule="auto"/>
        <w:jc w:val="both"/>
      </w:pPr>
    </w:p>
    <w:p w:rsidR="00ED578F" w:rsidRPr="00F82258" w:rsidRDefault="00ED578F" w:rsidP="00727E97">
      <w:pPr>
        <w:spacing w:after="0" w:line="240" w:lineRule="auto"/>
        <w:jc w:val="both"/>
        <w:rPr>
          <w:sz w:val="12"/>
        </w:rPr>
      </w:pPr>
    </w:p>
    <w:p w:rsidR="00F23472" w:rsidRDefault="00ED578F" w:rsidP="00727E97">
      <w:pPr>
        <w:spacing w:after="0" w:line="240" w:lineRule="auto"/>
        <w:jc w:val="both"/>
      </w:pPr>
      <w:r>
        <w:t xml:space="preserve">Differentiating with respect to </w:t>
      </w:r>
      <w:r w:rsidRPr="00ED578F">
        <w:rPr>
          <w:i/>
        </w:rPr>
        <w:t>r</w:t>
      </w:r>
      <w:r>
        <w:t xml:space="preserve"> we find that </w:t>
      </w:r>
    </w:p>
    <w:p w:rsidR="00DD693B" w:rsidRPr="006821B8" w:rsidRDefault="00DD693B" w:rsidP="006821B8">
      <w:pPr>
        <w:spacing w:after="0" w:line="240" w:lineRule="auto"/>
        <w:jc w:val="both"/>
        <w:rPr>
          <w:sz w:val="10"/>
        </w:rPr>
      </w:pPr>
    </w:p>
    <w:p w:rsidR="006821B8" w:rsidRPr="00746051" w:rsidRDefault="006821B8" w:rsidP="006821B8">
      <w:pPr>
        <w:tabs>
          <w:tab w:val="left" w:pos="432"/>
        </w:tabs>
        <w:spacing w:after="0" w:line="240" w:lineRule="auto"/>
        <w:rPr>
          <w:vertAlign w:val="subscript"/>
        </w:rPr>
      </w:pPr>
      <w:r w:rsidRPr="00746051">
        <w:t xml:space="preserve">      </w:t>
      </w:r>
      <w:r>
        <w:t xml:space="preserve">          </w:t>
      </w:r>
      <w:r w:rsidRPr="005E6EDB">
        <w:rPr>
          <w:position w:val="-24"/>
        </w:rPr>
        <w:object w:dxaOrig="360" w:dyaOrig="620">
          <v:shape id="_x0000_i1042" type="#_x0000_t75" style="width:18pt;height:31.5pt" o:ole="">
            <v:imagedata r:id="rId47" o:title=""/>
          </v:shape>
          <o:OLEObject Type="Embed" ProgID="Equation.3" ShapeID="_x0000_i1042" DrawAspect="Content" ObjectID="_1494599983" r:id="rId48"/>
        </w:object>
      </w:r>
      <w:r>
        <w:t xml:space="preserve"> </w:t>
      </w:r>
      <w:r w:rsidRPr="00746051">
        <w:rPr>
          <w:rFonts w:ascii="Lucida Sans Unicode" w:hAnsi="Lucida Sans Unicode"/>
        </w:rPr>
        <w:t>≷</w:t>
      </w:r>
      <w:r>
        <w:rPr>
          <w:rFonts w:ascii="Lucida Sans Unicode" w:hAnsi="Lucida Sans Unicode"/>
        </w:rPr>
        <w:t xml:space="preserve"> </w:t>
      </w:r>
      <w:r w:rsidRPr="005E6EDB">
        <w:rPr>
          <w:position w:val="-6"/>
        </w:rPr>
        <w:object w:dxaOrig="200" w:dyaOrig="279">
          <v:shape id="_x0000_i1043" type="#_x0000_t75" style="width:10.5pt;height:14.25pt" o:ole="">
            <v:imagedata r:id="rId49" o:title=""/>
          </v:shape>
          <o:OLEObject Type="Embed" ProgID="Equation.3" ShapeID="_x0000_i1043" DrawAspect="Content" ObjectID="_1494599984" r:id="rId50"/>
        </w:object>
      </w:r>
      <w:r>
        <w:t xml:space="preserve">   as</w:t>
      </w:r>
      <w:r w:rsidRPr="005E6EDB">
        <w:rPr>
          <w:position w:val="-10"/>
        </w:rPr>
        <w:object w:dxaOrig="279" w:dyaOrig="260">
          <v:shape id="_x0000_i1044" type="#_x0000_t75" style="width:14.25pt;height:12.75pt" o:ole="">
            <v:imagedata r:id="rId51" o:title=""/>
          </v:shape>
          <o:OLEObject Type="Embed" ProgID="Equation.3" ShapeID="_x0000_i1044" DrawAspect="Content" ObjectID="_1494599985" r:id="rId52"/>
        </w:object>
      </w:r>
      <w:r w:rsidRPr="00746051">
        <w:t xml:space="preserve"> </w:t>
      </w:r>
      <w:r>
        <w:t xml:space="preserve"> </w:t>
      </w:r>
      <w:r w:rsidRPr="00746051">
        <w:rPr>
          <w:rFonts w:ascii="Lucida Sans Unicode" w:hAnsi="Lucida Sans Unicode"/>
        </w:rPr>
        <w:t>≷</w:t>
      </w:r>
      <w:r w:rsidRPr="00746051">
        <w:t xml:space="preserve"> </w:t>
      </w:r>
      <w:r>
        <w:t xml:space="preserve"> </w:t>
      </w:r>
      <w:r w:rsidRPr="005E6EDB">
        <w:rPr>
          <w:position w:val="-30"/>
        </w:rPr>
        <w:object w:dxaOrig="1320" w:dyaOrig="680">
          <v:shape id="_x0000_i1045" type="#_x0000_t75" style="width:66pt;height:33.75pt" o:ole="">
            <v:imagedata r:id="rId53" o:title=""/>
          </v:shape>
          <o:OLEObject Type="Embed" ProgID="Equation.3" ShapeID="_x0000_i1045" DrawAspect="Content" ObjectID="_1494599986" r:id="rId54"/>
        </w:object>
      </w:r>
      <w:r>
        <w:t xml:space="preserve">         </w:t>
      </w:r>
    </w:p>
    <w:p w:rsidR="006821B8" w:rsidRPr="00746051" w:rsidRDefault="006821B8" w:rsidP="006821B8">
      <w:pPr>
        <w:tabs>
          <w:tab w:val="left" w:pos="432"/>
        </w:tabs>
        <w:spacing w:after="0" w:line="240" w:lineRule="auto"/>
        <w:jc w:val="both"/>
      </w:pPr>
      <w:r w:rsidRPr="00746051">
        <w:t>or</w:t>
      </w:r>
    </w:p>
    <w:p w:rsidR="006821B8" w:rsidRDefault="006821B8" w:rsidP="006821B8">
      <w:pPr>
        <w:spacing w:after="0" w:line="240" w:lineRule="auto"/>
        <w:jc w:val="both"/>
      </w:pPr>
      <w:r w:rsidRPr="00746051">
        <w:t xml:space="preserve">      </w:t>
      </w:r>
      <w:r>
        <w:t xml:space="preserve">          </w:t>
      </w:r>
      <w:r w:rsidRPr="005E6EDB">
        <w:rPr>
          <w:position w:val="-30"/>
        </w:rPr>
        <w:object w:dxaOrig="1080" w:dyaOrig="680">
          <v:shape id="_x0000_i1046" type="#_x0000_t75" style="width:54pt;height:33.75pt" o:ole="">
            <v:imagedata r:id="rId55" o:title=""/>
          </v:shape>
          <o:OLEObject Type="Embed" ProgID="Equation.3" ShapeID="_x0000_i1046" DrawAspect="Content" ObjectID="_1494599987" r:id="rId56"/>
        </w:object>
      </w:r>
      <w:r>
        <w:t xml:space="preserve"> </w:t>
      </w:r>
      <w:r w:rsidRPr="00746051">
        <w:rPr>
          <w:rFonts w:ascii="Lucida Sans Unicode" w:hAnsi="Lucida Sans Unicode"/>
        </w:rPr>
        <w:t>≷</w:t>
      </w:r>
      <w:r>
        <w:rPr>
          <w:rFonts w:ascii="Lucida Sans Unicode" w:hAnsi="Lucida Sans Unicode"/>
        </w:rPr>
        <w:t xml:space="preserve"> </w:t>
      </w:r>
      <w:r w:rsidRPr="005E6EDB">
        <w:rPr>
          <w:position w:val="-30"/>
        </w:rPr>
        <w:object w:dxaOrig="1060" w:dyaOrig="680">
          <v:shape id="_x0000_i1047" type="#_x0000_t75" style="width:53.25pt;height:33.75pt" o:ole="">
            <v:imagedata r:id="rId57" o:title=""/>
          </v:shape>
          <o:OLEObject Type="Embed" ProgID="Equation.3" ShapeID="_x0000_i1047" DrawAspect="Content" ObjectID="_1494599988" r:id="rId58"/>
        </w:object>
      </w:r>
      <w:r>
        <w:t xml:space="preserve">        </w:t>
      </w:r>
      <w:r w:rsidR="00CC4E92">
        <w:tab/>
      </w:r>
      <w:r w:rsidR="00CC4E92">
        <w:tab/>
      </w:r>
      <w:r w:rsidR="00CC4E92">
        <w:tab/>
      </w:r>
      <w:r w:rsidR="00CC4E92">
        <w:tab/>
      </w:r>
      <w:r w:rsidR="00CC4E92">
        <w:tab/>
      </w:r>
      <w:r w:rsidR="00CC4E92">
        <w:tab/>
      </w:r>
      <w:r w:rsidR="00CC4E92">
        <w:tab/>
        <w:t>(3)</w:t>
      </w:r>
    </w:p>
    <w:p w:rsidR="006821B8" w:rsidRDefault="006821B8" w:rsidP="006821B8">
      <w:pPr>
        <w:spacing w:after="0" w:line="240" w:lineRule="auto"/>
        <w:jc w:val="both"/>
      </w:pPr>
    </w:p>
    <w:p w:rsidR="00DD693B" w:rsidRDefault="00DD693B" w:rsidP="00727E97">
      <w:pPr>
        <w:spacing w:after="0" w:line="240" w:lineRule="auto"/>
        <w:jc w:val="both"/>
      </w:pPr>
      <w:r>
        <w:t xml:space="preserve">i.e. the price of commodity 1 increases (decreases) </w:t>
      </w:r>
      <w:r w:rsidR="00490F5C">
        <w:t>with an increase (decrease</w:t>
      </w:r>
      <w:r>
        <w:t>) in the rate of profit if it is more (less) capital intensively produced.</w:t>
      </w:r>
    </w:p>
    <w:p w:rsidR="00DD0CF6" w:rsidRDefault="00DD0CF6" w:rsidP="00727E97">
      <w:pPr>
        <w:spacing w:after="0" w:line="240" w:lineRule="auto"/>
        <w:jc w:val="both"/>
      </w:pPr>
    </w:p>
    <w:p w:rsidR="00795588" w:rsidRDefault="00795588" w:rsidP="00727E97">
      <w:pPr>
        <w:spacing w:after="0" w:line="240" w:lineRule="auto"/>
        <w:jc w:val="both"/>
      </w:pPr>
      <w:r>
        <w:t>Further</w:t>
      </w:r>
      <w:r w:rsidR="00CC4E92">
        <w:t>,</w:t>
      </w:r>
      <w:r>
        <w:t xml:space="preserve"> a unique standard system for system (1) can be constructed </w:t>
      </w:r>
      <w:r w:rsidR="005B5573">
        <w:t xml:space="preserve">just </w:t>
      </w:r>
      <w:r>
        <w:t xml:space="preserve">like the usual Sraffa system: Expressing (1) for unit outputs in matrix </w:t>
      </w:r>
      <w:r w:rsidR="00490F5C">
        <w:t>notation</w:t>
      </w:r>
      <w:r>
        <w:t>,</w:t>
      </w:r>
      <w:r w:rsidR="005B5573">
        <w:t xml:space="preserve"> </w:t>
      </w:r>
    </w:p>
    <w:p w:rsidR="008618CC" w:rsidRDefault="0087439B" w:rsidP="00727E97">
      <w:pPr>
        <w:spacing w:after="0" w:line="240" w:lineRule="auto"/>
        <w:jc w:val="both"/>
      </w:pPr>
      <w:r>
        <w:rPr>
          <w:noProof/>
        </w:rPr>
        <w:pict>
          <v:shape id="_x0000_s1028" type="#_x0000_t75" style="position:absolute;left:0;text-align:left;margin-left:118.25pt;margin-top:4.2pt;width:192.6pt;height:94.3pt;z-index:251660288">
            <v:imagedata r:id="rId59" o:title=""/>
          </v:shape>
          <o:OLEObject Type="Embed" ProgID="Equation.3" ShapeID="_x0000_s1028" DrawAspect="Content" ObjectID="_1494600067" r:id="rId60"/>
        </w:pict>
      </w:r>
    </w:p>
    <w:p w:rsidR="00A105DB" w:rsidRDefault="00296FAB" w:rsidP="00727E97">
      <w:pPr>
        <w:spacing w:after="0" w:line="240" w:lineRule="auto"/>
        <w:jc w:val="both"/>
      </w:pPr>
      <w:r>
        <w:t xml:space="preserve">                                                                                                                                                                         </w:t>
      </w:r>
      <w:r>
        <w:tab/>
        <w:t>(4)</w:t>
      </w:r>
    </w:p>
    <w:p w:rsidR="00A105DB" w:rsidRDefault="00A105DB" w:rsidP="00727E97">
      <w:pPr>
        <w:spacing w:after="0" w:line="240" w:lineRule="auto"/>
        <w:jc w:val="both"/>
      </w:pPr>
    </w:p>
    <w:p w:rsidR="008618CC" w:rsidRDefault="008618CC" w:rsidP="00727E97">
      <w:pPr>
        <w:spacing w:after="0" w:line="240" w:lineRule="auto"/>
        <w:jc w:val="both"/>
      </w:pPr>
    </w:p>
    <w:p w:rsidR="00296FAB" w:rsidRDefault="00296FAB" w:rsidP="00727E97">
      <w:pPr>
        <w:spacing w:after="0" w:line="240" w:lineRule="auto"/>
        <w:jc w:val="both"/>
      </w:pPr>
    </w:p>
    <w:p w:rsidR="00296FAB" w:rsidRDefault="00296FAB" w:rsidP="00727E97">
      <w:pPr>
        <w:spacing w:after="0" w:line="240" w:lineRule="auto"/>
        <w:jc w:val="both"/>
      </w:pPr>
      <w:r>
        <w:t xml:space="preserve">                       </w:t>
      </w:r>
      <w:r>
        <w:tab/>
      </w:r>
      <w:r>
        <w:tab/>
      </w:r>
      <w:r>
        <w:tab/>
      </w:r>
      <w:r>
        <w:tab/>
      </w:r>
      <w:r>
        <w:tab/>
      </w:r>
      <w:r>
        <w:tab/>
      </w:r>
      <w:r>
        <w:tab/>
      </w:r>
      <w:r>
        <w:tab/>
      </w:r>
      <w:r>
        <w:tab/>
      </w:r>
      <w:r>
        <w:tab/>
      </w:r>
      <w:r>
        <w:tab/>
        <w:t>(5)</w:t>
      </w:r>
    </w:p>
    <w:p w:rsidR="00296FAB" w:rsidRDefault="00296FAB" w:rsidP="00727E97">
      <w:pPr>
        <w:spacing w:after="0" w:line="240" w:lineRule="auto"/>
        <w:jc w:val="both"/>
      </w:pPr>
    </w:p>
    <w:p w:rsidR="00AD1BE4" w:rsidRDefault="00AD1BE4" w:rsidP="00727E97">
      <w:pPr>
        <w:spacing w:after="0" w:line="240" w:lineRule="auto"/>
        <w:jc w:val="both"/>
      </w:pPr>
    </w:p>
    <w:p w:rsidR="00AD1BE4" w:rsidRDefault="00AD1BE4" w:rsidP="00727E97">
      <w:pPr>
        <w:spacing w:after="0" w:line="240" w:lineRule="auto"/>
        <w:jc w:val="both"/>
      </w:pPr>
    </w:p>
    <w:p w:rsidR="00AD1BE4" w:rsidRDefault="00AD1BE4" w:rsidP="00727E97">
      <w:pPr>
        <w:spacing w:after="0" w:line="240" w:lineRule="auto"/>
        <w:jc w:val="both"/>
      </w:pPr>
    </w:p>
    <w:p w:rsidR="00296FAB" w:rsidRDefault="00296FAB" w:rsidP="00727E97">
      <w:pPr>
        <w:spacing w:after="0" w:line="240" w:lineRule="auto"/>
        <w:jc w:val="both"/>
      </w:pPr>
      <w:r>
        <w:t xml:space="preserve">At </w:t>
      </w:r>
      <w:r w:rsidRPr="00296FAB">
        <w:rPr>
          <w:i/>
        </w:rPr>
        <w:t>w=0</w:t>
      </w:r>
      <w:r>
        <w:t xml:space="preserve"> the price system </w:t>
      </w:r>
      <w:r w:rsidR="0068537C">
        <w:t>is</w:t>
      </w:r>
    </w:p>
    <w:p w:rsidR="00296FAB" w:rsidRDefault="00296FAB" w:rsidP="00727E97">
      <w:pPr>
        <w:spacing w:after="0" w:line="240" w:lineRule="auto"/>
        <w:jc w:val="both"/>
      </w:pPr>
    </w:p>
    <w:p w:rsidR="00296FAB" w:rsidRDefault="00C14310" w:rsidP="00727E97">
      <w:pPr>
        <w:spacing w:after="0" w:line="240" w:lineRule="auto"/>
        <w:jc w:val="both"/>
      </w:pPr>
      <w:r>
        <w:tab/>
      </w:r>
      <w:r w:rsidR="005B5573" w:rsidRPr="005B5573">
        <w:rPr>
          <w:position w:val="-14"/>
        </w:rPr>
        <w:object w:dxaOrig="1980" w:dyaOrig="400">
          <v:shape id="_x0000_i1048" type="#_x0000_t75" style="width:98.25pt;height:20.25pt" o:ole="">
            <v:imagedata r:id="rId61" o:title=""/>
          </v:shape>
          <o:OLEObject Type="Embed" ProgID="Equation.3" ShapeID="_x0000_i1048" DrawAspect="Content" ObjectID="_1494599989" r:id="rId62"/>
        </w:object>
      </w:r>
    </w:p>
    <w:p w:rsidR="00EB6CB1" w:rsidRDefault="00EB6CB1" w:rsidP="00727E97">
      <w:pPr>
        <w:spacing w:after="0" w:line="240" w:lineRule="auto"/>
        <w:jc w:val="both"/>
      </w:pPr>
      <w:r>
        <w:lastRenderedPageBreak/>
        <w:t xml:space="preserve">With </w:t>
      </w:r>
      <w:r w:rsidR="004E747D" w:rsidRPr="00EB6CB1">
        <w:rPr>
          <w:position w:val="-18"/>
        </w:rPr>
        <w:object w:dxaOrig="900" w:dyaOrig="480">
          <v:shape id="_x0000_i1049" type="#_x0000_t75" style="width:45pt;height:24pt" o:ole="">
            <v:imagedata r:id="rId63" o:title=""/>
          </v:shape>
          <o:OLEObject Type="Embed" ProgID="Equation.3" ShapeID="_x0000_i1049" DrawAspect="Content" ObjectID="_1494599990" r:id="rId64"/>
        </w:object>
      </w:r>
      <w:r>
        <w:t xml:space="preserve">  it can be expressed as</w:t>
      </w:r>
    </w:p>
    <w:p w:rsidR="00EB6CB1" w:rsidRDefault="00C14310" w:rsidP="00727E97">
      <w:pPr>
        <w:spacing w:after="0" w:line="240" w:lineRule="auto"/>
        <w:jc w:val="both"/>
      </w:pPr>
      <w:r>
        <w:tab/>
      </w:r>
      <w:r w:rsidR="00805BF5" w:rsidRPr="004E747D">
        <w:rPr>
          <w:position w:val="-14"/>
        </w:rPr>
        <w:object w:dxaOrig="2420" w:dyaOrig="400">
          <v:shape id="_x0000_i1050" type="#_x0000_t75" style="width:120.75pt;height:20.25pt" o:ole="">
            <v:imagedata r:id="rId65" o:title=""/>
          </v:shape>
          <o:OLEObject Type="Embed" ProgID="Equation.3" ShapeID="_x0000_i1050" DrawAspect="Content" ObjectID="_1494599991" r:id="rId66"/>
        </w:object>
      </w:r>
      <w:r w:rsidR="004E747D">
        <w:tab/>
      </w:r>
      <w:r w:rsidR="004E747D">
        <w:tab/>
      </w:r>
      <w:r w:rsidR="004E747D">
        <w:tab/>
      </w:r>
      <w:r w:rsidR="004E747D">
        <w:tab/>
      </w:r>
      <w:r w:rsidR="004E747D">
        <w:tab/>
      </w:r>
      <w:r w:rsidR="004E747D">
        <w:tab/>
      </w:r>
      <w:r w:rsidR="004E747D">
        <w:tab/>
      </w:r>
      <w:r w:rsidR="004E747D">
        <w:tab/>
        <w:t>(6)</w:t>
      </w:r>
    </w:p>
    <w:p w:rsidR="004E747D" w:rsidRDefault="004E747D" w:rsidP="00727E97">
      <w:pPr>
        <w:spacing w:after="0" w:line="240" w:lineRule="auto"/>
        <w:jc w:val="both"/>
      </w:pPr>
    </w:p>
    <w:p w:rsidR="004E747D" w:rsidRDefault="004E747D" w:rsidP="00727E97">
      <w:pPr>
        <w:spacing w:after="0" w:line="240" w:lineRule="auto"/>
        <w:jc w:val="both"/>
      </w:pPr>
      <w:r>
        <w:t xml:space="preserve">If </w:t>
      </w:r>
      <w:r w:rsidRPr="003D7C07">
        <w:rPr>
          <w:position w:val="-14"/>
        </w:rPr>
        <w:object w:dxaOrig="999" w:dyaOrig="400">
          <v:shape id="_x0000_i1051" type="#_x0000_t75" style="width:50.25pt;height:20.25pt" o:ole="">
            <v:imagedata r:id="rId67" o:title=""/>
          </v:shape>
          <o:OLEObject Type="Embed" ProgID="Equation.3" ShapeID="_x0000_i1051" DrawAspect="Content" ObjectID="_1494599992" r:id="rId68"/>
        </w:object>
      </w:r>
      <w:r>
        <w:t xml:space="preserve"> is positive (Hawkins-Simon conditions), </w:t>
      </w:r>
      <w:r w:rsidR="00805BF5" w:rsidRPr="003D7C07">
        <w:rPr>
          <w:position w:val="-14"/>
        </w:rPr>
        <w:object w:dxaOrig="1300" w:dyaOrig="400">
          <v:shape id="_x0000_i1052" type="#_x0000_t75" style="width:65.25pt;height:20.25pt" o:ole="">
            <v:imagedata r:id="rId69" o:title=""/>
          </v:shape>
          <o:OLEObject Type="Embed" ProgID="Equation.3" ShapeID="_x0000_i1052" DrawAspect="Content" ObjectID="_1494599993" r:id="rId70"/>
        </w:object>
      </w:r>
      <w:r w:rsidR="00805BF5">
        <w:t xml:space="preserve">must be non-negative. So by the </w:t>
      </w:r>
      <w:r w:rsidR="00490F5C">
        <w:t>Perron-</w:t>
      </w:r>
      <w:r w:rsidR="00805BF5">
        <w:t xml:space="preserve">Frobenius theorem it has a dominant eigenvalue </w:t>
      </w:r>
      <w:r w:rsidR="005B5573" w:rsidRPr="00805BF5">
        <w:rPr>
          <w:position w:val="-12"/>
        </w:rPr>
        <w:object w:dxaOrig="300" w:dyaOrig="380">
          <v:shape id="_x0000_i1053" type="#_x0000_t75" style="width:15pt;height:18.75pt" o:ole="">
            <v:imagedata r:id="rId71" o:title=""/>
          </v:shape>
          <o:OLEObject Type="Embed" ProgID="Equation.3" ShapeID="_x0000_i1053" DrawAspect="Content" ObjectID="_1494599994" r:id="rId72"/>
        </w:object>
      </w:r>
      <w:r w:rsidR="00805BF5">
        <w:t xml:space="preserve">with which is associated a non-negative eigenvector </w:t>
      </w:r>
      <w:r w:rsidR="006C210F" w:rsidRPr="00805BF5">
        <w:rPr>
          <w:position w:val="-12"/>
        </w:rPr>
        <w:object w:dxaOrig="360" w:dyaOrig="380">
          <v:shape id="_x0000_i1054" type="#_x0000_t75" style="width:18pt;height:18.75pt" o:ole="">
            <v:imagedata r:id="rId73" o:title=""/>
          </v:shape>
          <o:OLEObject Type="Embed" ProgID="Equation.3" ShapeID="_x0000_i1054" DrawAspect="Content" ObjectID="_1494599995" r:id="rId74"/>
        </w:object>
      </w:r>
      <w:r w:rsidR="00805BF5">
        <w:t xml:space="preserve">. Thus for values of </w:t>
      </w:r>
      <w:r w:rsidR="00805BF5" w:rsidRPr="005B5573">
        <w:rPr>
          <w:i/>
        </w:rPr>
        <w:t>r &lt; R</w:t>
      </w:r>
      <w:r w:rsidR="00805BF5">
        <w:t xml:space="preserve"> the matrix </w:t>
      </w:r>
      <w:r w:rsidR="00C14310" w:rsidRPr="005B5573">
        <w:rPr>
          <w:position w:val="-18"/>
        </w:rPr>
        <w:object w:dxaOrig="1939" w:dyaOrig="499">
          <v:shape id="_x0000_i1055" type="#_x0000_t75" style="width:97.5pt;height:25.5pt" o:ole="">
            <v:imagedata r:id="rId75" o:title=""/>
          </v:shape>
          <o:OLEObject Type="Embed" ProgID="Equation.3" ShapeID="_x0000_i1055" DrawAspect="Content" ObjectID="_1494599996" r:id="rId76"/>
        </w:object>
      </w:r>
      <w:r w:rsidR="00805BF5">
        <w:t>has positive minors so that the price solution of (</w:t>
      </w:r>
      <w:r w:rsidR="0068537C">
        <w:t>6</w:t>
      </w:r>
      <w:r w:rsidR="00805BF5">
        <w:t>) is strictly positive.</w:t>
      </w:r>
    </w:p>
    <w:p w:rsidR="00805BF5" w:rsidRDefault="00805BF5" w:rsidP="00727E97">
      <w:pPr>
        <w:spacing w:after="0" w:line="240" w:lineRule="auto"/>
        <w:jc w:val="both"/>
      </w:pPr>
    </w:p>
    <w:p w:rsidR="00805BF5" w:rsidRDefault="006C210F" w:rsidP="00727E97">
      <w:pPr>
        <w:spacing w:after="0" w:line="240" w:lineRule="auto"/>
        <w:jc w:val="both"/>
      </w:pPr>
      <w:r>
        <w:t xml:space="preserve">Multiplying (4) by the eigenvector </w:t>
      </w:r>
      <w:r w:rsidRPr="00805BF5">
        <w:rPr>
          <w:position w:val="-12"/>
        </w:rPr>
        <w:object w:dxaOrig="360" w:dyaOrig="380">
          <v:shape id="_x0000_i1056" type="#_x0000_t75" style="width:18pt;height:18.75pt" o:ole="">
            <v:imagedata r:id="rId77" o:title=""/>
          </v:shape>
          <o:OLEObject Type="Embed" ProgID="Equation.3" ShapeID="_x0000_i1056" DrawAspect="Content" ObjectID="_1494599997" r:id="rId78"/>
        </w:object>
      </w:r>
      <w:r>
        <w:t xml:space="preserve"> we get,</w:t>
      </w:r>
    </w:p>
    <w:p w:rsidR="006C210F" w:rsidRDefault="006C210F" w:rsidP="00727E97">
      <w:pPr>
        <w:spacing w:after="0" w:line="240" w:lineRule="auto"/>
        <w:jc w:val="both"/>
      </w:pPr>
    </w:p>
    <w:p w:rsidR="004E747D" w:rsidRDefault="00C14310" w:rsidP="00727E97">
      <w:pPr>
        <w:spacing w:after="0" w:line="240" w:lineRule="auto"/>
        <w:jc w:val="both"/>
      </w:pPr>
      <w:r>
        <w:tab/>
      </w:r>
      <w:r w:rsidRPr="003D7C07">
        <w:rPr>
          <w:position w:val="-14"/>
        </w:rPr>
        <w:object w:dxaOrig="3360" w:dyaOrig="400">
          <v:shape id="_x0000_i1057" type="#_x0000_t75" style="width:168pt;height:20.25pt" o:ole="">
            <v:imagedata r:id="rId79" o:title=""/>
          </v:shape>
          <o:OLEObject Type="Embed" ProgID="Equation.3" ShapeID="_x0000_i1057" DrawAspect="Content" ObjectID="_1494599998" r:id="rId80"/>
        </w:object>
      </w:r>
      <w:r w:rsidR="00514D17">
        <w:tab/>
      </w:r>
      <w:r w:rsidR="00514D17">
        <w:tab/>
      </w:r>
      <w:r w:rsidR="00514D17">
        <w:tab/>
      </w:r>
      <w:r w:rsidR="00514D17">
        <w:tab/>
      </w:r>
      <w:r w:rsidR="00514D17">
        <w:tab/>
      </w:r>
      <w:r w:rsidR="00514D17">
        <w:tab/>
      </w:r>
      <w:r w:rsidR="00514D17">
        <w:tab/>
        <w:t>(7)</w:t>
      </w:r>
    </w:p>
    <w:p w:rsidR="004E747D" w:rsidRDefault="004E747D" w:rsidP="00727E97">
      <w:pPr>
        <w:spacing w:after="0" w:line="240" w:lineRule="auto"/>
        <w:jc w:val="both"/>
      </w:pPr>
    </w:p>
    <w:p w:rsidR="00514D17" w:rsidRPr="00C14310" w:rsidRDefault="00514D17" w:rsidP="00727E97">
      <w:pPr>
        <w:spacing w:after="0" w:line="240" w:lineRule="auto"/>
        <w:jc w:val="both"/>
        <w:rPr>
          <w:i/>
        </w:rPr>
      </w:pPr>
      <w:r>
        <w:t xml:space="preserve">At </w:t>
      </w:r>
      <w:r w:rsidRPr="00C14310">
        <w:rPr>
          <w:i/>
        </w:rPr>
        <w:t>w=0</w:t>
      </w:r>
      <w:r w:rsidR="006630F7" w:rsidRPr="00C14310">
        <w:rPr>
          <w:i/>
        </w:rPr>
        <w:t xml:space="preserve"> </w:t>
      </w:r>
    </w:p>
    <w:p w:rsidR="00102C3C" w:rsidRDefault="00C14310" w:rsidP="00727E97">
      <w:pPr>
        <w:spacing w:after="0" w:line="240" w:lineRule="auto"/>
        <w:jc w:val="both"/>
      </w:pPr>
      <w:r>
        <w:tab/>
      </w:r>
      <w:r w:rsidR="000C642A" w:rsidRPr="00102C3C">
        <w:rPr>
          <w:position w:val="-32"/>
        </w:rPr>
        <w:object w:dxaOrig="2120" w:dyaOrig="760">
          <v:shape id="_x0000_i1058" type="#_x0000_t75" style="width:105.75pt;height:38.25pt" o:ole="">
            <v:imagedata r:id="rId81" o:title=""/>
          </v:shape>
          <o:OLEObject Type="Embed" ProgID="Equation.3" ShapeID="_x0000_i1058" DrawAspect="Content" ObjectID="_1494599999" r:id="rId82"/>
        </w:object>
      </w:r>
      <w:r w:rsidR="00490F5C">
        <w:tab/>
      </w:r>
      <w:r w:rsidR="00490F5C">
        <w:tab/>
      </w:r>
      <w:r w:rsidR="00490F5C">
        <w:tab/>
      </w:r>
      <w:r w:rsidR="00490F5C">
        <w:tab/>
      </w:r>
      <w:r w:rsidR="00490F5C">
        <w:tab/>
      </w:r>
      <w:r w:rsidR="00490F5C">
        <w:tab/>
      </w:r>
      <w:r w:rsidR="00490F5C">
        <w:tab/>
      </w:r>
      <w:r w:rsidR="00490F5C">
        <w:tab/>
      </w:r>
      <w:r w:rsidR="00490F5C">
        <w:tab/>
        <w:t>(8)</w:t>
      </w:r>
    </w:p>
    <w:p w:rsidR="00514D17" w:rsidRDefault="00514D17" w:rsidP="00727E97">
      <w:pPr>
        <w:spacing w:after="0" w:line="240" w:lineRule="auto"/>
        <w:jc w:val="both"/>
      </w:pPr>
    </w:p>
    <w:p w:rsidR="00102C3C" w:rsidRDefault="000C642A" w:rsidP="00727E97">
      <w:pPr>
        <w:spacing w:after="0" w:line="240" w:lineRule="auto"/>
        <w:jc w:val="both"/>
      </w:pPr>
      <w:r>
        <w:t xml:space="preserve">If </w:t>
      </w:r>
      <w:r w:rsidR="00AA222F" w:rsidRPr="003D7C07">
        <w:rPr>
          <w:position w:val="-14"/>
        </w:rPr>
        <w:object w:dxaOrig="1359" w:dyaOrig="400">
          <v:shape id="_x0000_i1059" type="#_x0000_t75" style="width:68.25pt;height:20.25pt" o:ole="">
            <v:imagedata r:id="rId83" o:title=""/>
          </v:shape>
          <o:OLEObject Type="Embed" ProgID="Equation.3" ShapeID="_x0000_i1059" DrawAspect="Content" ObjectID="_1494600000" r:id="rId84"/>
        </w:object>
      </w:r>
      <w:r>
        <w:t xml:space="preserve">, the standard net product is set equal to 1 and further if </w:t>
      </w:r>
      <w:r w:rsidR="00AF7290" w:rsidRPr="000C642A">
        <w:rPr>
          <w:position w:val="-12"/>
        </w:rPr>
        <w:object w:dxaOrig="840" w:dyaOrig="380">
          <v:shape id="_x0000_i1060" type="#_x0000_t75" style="width:42pt;height:18.75pt" o:ole="">
            <v:imagedata r:id="rId85" o:title=""/>
          </v:shape>
          <o:OLEObject Type="Embed" ProgID="Equation.3" ShapeID="_x0000_i1060" DrawAspect="Content" ObjectID="_1494600001" r:id="rId86"/>
        </w:object>
      </w:r>
      <w:r>
        <w:t xml:space="preserve"> then substituting (8) into (7) gives the linear wage-profit frontier</w:t>
      </w:r>
    </w:p>
    <w:p w:rsidR="000C642A" w:rsidRDefault="0083632E" w:rsidP="0083632E">
      <w:pPr>
        <w:tabs>
          <w:tab w:val="left" w:pos="2263"/>
        </w:tabs>
        <w:spacing w:after="0" w:line="240" w:lineRule="auto"/>
        <w:jc w:val="both"/>
      </w:pPr>
      <w:r>
        <w:tab/>
      </w:r>
    </w:p>
    <w:p w:rsidR="000C642A" w:rsidRPr="00C14310" w:rsidRDefault="00C14310" w:rsidP="00727E97">
      <w:pPr>
        <w:spacing w:after="0" w:line="240" w:lineRule="auto"/>
        <w:jc w:val="both"/>
      </w:pPr>
      <w:r>
        <w:tab/>
      </w:r>
      <w:r w:rsidR="00835F81" w:rsidRPr="00C14310">
        <w:rPr>
          <w:position w:val="-10"/>
        </w:rPr>
        <w:object w:dxaOrig="1240" w:dyaOrig="320">
          <v:shape id="_x0000_i1061" type="#_x0000_t75" style="width:62.25pt;height:15.75pt" o:ole="">
            <v:imagedata r:id="rId87" o:title=""/>
          </v:shape>
          <o:OLEObject Type="Embed" ProgID="Equation.3" ShapeID="_x0000_i1061" DrawAspect="Content" ObjectID="_1494600002" r:id="rId88"/>
        </w:object>
      </w:r>
      <w:r w:rsidR="0083632E">
        <w:tab/>
      </w:r>
      <w:r w:rsidR="0083632E">
        <w:tab/>
      </w:r>
      <w:r w:rsidR="0083632E">
        <w:tab/>
      </w:r>
      <w:r w:rsidR="0083632E">
        <w:tab/>
      </w:r>
      <w:r w:rsidR="0083632E">
        <w:tab/>
      </w:r>
      <w:r w:rsidR="0083632E">
        <w:tab/>
      </w:r>
      <w:r w:rsidR="0083632E">
        <w:tab/>
      </w:r>
      <w:r w:rsidR="0083632E">
        <w:tab/>
      </w:r>
      <w:r w:rsidR="0083632E">
        <w:tab/>
      </w:r>
      <w:r w:rsidR="0083632E">
        <w:tab/>
        <w:t>(9)</w:t>
      </w:r>
    </w:p>
    <w:p w:rsidR="00AF7290" w:rsidRDefault="00AF7290" w:rsidP="00727E97">
      <w:pPr>
        <w:spacing w:after="0" w:line="240" w:lineRule="auto"/>
        <w:jc w:val="both"/>
      </w:pPr>
    </w:p>
    <w:p w:rsidR="00AF7290" w:rsidRDefault="00AF7290" w:rsidP="00727E97">
      <w:pPr>
        <w:spacing w:after="0" w:line="240" w:lineRule="auto"/>
        <w:jc w:val="both"/>
      </w:pPr>
      <w:r>
        <w:t xml:space="preserve">where </w:t>
      </w:r>
      <w:r w:rsidR="00835F81" w:rsidRPr="001A5D6C">
        <w:rPr>
          <w:position w:val="-6"/>
        </w:rPr>
        <w:object w:dxaOrig="240" w:dyaOrig="220">
          <v:shape id="_x0000_i1062" type="#_x0000_t75" style="width:12pt;height:11.25pt" o:ole="">
            <v:imagedata r:id="rId89" o:title=""/>
          </v:shape>
          <o:OLEObject Type="Embed" ProgID="Equation.3" ShapeID="_x0000_i1062" DrawAspect="Content" ObjectID="_1494600003" r:id="rId90"/>
        </w:object>
      </w:r>
      <w:r w:rsidRPr="00C14310">
        <w:rPr>
          <w:i/>
        </w:rPr>
        <w:t xml:space="preserve"> </w:t>
      </w:r>
      <w:r>
        <w:t>is the share of wages in the standard net product.</w:t>
      </w:r>
    </w:p>
    <w:p w:rsidR="00AF7290" w:rsidRDefault="00AF7290" w:rsidP="00727E97">
      <w:pPr>
        <w:spacing w:after="0" w:line="240" w:lineRule="auto"/>
        <w:jc w:val="both"/>
      </w:pPr>
    </w:p>
    <w:p w:rsidR="00AF7290" w:rsidRDefault="00AF7290" w:rsidP="00727E97">
      <w:pPr>
        <w:spacing w:after="0" w:line="240" w:lineRule="auto"/>
        <w:jc w:val="both"/>
      </w:pPr>
      <w:r>
        <w:t xml:space="preserve">Finally, we can expand (5) in a matrix power series which must be convergent for </w:t>
      </w:r>
      <w:r w:rsidRPr="00C14310">
        <w:rPr>
          <w:i/>
        </w:rPr>
        <w:t>r &lt; R</w:t>
      </w:r>
      <w:r>
        <w:t>,</w:t>
      </w:r>
    </w:p>
    <w:p w:rsidR="00075FE9" w:rsidRDefault="0087439B" w:rsidP="00727E97">
      <w:pPr>
        <w:spacing w:after="0" w:line="240" w:lineRule="auto"/>
        <w:jc w:val="both"/>
      </w:pPr>
      <w:r>
        <w:rPr>
          <w:noProof/>
        </w:rPr>
        <w:pict>
          <v:shape id="_x0000_s1029" type="#_x0000_t75" style="position:absolute;left:0;text-align:left;margin-left:30.15pt;margin-top:8.65pt;width:282.35pt;height:62.5pt;z-index:251662336">
            <v:imagedata r:id="rId91" o:title=""/>
            <w10:wrap side="right"/>
          </v:shape>
          <o:OLEObject Type="Embed" ProgID="Equation.3" ShapeID="_x0000_s1029" DrawAspect="Content" ObjectID="_1494600068" r:id="rId92"/>
        </w:pict>
      </w:r>
    </w:p>
    <w:p w:rsidR="0069004F" w:rsidRDefault="00C14310" w:rsidP="00727E97">
      <w:pPr>
        <w:spacing w:after="0" w:line="240" w:lineRule="auto"/>
        <w:jc w:val="both"/>
      </w:pPr>
      <w:r>
        <w:tab/>
      </w:r>
    </w:p>
    <w:p w:rsidR="0069004F" w:rsidRDefault="0069004F" w:rsidP="00727E97">
      <w:pPr>
        <w:spacing w:after="0" w:line="240" w:lineRule="auto"/>
        <w:jc w:val="both"/>
      </w:pPr>
    </w:p>
    <w:p w:rsidR="0069004F" w:rsidRDefault="0069004F" w:rsidP="00727E97">
      <w:pPr>
        <w:spacing w:after="0" w:line="240" w:lineRule="auto"/>
        <w:jc w:val="both"/>
      </w:pPr>
    </w:p>
    <w:p w:rsidR="0069004F" w:rsidRDefault="0069004F" w:rsidP="00727E97">
      <w:pPr>
        <w:spacing w:after="0" w:line="240" w:lineRule="auto"/>
        <w:jc w:val="both"/>
      </w:pPr>
      <w:r>
        <w:tab/>
      </w:r>
      <w:r>
        <w:tab/>
      </w:r>
      <w:r>
        <w:tab/>
      </w:r>
      <w:r>
        <w:tab/>
      </w:r>
      <w:r>
        <w:tab/>
      </w:r>
      <w:r>
        <w:tab/>
      </w:r>
      <w:r>
        <w:tab/>
      </w:r>
      <w:r>
        <w:tab/>
      </w:r>
      <w:r>
        <w:tab/>
      </w:r>
      <w:r>
        <w:tab/>
      </w:r>
      <w:r>
        <w:tab/>
      </w:r>
      <w:r>
        <w:tab/>
        <w:t>(10)</w:t>
      </w:r>
    </w:p>
    <w:p w:rsidR="0069004F" w:rsidRDefault="0069004F" w:rsidP="00727E97">
      <w:pPr>
        <w:spacing w:after="0" w:line="240" w:lineRule="auto"/>
        <w:jc w:val="both"/>
      </w:pPr>
    </w:p>
    <w:p w:rsidR="00FE3FE1" w:rsidRDefault="0001385E" w:rsidP="00FE3FE1">
      <w:pPr>
        <w:spacing w:after="0" w:line="240" w:lineRule="auto"/>
        <w:jc w:val="both"/>
      </w:pPr>
      <w:r>
        <w:t xml:space="preserve">where </w:t>
      </w:r>
      <w:r w:rsidR="00FE3FE1" w:rsidRPr="003D7C07">
        <w:rPr>
          <w:position w:val="-14"/>
        </w:rPr>
        <w:object w:dxaOrig="3280" w:dyaOrig="400">
          <v:shape id="_x0000_i1063" type="#_x0000_t75" style="width:163.5pt;height:20.25pt" o:ole="">
            <v:imagedata r:id="rId93" o:title=""/>
          </v:shape>
          <o:OLEObject Type="Embed" ProgID="Equation.3" ShapeID="_x0000_i1063" DrawAspect="Content" ObjectID="_1494600004" r:id="rId94"/>
        </w:object>
      </w:r>
      <w:r w:rsidR="00FE3FE1">
        <w:t xml:space="preserve"> In other words system (1) is amenable to a reduction to dated labour terms</w:t>
      </w:r>
      <w:r w:rsidR="00FD1E81">
        <w:t xml:space="preserve"> just like the usual Sraffa system</w:t>
      </w:r>
      <w:r w:rsidR="00FE3FE1">
        <w:t xml:space="preserve">. </w:t>
      </w:r>
    </w:p>
    <w:p w:rsidR="00FD1E81" w:rsidRDefault="00FD1E81" w:rsidP="00FE3FE1">
      <w:pPr>
        <w:spacing w:after="0" w:line="240" w:lineRule="auto"/>
        <w:jc w:val="both"/>
      </w:pPr>
    </w:p>
    <w:p w:rsidR="00FD1E81" w:rsidRDefault="00FD1E81" w:rsidP="00FE3FE1">
      <w:pPr>
        <w:spacing w:after="0" w:line="240" w:lineRule="auto"/>
        <w:jc w:val="both"/>
      </w:pPr>
      <w:r>
        <w:t xml:space="preserve">It is easily possible to construct numerical examples using equation (10) in which </w:t>
      </w:r>
      <w:r w:rsidR="00364F0D">
        <w:t>it can be shown</w:t>
      </w:r>
    </w:p>
    <w:p w:rsidR="00F612D2" w:rsidRDefault="00F612D2" w:rsidP="008C7E38">
      <w:pPr>
        <w:spacing w:after="0" w:line="240" w:lineRule="auto"/>
        <w:ind w:left="360"/>
        <w:jc w:val="both"/>
      </w:pPr>
    </w:p>
    <w:p w:rsidR="00FD1E81" w:rsidRDefault="00FD1E81" w:rsidP="008C7E38">
      <w:pPr>
        <w:spacing w:after="0" w:line="240" w:lineRule="auto"/>
        <w:ind w:left="360" w:hanging="270"/>
        <w:jc w:val="both"/>
      </w:pPr>
      <w:r>
        <w:t xml:space="preserve">(i) that relative prices of two commodities </w:t>
      </w:r>
      <w:r w:rsidR="00F612D2">
        <w:t>show a non-</w:t>
      </w:r>
      <w:r w:rsidR="009B6E0F">
        <w:t xml:space="preserve">monotonic behavior, i.e. first </w:t>
      </w:r>
      <w:r w:rsidR="00364F0D">
        <w:t xml:space="preserve">a </w:t>
      </w:r>
      <w:r w:rsidR="009B6E0F">
        <w:t>rise</w:t>
      </w:r>
      <w:r w:rsidR="00A21FBE">
        <w:t>,</w:t>
      </w:r>
      <w:r w:rsidR="009B6E0F">
        <w:t xml:space="preserve"> then</w:t>
      </w:r>
      <w:r w:rsidR="00364F0D">
        <w:t xml:space="preserve"> a</w:t>
      </w:r>
      <w:r w:rsidR="009B6E0F">
        <w:t xml:space="preserve"> fall, then </w:t>
      </w:r>
      <w:r w:rsidR="00364F0D">
        <w:t xml:space="preserve">a </w:t>
      </w:r>
      <w:r w:rsidR="009B6E0F">
        <w:t>rise again</w:t>
      </w:r>
      <w:r w:rsidR="008C7E38">
        <w:t>,</w:t>
      </w:r>
      <w:r w:rsidR="009B6E0F">
        <w:t xml:space="preserve"> etc. with respect to a </w:t>
      </w:r>
      <w:r w:rsidR="00A21FBE">
        <w:t xml:space="preserve">monotonic </w:t>
      </w:r>
      <w:r w:rsidR="009B6E0F">
        <w:t>rise in the rate of profit, thus showing the impossibility of measuring capital independently of the distribution of income [Sraffa (1960), Chapter 6, Section 48].</w:t>
      </w:r>
    </w:p>
    <w:p w:rsidR="009B6E0F" w:rsidRDefault="009B6E0F" w:rsidP="008C7E38">
      <w:pPr>
        <w:spacing w:after="0" w:line="240" w:lineRule="auto"/>
        <w:ind w:left="360" w:hanging="270"/>
        <w:jc w:val="both"/>
      </w:pPr>
    </w:p>
    <w:p w:rsidR="009B6E0F" w:rsidRDefault="009B6E0F" w:rsidP="008C7E38">
      <w:pPr>
        <w:spacing w:after="0" w:line="240" w:lineRule="auto"/>
        <w:ind w:left="360" w:hanging="270"/>
        <w:jc w:val="both"/>
      </w:pPr>
      <w:r>
        <w:t>(ii) that the choice between two alternative technologies of producing the same commodity may switch two or more times at different rates of profit [Sraffa (1960</w:t>
      </w:r>
      <w:r w:rsidR="00A21FBE">
        <w:t>)</w:t>
      </w:r>
      <w:r>
        <w:t>, Chapter 12].</w:t>
      </w:r>
    </w:p>
    <w:p w:rsidR="00F66B75" w:rsidRPr="00C36487" w:rsidRDefault="00F66B75" w:rsidP="00C36487">
      <w:pPr>
        <w:spacing w:after="0" w:line="240" w:lineRule="auto"/>
        <w:rPr>
          <w:b/>
          <w:sz w:val="28"/>
        </w:rPr>
      </w:pPr>
      <w:r w:rsidRPr="00C36487">
        <w:rPr>
          <w:b/>
          <w:sz w:val="28"/>
        </w:rPr>
        <w:lastRenderedPageBreak/>
        <w:t xml:space="preserve">4. Profit </w:t>
      </w:r>
      <w:r w:rsidR="00177F68" w:rsidRPr="00C36487">
        <w:rPr>
          <w:b/>
          <w:sz w:val="28"/>
        </w:rPr>
        <w:t>M</w:t>
      </w:r>
      <w:r w:rsidRPr="00C36487">
        <w:rPr>
          <w:b/>
          <w:sz w:val="28"/>
        </w:rPr>
        <w:t>a</w:t>
      </w:r>
      <w:r w:rsidR="00C14310" w:rsidRPr="00C36487">
        <w:rPr>
          <w:b/>
          <w:sz w:val="28"/>
        </w:rPr>
        <w:t>r</w:t>
      </w:r>
      <w:r w:rsidRPr="00C36487">
        <w:rPr>
          <w:b/>
          <w:sz w:val="28"/>
        </w:rPr>
        <w:t>kups and Profit Rat</w:t>
      </w:r>
      <w:r w:rsidR="00AB1DAA">
        <w:rPr>
          <w:b/>
          <w:sz w:val="28"/>
        </w:rPr>
        <w:t>e</w:t>
      </w:r>
      <w:r w:rsidRPr="00C36487">
        <w:rPr>
          <w:b/>
          <w:sz w:val="28"/>
        </w:rPr>
        <w:t>s</w:t>
      </w:r>
    </w:p>
    <w:p w:rsidR="00FA3796" w:rsidRDefault="00FA3796" w:rsidP="00F66B75">
      <w:pPr>
        <w:spacing w:after="0" w:line="240" w:lineRule="auto"/>
        <w:jc w:val="both"/>
      </w:pPr>
    </w:p>
    <w:p w:rsidR="00F66B75" w:rsidRDefault="00F66B75" w:rsidP="00F66B75">
      <w:pPr>
        <w:spacing w:after="0" w:line="240" w:lineRule="auto"/>
        <w:jc w:val="both"/>
      </w:pPr>
      <w:r>
        <w:t>The only respect in which</w:t>
      </w:r>
      <w:r w:rsidR="00874ADE">
        <w:t xml:space="preserve"> system (</w:t>
      </w:r>
      <w:r w:rsidR="003C3F61">
        <w:t>1</w:t>
      </w:r>
      <w:r w:rsidR="00874ADE">
        <w:t xml:space="preserve">) </w:t>
      </w:r>
      <w:r>
        <w:t xml:space="preserve">differs from the Sraffa system is in the relationship of the on-cost profit markup rate and the rate of profit on invested capital.  </w:t>
      </w:r>
      <w:r w:rsidR="004576D4">
        <w:t>It is well-known that most industries follow the full cost pricing principle, i.e. they apply a gross profit ma</w:t>
      </w:r>
      <w:r w:rsidR="00874ADE">
        <w:t>rk</w:t>
      </w:r>
      <w:r w:rsidR="004576D4">
        <w:t xml:space="preserve">up on prime cost to </w:t>
      </w:r>
      <w:r w:rsidR="009B0000">
        <w:t xml:space="preserve">arrive at the price. The prime cost includes the cost of stocks consumed, energy costs, wage costs and other variable </w:t>
      </w:r>
      <w:r w:rsidR="00874ADE">
        <w:t>cost</w:t>
      </w:r>
      <w:r w:rsidR="009B0000">
        <w:t xml:space="preserve">s. If unit prime </w:t>
      </w:r>
      <w:r w:rsidR="00874ADE">
        <w:t>cost</w:t>
      </w:r>
      <w:r w:rsidR="009B0000">
        <w:t xml:space="preserve"> is</w:t>
      </w:r>
      <w:r w:rsidR="003C3F61" w:rsidRPr="000C642A">
        <w:rPr>
          <w:position w:val="-12"/>
        </w:rPr>
        <w:object w:dxaOrig="279" w:dyaOrig="380">
          <v:shape id="_x0000_i1064" type="#_x0000_t75" style="width:14.25pt;height:18.75pt" o:ole="">
            <v:imagedata r:id="rId95" o:title=""/>
          </v:shape>
          <o:OLEObject Type="Embed" ProgID="Equation.3" ShapeID="_x0000_i1064" DrawAspect="Content" ObjectID="_1494600005" r:id="rId96"/>
        </w:object>
      </w:r>
      <w:r w:rsidR="009B0000">
        <w:t>the price charged is</w:t>
      </w:r>
    </w:p>
    <w:p w:rsidR="001E78EF" w:rsidRDefault="0087439B" w:rsidP="00B33D5D">
      <w:pPr>
        <w:spacing w:after="0" w:line="240" w:lineRule="auto"/>
        <w:jc w:val="both"/>
      </w:pPr>
      <w:r>
        <w:rPr>
          <w:noProof/>
        </w:rPr>
        <w:pict>
          <v:shape id="_x0000_s1030" type="#_x0000_t75" style="position:absolute;left:0;text-align:left;margin-left:48.2pt;margin-top:.55pt;width:80.25pt;height:18.8pt;z-index:251664384">
            <v:imagedata r:id="rId97" o:title=""/>
            <w10:wrap side="right"/>
          </v:shape>
          <o:OLEObject Type="Embed" ProgID="Equation.3" ShapeID="_x0000_s1030" DrawAspect="Content" ObjectID="_1494600069" r:id="rId98"/>
        </w:pict>
      </w:r>
      <w:r w:rsidR="00B33D5D">
        <w:tab/>
      </w:r>
      <w:r w:rsidR="00B33D5D">
        <w:tab/>
      </w:r>
      <w:r w:rsidR="001E78EF">
        <w:tab/>
      </w:r>
      <w:r w:rsidR="001E78EF">
        <w:tab/>
      </w:r>
      <w:r w:rsidR="001E78EF">
        <w:tab/>
      </w:r>
      <w:r w:rsidR="001E78EF">
        <w:tab/>
      </w:r>
      <w:r w:rsidR="001E78EF">
        <w:tab/>
      </w:r>
      <w:r w:rsidR="001E78EF">
        <w:tab/>
      </w:r>
      <w:r w:rsidR="001E78EF">
        <w:tab/>
      </w:r>
      <w:r w:rsidR="001E78EF">
        <w:tab/>
      </w:r>
      <w:r w:rsidR="001E78EF">
        <w:tab/>
      </w:r>
      <w:r w:rsidR="001E78EF">
        <w:tab/>
        <w:t>(11)</w:t>
      </w:r>
    </w:p>
    <w:p w:rsidR="001E78EF" w:rsidRDefault="001E78EF" w:rsidP="001E78EF">
      <w:pPr>
        <w:tabs>
          <w:tab w:val="left" w:pos="2279"/>
        </w:tabs>
        <w:spacing w:after="0" w:line="240" w:lineRule="auto"/>
        <w:jc w:val="both"/>
      </w:pPr>
    </w:p>
    <w:p w:rsidR="00DB64BB" w:rsidRDefault="00DB64BB" w:rsidP="001E78EF">
      <w:pPr>
        <w:tabs>
          <w:tab w:val="left" w:pos="2279"/>
        </w:tabs>
        <w:spacing w:after="0" w:line="240" w:lineRule="auto"/>
        <w:jc w:val="both"/>
      </w:pPr>
    </w:p>
    <w:p w:rsidR="00DB64BB" w:rsidRDefault="00DB64BB" w:rsidP="001E78EF">
      <w:pPr>
        <w:tabs>
          <w:tab w:val="left" w:pos="2279"/>
        </w:tabs>
        <w:spacing w:after="0" w:line="240" w:lineRule="auto"/>
        <w:jc w:val="both"/>
      </w:pPr>
    </w:p>
    <w:p w:rsidR="001E78EF" w:rsidRDefault="001E78EF" w:rsidP="001E78EF">
      <w:pPr>
        <w:tabs>
          <w:tab w:val="left" w:pos="2279"/>
        </w:tabs>
        <w:spacing w:after="0" w:line="240" w:lineRule="auto"/>
        <w:jc w:val="both"/>
      </w:pPr>
      <w:r>
        <w:t>The rate of profit on invested capital is then</w:t>
      </w:r>
    </w:p>
    <w:p w:rsidR="00140E9A" w:rsidRDefault="00140E9A" w:rsidP="001E78EF">
      <w:pPr>
        <w:tabs>
          <w:tab w:val="left" w:pos="2279"/>
        </w:tabs>
        <w:spacing w:after="0" w:line="240" w:lineRule="auto"/>
        <w:jc w:val="both"/>
      </w:pPr>
    </w:p>
    <w:p w:rsidR="001E78EF" w:rsidRDefault="00B33D5D" w:rsidP="00B33D5D">
      <w:pPr>
        <w:tabs>
          <w:tab w:val="left" w:pos="0"/>
        </w:tabs>
        <w:spacing w:after="0" w:line="240" w:lineRule="auto"/>
        <w:jc w:val="both"/>
      </w:pPr>
      <w:r>
        <w:tab/>
      </w:r>
      <w:r w:rsidR="007C26D1" w:rsidRPr="00140E9A">
        <w:rPr>
          <w:position w:val="-30"/>
        </w:rPr>
        <w:object w:dxaOrig="3340" w:dyaOrig="720">
          <v:shape id="_x0000_i1065" type="#_x0000_t75" style="width:167.25pt;height:36.75pt" o:ole="">
            <v:imagedata r:id="rId99" o:title=""/>
          </v:shape>
          <o:OLEObject Type="Embed" ProgID="Equation.3" ShapeID="_x0000_i1065" DrawAspect="Content" ObjectID="_1494600006" r:id="rId100"/>
        </w:object>
      </w:r>
      <w:r w:rsidR="00140E9A">
        <w:tab/>
      </w:r>
      <w:r w:rsidR="00140E9A">
        <w:tab/>
      </w:r>
      <w:r w:rsidR="00140E9A">
        <w:tab/>
      </w:r>
      <w:r w:rsidR="00140E9A">
        <w:tab/>
      </w:r>
      <w:r w:rsidR="00140E9A">
        <w:tab/>
      </w:r>
      <w:r w:rsidR="007C26D1">
        <w:tab/>
      </w:r>
      <w:r w:rsidR="007C26D1">
        <w:tab/>
      </w:r>
      <w:r w:rsidR="00140E9A">
        <w:t>(12)</w:t>
      </w:r>
    </w:p>
    <w:p w:rsidR="00140E9A" w:rsidRDefault="00140E9A" w:rsidP="001E78EF">
      <w:pPr>
        <w:tabs>
          <w:tab w:val="left" w:pos="2279"/>
        </w:tabs>
        <w:spacing w:after="0" w:line="240" w:lineRule="auto"/>
        <w:jc w:val="both"/>
      </w:pPr>
    </w:p>
    <w:p w:rsidR="00140E9A" w:rsidRDefault="00140E9A" w:rsidP="001E78EF">
      <w:pPr>
        <w:tabs>
          <w:tab w:val="left" w:pos="2279"/>
        </w:tabs>
        <w:spacing w:after="0" w:line="240" w:lineRule="auto"/>
        <w:jc w:val="both"/>
      </w:pPr>
      <w:r>
        <w:t xml:space="preserve">where </w:t>
      </w:r>
      <w:r w:rsidRPr="003D7C07">
        <w:rPr>
          <w:position w:val="-12"/>
        </w:rPr>
        <w:object w:dxaOrig="320" w:dyaOrig="380">
          <v:shape id="_x0000_i1066" type="#_x0000_t75" style="width:15.75pt;height:18.75pt" o:ole="">
            <v:imagedata r:id="rId101" o:title=""/>
          </v:shape>
          <o:OLEObject Type="Embed" ProgID="Equation.3" ShapeID="_x0000_i1066" DrawAspect="Content" ObjectID="_1494600007" r:id="rId102"/>
        </w:object>
      </w:r>
      <w:r>
        <w:t xml:space="preserve">is the output sold, </w:t>
      </w:r>
      <w:r w:rsidR="00284E95" w:rsidRPr="003D7C07">
        <w:rPr>
          <w:position w:val="-12"/>
        </w:rPr>
        <w:object w:dxaOrig="340" w:dyaOrig="380">
          <v:shape id="_x0000_i1067" type="#_x0000_t75" style="width:16.5pt;height:18.75pt" o:ole="">
            <v:imagedata r:id="rId103" o:title=""/>
          </v:shape>
          <o:OLEObject Type="Embed" ProgID="Equation.3" ShapeID="_x0000_i1067" DrawAspect="Content" ObjectID="_1494600008" r:id="rId104"/>
        </w:object>
      </w:r>
      <w:r>
        <w:t xml:space="preserve"> is the fixed cost and </w:t>
      </w:r>
      <w:r w:rsidR="009B6E0F" w:rsidRPr="003D7C07">
        <w:rPr>
          <w:position w:val="-12"/>
        </w:rPr>
        <w:object w:dxaOrig="340" w:dyaOrig="380">
          <v:shape id="_x0000_i1068" type="#_x0000_t75" style="width:16.5pt;height:18.75pt" o:ole="">
            <v:imagedata r:id="rId105" o:title=""/>
          </v:shape>
          <o:OLEObject Type="Embed" ProgID="Equation.3" ShapeID="_x0000_i1068" DrawAspect="Content" ObjectID="_1494600009" r:id="rId106"/>
        </w:object>
      </w:r>
      <w:r>
        <w:t xml:space="preserve">is the equity capital, </w:t>
      </w:r>
      <w:r w:rsidRPr="003D7C07">
        <w:rPr>
          <w:position w:val="-12"/>
        </w:rPr>
        <w:object w:dxaOrig="300" w:dyaOrig="380">
          <v:shape id="_x0000_i1069" type="#_x0000_t75" style="width:15pt;height:18.75pt" o:ole="">
            <v:imagedata r:id="rId107" o:title=""/>
          </v:shape>
          <o:OLEObject Type="Embed" ProgID="Equation.3" ShapeID="_x0000_i1069" DrawAspect="Content" ObjectID="_1494600010" r:id="rId108"/>
        </w:object>
      </w:r>
      <w:r w:rsidR="00124435" w:rsidRPr="00124435">
        <w:t xml:space="preserve"> </w:t>
      </w:r>
      <w:r w:rsidR="00124435">
        <w:t xml:space="preserve">the capital turnover ratio </w:t>
      </w:r>
      <w:r>
        <w:t xml:space="preserve">is the prime cost </w:t>
      </w:r>
      <w:r w:rsidR="009B6E0F" w:rsidRPr="009B6E0F">
        <w:rPr>
          <w:position w:val="-12"/>
        </w:rPr>
        <w:object w:dxaOrig="520" w:dyaOrig="380">
          <v:shape id="_x0000_i1070" type="#_x0000_t75" style="width:26.25pt;height:18.75pt" o:ole="">
            <v:imagedata r:id="rId109" o:title=""/>
          </v:shape>
          <o:OLEObject Type="Embed" ProgID="Equation.3" ShapeID="_x0000_i1070" DrawAspect="Content" ObjectID="_1494600011" r:id="rId110"/>
        </w:object>
      </w:r>
      <w:r>
        <w:t xml:space="preserve">to capital </w:t>
      </w:r>
      <w:r w:rsidR="009B6E0F" w:rsidRPr="003D7C07">
        <w:rPr>
          <w:position w:val="-12"/>
        </w:rPr>
        <w:object w:dxaOrig="340" w:dyaOrig="380">
          <v:shape id="_x0000_i1071" type="#_x0000_t75" style="width:16.5pt;height:18.75pt" o:ole="">
            <v:imagedata r:id="rId111" o:title=""/>
          </v:shape>
          <o:OLEObject Type="Embed" ProgID="Equation.3" ShapeID="_x0000_i1071" DrawAspect="Content" ObjectID="_1494600012" r:id="rId112"/>
        </w:object>
      </w:r>
      <w:r w:rsidR="00B64208">
        <w:t>ratio</w:t>
      </w:r>
      <w:r>
        <w:t>.</w:t>
      </w:r>
      <w:r w:rsidR="007C26D1">
        <w:t xml:space="preserve"> Long run considerations mean that </w:t>
      </w:r>
      <w:r w:rsidR="007C26D1" w:rsidRPr="00390CA2">
        <w:rPr>
          <w:position w:val="-12"/>
        </w:rPr>
        <w:object w:dxaOrig="700" w:dyaOrig="380">
          <v:shape id="_x0000_i1072" type="#_x0000_t75" style="width:35.25pt;height:18.75pt" o:ole="">
            <v:imagedata r:id="rId113" o:title=""/>
          </v:shape>
          <o:OLEObject Type="Embed" ProgID="Equation.3" ShapeID="_x0000_i1072" DrawAspect="Content" ObjectID="_1494600013" r:id="rId114"/>
        </w:object>
      </w:r>
      <w:r w:rsidR="007C26D1">
        <w:t xml:space="preserve">; all costs are </w:t>
      </w:r>
      <w:r w:rsidR="00FF0B6F">
        <w:t>variable</w:t>
      </w:r>
      <w:r w:rsidR="007C26D1">
        <w:t xml:space="preserve"> so that the formula is simply  </w:t>
      </w:r>
      <w:r>
        <w:t xml:space="preserve"> </w:t>
      </w:r>
    </w:p>
    <w:p w:rsidR="00F86FBF" w:rsidRDefault="00F86FBF" w:rsidP="001E78EF">
      <w:pPr>
        <w:tabs>
          <w:tab w:val="left" w:pos="2279"/>
        </w:tabs>
        <w:spacing w:after="0" w:line="240" w:lineRule="auto"/>
        <w:jc w:val="both"/>
      </w:pPr>
    </w:p>
    <w:p w:rsidR="00284E95" w:rsidRDefault="00B33D5D" w:rsidP="00B33D5D">
      <w:pPr>
        <w:tabs>
          <w:tab w:val="left" w:pos="0"/>
        </w:tabs>
        <w:spacing w:after="0" w:line="240" w:lineRule="auto"/>
        <w:jc w:val="both"/>
      </w:pPr>
      <w:r>
        <w:tab/>
      </w:r>
      <w:r w:rsidR="00284E95" w:rsidRPr="00284E95">
        <w:rPr>
          <w:position w:val="-12"/>
        </w:rPr>
        <w:object w:dxaOrig="940" w:dyaOrig="380">
          <v:shape id="_x0000_i1073" type="#_x0000_t75" style="width:46.5pt;height:18.75pt" o:ole="">
            <v:imagedata r:id="rId115" o:title=""/>
          </v:shape>
          <o:OLEObject Type="Embed" ProgID="Equation.3" ShapeID="_x0000_i1073" DrawAspect="Content" ObjectID="_1494600014" r:id="rId116"/>
        </w:object>
      </w:r>
      <w:r w:rsidR="00284E95">
        <w:tab/>
      </w:r>
      <w:r w:rsidR="00284E95">
        <w:tab/>
      </w:r>
      <w:r w:rsidR="00284E95">
        <w:tab/>
      </w:r>
      <w:r w:rsidR="00284E95">
        <w:tab/>
      </w:r>
      <w:r w:rsidR="00284E95">
        <w:tab/>
      </w:r>
      <w:r w:rsidR="00284E95">
        <w:tab/>
      </w:r>
      <w:r w:rsidR="00284E95">
        <w:tab/>
      </w:r>
      <w:r w:rsidR="00284E95">
        <w:tab/>
      </w:r>
      <w:r w:rsidR="00284E95">
        <w:tab/>
      </w:r>
      <w:r w:rsidR="00284E95">
        <w:tab/>
        <w:t>(13)</w:t>
      </w:r>
    </w:p>
    <w:p w:rsidR="00284E95" w:rsidRDefault="00284E95" w:rsidP="001E78EF">
      <w:pPr>
        <w:tabs>
          <w:tab w:val="left" w:pos="2279"/>
        </w:tabs>
        <w:spacing w:after="0" w:line="240" w:lineRule="auto"/>
        <w:jc w:val="both"/>
      </w:pPr>
    </w:p>
    <w:p w:rsidR="00284E95" w:rsidRDefault="00284E95" w:rsidP="001E78EF">
      <w:pPr>
        <w:tabs>
          <w:tab w:val="left" w:pos="2279"/>
        </w:tabs>
        <w:spacing w:after="0" w:line="240" w:lineRule="auto"/>
        <w:jc w:val="both"/>
      </w:pPr>
      <w:r>
        <w:t xml:space="preserve">For the usual Sraffa system, the input cost </w:t>
      </w:r>
      <w:r w:rsidR="00141A4F" w:rsidRPr="00284E95">
        <w:rPr>
          <w:position w:val="-14"/>
        </w:rPr>
        <w:object w:dxaOrig="800" w:dyaOrig="400">
          <v:shape id="_x0000_i1074" type="#_x0000_t75" style="width:40.5pt;height:20.25pt" o:ole="">
            <v:imagedata r:id="rId117" o:title=""/>
          </v:shape>
          <o:OLEObject Type="Embed" ProgID="Equation.3" ShapeID="_x0000_i1074" DrawAspect="Content" ObjectID="_1494600015" r:id="rId118"/>
        </w:object>
      </w:r>
      <w:r>
        <w:t>is also the invested capital in each industry so the markup on material cost is cha</w:t>
      </w:r>
      <w:r w:rsidR="004A21E0">
        <w:t>r</w:t>
      </w:r>
      <w:r>
        <w:t>ged to recover the wage cost and net profit and the relationship becomes</w:t>
      </w:r>
      <w:r>
        <w:tab/>
      </w:r>
      <w:r>
        <w:tab/>
      </w:r>
      <w:r>
        <w:tab/>
      </w:r>
      <w:r>
        <w:tab/>
      </w:r>
      <w:r>
        <w:tab/>
      </w:r>
    </w:p>
    <w:p w:rsidR="00F66B75" w:rsidRDefault="00B33D5D" w:rsidP="00B33D5D">
      <w:pPr>
        <w:tabs>
          <w:tab w:val="left" w:pos="0"/>
        </w:tabs>
        <w:spacing w:after="0" w:line="240" w:lineRule="auto"/>
        <w:jc w:val="both"/>
      </w:pPr>
      <w:r>
        <w:tab/>
      </w:r>
      <w:r w:rsidR="004A21E0" w:rsidRPr="00140E9A">
        <w:rPr>
          <w:position w:val="-30"/>
        </w:rPr>
        <w:object w:dxaOrig="1340" w:dyaOrig="720">
          <v:shape id="_x0000_i1075" type="#_x0000_t75" style="width:67.5pt;height:36.75pt" o:ole="">
            <v:imagedata r:id="rId119" o:title=""/>
          </v:shape>
          <o:OLEObject Type="Embed" ProgID="Equation.3" ShapeID="_x0000_i1075" DrawAspect="Content" ObjectID="_1494600016" r:id="rId120"/>
        </w:object>
      </w:r>
      <w:r w:rsidR="00284E95">
        <w:tab/>
      </w:r>
      <w:r w:rsidR="00284E95">
        <w:tab/>
      </w:r>
      <w:r w:rsidR="00284E95">
        <w:tab/>
      </w:r>
      <w:r w:rsidR="00284E95">
        <w:tab/>
      </w:r>
      <w:r w:rsidR="00284E95">
        <w:tab/>
      </w:r>
      <w:r w:rsidR="00284E95">
        <w:tab/>
      </w:r>
      <w:r w:rsidR="00284E95">
        <w:tab/>
      </w:r>
      <w:r w:rsidR="00284E95">
        <w:tab/>
      </w:r>
      <w:r w:rsidR="00284E95">
        <w:tab/>
      </w:r>
      <w:r w:rsidR="00284E95">
        <w:tab/>
        <w:t>(14)</w:t>
      </w:r>
    </w:p>
    <w:p w:rsidR="00284E95" w:rsidRDefault="00284E95" w:rsidP="001E78EF">
      <w:pPr>
        <w:tabs>
          <w:tab w:val="left" w:pos="2279"/>
        </w:tabs>
        <w:spacing w:after="0" w:line="240" w:lineRule="auto"/>
        <w:jc w:val="both"/>
      </w:pPr>
    </w:p>
    <w:p w:rsidR="00284E95" w:rsidRDefault="00AB1DAA" w:rsidP="001E78EF">
      <w:pPr>
        <w:tabs>
          <w:tab w:val="left" w:pos="2279"/>
        </w:tabs>
        <w:spacing w:after="0" w:line="240" w:lineRule="auto"/>
        <w:jc w:val="both"/>
      </w:pPr>
      <w:r>
        <w:t>Even if, in the Sraffa system</w:t>
      </w:r>
      <w:r w:rsidR="00B33D5D">
        <w:t>, the wage is</w:t>
      </w:r>
      <w:r w:rsidR="004A21E0">
        <w:t xml:space="preserve"> assumed to be</w:t>
      </w:r>
      <w:r w:rsidR="00B33D5D">
        <w:t xml:space="preserve"> paid pre-factum the invested capital equals the input plus wage costs and the relation becomes </w:t>
      </w:r>
    </w:p>
    <w:p w:rsidR="00075FE9" w:rsidRDefault="00FE3FE1" w:rsidP="00727E97">
      <w:pPr>
        <w:spacing w:after="0" w:line="240" w:lineRule="auto"/>
        <w:jc w:val="both"/>
      </w:pPr>
      <w:r>
        <w:t xml:space="preserve"> </w:t>
      </w:r>
    </w:p>
    <w:p w:rsidR="00B33D5D" w:rsidRDefault="00B33D5D" w:rsidP="00727E97">
      <w:pPr>
        <w:spacing w:after="0" w:line="240" w:lineRule="auto"/>
        <w:jc w:val="both"/>
      </w:pPr>
      <w:r>
        <w:tab/>
      </w:r>
      <w:r w:rsidRPr="00B33D5D">
        <w:rPr>
          <w:position w:val="-12"/>
        </w:rPr>
        <w:object w:dxaOrig="680" w:dyaOrig="380">
          <v:shape id="_x0000_i1076" type="#_x0000_t75" style="width:33.75pt;height:18.75pt" o:ole="">
            <v:imagedata r:id="rId121" o:title=""/>
          </v:shape>
          <o:OLEObject Type="Embed" ProgID="Equation.3" ShapeID="_x0000_i1076" DrawAspect="Content" ObjectID="_1494600017" r:id="rId122"/>
        </w:object>
      </w:r>
      <w:r>
        <w:tab/>
      </w:r>
      <w:r>
        <w:tab/>
      </w:r>
      <w:r>
        <w:tab/>
      </w:r>
      <w:r>
        <w:tab/>
      </w:r>
      <w:r>
        <w:tab/>
      </w:r>
      <w:r>
        <w:tab/>
      </w:r>
      <w:r>
        <w:tab/>
      </w:r>
      <w:r>
        <w:tab/>
      </w:r>
      <w:r>
        <w:tab/>
      </w:r>
      <w:r>
        <w:tab/>
      </w:r>
      <w:r>
        <w:tab/>
        <w:t>(15)</w:t>
      </w:r>
    </w:p>
    <w:p w:rsidR="00B33D5D" w:rsidRDefault="00B33D5D" w:rsidP="00727E97">
      <w:pPr>
        <w:spacing w:after="0" w:line="240" w:lineRule="auto"/>
        <w:jc w:val="both"/>
      </w:pPr>
    </w:p>
    <w:p w:rsidR="00DB6D14" w:rsidRDefault="00B33D5D" w:rsidP="00727E97">
      <w:pPr>
        <w:spacing w:after="0" w:line="240" w:lineRule="auto"/>
        <w:jc w:val="both"/>
      </w:pPr>
      <w:r>
        <w:t xml:space="preserve">In either case, </w:t>
      </w:r>
      <w:r w:rsidR="00FF0B6F" w:rsidRPr="007C26D1">
        <w:rPr>
          <w:position w:val="-12"/>
        </w:rPr>
        <w:object w:dxaOrig="720" w:dyaOrig="380">
          <v:shape id="_x0000_i1077" type="#_x0000_t75" style="width:35.25pt;height:18.75pt" o:ole="">
            <v:imagedata r:id="rId123" o:title=""/>
          </v:shape>
          <o:OLEObject Type="Embed" ProgID="Equation.3" ShapeID="_x0000_i1077" DrawAspect="Content" ObjectID="_1494600018" r:id="rId124"/>
        </w:object>
      </w:r>
      <w:r w:rsidR="00FF0B6F" w:rsidRPr="00390CA2">
        <w:rPr>
          <w:position w:val="-6"/>
        </w:rPr>
        <w:object w:dxaOrig="320" w:dyaOrig="279">
          <v:shape id="_x0000_i1078" type="#_x0000_t75" style="width:15.75pt;height:14.25pt" o:ole="">
            <v:imagedata r:id="rId125" o:title=""/>
          </v:shape>
          <o:OLEObject Type="Embed" ProgID="Equation.3" ShapeID="_x0000_i1078" DrawAspect="Content" ObjectID="_1494600019" r:id="rId126"/>
        </w:object>
      </w:r>
      <w:r>
        <w:t xml:space="preserve">, i.e. the capital turnover ratio is equal to </w:t>
      </w:r>
      <w:r w:rsidR="004A21E0">
        <w:t xml:space="preserve">1 </w:t>
      </w:r>
      <w:r>
        <w:t xml:space="preserve">in all industries. </w:t>
      </w:r>
    </w:p>
    <w:p w:rsidR="00DB6D14" w:rsidRDefault="00DB6D14" w:rsidP="00727E97">
      <w:pPr>
        <w:spacing w:after="0" w:line="240" w:lineRule="auto"/>
        <w:jc w:val="both"/>
      </w:pPr>
    </w:p>
    <w:p w:rsidR="00B33D5D" w:rsidRDefault="00B33D5D" w:rsidP="00727E97">
      <w:pPr>
        <w:spacing w:after="0" w:line="240" w:lineRule="auto"/>
        <w:jc w:val="both"/>
      </w:pPr>
      <w:r>
        <w:t>However, for the generalized Sraffa system</w:t>
      </w:r>
      <w:r w:rsidR="009B6E0F">
        <w:t>, even when the wage is paid post-factum,</w:t>
      </w:r>
    </w:p>
    <w:p w:rsidR="00B33D5D" w:rsidRPr="00364F0D" w:rsidRDefault="00B33D5D" w:rsidP="00727E97">
      <w:pPr>
        <w:spacing w:after="0" w:line="240" w:lineRule="auto"/>
        <w:jc w:val="both"/>
      </w:pPr>
    </w:p>
    <w:p w:rsidR="00C62027" w:rsidRDefault="00141A4F" w:rsidP="00727E97">
      <w:pPr>
        <w:spacing w:after="0" w:line="240" w:lineRule="auto"/>
        <w:jc w:val="both"/>
      </w:pPr>
      <w:r w:rsidRPr="00364F0D">
        <w:lastRenderedPageBreak/>
        <w:tab/>
      </w:r>
      <w:r w:rsidR="00C37286" w:rsidRPr="00364F0D">
        <w:object w:dxaOrig="2560" w:dyaOrig="1920">
          <v:shape id="_x0000_i1079" type="#_x0000_t75" style="width:128.25pt;height:96pt" o:ole="">
            <v:imagedata r:id="rId127" o:title=""/>
          </v:shape>
          <o:OLEObject Type="Embed" ProgID="Equation.3" ShapeID="_x0000_i1079" DrawAspect="Content" ObjectID="_1494600020" r:id="rId128"/>
        </w:object>
      </w:r>
      <w:r w:rsidR="00C62027">
        <w:tab/>
      </w:r>
      <w:r w:rsidR="00C62027">
        <w:tab/>
      </w:r>
      <w:r w:rsidR="00C62027">
        <w:tab/>
      </w:r>
      <w:r w:rsidR="00C62027">
        <w:tab/>
      </w:r>
      <w:r w:rsidR="00C62027">
        <w:tab/>
      </w:r>
      <w:r w:rsidR="00C62027">
        <w:tab/>
      </w:r>
      <w:r w:rsidR="00C62027">
        <w:tab/>
      </w:r>
    </w:p>
    <w:p w:rsidR="00141A4F" w:rsidRDefault="00141A4F" w:rsidP="00727E97">
      <w:pPr>
        <w:spacing w:after="0" w:line="240" w:lineRule="auto"/>
        <w:jc w:val="both"/>
      </w:pPr>
    </w:p>
    <w:p w:rsidR="00141A4F" w:rsidRDefault="00141A4F" w:rsidP="00727E97">
      <w:pPr>
        <w:spacing w:after="0" w:line="240" w:lineRule="auto"/>
        <w:jc w:val="both"/>
      </w:pPr>
      <w:r>
        <w:t xml:space="preserve">which is in accord with the </w:t>
      </w:r>
      <w:r w:rsidR="00B64208">
        <w:t>usual full-cost pricing method</w:t>
      </w:r>
      <w:r>
        <w:t xml:space="preserve">. The markup rate varies </w:t>
      </w:r>
      <w:r w:rsidR="00177F68">
        <w:t>inversely with the capital turnover ratio; industries having high turnover ratios (e.g. retail, FMCG) need to apply a lower markup as compared to industries with low turnover ratios (e.g. shipbuilding, industrial erection) to attain the uniform competitive rate of profit.</w:t>
      </w:r>
    </w:p>
    <w:p w:rsidR="00177F68" w:rsidRDefault="00177F68" w:rsidP="00727E97">
      <w:pPr>
        <w:spacing w:after="0" w:line="240" w:lineRule="auto"/>
        <w:jc w:val="both"/>
      </w:pPr>
    </w:p>
    <w:p w:rsidR="00141A4F" w:rsidRDefault="00141A4F" w:rsidP="00727E97">
      <w:pPr>
        <w:spacing w:after="0" w:line="240" w:lineRule="auto"/>
        <w:jc w:val="both"/>
      </w:pPr>
    </w:p>
    <w:p w:rsidR="00177F68" w:rsidRPr="00C36487" w:rsidRDefault="00177F68" w:rsidP="00C36487">
      <w:pPr>
        <w:spacing w:after="0" w:line="240" w:lineRule="auto"/>
        <w:rPr>
          <w:b/>
          <w:sz w:val="28"/>
        </w:rPr>
      </w:pPr>
      <w:r w:rsidRPr="00C36487">
        <w:rPr>
          <w:b/>
          <w:sz w:val="28"/>
        </w:rPr>
        <w:t xml:space="preserve">5. </w:t>
      </w:r>
      <w:r w:rsidR="00BA73FB">
        <w:rPr>
          <w:b/>
          <w:sz w:val="28"/>
        </w:rPr>
        <w:t>Dual of System (4)</w:t>
      </w:r>
    </w:p>
    <w:p w:rsidR="00177F68" w:rsidRDefault="00177F68" w:rsidP="00177F68">
      <w:pPr>
        <w:spacing w:after="0" w:line="240" w:lineRule="auto"/>
        <w:jc w:val="both"/>
      </w:pPr>
    </w:p>
    <w:p w:rsidR="0004143A" w:rsidRDefault="00BA73FB" w:rsidP="00177F68">
      <w:pPr>
        <w:spacing w:after="0" w:line="240" w:lineRule="auto"/>
        <w:jc w:val="both"/>
      </w:pPr>
      <w:r>
        <w:t xml:space="preserve">Readers would have undoubtedly noticed that system (1) which is </w:t>
      </w:r>
      <w:r w:rsidR="00516AEE">
        <w:t>ex</w:t>
      </w:r>
      <w:r>
        <w:t>pressed for unit output</w:t>
      </w:r>
      <w:r w:rsidR="00364F0D">
        <w:t>s</w:t>
      </w:r>
      <w:r>
        <w:t xml:space="preserve"> in matrix notation in equation (4) is nothing but the price system corresponding to Leontief's open dynamic model. First for</w:t>
      </w:r>
      <w:r w:rsidR="00516AEE">
        <w:t>mulated by Georgescu-Roegen (195</w:t>
      </w:r>
      <w:r>
        <w:t xml:space="preserve">1), its properties have been extensively studied by Morishima (1958), Dorfman, </w:t>
      </w:r>
      <w:r w:rsidR="00A261AE">
        <w:t>Samuelson and Solow (1958), Solow (1960), Jorgen</w:t>
      </w:r>
      <w:r w:rsidR="00DB6D14">
        <w:t>s</w:t>
      </w:r>
      <w:r w:rsidR="00A261AE">
        <w:t>o</w:t>
      </w:r>
      <w:r w:rsidR="00DB6D14">
        <w:t>n</w:t>
      </w:r>
      <w:r w:rsidR="00A261AE">
        <w:t xml:space="preserve"> (1960) and Zaghini (1971). </w:t>
      </w:r>
    </w:p>
    <w:p w:rsidR="00043C2A" w:rsidRDefault="007C26D1" w:rsidP="00177F68">
      <w:pPr>
        <w:spacing w:after="0" w:line="240" w:lineRule="auto"/>
        <w:jc w:val="both"/>
      </w:pPr>
      <w:r>
        <w:t>It is well known</w:t>
      </w:r>
      <w:r w:rsidR="00A261AE">
        <w:t xml:space="preserve"> that the dual of (4) </w:t>
      </w:r>
      <w:r w:rsidR="004E5744">
        <w:t>is</w:t>
      </w:r>
      <w:r w:rsidR="00A261AE">
        <w:t xml:space="preserve"> Leontief's dynamic </w:t>
      </w:r>
      <w:r w:rsidR="004E5744">
        <w:t>open model</w:t>
      </w:r>
      <w:r w:rsidR="0004143A">
        <w:t xml:space="preserve"> and its solution</w:t>
      </w:r>
      <w:r w:rsidR="004E5744">
        <w:t xml:space="preserve"> is</w:t>
      </w:r>
      <w:r w:rsidR="0004143A">
        <w:t xml:space="preserve"> obtained by the Leontief dynamic inverse</w:t>
      </w:r>
      <w:r w:rsidR="00A261AE">
        <w:t>,</w:t>
      </w:r>
    </w:p>
    <w:p w:rsidR="00043C2A" w:rsidRDefault="00043C2A" w:rsidP="00177F68">
      <w:pPr>
        <w:spacing w:after="0" w:line="240" w:lineRule="auto"/>
        <w:jc w:val="both"/>
      </w:pPr>
    </w:p>
    <w:p w:rsidR="00043C2A" w:rsidRDefault="00043C2A" w:rsidP="00177F68">
      <w:pPr>
        <w:spacing w:after="0" w:line="240" w:lineRule="auto"/>
        <w:jc w:val="both"/>
      </w:pPr>
      <w:r>
        <w:tab/>
      </w:r>
      <w:r w:rsidR="003C3F61" w:rsidRPr="00043C2A">
        <w:rPr>
          <w:position w:val="-10"/>
        </w:rPr>
        <w:object w:dxaOrig="1920" w:dyaOrig="320">
          <v:shape id="_x0000_i1080" type="#_x0000_t75" style="width:96pt;height:15.75pt" o:ole="">
            <v:imagedata r:id="rId129" o:title=""/>
          </v:shape>
          <o:OLEObject Type="Embed" ProgID="Equation.3" ShapeID="_x0000_i1080" DrawAspect="Content" ObjectID="_1494600021" r:id="rId130"/>
        </w:object>
      </w:r>
      <w:r w:rsidR="00C62027">
        <w:tab/>
      </w:r>
      <w:r w:rsidR="00C62027">
        <w:tab/>
      </w:r>
      <w:r w:rsidR="00C62027">
        <w:tab/>
      </w:r>
      <w:r w:rsidR="00C62027">
        <w:tab/>
      </w:r>
      <w:r w:rsidR="00C62027">
        <w:tab/>
      </w:r>
      <w:r w:rsidR="00C62027">
        <w:tab/>
      </w:r>
      <w:r w:rsidR="00C62027">
        <w:tab/>
      </w:r>
      <w:r w:rsidR="00C62027">
        <w:tab/>
      </w:r>
      <w:r w:rsidR="00C62027">
        <w:tab/>
        <w:t>(1</w:t>
      </w:r>
      <w:r w:rsidR="00502CB4">
        <w:t>6</w:t>
      </w:r>
      <w:r w:rsidR="00C62027">
        <w:t>)</w:t>
      </w:r>
    </w:p>
    <w:p w:rsidR="00F758A3" w:rsidRDefault="00F758A3" w:rsidP="00177F68">
      <w:pPr>
        <w:spacing w:after="0" w:line="240" w:lineRule="auto"/>
        <w:jc w:val="both"/>
      </w:pPr>
    </w:p>
    <w:p w:rsidR="00F758A3" w:rsidRDefault="006A54B5" w:rsidP="00177F68">
      <w:pPr>
        <w:spacing w:after="0" w:line="240" w:lineRule="auto"/>
        <w:jc w:val="both"/>
      </w:pPr>
      <w:r>
        <w:t xml:space="preserve">where </w:t>
      </w:r>
      <w:r w:rsidR="00554779">
        <w:t xml:space="preserve">C and </w:t>
      </w:r>
      <w:r>
        <w:t xml:space="preserve">X </w:t>
      </w:r>
      <w:r w:rsidR="00554779">
        <w:t>are the</w:t>
      </w:r>
      <w:r>
        <w:t xml:space="preserve"> </w:t>
      </w:r>
      <w:r w:rsidRPr="00516AEE">
        <w:rPr>
          <w:i/>
        </w:rPr>
        <w:t>n x 1</w:t>
      </w:r>
      <w:r>
        <w:t xml:space="preserve"> vector</w:t>
      </w:r>
      <w:r w:rsidR="00554779">
        <w:t>s</w:t>
      </w:r>
      <w:r>
        <w:t xml:space="preserve"> of final consumption </w:t>
      </w:r>
      <w:r w:rsidR="00554779">
        <w:t>and gross output vectors respectively</w:t>
      </w:r>
      <w:r>
        <w:t>. At C = 0 the economy attains its maximum growth rate G =</w:t>
      </w:r>
      <w:r w:rsidR="00554779">
        <w:t xml:space="preserve"> R</w:t>
      </w:r>
      <w:r w:rsidR="00E621FE">
        <w:t>. So f</w:t>
      </w:r>
      <w:r w:rsidR="009B6E0F">
        <w:t>o</w:t>
      </w:r>
      <w:r w:rsidR="00E621FE">
        <w:t>r values of g</w:t>
      </w:r>
      <w:r w:rsidR="003C3F61">
        <w:t xml:space="preserve"> </w:t>
      </w:r>
      <w:r w:rsidR="00E621FE">
        <w:t>&lt;</w:t>
      </w:r>
      <w:r w:rsidR="003C3F61">
        <w:t xml:space="preserve"> </w:t>
      </w:r>
      <w:r w:rsidR="00E621FE">
        <w:t xml:space="preserve">G it can be shown that </w:t>
      </w:r>
      <w:r w:rsidR="00554779">
        <w:t>(1b)</w:t>
      </w:r>
      <w:r w:rsidR="00E621FE">
        <w:t xml:space="preserve"> has a strictly positive solution provided the principal </w:t>
      </w:r>
      <w:r w:rsidR="009B6E0F">
        <w:t>minors</w:t>
      </w:r>
      <w:r w:rsidR="00567956">
        <w:t xml:space="preserve"> </w:t>
      </w:r>
      <w:r w:rsidR="00BB6E78">
        <w:t xml:space="preserve">of </w:t>
      </w:r>
      <w:r w:rsidR="003C3F61">
        <w:t>I</w:t>
      </w:r>
      <w:r w:rsidR="00BB6E78">
        <w:t>-A are positive. Symmetrically with (5) the solution may be written as,</w:t>
      </w:r>
    </w:p>
    <w:p w:rsidR="00BB6E78" w:rsidRDefault="00BB6E78" w:rsidP="00177F68">
      <w:pPr>
        <w:spacing w:after="0" w:line="240" w:lineRule="auto"/>
        <w:jc w:val="both"/>
      </w:pPr>
    </w:p>
    <w:p w:rsidR="00BB6E78" w:rsidRDefault="0049480A" w:rsidP="00177F68">
      <w:pPr>
        <w:spacing w:after="0" w:line="240" w:lineRule="auto"/>
        <w:jc w:val="both"/>
      </w:pPr>
      <w:r>
        <w:tab/>
      </w:r>
      <w:r w:rsidR="00C62027" w:rsidRPr="00ED01D1">
        <w:rPr>
          <w:position w:val="-14"/>
        </w:rPr>
        <w:object w:dxaOrig="3300" w:dyaOrig="400">
          <v:shape id="_x0000_i1081" type="#_x0000_t75" style="width:165.75pt;height:20.25pt" o:ole="">
            <v:imagedata r:id="rId131" o:title=""/>
          </v:shape>
          <o:OLEObject Type="Embed" ProgID="Equation.3" ShapeID="_x0000_i1081" DrawAspect="Content" ObjectID="_1494600022" r:id="rId132"/>
        </w:object>
      </w:r>
      <w:r w:rsidR="00C62027">
        <w:tab/>
      </w:r>
      <w:r w:rsidR="00C62027">
        <w:tab/>
      </w:r>
      <w:r w:rsidR="00C62027">
        <w:tab/>
      </w:r>
      <w:r w:rsidR="00C62027">
        <w:tab/>
      </w:r>
      <w:r w:rsidR="00C62027">
        <w:tab/>
      </w:r>
      <w:r w:rsidR="00C62027">
        <w:tab/>
      </w:r>
      <w:r w:rsidR="00C62027">
        <w:tab/>
        <w:t>(1</w:t>
      </w:r>
      <w:r w:rsidR="00554779">
        <w:t>7</w:t>
      </w:r>
      <w:r w:rsidR="00C62027">
        <w:t>)</w:t>
      </w:r>
    </w:p>
    <w:p w:rsidR="00C62027" w:rsidRDefault="00572958" w:rsidP="00177F68">
      <w:pPr>
        <w:spacing w:after="0" w:line="240" w:lineRule="auto"/>
        <w:jc w:val="both"/>
      </w:pPr>
      <w:r>
        <w:t xml:space="preserve"> </w:t>
      </w:r>
    </w:p>
    <w:p w:rsidR="00554779" w:rsidRDefault="00554779" w:rsidP="00177F68">
      <w:pPr>
        <w:spacing w:after="0" w:line="240" w:lineRule="auto"/>
        <w:jc w:val="both"/>
      </w:pPr>
      <w:r>
        <w:t xml:space="preserve">The foregoing analysis has some bearing on some doctrinal aspects of a) the interpretation of the Sraffa system itself, (b) the relation between the Leontief and Sraffa systems and (c) the capital controversies of the sixties. </w:t>
      </w:r>
    </w:p>
    <w:p w:rsidR="00072B74" w:rsidRDefault="00072B74" w:rsidP="00177F68">
      <w:pPr>
        <w:spacing w:after="0" w:line="240" w:lineRule="auto"/>
        <w:jc w:val="both"/>
      </w:pPr>
    </w:p>
    <w:p w:rsidR="00072B74" w:rsidRDefault="00CF6893" w:rsidP="00177F68">
      <w:pPr>
        <w:spacing w:after="0" w:line="240" w:lineRule="auto"/>
        <w:jc w:val="both"/>
      </w:pPr>
      <w:r>
        <w:t>Sraffa (1960) himself presented his system as being a purely static system in which no change</w:t>
      </w:r>
      <w:r w:rsidR="0004143A">
        <w:t>s</w:t>
      </w:r>
      <w:r>
        <w:t xml:space="preserve"> in output take place</w:t>
      </w:r>
      <w:r w:rsidR="004E5744">
        <w:t>, and that approach the has been adopted by the Sraffian literature.  However, it appears that</w:t>
      </w:r>
      <w:r>
        <w:t xml:space="preserve"> </w:t>
      </w:r>
      <w:r w:rsidR="004E5744">
        <w:t>t</w:t>
      </w:r>
      <w:r>
        <w:t xml:space="preserve">his view will need to be reconsidered </w:t>
      </w:r>
      <w:r w:rsidR="004E5744">
        <w:t>i</w:t>
      </w:r>
      <w:r>
        <w:t xml:space="preserve">n the light of the fact that the generalized Sraffa </w:t>
      </w:r>
      <w:r w:rsidR="00516AEE">
        <w:t xml:space="preserve">price </w:t>
      </w:r>
      <w:r>
        <w:t xml:space="preserve">system is identical with the Leontief dynamic price system so that their dual and its solution, Leontief's dynamic inverse, are identical too. And this remark holds whether or not S = A; S = A is a special case for which the dual is </w:t>
      </w:r>
    </w:p>
    <w:p w:rsidR="00CF6893" w:rsidRDefault="00CF6893" w:rsidP="00177F68">
      <w:pPr>
        <w:spacing w:after="0" w:line="240" w:lineRule="auto"/>
        <w:jc w:val="both"/>
      </w:pPr>
    </w:p>
    <w:p w:rsidR="00CF6893" w:rsidRDefault="00CF6893" w:rsidP="00177F68">
      <w:pPr>
        <w:spacing w:after="0" w:line="240" w:lineRule="auto"/>
        <w:jc w:val="both"/>
      </w:pPr>
      <w:r>
        <w:tab/>
      </w:r>
      <w:r w:rsidRPr="00CF6893">
        <w:rPr>
          <w:position w:val="-10"/>
        </w:rPr>
        <w:object w:dxaOrig="2079" w:dyaOrig="320">
          <v:shape id="_x0000_i1082" type="#_x0000_t75" style="width:105pt;height:15.75pt" o:ole="">
            <v:imagedata r:id="rId133" o:title=""/>
          </v:shape>
          <o:OLEObject Type="Embed" ProgID="Equation.3" ShapeID="_x0000_i1082" DrawAspect="Content" ObjectID="_1494600023" r:id="rId134"/>
        </w:object>
      </w:r>
      <w:r>
        <w:tab/>
      </w:r>
      <w:r>
        <w:tab/>
      </w:r>
      <w:r>
        <w:tab/>
      </w:r>
      <w:r>
        <w:tab/>
      </w:r>
      <w:r>
        <w:tab/>
      </w:r>
      <w:r>
        <w:tab/>
      </w:r>
      <w:r>
        <w:tab/>
      </w:r>
      <w:r>
        <w:tab/>
      </w:r>
      <w:r>
        <w:tab/>
        <w:t>(18)</w:t>
      </w:r>
    </w:p>
    <w:p w:rsidR="00554779" w:rsidRDefault="00554779" w:rsidP="00177F68">
      <w:pPr>
        <w:spacing w:after="0" w:line="240" w:lineRule="auto"/>
        <w:jc w:val="both"/>
      </w:pPr>
    </w:p>
    <w:p w:rsidR="00CF6893" w:rsidRDefault="00C62027" w:rsidP="00177F68">
      <w:pPr>
        <w:spacing w:after="0" w:line="240" w:lineRule="auto"/>
        <w:jc w:val="both"/>
      </w:pPr>
      <w:r>
        <w:lastRenderedPageBreak/>
        <w:t xml:space="preserve">Kurz and </w:t>
      </w:r>
      <w:r w:rsidR="00381766">
        <w:t xml:space="preserve">Salvadori </w:t>
      </w:r>
      <w:r>
        <w:t xml:space="preserve">(2008) found that the works of Leontief and Sraffa had common sources of inspiration and striking similarities of approach. </w:t>
      </w:r>
      <w:r w:rsidR="00CF6893">
        <w:t xml:space="preserve">They pointed out however </w:t>
      </w:r>
      <w:r w:rsidR="00481E4A">
        <w:t>that Leontief's assumption of an exogenously given value-added vector was not theoretically sustainable. It should of course be understood the Leontief wished to apply his model em</w:t>
      </w:r>
      <w:r w:rsidR="0004143A">
        <w:t>pirically to real world economie</w:t>
      </w:r>
      <w:r w:rsidR="00481E4A">
        <w:t xml:space="preserve">s. </w:t>
      </w:r>
      <w:r w:rsidR="001E4427">
        <w:t>A</w:t>
      </w:r>
      <w:r w:rsidR="00481E4A">
        <w:t>ny assumption that he might ha</w:t>
      </w:r>
      <w:r w:rsidR="0004143A">
        <w:t xml:space="preserve">ve made about an exogenous </w:t>
      </w:r>
      <w:r w:rsidR="00481E4A">
        <w:t xml:space="preserve">r (or </w:t>
      </w:r>
      <w:r w:rsidR="00481E4A" w:rsidRPr="00481E4A">
        <w:rPr>
          <w:i/>
        </w:rPr>
        <w:t>w</w:t>
      </w:r>
      <w:r w:rsidR="00AE51B9">
        <w:rPr>
          <w:i/>
        </w:rPr>
        <w:t>/</w:t>
      </w:r>
      <w:r w:rsidR="00481E4A" w:rsidRPr="00481E4A">
        <w:rPr>
          <w:position w:val="-12"/>
        </w:rPr>
        <w:object w:dxaOrig="300" w:dyaOrig="380">
          <v:shape id="_x0000_i1083" type="#_x0000_t75" style="width:15pt;height:18.75pt" o:ole="">
            <v:imagedata r:id="rId135" o:title=""/>
          </v:shape>
          <o:OLEObject Type="Embed" ProgID="Equation.3" ShapeID="_x0000_i1083" DrawAspect="Content" ObjectID="_1494600024" r:id="rId136"/>
        </w:object>
      </w:r>
      <w:r w:rsidR="00481E4A">
        <w:t>for that matter</w:t>
      </w:r>
      <w:r w:rsidR="00AE51B9">
        <w:t>)</w:t>
      </w:r>
      <w:r w:rsidR="00481E4A">
        <w:t xml:space="preserve"> would have been just as unsustainable. So he simply chose as an </w:t>
      </w:r>
      <w:r w:rsidR="00DB6D14">
        <w:t>approximation</w:t>
      </w:r>
      <w:r w:rsidR="00481E4A">
        <w:t xml:space="preserve"> to plug in the empirically </w:t>
      </w:r>
      <w:r w:rsidR="004E5744">
        <w:t>observed</w:t>
      </w:r>
      <w:r w:rsidR="00481E4A">
        <w:t xml:space="preserve"> </w:t>
      </w:r>
      <w:r w:rsidR="001E4427">
        <w:t xml:space="preserve">value-added </w:t>
      </w:r>
      <w:r w:rsidR="009C0117">
        <w:t>vector to solve the prices and indicate how prices could be split into direct and indirect value-added components without attempting to explain how the value-added vector came to be what it was observed to be.</w:t>
      </w:r>
      <w:r w:rsidR="00C127A2">
        <w:t xml:space="preserve"> The compromise was made purely for the purpose for empirical application.</w:t>
      </w:r>
      <w:r w:rsidR="009C0117">
        <w:t xml:space="preserve"> </w:t>
      </w:r>
      <w:r w:rsidR="004E5744">
        <w:t xml:space="preserve">Be that as it may, it is preusely because no one knows which value of r (or </w:t>
      </w:r>
      <w:r w:rsidR="004E5744" w:rsidRPr="00481E4A">
        <w:rPr>
          <w:i/>
        </w:rPr>
        <w:t>w</w:t>
      </w:r>
      <w:r w:rsidR="004E5744">
        <w:rPr>
          <w:i/>
        </w:rPr>
        <w:t>/</w:t>
      </w:r>
      <w:r w:rsidR="004E5744" w:rsidRPr="00481E4A">
        <w:rPr>
          <w:position w:val="-12"/>
        </w:rPr>
        <w:object w:dxaOrig="300" w:dyaOrig="380">
          <v:shape id="_x0000_i1084" type="#_x0000_t75" style="width:15pt;height:18.75pt" o:ole="">
            <v:imagedata r:id="rId135" o:title=""/>
          </v:shape>
          <o:OLEObject Type="Embed" ProgID="Equation.3" ShapeID="_x0000_i1084" DrawAspect="Content" ObjectID="_1494600025" r:id="rId137"/>
        </w:object>
      </w:r>
      <w:r w:rsidR="004E5744">
        <w:t>) to plug that the Sraffa system has not yet been empirically estimates.</w:t>
      </w:r>
      <w:r w:rsidR="009C0117">
        <w:t xml:space="preserve"> Kurz and Salvadori</w:t>
      </w:r>
      <w:r w:rsidR="00AE51B9">
        <w:t>'s</w:t>
      </w:r>
      <w:r w:rsidR="009C0117">
        <w:t xml:space="preserve"> remark about the theoretical unsustainability of Leontief's assumption is even more true of the price system (4); assuming an exogenous value-added vector in (4) amounts to assuming away completely</w:t>
      </w:r>
      <w:r w:rsidR="00DB6D14">
        <w:t xml:space="preserve"> the</w:t>
      </w:r>
      <w:r w:rsidR="009C0117">
        <w:t xml:space="preserve"> </w:t>
      </w:r>
      <w:r w:rsidR="009C0117" w:rsidRPr="00ED01D1">
        <w:rPr>
          <w:position w:val="-14"/>
        </w:rPr>
        <w:object w:dxaOrig="499" w:dyaOrig="400">
          <v:shape id="_x0000_i1085" type="#_x0000_t75" style="width:25.5pt;height:20.25pt" o:ole="">
            <v:imagedata r:id="rId138" o:title=""/>
          </v:shape>
          <o:OLEObject Type="Embed" ProgID="Equation.3" ShapeID="_x0000_i1085" DrawAspect="Content" ObjectID="_1494600026" r:id="rId139"/>
        </w:object>
      </w:r>
      <w:r w:rsidR="009C0117">
        <w:t xml:space="preserve">term and reverting </w:t>
      </w:r>
      <w:r w:rsidR="001F06DB">
        <w:t>the dynamic system</w:t>
      </w:r>
      <w:r w:rsidR="009C0117">
        <w:t xml:space="preserve"> back to the static open system making it impossible to capture the independent influence of the stock coeff</w:t>
      </w:r>
      <w:r w:rsidR="0004143A">
        <w:t>icients on relative prices and d</w:t>
      </w:r>
      <w:r w:rsidR="009C0117">
        <w:t xml:space="preserve">efeating the very purpose of formulating the dynamic model. In other words, if the dynamic model is employed, whether for theoretical or empirical purposes, the problem of the determination of income distribution along with relative prices will have to be squarely faced, it cannot be bypassed. </w:t>
      </w:r>
    </w:p>
    <w:p w:rsidR="00CF6893" w:rsidRDefault="00CF6893" w:rsidP="00177F68">
      <w:pPr>
        <w:spacing w:after="0" w:line="240" w:lineRule="auto"/>
        <w:jc w:val="both"/>
      </w:pPr>
    </w:p>
    <w:p w:rsidR="00632632" w:rsidRDefault="00361464" w:rsidP="00177F68">
      <w:pPr>
        <w:spacing w:after="0" w:line="240" w:lineRule="auto"/>
        <w:jc w:val="both"/>
      </w:pPr>
      <w:r>
        <w:t>It has been shown in section (3) that all the important properties of the usual Sraffa system viz., the impossibility of measuring capital independently of the distribution and prices, the possibility of reswitching of techniques</w:t>
      </w:r>
      <w:r w:rsidR="00465887">
        <w:t>,</w:t>
      </w:r>
      <w:r>
        <w:t xml:space="preserve"> the existence of the standard commodity, the general </w:t>
      </w:r>
      <w:r w:rsidR="002F7B2E">
        <w:t>inapplicability</w:t>
      </w:r>
      <w:r>
        <w:t xml:space="preserve"> of marginal productivity theory </w:t>
      </w:r>
      <w:r w:rsidR="00DB6D14">
        <w:t>are shared by</w:t>
      </w:r>
      <w:r>
        <w:t xml:space="preserve"> Leontief's dynamic price system. It is somewhat strange that Samuelson and Solow who made a deep study of the Leontief dynamic model never encountered any of them. </w:t>
      </w:r>
      <w:r w:rsidR="00DB6D14">
        <w:t>Equally</w:t>
      </w:r>
      <w:r>
        <w:t xml:space="preserve"> strange it is that when they were confronted with those properties </w:t>
      </w:r>
      <w:r w:rsidR="0004143A">
        <w:t>[</w:t>
      </w:r>
      <w:r>
        <w:t>Sraffa (1960)</w:t>
      </w:r>
      <w:r w:rsidR="0004143A">
        <w:t>]</w:t>
      </w:r>
      <w:r w:rsidR="00680DFB">
        <w:t>, they were stunned into incredulity and entered into a long debate, the famous capital controversy of the sixties, which has caused an irreconcilable division among economic theorist</w:t>
      </w:r>
      <w:r w:rsidR="00DB6D14">
        <w:t>s</w:t>
      </w:r>
      <w:r w:rsidR="00680DFB">
        <w:t>, ever since. What if they had independently discovered some of those properties themselves? I hope that readers will not find this counterfactual question entirely pointless!</w:t>
      </w:r>
    </w:p>
    <w:p w:rsidR="00490699" w:rsidRDefault="00490699" w:rsidP="00177F68">
      <w:pPr>
        <w:spacing w:after="0" w:line="240" w:lineRule="auto"/>
        <w:jc w:val="both"/>
      </w:pPr>
    </w:p>
    <w:p w:rsidR="00AC69A5" w:rsidRDefault="00AC69A5" w:rsidP="00177F68">
      <w:pPr>
        <w:spacing w:after="0" w:line="240" w:lineRule="auto"/>
        <w:jc w:val="both"/>
      </w:pPr>
    </w:p>
    <w:p w:rsidR="004621B0" w:rsidRPr="0044717B" w:rsidRDefault="00DB6D14" w:rsidP="0044717B">
      <w:pPr>
        <w:spacing w:after="0" w:line="240" w:lineRule="auto"/>
        <w:rPr>
          <w:b/>
          <w:sz w:val="28"/>
        </w:rPr>
      </w:pPr>
      <w:r>
        <w:rPr>
          <w:b/>
          <w:sz w:val="28"/>
        </w:rPr>
        <w:t>6. Fixed capit</w:t>
      </w:r>
      <w:r w:rsidR="0004143A">
        <w:rPr>
          <w:b/>
          <w:sz w:val="28"/>
        </w:rPr>
        <w:t xml:space="preserve">al </w:t>
      </w:r>
    </w:p>
    <w:p w:rsidR="009B24F1" w:rsidRDefault="009B24F1" w:rsidP="00FF1B82">
      <w:pPr>
        <w:spacing w:after="0" w:line="240" w:lineRule="auto"/>
        <w:jc w:val="both"/>
      </w:pPr>
    </w:p>
    <w:p w:rsidR="009B24F1" w:rsidRDefault="009B24F1" w:rsidP="00DB6D14">
      <w:pPr>
        <w:tabs>
          <w:tab w:val="left" w:pos="0"/>
        </w:tabs>
        <w:spacing w:after="0" w:line="240" w:lineRule="auto"/>
        <w:jc w:val="both"/>
      </w:pPr>
      <w:r>
        <w:t xml:space="preserve">The elements in </w:t>
      </w:r>
      <w:r w:rsidRPr="00ED01D1">
        <w:rPr>
          <w:position w:val="-14"/>
        </w:rPr>
        <w:object w:dxaOrig="320" w:dyaOrig="400">
          <v:shape id="_x0000_i1086" type="#_x0000_t75" style="width:15.75pt;height:20.25pt" o:ole="">
            <v:imagedata r:id="rId140" o:title=""/>
          </v:shape>
          <o:OLEObject Type="Embed" ProgID="Equation.3" ShapeID="_x0000_i1086" DrawAspect="Content" ObjectID="_1494600027" r:id="rId141"/>
        </w:object>
      </w:r>
      <w:r>
        <w:t xml:space="preserve">consist of inventory items that are continually used up in production </w:t>
      </w:r>
      <w:r w:rsidR="00975094">
        <w:t>(their dep</w:t>
      </w:r>
      <w:r w:rsidR="00A86BC4">
        <w:t>reciation rate is 100%). Fixed capital items like equipment, machinery and plant (depreciation &lt;100%) need to be treated differently. Considering that products of machines of different ages are priced uniformly the annuity method to the only appropriate method to be use</w:t>
      </w:r>
      <w:r w:rsidR="00DB6D14">
        <w:t>d [Sraffa, 1960, Chapter X]. The</w:t>
      </w:r>
      <w:r w:rsidR="00A86BC4">
        <w:t xml:space="preserve">n the book-value of </w:t>
      </w:r>
      <w:r w:rsidR="002F7B2E">
        <w:t xml:space="preserve">a </w:t>
      </w:r>
      <w:r w:rsidR="00A86BC4">
        <w:t xml:space="preserve">machine of various area (t=0, m) </w:t>
      </w:r>
      <w:r w:rsidR="002F7B2E">
        <w:t xml:space="preserve">is </w:t>
      </w:r>
      <w:r w:rsidR="00A86BC4">
        <w:t>given by</w:t>
      </w:r>
      <w:r w:rsidR="00592E52">
        <w:t>,</w:t>
      </w:r>
    </w:p>
    <w:p w:rsidR="00592E52" w:rsidRPr="002F7B2E" w:rsidRDefault="00592E52" w:rsidP="00FF1B82">
      <w:pPr>
        <w:spacing w:after="0" w:line="240" w:lineRule="auto"/>
        <w:jc w:val="both"/>
        <w:rPr>
          <w:sz w:val="10"/>
        </w:rPr>
      </w:pPr>
    </w:p>
    <w:p w:rsidR="00A86BC4" w:rsidRDefault="0087439B" w:rsidP="0004143A">
      <w:pPr>
        <w:tabs>
          <w:tab w:val="left" w:pos="720"/>
          <w:tab w:val="left" w:pos="1440"/>
          <w:tab w:val="left" w:pos="2160"/>
          <w:tab w:val="left" w:pos="2880"/>
          <w:tab w:val="left" w:pos="3600"/>
          <w:tab w:val="left" w:pos="4320"/>
          <w:tab w:val="left" w:pos="5040"/>
          <w:tab w:val="left" w:pos="5760"/>
          <w:tab w:val="left" w:pos="6153"/>
        </w:tabs>
        <w:spacing w:after="0" w:line="240" w:lineRule="auto"/>
        <w:jc w:val="both"/>
      </w:pPr>
      <w:r>
        <w:rPr>
          <w:noProof/>
          <w:lang w:val="en-IN" w:eastAsia="en-IN"/>
        </w:rPr>
        <w:pict>
          <v:shape id="Text Box 3" o:spid="_x0000_s1027" type="#_x0000_t202" style="position:absolute;left:0;text-align:left;margin-left:422.95pt;margin-top:82.45pt;width:1in;height:1in;z-index:25168076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" filled="f" stroked="f" strokeweight=".5pt">
            <v:textbox>
              <w:txbxContent>
                <w:p w:rsidR="005068A1" w:rsidRDefault="005068A1">
                  <w:r>
                    <w:t>(19)</w:t>
                  </w:r>
                </w:p>
              </w:txbxContent>
            </v:textbox>
          </v:shape>
        </w:pict>
      </w:r>
      <w:r w:rsidR="00592E52">
        <w:tab/>
      </w:r>
      <w:r w:rsidR="005F29B8" w:rsidRPr="0004143A">
        <w:rPr>
          <w:position w:val="-92"/>
        </w:rPr>
        <w:object w:dxaOrig="4760" w:dyaOrig="1980">
          <v:shape id="_x0000_i1087" type="#_x0000_t75" style="width:242.25pt;height:99pt" o:ole="">
            <v:imagedata r:id="rId142" o:title=""/>
          </v:shape>
          <o:OLEObject Type="Embed" ProgID="Equation.3" ShapeID="_x0000_i1087" DrawAspect="Content" ObjectID="_1494600028" r:id="rId143"/>
        </w:object>
      </w:r>
      <w:r w:rsidR="0004143A">
        <w:tab/>
      </w:r>
    </w:p>
    <w:p w:rsidR="004F4564" w:rsidRDefault="00B12F5F" w:rsidP="00FF1B82">
      <w:pPr>
        <w:spacing w:after="0" w:line="240" w:lineRule="auto"/>
        <w:jc w:val="both"/>
      </w:pPr>
      <w:r>
        <w:lastRenderedPageBreak/>
        <w:tab/>
      </w:r>
      <w:r w:rsidR="00592E52">
        <w:t xml:space="preserve">where </w:t>
      </w:r>
      <w:r w:rsidR="00D77E46" w:rsidRPr="00592E52">
        <w:rPr>
          <w:position w:val="-32"/>
        </w:rPr>
        <w:object w:dxaOrig="1540" w:dyaOrig="760">
          <v:shape id="_x0000_i1088" type="#_x0000_t75" style="width:78pt;height:38.25pt" o:ole="">
            <v:imagedata r:id="rId144" o:title=""/>
          </v:shape>
          <o:OLEObject Type="Embed" ProgID="Equation.3" ShapeID="_x0000_i1088" DrawAspect="Content" ObjectID="_1494600029" r:id="rId145"/>
        </w:object>
      </w:r>
      <w:r w:rsidR="000061A1">
        <w:tab/>
      </w:r>
      <w:r w:rsidR="000061A1">
        <w:tab/>
      </w:r>
      <w:r w:rsidR="000061A1">
        <w:tab/>
      </w:r>
      <w:r w:rsidR="000061A1">
        <w:tab/>
      </w:r>
      <w:r w:rsidR="000061A1">
        <w:tab/>
      </w:r>
      <w:r w:rsidR="000061A1">
        <w:tab/>
      </w:r>
      <w:r w:rsidR="000061A1">
        <w:tab/>
      </w:r>
      <w:r w:rsidR="000061A1">
        <w:tab/>
        <w:t>(20)</w:t>
      </w:r>
    </w:p>
    <w:p w:rsidR="00592E52" w:rsidRDefault="00592E52" w:rsidP="00FF1B82">
      <w:pPr>
        <w:spacing w:after="0" w:line="240" w:lineRule="auto"/>
        <w:jc w:val="both"/>
      </w:pPr>
    </w:p>
    <w:p w:rsidR="00DC5776" w:rsidRDefault="00DC5776" w:rsidP="00C37286">
      <w:pPr>
        <w:spacing w:after="0" w:line="240" w:lineRule="auto"/>
        <w:jc w:val="both"/>
      </w:pPr>
      <w:r>
        <w:t>Suppose M</w:t>
      </w:r>
      <w:r w:rsidRPr="00953AEA">
        <w:rPr>
          <w:vertAlign w:val="subscript"/>
        </w:rPr>
        <w:t>0</w:t>
      </w:r>
      <w:r>
        <w:t>, M</w:t>
      </w:r>
      <w:r w:rsidRPr="00953AEA">
        <w:rPr>
          <w:vertAlign w:val="subscript"/>
        </w:rPr>
        <w:t>1</w:t>
      </w:r>
      <w:r>
        <w:t>, …, M</w:t>
      </w:r>
      <w:r w:rsidR="00DB6D14">
        <w:rPr>
          <w:vertAlign w:val="subscript"/>
        </w:rPr>
        <w:t>k</w:t>
      </w:r>
      <w:r w:rsidRPr="00953AEA">
        <w:rPr>
          <w:vertAlign w:val="subscript"/>
        </w:rPr>
        <w:t>-1</w:t>
      </w:r>
      <w:r w:rsidR="00953AEA">
        <w:t xml:space="preserve"> be the numbers of machines of </w:t>
      </w:r>
      <w:r w:rsidR="00C97C73">
        <w:t xml:space="preserve">ages 0…, </w:t>
      </w:r>
      <w:r w:rsidR="00DB6D14">
        <w:t>k</w:t>
      </w:r>
      <w:r w:rsidR="00C97C73">
        <w:t>-1 used in production</w:t>
      </w:r>
      <w:r w:rsidR="00DB6D14">
        <w:t xml:space="preserve"> of commodity </w:t>
      </w:r>
      <w:r w:rsidR="00DB6D14" w:rsidRPr="00DB6D14">
        <w:rPr>
          <w:i/>
        </w:rPr>
        <w:t>i</w:t>
      </w:r>
      <w:r w:rsidR="00C97C73">
        <w:t xml:space="preserve"> (along with other inputs and stocks) during a year. They emerge one year older at the end of the year; the value terms can be expressed as</w:t>
      </w:r>
    </w:p>
    <w:p w:rsidR="00C97C73" w:rsidRDefault="00C97C73" w:rsidP="00C37286">
      <w:pPr>
        <w:spacing w:after="0" w:line="240" w:lineRule="auto"/>
        <w:jc w:val="both"/>
      </w:pPr>
    </w:p>
    <w:p w:rsidR="00C97C73" w:rsidRDefault="00C97C73" w:rsidP="00C37286">
      <w:pPr>
        <w:spacing w:after="0" w:line="240" w:lineRule="auto"/>
        <w:jc w:val="both"/>
      </w:pPr>
      <w:r>
        <w:tab/>
      </w:r>
      <w:r w:rsidR="00C127A2" w:rsidRPr="00C97C73">
        <w:rPr>
          <w:position w:val="-12"/>
        </w:rPr>
        <w:object w:dxaOrig="6780" w:dyaOrig="380">
          <v:shape id="_x0000_i1089" type="#_x0000_t75" style="width:345pt;height:18.75pt" o:ole="">
            <v:imagedata r:id="rId146" o:title=""/>
          </v:shape>
          <o:OLEObject Type="Embed" ProgID="Equation.3" ShapeID="_x0000_i1089" DrawAspect="Content" ObjectID="_1494600030" r:id="rId147"/>
        </w:object>
      </w:r>
      <w:r w:rsidR="000061A1">
        <w:tab/>
      </w:r>
      <w:r w:rsidR="000061A1">
        <w:tab/>
        <w:t>(21)</w:t>
      </w:r>
    </w:p>
    <w:p w:rsidR="00C97C73" w:rsidRDefault="00C97C73" w:rsidP="00C37286">
      <w:pPr>
        <w:spacing w:after="0" w:line="240" w:lineRule="auto"/>
        <w:jc w:val="both"/>
      </w:pPr>
    </w:p>
    <w:p w:rsidR="00913B06" w:rsidRDefault="00913B06" w:rsidP="00C37286">
      <w:pPr>
        <w:tabs>
          <w:tab w:val="left" w:pos="270"/>
        </w:tabs>
        <w:spacing w:after="0" w:line="240" w:lineRule="auto"/>
        <w:jc w:val="both"/>
      </w:pPr>
      <w:r>
        <w:t xml:space="preserve">Substituting into </w:t>
      </w:r>
      <w:r w:rsidR="00614AB7">
        <w:t xml:space="preserve">these </w:t>
      </w:r>
      <w:r w:rsidR="009A79B7">
        <w:t xml:space="preserve">the book values above and rearranging gives the value </w:t>
      </w:r>
      <w:r w:rsidR="007263A9" w:rsidRPr="000D3AA7">
        <w:rPr>
          <w:position w:val="-12"/>
        </w:rPr>
        <w:object w:dxaOrig="620" w:dyaOrig="380">
          <v:shape id="_x0000_i1090" type="#_x0000_t75" style="width:31.5pt;height:18.75pt" o:ole="">
            <v:imagedata r:id="rId148" o:title=""/>
          </v:shape>
          <o:OLEObject Type="Embed" ProgID="Equation.3" ShapeID="_x0000_i1090" DrawAspect="Content" ObjectID="_1494600031" r:id="rId149"/>
        </w:object>
      </w:r>
      <w:r w:rsidR="000D3AA7">
        <w:t xml:space="preserve"> where </w:t>
      </w:r>
      <w:r w:rsidR="00DB6D14" w:rsidRPr="000D3AA7">
        <w:rPr>
          <w:position w:val="-12"/>
        </w:rPr>
        <w:object w:dxaOrig="2500" w:dyaOrig="380">
          <v:shape id="_x0000_i1091" type="#_x0000_t75" style="width:125.25pt;height:18.75pt" o:ole="">
            <v:imagedata r:id="rId150" o:title=""/>
          </v:shape>
          <o:OLEObject Type="Embed" ProgID="Equation.3" ShapeID="_x0000_i1091" DrawAspect="Content" ObjectID="_1494600032" r:id="rId151"/>
        </w:object>
      </w:r>
      <w:r w:rsidR="000D3AA7">
        <w:t xml:space="preserve">. </w:t>
      </w:r>
      <w:r w:rsidR="00C37286">
        <w:t xml:space="preserve"> The method of applying book prices to the old machines and collapsing them into a single term can be called as "reduction to new machines". This method can always be applied when (a) machine</w:t>
      </w:r>
      <w:r w:rsidR="000061A1">
        <w:t>s work</w:t>
      </w:r>
      <w:r w:rsidR="00C37286">
        <w:t xml:space="preserve"> with constant efficiency over their lives or (b) when they are made to work with constant efficiency by incurring repairs and maintenance expenses which are included in the </w:t>
      </w:r>
      <w:r w:rsidR="00C37286" w:rsidRPr="00C004EF">
        <w:rPr>
          <w:position w:val="-14"/>
        </w:rPr>
        <w:object w:dxaOrig="340" w:dyaOrig="400">
          <v:shape id="_x0000_i1092" type="#_x0000_t75" style="width:16.5pt;height:20.25pt" o:ole="">
            <v:imagedata r:id="rId152" o:title=""/>
          </v:shape>
          <o:OLEObject Type="Embed" ProgID="Equation.3" ShapeID="_x0000_i1092" DrawAspect="Content" ObjectID="_1494600033" r:id="rId153"/>
        </w:object>
      </w:r>
      <w:r w:rsidR="00C37286">
        <w:t xml:space="preserve">matrix. By reducing all machines to their new machine equivalent the technical coefficient of the fixed capital items can be simply defined as </w:t>
      </w:r>
      <w:r w:rsidR="00C37286" w:rsidRPr="00C004EF">
        <w:rPr>
          <w:position w:val="-14"/>
        </w:rPr>
        <w:object w:dxaOrig="740" w:dyaOrig="400">
          <v:shape id="_x0000_i1093" type="#_x0000_t75" style="width:37.5pt;height:20.25pt" o:ole="">
            <v:imagedata r:id="rId154" o:title=""/>
          </v:shape>
          <o:OLEObject Type="Embed" ProgID="Equation.3" ShapeID="_x0000_i1093" DrawAspect="Content" ObjectID="_1494600034" r:id="rId155"/>
        </w:object>
      </w:r>
      <w:r w:rsidR="00C37286">
        <w:t xml:space="preserve">irrespective of the age of that item. </w:t>
      </w:r>
      <w:r w:rsidR="000061A1">
        <w:t>The effect of reducing all old machine</w:t>
      </w:r>
      <w:r w:rsidR="00D77E46">
        <w:t>s</w:t>
      </w:r>
      <w:r w:rsidR="000061A1">
        <w:t xml:space="preserve"> to</w:t>
      </w:r>
      <w:r w:rsidR="00D77E46">
        <w:t xml:space="preserve"> their</w:t>
      </w:r>
      <w:r w:rsidR="000061A1">
        <w:t xml:space="preserve"> new machine equivalents whether by the use of </w:t>
      </w:r>
      <w:r w:rsidR="005F29B8">
        <w:t>b</w:t>
      </w:r>
      <w:r w:rsidR="000061A1">
        <w:t xml:space="preserve">ook-values or by Sraffa’s more general method is to eliminate all the processes that use or produce old machines to one single process with inputs on one-side and the principal product of that industry on the other, thus replicating the simplicity of single-product industries. The non-substitution thereon can be readily applied to this system. </w:t>
      </w:r>
      <w:r w:rsidR="000D3AA7">
        <w:t>Accordingly the Leontief-Sraffa dynamic price system can be written as</w:t>
      </w:r>
    </w:p>
    <w:p w:rsidR="00C97C73" w:rsidRPr="0044717B" w:rsidRDefault="00C97C73" w:rsidP="00B12F5F">
      <w:pPr>
        <w:tabs>
          <w:tab w:val="left" w:pos="270"/>
        </w:tabs>
        <w:spacing w:after="0" w:line="240" w:lineRule="auto"/>
        <w:ind w:left="270"/>
        <w:jc w:val="both"/>
        <w:rPr>
          <w:sz w:val="8"/>
        </w:rPr>
      </w:pPr>
    </w:p>
    <w:p w:rsidR="00592E52" w:rsidRPr="00391069" w:rsidRDefault="0087439B" w:rsidP="00B12F5F">
      <w:pPr>
        <w:tabs>
          <w:tab w:val="left" w:pos="270"/>
        </w:tabs>
        <w:spacing w:after="0" w:line="240" w:lineRule="auto"/>
        <w:ind w:left="270"/>
        <w:jc w:val="both"/>
      </w:pPr>
      <w:r>
        <w:rPr>
          <w:b/>
          <w:noProof/>
        </w:rPr>
        <w:pict>
          <v:shape id="_x0000_s1141" type="#_x0000_t75" style="position:absolute;left:0;text-align:left;margin-left:47.55pt;margin-top:5.3pt;width:148.45pt;height:20.05pt;z-index:251674624">
            <v:imagedata r:id="rId156" o:title=""/>
          </v:shape>
          <o:OLEObject Type="Embed" ProgID="Equation.3" ShapeID="_x0000_s1141" DrawAspect="Content" ObjectID="_1494600070" r:id="rId157"/>
        </w:pict>
      </w:r>
      <w:r w:rsidR="00391069">
        <w:rPr>
          <w:b/>
        </w:rPr>
        <w:tab/>
      </w:r>
      <w:r w:rsidR="00391069">
        <w:rPr>
          <w:b/>
        </w:rPr>
        <w:tab/>
      </w:r>
      <w:r w:rsidR="00391069">
        <w:rPr>
          <w:b/>
        </w:rPr>
        <w:tab/>
      </w:r>
      <w:r w:rsidR="00391069">
        <w:rPr>
          <w:b/>
        </w:rPr>
        <w:tab/>
      </w:r>
      <w:r w:rsidR="00391069">
        <w:rPr>
          <w:b/>
        </w:rPr>
        <w:tab/>
      </w:r>
      <w:r w:rsidR="00391069">
        <w:rPr>
          <w:b/>
        </w:rPr>
        <w:tab/>
      </w:r>
      <w:r w:rsidR="00391069">
        <w:rPr>
          <w:b/>
        </w:rPr>
        <w:tab/>
      </w:r>
      <w:r w:rsidR="00391069">
        <w:rPr>
          <w:b/>
        </w:rPr>
        <w:tab/>
      </w:r>
      <w:r w:rsidR="00391069">
        <w:rPr>
          <w:b/>
        </w:rPr>
        <w:tab/>
      </w:r>
      <w:r w:rsidR="00391069">
        <w:rPr>
          <w:b/>
        </w:rPr>
        <w:tab/>
      </w:r>
      <w:r w:rsidR="00391069">
        <w:rPr>
          <w:b/>
        </w:rPr>
        <w:tab/>
      </w:r>
      <w:r w:rsidR="00391069">
        <w:rPr>
          <w:b/>
        </w:rPr>
        <w:tab/>
      </w:r>
      <w:r w:rsidR="00391069" w:rsidRPr="00391069">
        <w:t>(2</w:t>
      </w:r>
      <w:r w:rsidR="00F72072">
        <w:t>2</w:t>
      </w:r>
      <w:r w:rsidR="00391069" w:rsidRPr="00391069">
        <w:t>)</w:t>
      </w:r>
    </w:p>
    <w:p w:rsidR="007263A9" w:rsidRDefault="007263A9" w:rsidP="00B12F5F">
      <w:pPr>
        <w:tabs>
          <w:tab w:val="left" w:pos="270"/>
        </w:tabs>
        <w:spacing w:after="0" w:line="240" w:lineRule="auto"/>
        <w:ind w:left="270"/>
        <w:jc w:val="both"/>
      </w:pPr>
    </w:p>
    <w:p w:rsidR="00C37286" w:rsidRDefault="007263A9" w:rsidP="00C37286">
      <w:pPr>
        <w:tabs>
          <w:tab w:val="left" w:pos="0"/>
        </w:tabs>
        <w:spacing w:after="0" w:line="240" w:lineRule="auto"/>
        <w:jc w:val="both"/>
      </w:pPr>
      <w:r>
        <w:t xml:space="preserve">where </w:t>
      </w:r>
      <w:r w:rsidR="0044717B" w:rsidRPr="00C004EF">
        <w:rPr>
          <w:position w:val="-14"/>
        </w:rPr>
        <w:object w:dxaOrig="360" w:dyaOrig="400">
          <v:shape id="_x0000_i1094" type="#_x0000_t75" style="width:18pt;height:20.25pt" o:ole="">
            <v:imagedata r:id="rId158" o:title=""/>
          </v:shape>
          <o:OLEObject Type="Embed" ProgID="Equation.3" ShapeID="_x0000_i1094" DrawAspect="Content" ObjectID="_1494600035" r:id="rId159"/>
        </w:object>
      </w:r>
      <w:r>
        <w:t xml:space="preserve">is in general an </w:t>
      </w:r>
      <w:r w:rsidRPr="00B12F5F">
        <w:rPr>
          <w:i/>
        </w:rPr>
        <w:t xml:space="preserve">n x </w:t>
      </w:r>
      <w:r w:rsidR="0044717B" w:rsidRPr="00B12F5F">
        <w:rPr>
          <w:i/>
        </w:rPr>
        <w:t>n</w:t>
      </w:r>
      <w:r w:rsidR="0044717B">
        <w:t xml:space="preserve"> matrix </w:t>
      </w:r>
      <w:r w:rsidR="00C37286">
        <w:t>containing</w:t>
      </w:r>
      <w:r w:rsidR="0044717B">
        <w:t xml:space="preserve"> </w:t>
      </w:r>
      <w:r w:rsidR="0035300C">
        <w:t xml:space="preserve">the elements </w:t>
      </w:r>
      <w:r w:rsidR="00FF0B6F" w:rsidRPr="00390CA2">
        <w:rPr>
          <w:position w:val="-14"/>
        </w:rPr>
        <w:object w:dxaOrig="639" w:dyaOrig="400">
          <v:shape id="_x0000_i1095" type="#_x0000_t75" style="width:32.25pt;height:20.25pt" o:ole="">
            <v:imagedata r:id="rId160" o:title=""/>
          </v:shape>
          <o:OLEObject Type="Embed" ProgID="Equation.3" ShapeID="_x0000_i1095" DrawAspect="Content" ObjectID="_1494600036" r:id="rId161"/>
        </w:object>
      </w:r>
      <w:r w:rsidR="0035300C">
        <w:t xml:space="preserve"> </w:t>
      </w:r>
      <w:r w:rsidR="0044717B">
        <w:t xml:space="preserve"> </w:t>
      </w:r>
      <w:r w:rsidR="002021B9">
        <w:t xml:space="preserve"> where </w:t>
      </w:r>
      <w:r w:rsidR="002021B9" w:rsidRPr="00390CA2">
        <w:rPr>
          <w:position w:val="-14"/>
        </w:rPr>
        <w:object w:dxaOrig="360" w:dyaOrig="400">
          <v:shape id="_x0000_i1096" type="#_x0000_t75" style="width:18pt;height:20.25pt" o:ole="">
            <v:imagedata r:id="rId162" o:title=""/>
          </v:shape>
          <o:OLEObject Type="Embed" ProgID="Equation.3" ShapeID="_x0000_i1096" DrawAspect="Content" ObjectID="_1494600037" r:id="rId163"/>
        </w:object>
      </w:r>
      <w:r w:rsidR="002021B9">
        <w:t xml:space="preserve"> is the annuity factor for machine j whose life in industry i is </w:t>
      </w:r>
      <w:r w:rsidR="00FF0B6F" w:rsidRPr="00390CA2">
        <w:rPr>
          <w:position w:val="-14"/>
        </w:rPr>
        <w:object w:dxaOrig="320" w:dyaOrig="400">
          <v:shape id="_x0000_i1097" type="#_x0000_t75" style="width:15.75pt;height:20.25pt" o:ole="">
            <v:imagedata r:id="rId164" o:title=""/>
          </v:shape>
          <o:OLEObject Type="Embed" ProgID="Equation.3" ShapeID="_x0000_i1097" DrawAspect="Content" ObjectID="_1494600038" r:id="rId165"/>
        </w:object>
      </w:r>
      <w:r w:rsidR="002021B9">
        <w:t xml:space="preserve">  and </w:t>
      </w:r>
      <w:r w:rsidR="00313E8D">
        <w:t>0</w:t>
      </w:r>
      <w:r w:rsidR="002021B9">
        <w:t xml:space="preserve">’s in those cells that are not </w:t>
      </w:r>
      <w:r w:rsidR="00313E8D">
        <w:t>durable</w:t>
      </w:r>
      <w:r w:rsidR="002021B9">
        <w:t xml:space="preserve"> machines. </w:t>
      </w:r>
      <w:r w:rsidR="00C37286">
        <w:t>The relationship between the rate of profit on invested capital and the on-cost markup rate becomes more complicated in the presence of fixed capital,</w:t>
      </w:r>
    </w:p>
    <w:p w:rsidR="00C37286" w:rsidRDefault="00C37286" w:rsidP="00C37286">
      <w:pPr>
        <w:tabs>
          <w:tab w:val="left" w:pos="0"/>
        </w:tabs>
        <w:spacing w:after="0" w:line="240" w:lineRule="auto"/>
        <w:jc w:val="both"/>
      </w:pPr>
    </w:p>
    <w:p w:rsidR="00C37286" w:rsidRDefault="00156B3F" w:rsidP="00C37286">
      <w:pPr>
        <w:tabs>
          <w:tab w:val="left" w:pos="0"/>
        </w:tabs>
        <w:spacing w:after="0" w:line="240" w:lineRule="auto"/>
        <w:jc w:val="both"/>
      </w:pPr>
      <w:r>
        <w:tab/>
      </w:r>
      <w:r w:rsidR="00D00279" w:rsidRPr="00D00279">
        <w:rPr>
          <w:position w:val="-78"/>
        </w:rPr>
        <w:object w:dxaOrig="2439" w:dyaOrig="1680">
          <v:shape id="_x0000_i1098" type="#_x0000_t75" style="width:123.75pt;height:84.75pt" o:ole="">
            <v:imagedata r:id="rId166" o:title=""/>
          </v:shape>
          <o:OLEObject Type="Embed" ProgID="Equation.3" ShapeID="_x0000_i1098" DrawAspect="Content" ObjectID="_1494600039" r:id="rId167"/>
        </w:object>
      </w:r>
      <w:r w:rsidR="00F72072">
        <w:tab/>
      </w:r>
      <w:r w:rsidR="00F72072">
        <w:tab/>
      </w:r>
      <w:r w:rsidR="00F72072">
        <w:tab/>
      </w:r>
      <w:r w:rsidR="00F72072">
        <w:tab/>
      </w:r>
      <w:r w:rsidR="00F72072">
        <w:tab/>
      </w:r>
      <w:r w:rsidR="00F72072">
        <w:tab/>
      </w:r>
      <w:r w:rsidR="00F72072">
        <w:tab/>
      </w:r>
      <w:r w:rsidR="00F72072">
        <w:tab/>
        <w:t>(23)</w:t>
      </w:r>
    </w:p>
    <w:p w:rsidR="00C37286" w:rsidRDefault="00C37286" w:rsidP="00C37286">
      <w:pPr>
        <w:tabs>
          <w:tab w:val="left" w:pos="0"/>
        </w:tabs>
        <w:spacing w:after="0" w:line="240" w:lineRule="auto"/>
        <w:jc w:val="both"/>
      </w:pPr>
    </w:p>
    <w:p w:rsidR="00391069" w:rsidRDefault="00391069" w:rsidP="00C37286">
      <w:pPr>
        <w:tabs>
          <w:tab w:val="left" w:pos="0"/>
        </w:tabs>
        <w:spacing w:after="0" w:line="240" w:lineRule="auto"/>
        <w:jc w:val="both"/>
      </w:pPr>
      <w:r>
        <w:t xml:space="preserve">where </w:t>
      </w:r>
      <w:r w:rsidR="00771F8F" w:rsidRPr="00391069">
        <w:rPr>
          <w:position w:val="-14"/>
        </w:rPr>
        <w:object w:dxaOrig="300" w:dyaOrig="400">
          <v:shape id="_x0000_i1099" type="#_x0000_t75" style="width:15.75pt;height:20.25pt" o:ole="">
            <v:imagedata r:id="rId168" o:title=""/>
          </v:shape>
          <o:OLEObject Type="Embed" ProgID="Equation.3" ShapeID="_x0000_i1099" DrawAspect="Content" ObjectID="_1494600040" r:id="rId169"/>
        </w:object>
      </w:r>
      <w:r>
        <w:t xml:space="preserve"> </w:t>
      </w:r>
      <w:r w:rsidR="00F72072">
        <w:t xml:space="preserve">is the life of the </w:t>
      </w:r>
      <w:r w:rsidR="00F72072" w:rsidRPr="00F72072">
        <w:rPr>
          <w:i/>
        </w:rPr>
        <w:t>j</w:t>
      </w:r>
      <w:r w:rsidR="00F72072" w:rsidRPr="00F72072">
        <w:rPr>
          <w:i/>
          <w:vertAlign w:val="superscript"/>
        </w:rPr>
        <w:t>th</w:t>
      </w:r>
      <w:r w:rsidR="00F72072">
        <w:t xml:space="preserve"> machine in the </w:t>
      </w:r>
      <w:r w:rsidR="00F72072" w:rsidRPr="00F72072">
        <w:rPr>
          <w:i/>
        </w:rPr>
        <w:t>i</w:t>
      </w:r>
      <w:r w:rsidR="00F72072" w:rsidRPr="00F72072">
        <w:rPr>
          <w:i/>
          <w:vertAlign w:val="superscript"/>
        </w:rPr>
        <w:t>th</w:t>
      </w:r>
      <w:r w:rsidR="00F72072">
        <w:t xml:space="preserve"> industry.</w:t>
      </w:r>
    </w:p>
    <w:p w:rsidR="00C37286" w:rsidRDefault="0087439B" w:rsidP="005F29B8">
      <w:pPr>
        <w:tabs>
          <w:tab w:val="left" w:pos="0"/>
        </w:tabs>
        <w:spacing w:after="0" w:line="240" w:lineRule="auto"/>
      </w:pPr>
      <w:r>
        <w:rPr>
          <w:noProof/>
          <w:lang w:val="en-IN" w:eastAsia="en-IN"/>
        </w:rPr>
        <w:pict>
          <v:shape id="Text Box 4" o:spid="_x0000_s1313" type="#_x0000_t202" style="position:absolute;margin-left:424pt;margin-top:29.8pt;width:1in;height:1in;z-index:25168281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" filled="f" stroked="f" strokeweight=".5pt">
            <v:textbox style="mso-next-textbox:#Text Box 4">
              <w:txbxContent>
                <w:p w:rsidR="005068A1" w:rsidRDefault="005068A1" w:rsidP="00771F8F">
                  <w:r>
                    <w:t>(24)</w:t>
                  </w:r>
                </w:p>
              </w:txbxContent>
            </v:textbox>
          </v:shape>
        </w:pict>
      </w:r>
      <w:r w:rsidR="00156B3F">
        <w:t xml:space="preserve">where  </w:t>
      </w:r>
      <w:r w:rsidR="00D00279" w:rsidRPr="00FF0B6F">
        <w:rPr>
          <w:position w:val="-88"/>
        </w:rPr>
        <w:object w:dxaOrig="2680" w:dyaOrig="1300">
          <v:shape id="_x0000_i1100" type="#_x0000_t75" style="width:136.5pt;height:65.25pt" o:ole="">
            <v:imagedata r:id="rId170" o:title=""/>
          </v:shape>
          <o:OLEObject Type="Embed" ProgID="Equation.3" ShapeID="_x0000_i1100" DrawAspect="Content" ObjectID="_1494600041" r:id="rId171"/>
        </w:object>
      </w:r>
      <w:r w:rsidR="00F72072">
        <w:tab/>
      </w:r>
      <w:r w:rsidR="00F72072">
        <w:tab/>
      </w:r>
      <w:r w:rsidR="00F72072">
        <w:tab/>
      </w:r>
      <w:r w:rsidR="00F72072">
        <w:tab/>
      </w:r>
      <w:r w:rsidR="00F72072">
        <w:tab/>
      </w:r>
      <w:r w:rsidR="00F72072">
        <w:tab/>
      </w:r>
      <w:r w:rsidR="00C37286">
        <w:br/>
      </w:r>
      <w:r w:rsidR="00F72072">
        <w:tab/>
      </w:r>
      <w:r w:rsidR="00F72072">
        <w:tab/>
      </w:r>
      <w:r w:rsidR="00F72072">
        <w:tab/>
      </w:r>
      <w:r w:rsidR="00F72072">
        <w:tab/>
      </w:r>
      <w:r w:rsidR="00F72072">
        <w:tab/>
      </w:r>
      <w:r w:rsidR="00F72072">
        <w:tab/>
      </w:r>
      <w:r w:rsidR="00F72072">
        <w:tab/>
      </w:r>
      <w:r w:rsidR="00F72072">
        <w:tab/>
      </w:r>
      <w:r w:rsidR="00F72072">
        <w:tab/>
      </w:r>
      <w:r w:rsidR="00F72072">
        <w:tab/>
      </w:r>
      <w:r w:rsidR="00F72072">
        <w:tab/>
      </w:r>
      <w:r w:rsidR="00F72072">
        <w:tab/>
      </w:r>
    </w:p>
    <w:p w:rsidR="00373632" w:rsidRDefault="00373632" w:rsidP="00C37286">
      <w:pPr>
        <w:tabs>
          <w:tab w:val="left" w:pos="0"/>
        </w:tabs>
        <w:spacing w:after="0" w:line="240" w:lineRule="auto"/>
        <w:jc w:val="both"/>
      </w:pPr>
      <w:r>
        <w:lastRenderedPageBreak/>
        <w:t>i.e. the capital turnover ratio itself varies inversely with the rate of profit. In other words an increase in the rate of profit lowers the ca</w:t>
      </w:r>
      <w:r w:rsidR="00771F8F">
        <w:t>pital turno</w:t>
      </w:r>
      <w:r w:rsidR="005F29B8">
        <w:t>ver ratio and causes the markup</w:t>
      </w:r>
      <w:r w:rsidR="00771F8F">
        <w:t xml:space="preserve"> rate to increase.</w:t>
      </w:r>
    </w:p>
    <w:p w:rsidR="007263A9" w:rsidRDefault="007263A9" w:rsidP="00FF1B82">
      <w:pPr>
        <w:spacing w:after="0" w:line="240" w:lineRule="auto"/>
        <w:jc w:val="both"/>
      </w:pPr>
    </w:p>
    <w:p w:rsidR="00771F8F" w:rsidRDefault="00771F8F" w:rsidP="00FF1B82">
      <w:pPr>
        <w:spacing w:after="0" w:line="240" w:lineRule="auto"/>
        <w:jc w:val="both"/>
      </w:pPr>
      <w:r>
        <w:t>The dual of equation (22) is</w:t>
      </w:r>
      <w:r w:rsidR="003C2351">
        <w:t xml:space="preserve"> given by</w:t>
      </w:r>
    </w:p>
    <w:p w:rsidR="007263A9" w:rsidRDefault="007263A9" w:rsidP="00FF1B82">
      <w:pPr>
        <w:spacing w:after="0" w:line="240" w:lineRule="auto"/>
        <w:jc w:val="both"/>
      </w:pPr>
    </w:p>
    <w:p w:rsidR="00771F8F" w:rsidRDefault="00D00279" w:rsidP="00771F8F">
      <w:pPr>
        <w:spacing w:after="0" w:line="240" w:lineRule="auto"/>
        <w:ind w:firstLine="720"/>
        <w:jc w:val="both"/>
      </w:pPr>
      <w:r w:rsidRPr="003E238C">
        <w:rPr>
          <w:position w:val="-10"/>
        </w:rPr>
        <w:object w:dxaOrig="2500" w:dyaOrig="320">
          <v:shape id="_x0000_i1101" type="#_x0000_t75" style="width:126.75pt;height:16.5pt" o:ole="">
            <v:imagedata r:id="rId172" o:title=""/>
          </v:shape>
          <o:OLEObject Type="Embed" ProgID="Equation.3" ShapeID="_x0000_i1101" DrawAspect="Content" ObjectID="_1494600042" r:id="rId173"/>
        </w:object>
      </w:r>
      <w:r w:rsidR="00771F8F">
        <w:tab/>
      </w:r>
      <w:r w:rsidR="00771F8F">
        <w:tab/>
      </w:r>
      <w:r w:rsidR="00771F8F">
        <w:tab/>
      </w:r>
      <w:r w:rsidR="00771F8F">
        <w:tab/>
      </w:r>
      <w:r w:rsidR="00771F8F">
        <w:tab/>
      </w:r>
      <w:r w:rsidR="00771F8F">
        <w:tab/>
      </w:r>
      <w:r w:rsidR="00771F8F">
        <w:tab/>
      </w:r>
      <w:r w:rsidR="00771F8F">
        <w:tab/>
        <w:t>(25)</w:t>
      </w:r>
    </w:p>
    <w:p w:rsidR="003E238C" w:rsidRDefault="003E238C" w:rsidP="003E238C">
      <w:pPr>
        <w:spacing w:after="0" w:line="240" w:lineRule="auto"/>
        <w:jc w:val="both"/>
      </w:pPr>
    </w:p>
    <w:p w:rsidR="003E238C" w:rsidRDefault="003E238C" w:rsidP="003E238C">
      <w:pPr>
        <w:spacing w:after="0" w:line="240" w:lineRule="auto"/>
        <w:jc w:val="both"/>
      </w:pPr>
      <w:r>
        <w:t xml:space="preserve">Where F is an nxn matrix containing the elements </w:t>
      </w:r>
      <w:r w:rsidR="00FF0B6F" w:rsidRPr="00390CA2">
        <w:rPr>
          <w:position w:val="-14"/>
        </w:rPr>
        <w:object w:dxaOrig="639" w:dyaOrig="400">
          <v:shape id="_x0000_i1102" type="#_x0000_t75" style="width:32.25pt;height:20.25pt" o:ole="">
            <v:imagedata r:id="rId174" o:title=""/>
          </v:shape>
          <o:OLEObject Type="Embed" ProgID="Equation.3" ShapeID="_x0000_i1102" DrawAspect="Content" ObjectID="_1494600043" r:id="rId175"/>
        </w:object>
      </w:r>
      <w:r>
        <w:t xml:space="preserve">   or 0 where</w:t>
      </w:r>
    </w:p>
    <w:p w:rsidR="00771F8F" w:rsidRDefault="00FF0B6F" w:rsidP="00771F8F">
      <w:pPr>
        <w:spacing w:after="0" w:line="240" w:lineRule="auto"/>
        <w:ind w:firstLine="720"/>
        <w:jc w:val="both"/>
      </w:pPr>
      <w:r w:rsidRPr="00FF0B6F">
        <w:rPr>
          <w:position w:val="-40"/>
        </w:rPr>
        <w:object w:dxaOrig="1820" w:dyaOrig="920">
          <v:shape id="_x0000_i1103" type="#_x0000_t75" style="width:93pt;height:46.5pt" o:ole="">
            <v:imagedata r:id="rId176" o:title=""/>
          </v:shape>
          <o:OLEObject Type="Embed" ProgID="Equation.3" ShapeID="_x0000_i1103" DrawAspect="Content" ObjectID="_1494600044" r:id="rId177"/>
        </w:object>
      </w:r>
    </w:p>
    <w:p w:rsidR="00E82662" w:rsidRDefault="003E238C" w:rsidP="00C37286">
      <w:pPr>
        <w:spacing w:after="0" w:line="240" w:lineRule="auto"/>
        <w:jc w:val="both"/>
      </w:pPr>
      <w:r>
        <w:t>The</w:t>
      </w:r>
      <w:r w:rsidR="00B9081C">
        <w:t xml:space="preserve"> solution </w:t>
      </w:r>
      <w:r w:rsidR="00B9081C" w:rsidRPr="00771F8F">
        <w:rPr>
          <w:position w:val="-12"/>
        </w:rPr>
        <w:object w:dxaOrig="279" w:dyaOrig="380">
          <v:shape id="_x0000_i1104" type="#_x0000_t75" style="width:14.25pt;height:19.5pt" o:ole="">
            <v:imagedata r:id="rId178" o:title=""/>
          </v:shape>
          <o:OLEObject Type="Embed" ProgID="Equation.3" ShapeID="_x0000_i1104" DrawAspect="Content" ObjectID="_1494600045" r:id="rId179"/>
        </w:object>
      </w:r>
      <w:r w:rsidR="00E82662">
        <w:t xml:space="preserve"> gives the multipliers that must be applied to pro</w:t>
      </w:r>
      <w:r w:rsidR="00B9081C">
        <w:t xml:space="preserve">duction equation of commodity </w:t>
      </w:r>
      <w:r w:rsidR="00B9081C" w:rsidRPr="00B9081C">
        <w:rPr>
          <w:position w:val="-14"/>
        </w:rPr>
        <w:object w:dxaOrig="220" w:dyaOrig="400">
          <v:shape id="_x0000_i1105" type="#_x0000_t75" style="width:11.25pt;height:20.25pt" o:ole="">
            <v:imagedata r:id="rId180" o:title=""/>
          </v:shape>
          <o:OLEObject Type="Embed" ProgID="Equation.3" ShapeID="_x0000_i1105" DrawAspect="Content" ObjectID="_1494600046" r:id="rId181"/>
        </w:object>
      </w:r>
      <w:r w:rsidR="00E82662">
        <w:t>in equation (22). In particular, fo</w:t>
      </w:r>
      <w:r w:rsidR="00B9081C">
        <w:t xml:space="preserve">r the fixed capital items </w:t>
      </w:r>
      <w:r w:rsidR="003C2351" w:rsidRPr="00B9081C">
        <w:rPr>
          <w:position w:val="-14"/>
        </w:rPr>
        <w:object w:dxaOrig="520" w:dyaOrig="400">
          <v:shape id="_x0000_i1106" type="#_x0000_t75" style="width:26.25pt;height:20.25pt" o:ole="">
            <v:imagedata r:id="rId182" o:title=""/>
          </v:shape>
          <o:OLEObject Type="Embed" ProgID="Equation.3" ShapeID="_x0000_i1106" DrawAspect="Content" ObjectID="_1494600047" r:id="rId183"/>
        </w:object>
      </w:r>
      <w:r w:rsidR="00E82662">
        <w:t>denotes the number of machines tha</w:t>
      </w:r>
      <w:r w:rsidR="00B9081C">
        <w:t xml:space="preserve">t will be employed in industry </w:t>
      </w:r>
      <w:r w:rsidR="00B9081C" w:rsidRPr="00B9081C">
        <w:rPr>
          <w:position w:val="-14"/>
        </w:rPr>
        <w:object w:dxaOrig="220" w:dyaOrig="400">
          <v:shape id="_x0000_i1107" type="#_x0000_t75" style="width:11.25pt;height:20.25pt" o:ole="">
            <v:imagedata r:id="rId180" o:title=""/>
          </v:shape>
          <o:OLEObject Type="Embed" ProgID="Equation.3" ShapeID="_x0000_i1107" DrawAspect="Content" ObjectID="_1494600048" r:id="rId184"/>
        </w:object>
      </w:r>
      <w:r w:rsidR="00E82662">
        <w:t>. Once that is known it is an easy matter to find the age distribution of the machine employed in industry</w:t>
      </w:r>
      <w:r w:rsidR="00B9081C">
        <w:t xml:space="preserve"> </w:t>
      </w:r>
      <w:r w:rsidR="00B9081C" w:rsidRPr="00B9081C">
        <w:rPr>
          <w:position w:val="-14"/>
        </w:rPr>
        <w:object w:dxaOrig="220" w:dyaOrig="400">
          <v:shape id="_x0000_i1108" type="#_x0000_t75" style="width:11.25pt;height:20.25pt" o:ole="">
            <v:imagedata r:id="rId180" o:title=""/>
          </v:shape>
          <o:OLEObject Type="Embed" ProgID="Equation.3" ShapeID="_x0000_i1108" DrawAspect="Content" ObjectID="_1494600049" r:id="rId185"/>
        </w:object>
      </w:r>
      <w:r w:rsidR="00E82662">
        <w:t xml:space="preserve">that is consistent with a balanced rate of growth for all industries. This is obtained from </w:t>
      </w:r>
      <w:r w:rsidR="00B9081C">
        <w:t xml:space="preserve"> </w:t>
      </w:r>
    </w:p>
    <w:p w:rsidR="00E82662" w:rsidRDefault="00E82662" w:rsidP="00C37286">
      <w:pPr>
        <w:spacing w:after="0" w:line="240" w:lineRule="auto"/>
        <w:jc w:val="both"/>
      </w:pPr>
    </w:p>
    <w:p w:rsidR="003C2351" w:rsidRDefault="003C77F1" w:rsidP="003C2351">
      <w:pPr>
        <w:spacing w:after="0" w:line="240" w:lineRule="auto"/>
        <w:ind w:firstLine="720"/>
        <w:jc w:val="both"/>
      </w:pPr>
      <w:r w:rsidRPr="003C2351">
        <w:rPr>
          <w:position w:val="-14"/>
        </w:rPr>
        <w:object w:dxaOrig="4320" w:dyaOrig="460">
          <v:shape id="_x0000_i1109" type="#_x0000_t75" style="width:219pt;height:23.25pt" o:ole="">
            <v:imagedata r:id="rId186" o:title=""/>
          </v:shape>
          <o:OLEObject Type="Embed" ProgID="Equation.3" ShapeID="_x0000_i1109" DrawAspect="Content" ObjectID="_1494600050" r:id="rId187"/>
        </w:object>
      </w:r>
      <w:r w:rsidR="00C712AF">
        <w:tab/>
      </w:r>
      <w:r w:rsidR="00C712AF">
        <w:tab/>
      </w:r>
      <w:r w:rsidR="00C712AF">
        <w:tab/>
      </w:r>
      <w:r w:rsidR="00C712AF">
        <w:tab/>
      </w:r>
      <w:r w:rsidR="00C712AF">
        <w:tab/>
        <w:t>(26)</w:t>
      </w:r>
    </w:p>
    <w:p w:rsidR="003C2351" w:rsidRDefault="003C2351" w:rsidP="00C37286">
      <w:pPr>
        <w:spacing w:after="0" w:line="240" w:lineRule="auto"/>
        <w:jc w:val="both"/>
      </w:pPr>
    </w:p>
    <w:p w:rsidR="00E82662" w:rsidRDefault="00C712AF" w:rsidP="00C37286">
      <w:pPr>
        <w:spacing w:after="0" w:line="240" w:lineRule="auto"/>
        <w:jc w:val="both"/>
      </w:pPr>
      <w:r>
        <w:t xml:space="preserve">Where </w:t>
      </w:r>
      <w:r w:rsidR="00E82662" w:rsidRPr="00B9081C">
        <w:rPr>
          <w:i/>
        </w:rPr>
        <w:t>M</w:t>
      </w:r>
      <w:r w:rsidR="00E82662">
        <w:t xml:space="preserve"> is the</w:t>
      </w:r>
      <w:r w:rsidR="00B9081C">
        <w:t xml:space="preserve"> number of machines of age </w:t>
      </w:r>
      <w:r w:rsidR="00AD1BE4" w:rsidRPr="00B9081C">
        <w:rPr>
          <w:position w:val="-14"/>
        </w:rPr>
        <w:object w:dxaOrig="639" w:dyaOrig="400">
          <v:shape id="_x0000_i1110" type="#_x0000_t75" style="width:32.25pt;height:20.25pt" o:ole="">
            <v:imagedata r:id="rId188" o:title=""/>
          </v:shape>
          <o:OLEObject Type="Embed" ProgID="Equation.3" ShapeID="_x0000_i1110" DrawAspect="Content" ObjectID="_1494600051" r:id="rId189"/>
        </w:object>
      </w:r>
      <w:r w:rsidR="00E82662">
        <w:t>. The machines of lower ages are obtained by multiplying successively by the factor (</w:t>
      </w:r>
      <w:r w:rsidR="00E82662" w:rsidRPr="00B9081C">
        <w:rPr>
          <w:i/>
        </w:rPr>
        <w:t>1+g</w:t>
      </w:r>
      <w:r w:rsidR="00E82662">
        <w:t>) until we reach brand new machine</w:t>
      </w:r>
      <w:r w:rsidR="00FF0B6F">
        <w:t>s</w:t>
      </w:r>
      <w:r w:rsidR="00E82662">
        <w:t xml:space="preserve"> whose number </w:t>
      </w:r>
      <w:r w:rsidR="009B536F">
        <w:t>should b</w:t>
      </w:r>
      <w:r w:rsidR="003E238C">
        <w:t>e</w:t>
      </w:r>
      <w:r w:rsidR="009B536F">
        <w:t xml:space="preserve"> </w:t>
      </w:r>
      <w:r w:rsidR="009B536F" w:rsidRPr="009B536F">
        <w:rPr>
          <w:position w:val="-14"/>
        </w:rPr>
        <w:object w:dxaOrig="1260" w:dyaOrig="460">
          <v:shape id="_x0000_i1111" type="#_x0000_t75" style="width:63.75pt;height:23.25pt" o:ole="">
            <v:imagedata r:id="rId190" o:title=""/>
          </v:shape>
          <o:OLEObject Type="Embed" ProgID="Equation.3" ShapeID="_x0000_i1111" DrawAspect="Content" ObjectID="_1494600052" r:id="rId191"/>
        </w:object>
      </w:r>
      <w:r w:rsidR="00E82662">
        <w:t>. The gross output of new machines produ</w:t>
      </w:r>
      <w:r w:rsidR="00E462FC">
        <w:t>c</w:t>
      </w:r>
      <w:r w:rsidR="00E82662">
        <w:t>ed each year by the machine producing industries must be (</w:t>
      </w:r>
      <w:r w:rsidR="00E82662" w:rsidRPr="009B536F">
        <w:rPr>
          <w:i/>
        </w:rPr>
        <w:t>1+g</w:t>
      </w:r>
      <w:r w:rsidR="00E82662">
        <w:t>) times the new machines that are employed by all the industries in the economy</w:t>
      </w:r>
      <w:r w:rsidR="009B536F">
        <w:t xml:space="preserve"> during that year, i.e. </w:t>
      </w:r>
      <w:r w:rsidR="009B536F" w:rsidRPr="009B536F">
        <w:rPr>
          <w:position w:val="-14"/>
        </w:rPr>
        <w:object w:dxaOrig="1420" w:dyaOrig="460">
          <v:shape id="_x0000_i1112" type="#_x0000_t75" style="width:1in;height:23.25pt" o:ole="">
            <v:imagedata r:id="rId192" o:title=""/>
          </v:shape>
          <o:OLEObject Type="Embed" ProgID="Equation.3" ShapeID="_x0000_i1112" DrawAspect="Content" ObjectID="_1494600053" r:id="rId193"/>
        </w:object>
      </w:r>
      <w:r w:rsidR="00E82662">
        <w:t xml:space="preserve"> summed over </w:t>
      </w:r>
      <w:r w:rsidR="003E238C" w:rsidRPr="00B9081C">
        <w:rPr>
          <w:position w:val="-14"/>
        </w:rPr>
        <w:object w:dxaOrig="220" w:dyaOrig="400">
          <v:shape id="_x0000_i1113" type="#_x0000_t75" style="width:10.5pt;height:20.25pt" o:ole="">
            <v:imagedata r:id="rId194" o:title=""/>
          </v:shape>
          <o:OLEObject Type="Embed" ProgID="Equation.3" ShapeID="_x0000_i1113" DrawAspect="Content" ObjectID="_1494600054" r:id="rId195"/>
        </w:object>
      </w:r>
      <w:r w:rsidR="00E82662">
        <w:t xml:space="preserve">, for each machine producing industry </w:t>
      </w:r>
      <w:r w:rsidR="003E238C" w:rsidRPr="003E238C">
        <w:rPr>
          <w:i/>
        </w:rPr>
        <w:t>j</w:t>
      </w:r>
      <w:r w:rsidR="00E82662">
        <w:t xml:space="preserve">. </w:t>
      </w:r>
    </w:p>
    <w:p w:rsidR="00E82662" w:rsidRDefault="00E82662" w:rsidP="00C37286">
      <w:pPr>
        <w:spacing w:after="0" w:line="240" w:lineRule="auto"/>
        <w:jc w:val="both"/>
      </w:pPr>
    </w:p>
    <w:p w:rsidR="00771F8F" w:rsidRDefault="00E82662" w:rsidP="00C37286">
      <w:pPr>
        <w:spacing w:after="0" w:line="240" w:lineRule="auto"/>
        <w:jc w:val="both"/>
      </w:pPr>
      <w:r>
        <w:t xml:space="preserve">Observe that (22) is amenable to a reduction to dated labour terms in the usual way. </w:t>
      </w:r>
    </w:p>
    <w:p w:rsidR="00771F8F" w:rsidRDefault="0087439B" w:rsidP="00C37286">
      <w:pPr>
        <w:spacing w:after="0" w:line="240" w:lineRule="auto"/>
        <w:jc w:val="both"/>
      </w:pPr>
      <w:r>
        <w:rPr>
          <w:noProof/>
          <w:lang w:val="en-IN" w:eastAsia="en-IN"/>
        </w:rPr>
        <w:pict>
          <v:shape id="_x0000_s1288" type="#_x0000_t75" style="position:absolute;left:0;text-align:left;margin-left:47.55pt;margin-top:8.75pt;width:223.6pt;height:20.05pt;z-index:251683840">
            <v:imagedata r:id="rId196" o:title=""/>
          </v:shape>
          <o:OLEObject Type="Embed" ProgID="Equation.3" ShapeID="_x0000_s1288" DrawAspect="Content" ObjectID="_1494600071" r:id="rId197"/>
        </w:pict>
      </w:r>
    </w:p>
    <w:p w:rsidR="009B536F" w:rsidRDefault="009B536F" w:rsidP="00C37286">
      <w:pPr>
        <w:spacing w:after="0" w:line="240" w:lineRule="auto"/>
        <w:jc w:val="both"/>
      </w:pPr>
      <w:r>
        <w:tab/>
      </w:r>
      <w:r>
        <w:tab/>
      </w:r>
      <w:r>
        <w:tab/>
      </w:r>
      <w:r>
        <w:tab/>
      </w:r>
      <w:r>
        <w:tab/>
      </w:r>
      <w:r>
        <w:tab/>
      </w:r>
      <w:r>
        <w:tab/>
      </w:r>
      <w:r>
        <w:tab/>
      </w:r>
      <w:r>
        <w:tab/>
      </w:r>
      <w:r>
        <w:tab/>
      </w:r>
      <w:r>
        <w:tab/>
      </w:r>
      <w:r>
        <w:tab/>
        <w:t>(27)</w:t>
      </w:r>
    </w:p>
    <w:p w:rsidR="009B536F" w:rsidRDefault="009B536F" w:rsidP="00C37286">
      <w:pPr>
        <w:spacing w:after="0" w:line="240" w:lineRule="auto"/>
        <w:jc w:val="both"/>
      </w:pPr>
    </w:p>
    <w:p w:rsidR="00854D00" w:rsidRDefault="00854D00" w:rsidP="00C37286">
      <w:pPr>
        <w:spacing w:after="0" w:line="240" w:lineRule="auto"/>
        <w:jc w:val="both"/>
      </w:pPr>
      <w:r>
        <w:t>And likewise for the dual system (25) can be expanded to show gross output required to produce the consumption demand vector C. Secondly</w:t>
      </w:r>
      <w:r w:rsidR="00902FBF">
        <w:t>, for</w:t>
      </w:r>
      <w:r>
        <w:t xml:space="preserve"> C=0, system (25) represents the standard system with</w:t>
      </w:r>
      <w:r w:rsidR="00114E07">
        <w:t xml:space="preserve"> an</w:t>
      </w:r>
      <w:r>
        <w:t xml:space="preserve"> all positive solution for </w:t>
      </w:r>
      <w:r w:rsidRPr="00114E07">
        <w:rPr>
          <w:i/>
        </w:rPr>
        <w:t>X</w:t>
      </w:r>
      <w:r>
        <w:t xml:space="preserve"> provided only that the Hawkins-Simon conditions are satisfied.</w:t>
      </w:r>
    </w:p>
    <w:p w:rsidR="00854D00" w:rsidRDefault="0087439B" w:rsidP="00C37286">
      <w:pPr>
        <w:spacing w:after="0" w:line="240" w:lineRule="auto"/>
        <w:jc w:val="both"/>
      </w:pPr>
      <w:r>
        <w:rPr>
          <w:noProof/>
          <w:lang w:val="en-IN" w:eastAsia="en-IN"/>
        </w:rPr>
        <w:pict>
          <v:shape id="_x0000_s1289" type="#_x0000_t75" style="position:absolute;left:0;text-align:left;margin-left:48.75pt;margin-top:10.4pt;width:152.45pt;height:20.05pt;z-index:251684864">
            <v:imagedata r:id="rId198" o:title=""/>
          </v:shape>
          <o:OLEObject Type="Embed" ProgID="Equation.3" ShapeID="_x0000_s1289" DrawAspect="Content" ObjectID="_1494600072" r:id="rId199"/>
        </w:pict>
      </w:r>
    </w:p>
    <w:p w:rsidR="00854D00" w:rsidRDefault="00AF0F9C" w:rsidP="00C37286">
      <w:pPr>
        <w:spacing w:after="0" w:line="240" w:lineRule="auto"/>
        <w:jc w:val="both"/>
      </w:pPr>
      <w:r>
        <w:tab/>
      </w:r>
      <w:r>
        <w:tab/>
      </w:r>
      <w:r>
        <w:tab/>
      </w:r>
      <w:r>
        <w:tab/>
      </w:r>
      <w:r>
        <w:tab/>
      </w:r>
      <w:r>
        <w:tab/>
      </w:r>
      <w:r>
        <w:tab/>
      </w:r>
      <w:r>
        <w:tab/>
      </w:r>
      <w:r>
        <w:tab/>
      </w:r>
      <w:r>
        <w:tab/>
      </w:r>
      <w:r>
        <w:tab/>
      </w:r>
      <w:r>
        <w:tab/>
        <w:t>(28)</w:t>
      </w:r>
    </w:p>
    <w:p w:rsidR="00854D00" w:rsidRDefault="00854D00" w:rsidP="00C37286">
      <w:pPr>
        <w:spacing w:after="0" w:line="240" w:lineRule="auto"/>
        <w:jc w:val="both"/>
      </w:pPr>
    </w:p>
    <w:p w:rsidR="00854D00" w:rsidRDefault="00AF0F9C" w:rsidP="00C37286">
      <w:pPr>
        <w:spacing w:after="0" w:line="240" w:lineRule="auto"/>
        <w:jc w:val="both"/>
      </w:pPr>
      <w:r>
        <w:t>i</w:t>
      </w:r>
      <w:r w:rsidR="00854D00">
        <w:t xml:space="preserve">n which the standard ratio </w:t>
      </w:r>
      <w:r w:rsidR="00854D00" w:rsidRPr="00AF0F9C">
        <w:rPr>
          <w:i/>
        </w:rPr>
        <w:t>G = R</w:t>
      </w:r>
      <w:r w:rsidR="00854D00">
        <w:t xml:space="preserve"> is the lowest positive root of the detrimental equation. </w:t>
      </w:r>
    </w:p>
    <w:p w:rsidR="00987B5B" w:rsidRDefault="00987B5B" w:rsidP="00C37286">
      <w:pPr>
        <w:spacing w:after="0" w:line="240" w:lineRule="auto"/>
        <w:jc w:val="both"/>
      </w:pPr>
    </w:p>
    <w:p w:rsidR="00EE4E43" w:rsidRDefault="00EE4E43" w:rsidP="00EE4E43">
      <w:pPr>
        <w:spacing w:after="0" w:line="240" w:lineRule="auto"/>
        <w:jc w:val="both"/>
        <w:rPr>
          <w:b/>
          <w:sz w:val="28"/>
        </w:rPr>
      </w:pPr>
      <w:r>
        <w:rPr>
          <w:b/>
          <w:sz w:val="28"/>
        </w:rPr>
        <w:t>7</w:t>
      </w:r>
      <w:r w:rsidRPr="00C36487">
        <w:rPr>
          <w:b/>
          <w:sz w:val="28"/>
        </w:rPr>
        <w:t xml:space="preserve">. </w:t>
      </w:r>
      <w:r>
        <w:rPr>
          <w:b/>
          <w:sz w:val="28"/>
        </w:rPr>
        <w:t>Notes on Fixed Capital Systems</w:t>
      </w:r>
    </w:p>
    <w:p w:rsidR="00EE4E43" w:rsidRDefault="00EE4E43" w:rsidP="00EE4E43">
      <w:pPr>
        <w:spacing w:after="0" w:line="240" w:lineRule="auto"/>
        <w:jc w:val="both"/>
        <w:rPr>
          <w:b/>
          <w:sz w:val="28"/>
        </w:rPr>
      </w:pPr>
    </w:p>
    <w:p w:rsidR="00EE4E43" w:rsidRDefault="00EE4E43" w:rsidP="00EE4E43">
      <w:pPr>
        <w:spacing w:after="0" w:line="240" w:lineRule="auto"/>
        <w:jc w:val="both"/>
      </w:pPr>
      <w:r>
        <w:t>The technique of reducing all old machines to their new machine equivalents by applying to them their book values (Schefold (1989) call</w:t>
      </w:r>
      <w:r w:rsidR="00FF0B6F">
        <w:t>s</w:t>
      </w:r>
      <w:r>
        <w:t xml:space="preserve"> it centering) allows the system to handle the problems of joint </w:t>
      </w:r>
      <w:r>
        <w:lastRenderedPageBreak/>
        <w:t>utilization and transferability of any number of machines in any number of industries.  For example, if lorries are used half the time to transport bread and the remaining time to transport medicines then ½</w:t>
      </w:r>
      <w:r w:rsidR="005068A1">
        <w:t xml:space="preserve"> </w:t>
      </w:r>
      <w:r w:rsidR="005068A1" w:rsidRPr="00390CA2">
        <w:rPr>
          <w:position w:val="-14"/>
        </w:rPr>
        <w:object w:dxaOrig="859" w:dyaOrig="400">
          <v:shape id="_x0000_i1114" type="#_x0000_t75" style="width:42.75pt;height:20.25pt" o:ole="">
            <v:imagedata r:id="rId200" o:title=""/>
          </v:shape>
          <o:OLEObject Type="Embed" ProgID="Equation.3" ShapeID="_x0000_i1114" DrawAspect="Content" ObjectID="_1494600055" r:id="rId201"/>
        </w:object>
      </w:r>
      <w:r>
        <w:t xml:space="preserve"> </w:t>
      </w:r>
      <w:r w:rsidR="005068A1">
        <w:t>would be the annual value charged in the bread and pharmaceutical industries respectively.  Also old machine</w:t>
      </w:r>
      <w:r w:rsidR="00FF0B6F">
        <w:t>s</w:t>
      </w:r>
      <w:r w:rsidR="005068A1">
        <w:t xml:space="preserve"> can be traded and transferred between industries.  If a uniform rate of profit prevails then the book-values should be the market prices otherwise either buyer or the seller would stand to lose.  If the rate of profit is not uniform, the demand prices for machines that industries enjoying a higher rate of profit would pay stand at a higher level than the book-values an ascribed to them by low profit industries and there </w:t>
      </w:r>
      <w:r w:rsidR="00FF0B6F">
        <w:t>is</w:t>
      </w:r>
      <w:r w:rsidR="005068A1">
        <w:t xml:space="preserve"> scope for mutually profitable trade.  The industry that buys the old machine would of course apply to it the annuity charge for its remaining life calculated at the higher rate of profit that it is enjoying.</w:t>
      </w:r>
    </w:p>
    <w:p w:rsidR="00BF5EA5" w:rsidRDefault="00BF5EA5" w:rsidP="00EE4E43">
      <w:pPr>
        <w:spacing w:after="0" w:line="240" w:lineRule="auto"/>
        <w:jc w:val="both"/>
      </w:pPr>
    </w:p>
    <w:p w:rsidR="00BF5EA5" w:rsidRDefault="00BF5EA5" w:rsidP="00EE4E43">
      <w:pPr>
        <w:spacing w:after="0" w:line="240" w:lineRule="auto"/>
        <w:jc w:val="both"/>
      </w:pPr>
      <w:r>
        <w:t>Machines that work with changing efficiency over their lifetimes poses a problem.  For instance if a machine works with decreasing efficiency over it life then the technical coefficient corresponding to its use must rise over time.  T</w:t>
      </w:r>
      <w:r w:rsidR="00FF0B6F">
        <w:t>o</w:t>
      </w:r>
      <w:r>
        <w:t xml:space="preserve"> avoid this problem the following procedure may be used.  Consider a machine that has a life of 3 years.  It works with full efficiency when it is brand new, but produces 80% of the output when it is 1 year old and 75% when it is 2 years old.  Then the production equations for the three </w:t>
      </w:r>
      <w:r w:rsidR="00640C38">
        <w:t>processes</w:t>
      </w:r>
      <w:r>
        <w:t xml:space="preserve"> are</w:t>
      </w:r>
    </w:p>
    <w:p w:rsidR="00BF5EA5" w:rsidRDefault="00BF5EA5" w:rsidP="00EE4E43">
      <w:pPr>
        <w:spacing w:after="0" w:line="240" w:lineRule="auto"/>
        <w:jc w:val="both"/>
      </w:pPr>
    </w:p>
    <w:p w:rsidR="00BF5EA5" w:rsidRDefault="00640C38" w:rsidP="00EE4E43">
      <w:pPr>
        <w:spacing w:after="0" w:line="240" w:lineRule="auto"/>
        <w:jc w:val="both"/>
      </w:pPr>
      <w:r>
        <w:tab/>
      </w:r>
      <w:r>
        <w:tab/>
      </w:r>
      <w:r w:rsidR="00FF0B6F" w:rsidRPr="00640C38">
        <w:rPr>
          <w:position w:val="-100"/>
        </w:rPr>
        <w:object w:dxaOrig="5840" w:dyaOrig="1980">
          <v:shape id="_x0000_i1115" type="#_x0000_t75" style="width:291.75pt;height:99pt" o:ole="">
            <v:imagedata r:id="rId202" o:title=""/>
          </v:shape>
          <o:OLEObject Type="Embed" ProgID="Equation.3" ShapeID="_x0000_i1115" DrawAspect="Content" ObjectID="_1494600056" r:id="rId203"/>
        </w:object>
      </w:r>
    </w:p>
    <w:p w:rsidR="00BF5EA5" w:rsidRDefault="00BF5EA5" w:rsidP="00EE4E43">
      <w:pPr>
        <w:spacing w:after="0" w:line="240" w:lineRule="auto"/>
        <w:jc w:val="both"/>
      </w:pPr>
    </w:p>
    <w:p w:rsidR="00BF5EA5" w:rsidRDefault="00BF5EA5" w:rsidP="00EE4E43">
      <w:pPr>
        <w:spacing w:after="0" w:line="240" w:lineRule="auto"/>
        <w:jc w:val="both"/>
      </w:pPr>
    </w:p>
    <w:p w:rsidR="00BF5EA5" w:rsidRDefault="00BF5EA5" w:rsidP="00EE4E43">
      <w:pPr>
        <w:spacing w:after="0" w:line="240" w:lineRule="auto"/>
        <w:jc w:val="both"/>
      </w:pPr>
      <w:r>
        <w:t>Using the book values to eliminate the old machines and adding up the equations would give</w:t>
      </w:r>
    </w:p>
    <w:p w:rsidR="00BF5EA5" w:rsidRDefault="00BF5EA5" w:rsidP="00EE4E43">
      <w:pPr>
        <w:spacing w:after="0" w:line="240" w:lineRule="auto"/>
        <w:jc w:val="both"/>
      </w:pPr>
    </w:p>
    <w:p w:rsidR="00BF5EA5" w:rsidRDefault="00B5491D" w:rsidP="00EE4E43">
      <w:pPr>
        <w:spacing w:after="0" w:line="240" w:lineRule="auto"/>
        <w:jc w:val="both"/>
      </w:pPr>
      <w:r>
        <w:tab/>
      </w:r>
      <w:r>
        <w:tab/>
      </w:r>
      <w:r w:rsidRPr="00B5491D">
        <w:rPr>
          <w:position w:val="-28"/>
        </w:rPr>
        <w:object w:dxaOrig="2220" w:dyaOrig="680">
          <v:shape id="_x0000_i1116" type="#_x0000_t75" style="width:111pt;height:33.75pt" o:ole="">
            <v:imagedata r:id="rId204" o:title=""/>
          </v:shape>
          <o:OLEObject Type="Embed" ProgID="Equation.3" ShapeID="_x0000_i1116" DrawAspect="Content" ObjectID="_1494600057" r:id="rId205"/>
        </w:object>
      </w:r>
      <w:r>
        <w:t xml:space="preserve">  </w:t>
      </w:r>
      <w:r w:rsidRPr="00B5491D">
        <w:rPr>
          <w:position w:val="-28"/>
        </w:rPr>
        <w:object w:dxaOrig="4340" w:dyaOrig="680">
          <v:shape id="_x0000_i1117" type="#_x0000_t75" style="width:216.75pt;height:33.75pt" o:ole="">
            <v:imagedata r:id="rId206" o:title=""/>
          </v:shape>
          <o:OLEObject Type="Embed" ProgID="Equation.3" ShapeID="_x0000_i1117" DrawAspect="Content" ObjectID="_1494600058" r:id="rId207"/>
        </w:object>
      </w:r>
      <w:r>
        <w:t xml:space="preserve"> </w:t>
      </w:r>
      <w:r w:rsidRPr="00390CA2">
        <w:rPr>
          <w:position w:val="-12"/>
        </w:rPr>
        <w:object w:dxaOrig="1200" w:dyaOrig="380">
          <v:shape id="_x0000_i1118" type="#_x0000_t75" style="width:60pt;height:18.75pt" o:ole="">
            <v:imagedata r:id="rId208" o:title=""/>
          </v:shape>
          <o:OLEObject Type="Embed" ProgID="Equation.3" ShapeID="_x0000_i1118" DrawAspect="Content" ObjectID="_1494600059" r:id="rId209"/>
        </w:object>
      </w:r>
    </w:p>
    <w:p w:rsidR="00B5491D" w:rsidRDefault="00B5491D" w:rsidP="00EE4E43">
      <w:pPr>
        <w:spacing w:after="0" w:line="240" w:lineRule="auto"/>
        <w:jc w:val="both"/>
      </w:pPr>
    </w:p>
    <w:p w:rsidR="00B5491D" w:rsidRDefault="00B5491D" w:rsidP="00EE4E43">
      <w:pPr>
        <w:spacing w:after="0" w:line="240" w:lineRule="auto"/>
        <w:jc w:val="both"/>
      </w:pPr>
      <w:r>
        <w:tab/>
      </w:r>
      <w:r w:rsidR="00CE6CF1">
        <w:t xml:space="preserve">      </w:t>
      </w:r>
      <w:r>
        <w:t xml:space="preserve">i.e.  </w:t>
      </w:r>
      <w:r w:rsidR="009267F2" w:rsidRPr="00390CA2">
        <w:rPr>
          <w:position w:val="-14"/>
        </w:rPr>
        <w:object w:dxaOrig="6000" w:dyaOrig="400">
          <v:shape id="_x0000_i1119" type="#_x0000_t75" style="width:300pt;height:20.25pt" o:ole="">
            <v:imagedata r:id="rId210" o:title=""/>
          </v:shape>
          <o:OLEObject Type="Embed" ProgID="Equation.3" ShapeID="_x0000_i1119" DrawAspect="Content" ObjectID="_1494600060" r:id="rId211"/>
        </w:object>
      </w:r>
    </w:p>
    <w:p w:rsidR="00BF5EA5" w:rsidRDefault="00BF5EA5" w:rsidP="00EE4E43">
      <w:pPr>
        <w:spacing w:after="0" w:line="240" w:lineRule="auto"/>
        <w:jc w:val="both"/>
      </w:pPr>
    </w:p>
    <w:p w:rsidR="00BF5EA5" w:rsidRDefault="00BF5EA5" w:rsidP="00EE4E43">
      <w:pPr>
        <w:spacing w:after="0" w:line="240" w:lineRule="auto"/>
        <w:jc w:val="both"/>
      </w:pPr>
    </w:p>
    <w:p w:rsidR="00BF5EA5" w:rsidRDefault="00BF5EA5" w:rsidP="00EE4E43">
      <w:pPr>
        <w:spacing w:after="0" w:line="240" w:lineRule="auto"/>
        <w:jc w:val="both"/>
      </w:pPr>
      <w:r>
        <w:t>In this manner all the processes can be reduced one single average process over the lifetime of the machine.</w:t>
      </w:r>
    </w:p>
    <w:p w:rsidR="00B5491D" w:rsidRDefault="00B5491D" w:rsidP="00EE4E43">
      <w:pPr>
        <w:spacing w:after="0" w:line="240" w:lineRule="auto"/>
        <w:jc w:val="both"/>
      </w:pPr>
    </w:p>
    <w:p w:rsidR="00AD1BE4" w:rsidRDefault="00AD1BE4" w:rsidP="00C37286">
      <w:pPr>
        <w:spacing w:after="0" w:line="240" w:lineRule="auto"/>
        <w:jc w:val="both"/>
        <w:rPr>
          <w:b/>
          <w:sz w:val="28"/>
        </w:rPr>
      </w:pPr>
      <w:r>
        <w:rPr>
          <w:b/>
          <w:sz w:val="28"/>
        </w:rPr>
        <w:t>8. Empirical Evidence on markups and turnover rates</w:t>
      </w:r>
    </w:p>
    <w:p w:rsidR="00987B5B" w:rsidRDefault="00987B5B" w:rsidP="00D3299C">
      <w:pPr>
        <w:spacing w:before="40" w:after="0" w:line="240" w:lineRule="auto"/>
        <w:jc w:val="both"/>
      </w:pPr>
    </w:p>
    <w:p w:rsidR="00B12F5F" w:rsidRDefault="00AF0F9C" w:rsidP="00D3299C">
      <w:pPr>
        <w:spacing w:before="40" w:after="0" w:line="240" w:lineRule="auto"/>
        <w:jc w:val="both"/>
      </w:pPr>
      <w:r>
        <w:t>A</w:t>
      </w:r>
      <w:r w:rsidR="00B12F5F">
        <w:t xml:space="preserve">n idea of the magnitudes and variabilities of the </w:t>
      </w:r>
      <w:r w:rsidR="00C37286">
        <w:t>capital</w:t>
      </w:r>
      <w:r w:rsidR="00B12F5F">
        <w:t xml:space="preserve"> turnover ratios and gross profit markup factors in different industries can be obtained from the data reported in the table below. The data pertain to listed companies in India. The definitions employed are </w:t>
      </w:r>
      <w:r w:rsidR="004312F9">
        <w:t>(</w:t>
      </w:r>
      <w:r w:rsidR="00B12F5F">
        <w:t xml:space="preserve">a) </w:t>
      </w:r>
      <w:r w:rsidR="00C37286">
        <w:t>capital</w:t>
      </w:r>
      <w:r w:rsidR="00B12F5F">
        <w:t xml:space="preserve"> turnover ratio is cost of goods sold divided by total assets (current plus net fixed asset</w:t>
      </w:r>
      <w:r w:rsidR="00C37286">
        <w:t>s</w:t>
      </w:r>
      <w:r w:rsidR="00B12F5F">
        <w:t xml:space="preserve">) and </w:t>
      </w:r>
      <w:r w:rsidR="004312F9">
        <w:t>(</w:t>
      </w:r>
      <w:r w:rsidR="00B12F5F">
        <w:t>b) the gross profit markup factor is net sales divided by cost of goods sold.</w:t>
      </w:r>
    </w:p>
    <w:p w:rsidR="00987B5B" w:rsidRDefault="00987B5B" w:rsidP="00D3299C">
      <w:pPr>
        <w:spacing w:before="40" w:after="0" w:line="240" w:lineRule="auto"/>
        <w:jc w:val="both"/>
      </w:pPr>
    </w:p>
    <w:p w:rsidR="00874FF3" w:rsidRDefault="00874FF3" w:rsidP="00DB6D14">
      <w:pPr>
        <w:spacing w:after="60"/>
        <w:rPr>
          <w:b/>
        </w:rPr>
      </w:pPr>
      <w:r w:rsidRPr="008C4A1B">
        <w:rPr>
          <w:b/>
        </w:rPr>
        <w:tab/>
      </w:r>
      <w:r w:rsidRPr="008C4A1B">
        <w:rPr>
          <w:b/>
        </w:rPr>
        <w:tab/>
      </w:r>
      <w:r w:rsidRPr="008C4A1B">
        <w:rPr>
          <w:b/>
        </w:rPr>
        <w:tab/>
        <w:t>Turnover Rates and Gross Profit Factors (1998-2014)</w:t>
      </w:r>
      <w:r w:rsidRPr="008C4A1B">
        <w:rPr>
          <w:b/>
          <w:vertAlign w:val="superscript"/>
        </w:rPr>
        <w:t>1, 2</w:t>
      </w:r>
      <w:r w:rsidRPr="008C4A1B">
        <w:rPr>
          <w:b/>
        </w:rPr>
        <w:t xml:space="preserve"> </w:t>
      </w:r>
    </w:p>
    <w:tbl>
      <w:tblPr>
        <w:tblStyle w:val="TableGrid"/>
        <w:tblW w:w="0" w:type="auto"/>
        <w:jc w:val="right"/>
        <w:tblLook w:val="04A0" w:firstRow="1" w:lastRow="0" w:firstColumn="1" w:lastColumn="0" w:noHBand="0" w:noVBand="1"/>
      </w:tblPr>
      <w:tblGrid>
        <w:gridCol w:w="2352"/>
        <w:gridCol w:w="498"/>
        <w:gridCol w:w="1689"/>
        <w:gridCol w:w="1513"/>
        <w:gridCol w:w="1513"/>
        <w:gridCol w:w="1513"/>
      </w:tblGrid>
      <w:tr w:rsidR="00874FF3" w:rsidRPr="00D3299C" w:rsidTr="006E18BA">
        <w:trPr>
          <w:trHeight w:val="431"/>
          <w:tblHeader/>
          <w:jc w:val="right"/>
        </w:trPr>
        <w:tc>
          <w:tcPr>
            <w:tcW w:w="2352" w:type="dxa"/>
            <w:shd w:val="clear" w:color="auto" w:fill="D9D9D9" w:themeFill="background1" w:themeFillShade="D9"/>
            <w:vAlign w:val="center"/>
          </w:tcPr>
          <w:p w:rsidR="00874FF3" w:rsidRPr="00D3299C" w:rsidRDefault="00874FF3" w:rsidP="00D3299C">
            <w:pPr>
              <w:jc w:val="center"/>
              <w:rPr>
                <w:b/>
                <w:sz w:val="20"/>
                <w:szCs w:val="20"/>
              </w:rPr>
            </w:pPr>
            <w:r w:rsidRPr="00D3299C">
              <w:rPr>
                <w:b/>
                <w:sz w:val="20"/>
                <w:szCs w:val="20"/>
              </w:rPr>
              <w:t>Sector</w:t>
            </w:r>
          </w:p>
        </w:tc>
        <w:tc>
          <w:tcPr>
            <w:tcW w:w="498" w:type="dxa"/>
            <w:tcBorders>
              <w:bottom w:val="single" w:sz="4" w:space="0" w:color="000000" w:themeColor="text1"/>
            </w:tcBorders>
            <w:shd w:val="clear" w:color="auto" w:fill="D9D9D9" w:themeFill="background1" w:themeFillShade="D9"/>
            <w:vAlign w:val="center"/>
          </w:tcPr>
          <w:p w:rsidR="00874FF3" w:rsidRPr="00D3299C" w:rsidRDefault="00874FF3" w:rsidP="00D3299C">
            <w:pPr>
              <w:jc w:val="center"/>
              <w:rPr>
                <w:b/>
                <w:sz w:val="20"/>
                <w:szCs w:val="20"/>
              </w:rPr>
            </w:pPr>
          </w:p>
        </w:tc>
        <w:tc>
          <w:tcPr>
            <w:tcW w:w="1689" w:type="dxa"/>
            <w:tcBorders>
              <w:bottom w:val="single" w:sz="4" w:space="0" w:color="000000" w:themeColor="text1"/>
            </w:tcBorders>
            <w:shd w:val="clear" w:color="auto" w:fill="D9D9D9" w:themeFill="background1" w:themeFillShade="D9"/>
            <w:vAlign w:val="center"/>
          </w:tcPr>
          <w:p w:rsidR="00874FF3" w:rsidRPr="00D3299C" w:rsidRDefault="00874FF3" w:rsidP="00D3299C">
            <w:pPr>
              <w:jc w:val="center"/>
              <w:rPr>
                <w:b/>
                <w:sz w:val="20"/>
                <w:szCs w:val="20"/>
              </w:rPr>
            </w:pPr>
            <w:r w:rsidRPr="00D3299C">
              <w:rPr>
                <w:b/>
                <w:sz w:val="20"/>
                <w:szCs w:val="20"/>
              </w:rPr>
              <w:t>Min-Max</w:t>
            </w:r>
          </w:p>
        </w:tc>
        <w:tc>
          <w:tcPr>
            <w:tcW w:w="1513" w:type="dxa"/>
            <w:tcBorders>
              <w:bottom w:val="single" w:sz="4" w:space="0" w:color="000000" w:themeColor="text1"/>
            </w:tcBorders>
            <w:shd w:val="clear" w:color="auto" w:fill="D9D9D9" w:themeFill="background1" w:themeFillShade="D9"/>
            <w:vAlign w:val="center"/>
          </w:tcPr>
          <w:p w:rsidR="00874FF3" w:rsidRPr="00D3299C" w:rsidRDefault="00874FF3" w:rsidP="00D3299C">
            <w:pPr>
              <w:jc w:val="center"/>
              <w:rPr>
                <w:b/>
                <w:sz w:val="20"/>
                <w:szCs w:val="20"/>
              </w:rPr>
            </w:pPr>
            <w:r w:rsidRPr="00D3299C">
              <w:rPr>
                <w:b/>
                <w:sz w:val="20"/>
                <w:szCs w:val="20"/>
              </w:rPr>
              <w:t>Mean</w:t>
            </w:r>
          </w:p>
        </w:tc>
        <w:tc>
          <w:tcPr>
            <w:tcW w:w="1513" w:type="dxa"/>
            <w:tcBorders>
              <w:bottom w:val="single" w:sz="4" w:space="0" w:color="000000" w:themeColor="text1"/>
            </w:tcBorders>
            <w:shd w:val="clear" w:color="auto" w:fill="D9D9D9" w:themeFill="background1" w:themeFillShade="D9"/>
            <w:vAlign w:val="center"/>
          </w:tcPr>
          <w:p w:rsidR="00874FF3" w:rsidRPr="00D3299C" w:rsidRDefault="00874FF3" w:rsidP="00D3299C">
            <w:pPr>
              <w:jc w:val="center"/>
              <w:rPr>
                <w:b/>
                <w:sz w:val="20"/>
                <w:szCs w:val="20"/>
              </w:rPr>
            </w:pPr>
            <w:r w:rsidRPr="00D3299C">
              <w:rPr>
                <w:b/>
                <w:sz w:val="20"/>
                <w:szCs w:val="20"/>
              </w:rPr>
              <w:t>S. D.</w:t>
            </w:r>
          </w:p>
        </w:tc>
        <w:tc>
          <w:tcPr>
            <w:tcW w:w="1513" w:type="dxa"/>
            <w:tcBorders>
              <w:bottom w:val="single" w:sz="4" w:space="0" w:color="000000" w:themeColor="text1"/>
            </w:tcBorders>
            <w:shd w:val="clear" w:color="auto" w:fill="D9D9D9" w:themeFill="background1" w:themeFillShade="D9"/>
            <w:vAlign w:val="center"/>
          </w:tcPr>
          <w:p w:rsidR="00874FF3" w:rsidRPr="00D3299C" w:rsidRDefault="00874FF3" w:rsidP="00D3299C">
            <w:pPr>
              <w:jc w:val="center"/>
              <w:rPr>
                <w:b/>
                <w:sz w:val="20"/>
                <w:szCs w:val="20"/>
              </w:rPr>
            </w:pPr>
            <w:r w:rsidRPr="00D3299C">
              <w:rPr>
                <w:b/>
                <w:sz w:val="20"/>
                <w:szCs w:val="20"/>
              </w:rPr>
              <w:t>C.V.</w:t>
            </w:r>
          </w:p>
        </w:tc>
      </w:tr>
      <w:tr w:rsidR="00874FF3" w:rsidRPr="00D3299C" w:rsidTr="00771F8F">
        <w:trPr>
          <w:trHeight w:val="159"/>
          <w:jc w:val="right"/>
        </w:trPr>
        <w:tc>
          <w:tcPr>
            <w:tcW w:w="2352" w:type="dxa"/>
            <w:vMerge w:val="restart"/>
            <w:tcBorders>
              <w:right w:val="single" w:sz="4" w:space="0" w:color="000000" w:themeColor="text1"/>
            </w:tcBorders>
            <w:vAlign w:val="center"/>
          </w:tcPr>
          <w:p w:rsidR="00874FF3" w:rsidRPr="00D3299C" w:rsidRDefault="00874FF3" w:rsidP="00D3299C">
            <w:pPr>
              <w:rPr>
                <w:sz w:val="20"/>
                <w:szCs w:val="20"/>
              </w:rPr>
            </w:pPr>
            <w:r w:rsidRPr="00D3299C">
              <w:rPr>
                <w:sz w:val="20"/>
                <w:szCs w:val="20"/>
              </w:rPr>
              <w:t>Chemicals</w:t>
            </w:r>
          </w:p>
        </w:tc>
        <w:tc>
          <w:tcPr>
            <w:tcW w:w="498"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874FF3" w:rsidRPr="00D3299C" w:rsidRDefault="00874FF3" w:rsidP="00D3299C">
            <w:pPr>
              <w:jc w:val="center"/>
              <w:rPr>
                <w:sz w:val="20"/>
                <w:szCs w:val="20"/>
              </w:rPr>
            </w:pPr>
            <w:r w:rsidRPr="00D3299C">
              <w:rPr>
                <w:sz w:val="20"/>
                <w:szCs w:val="20"/>
              </w:rPr>
              <w:t>a)</w:t>
            </w:r>
          </w:p>
        </w:tc>
        <w:tc>
          <w:tcPr>
            <w:tcW w:w="1689"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874FF3" w:rsidRPr="00D3299C" w:rsidRDefault="00874FF3" w:rsidP="00D3299C">
            <w:pPr>
              <w:jc w:val="center"/>
              <w:rPr>
                <w:sz w:val="20"/>
                <w:szCs w:val="20"/>
              </w:rPr>
            </w:pPr>
            <w:r w:rsidRPr="00D3299C">
              <w:rPr>
                <w:sz w:val="20"/>
                <w:szCs w:val="20"/>
              </w:rPr>
              <w:t>0.82-1.21</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874FF3" w:rsidRPr="00D3299C" w:rsidRDefault="00874FF3" w:rsidP="00D3299C">
            <w:pPr>
              <w:jc w:val="center"/>
              <w:rPr>
                <w:sz w:val="20"/>
                <w:szCs w:val="20"/>
              </w:rPr>
            </w:pPr>
            <w:r w:rsidRPr="00D3299C">
              <w:rPr>
                <w:sz w:val="20"/>
                <w:szCs w:val="20"/>
              </w:rPr>
              <w:t>0.99</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874FF3" w:rsidRPr="00D3299C" w:rsidRDefault="00874FF3" w:rsidP="00D3299C">
            <w:pPr>
              <w:jc w:val="center"/>
              <w:rPr>
                <w:sz w:val="20"/>
                <w:szCs w:val="20"/>
              </w:rPr>
            </w:pPr>
            <w:r w:rsidRPr="00D3299C">
              <w:rPr>
                <w:sz w:val="20"/>
                <w:szCs w:val="20"/>
              </w:rPr>
              <w:t>0.218</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874FF3" w:rsidRPr="00D3299C" w:rsidRDefault="00874FF3" w:rsidP="00D3299C">
            <w:pPr>
              <w:jc w:val="center"/>
              <w:rPr>
                <w:sz w:val="20"/>
                <w:szCs w:val="20"/>
              </w:rPr>
            </w:pPr>
            <w:r w:rsidRPr="00D3299C">
              <w:rPr>
                <w:sz w:val="20"/>
                <w:szCs w:val="20"/>
              </w:rPr>
              <w:t>0.219</w:t>
            </w:r>
          </w:p>
        </w:tc>
      </w:tr>
      <w:tr w:rsidR="00874FF3" w:rsidRPr="00D3299C" w:rsidTr="004312F9">
        <w:trPr>
          <w:trHeight w:val="257"/>
          <w:jc w:val="right"/>
        </w:trPr>
        <w:tc>
          <w:tcPr>
            <w:tcW w:w="2352" w:type="dxa"/>
            <w:vMerge/>
            <w:vAlign w:val="center"/>
          </w:tcPr>
          <w:p w:rsidR="00874FF3" w:rsidRPr="00D3299C" w:rsidRDefault="00874FF3" w:rsidP="00D3299C">
            <w:pPr>
              <w:rPr>
                <w:sz w:val="20"/>
                <w:szCs w:val="20"/>
              </w:rPr>
            </w:pPr>
          </w:p>
        </w:tc>
        <w:tc>
          <w:tcPr>
            <w:tcW w:w="498" w:type="dxa"/>
            <w:tcBorders>
              <w:top w:val="single" w:sz="4" w:space="0" w:color="BFBFBF" w:themeColor="background1" w:themeShade="BF"/>
              <w:bottom w:val="single" w:sz="4" w:space="0" w:color="000000" w:themeColor="text1"/>
            </w:tcBorders>
          </w:tcPr>
          <w:p w:rsidR="00874FF3" w:rsidRPr="00D3299C" w:rsidRDefault="00874FF3" w:rsidP="00D3299C">
            <w:pPr>
              <w:jc w:val="center"/>
              <w:rPr>
                <w:sz w:val="20"/>
                <w:szCs w:val="20"/>
              </w:rPr>
            </w:pPr>
            <w:r w:rsidRPr="00D3299C">
              <w:rPr>
                <w:sz w:val="20"/>
                <w:szCs w:val="20"/>
              </w:rPr>
              <w:t>b)</w:t>
            </w:r>
          </w:p>
        </w:tc>
        <w:tc>
          <w:tcPr>
            <w:tcW w:w="1689" w:type="dxa"/>
            <w:tcBorders>
              <w:top w:val="single" w:sz="4" w:space="0" w:color="BFBFBF" w:themeColor="background1" w:themeShade="BF"/>
              <w:bottom w:val="single" w:sz="4" w:space="0" w:color="000000" w:themeColor="text1"/>
            </w:tcBorders>
          </w:tcPr>
          <w:p w:rsidR="00874FF3" w:rsidRPr="00D3299C" w:rsidRDefault="00874FF3" w:rsidP="00D3299C">
            <w:pPr>
              <w:jc w:val="center"/>
              <w:rPr>
                <w:sz w:val="20"/>
                <w:szCs w:val="20"/>
              </w:rPr>
            </w:pPr>
            <w:r w:rsidRPr="00D3299C">
              <w:rPr>
                <w:sz w:val="20"/>
                <w:szCs w:val="20"/>
              </w:rPr>
              <w:t>1.17-1.29</w:t>
            </w:r>
          </w:p>
        </w:tc>
        <w:tc>
          <w:tcPr>
            <w:tcW w:w="1513" w:type="dxa"/>
            <w:tcBorders>
              <w:top w:val="single" w:sz="4" w:space="0" w:color="BFBFBF" w:themeColor="background1" w:themeShade="BF"/>
              <w:bottom w:val="single" w:sz="4" w:space="0" w:color="000000" w:themeColor="text1"/>
            </w:tcBorders>
          </w:tcPr>
          <w:p w:rsidR="00874FF3" w:rsidRPr="00D3299C" w:rsidRDefault="00874FF3" w:rsidP="00D3299C">
            <w:pPr>
              <w:jc w:val="center"/>
              <w:rPr>
                <w:sz w:val="20"/>
                <w:szCs w:val="20"/>
              </w:rPr>
            </w:pPr>
            <w:r w:rsidRPr="00D3299C">
              <w:rPr>
                <w:sz w:val="20"/>
                <w:szCs w:val="20"/>
              </w:rPr>
              <w:t>1.16</w:t>
            </w:r>
          </w:p>
        </w:tc>
        <w:tc>
          <w:tcPr>
            <w:tcW w:w="1513" w:type="dxa"/>
            <w:tcBorders>
              <w:top w:val="single" w:sz="4" w:space="0" w:color="BFBFBF" w:themeColor="background1" w:themeShade="BF"/>
              <w:bottom w:val="single" w:sz="4" w:space="0" w:color="000000" w:themeColor="text1"/>
            </w:tcBorders>
          </w:tcPr>
          <w:p w:rsidR="00874FF3" w:rsidRPr="00D3299C" w:rsidRDefault="0055516C" w:rsidP="00D3299C">
            <w:pPr>
              <w:jc w:val="center"/>
              <w:rPr>
                <w:sz w:val="20"/>
                <w:szCs w:val="20"/>
              </w:rPr>
            </w:pPr>
            <w:r w:rsidRPr="00D3299C">
              <w:rPr>
                <w:sz w:val="20"/>
                <w:szCs w:val="20"/>
              </w:rPr>
              <w:t>0.0</w:t>
            </w:r>
            <w:r w:rsidR="00874FF3" w:rsidRPr="00D3299C">
              <w:rPr>
                <w:sz w:val="20"/>
                <w:szCs w:val="20"/>
              </w:rPr>
              <w:t>51</w:t>
            </w:r>
          </w:p>
        </w:tc>
        <w:tc>
          <w:tcPr>
            <w:tcW w:w="1513" w:type="dxa"/>
            <w:tcBorders>
              <w:top w:val="single" w:sz="4" w:space="0" w:color="BFBFBF" w:themeColor="background1" w:themeShade="BF"/>
              <w:bottom w:val="single" w:sz="4" w:space="0" w:color="000000" w:themeColor="text1"/>
            </w:tcBorders>
          </w:tcPr>
          <w:p w:rsidR="00874FF3" w:rsidRPr="00D3299C" w:rsidRDefault="00874FF3" w:rsidP="00D3299C">
            <w:pPr>
              <w:jc w:val="center"/>
              <w:rPr>
                <w:sz w:val="20"/>
                <w:szCs w:val="20"/>
              </w:rPr>
            </w:pPr>
            <w:r w:rsidRPr="00D3299C">
              <w:rPr>
                <w:sz w:val="20"/>
                <w:szCs w:val="20"/>
              </w:rPr>
              <w:t>0.043</w:t>
            </w:r>
          </w:p>
        </w:tc>
      </w:tr>
      <w:tr w:rsidR="00A17904" w:rsidRPr="00D3299C" w:rsidTr="004312F9">
        <w:trPr>
          <w:trHeight w:val="269"/>
          <w:jc w:val="right"/>
        </w:trPr>
        <w:tc>
          <w:tcPr>
            <w:tcW w:w="2352" w:type="dxa"/>
            <w:vMerge w:val="restart"/>
            <w:tcBorders>
              <w:right w:val="single" w:sz="4" w:space="0" w:color="000000" w:themeColor="text1"/>
            </w:tcBorders>
            <w:vAlign w:val="center"/>
          </w:tcPr>
          <w:p w:rsidR="00A17904" w:rsidRPr="00D3299C" w:rsidRDefault="00A17904" w:rsidP="00D3299C">
            <w:pPr>
              <w:rPr>
                <w:sz w:val="20"/>
                <w:szCs w:val="20"/>
              </w:rPr>
            </w:pPr>
            <w:r w:rsidRPr="00D3299C">
              <w:rPr>
                <w:sz w:val="20"/>
                <w:szCs w:val="20"/>
              </w:rPr>
              <w:t>Coal &amp; Lignite</w:t>
            </w:r>
          </w:p>
        </w:tc>
        <w:tc>
          <w:tcPr>
            <w:tcW w:w="498"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A17904" w:rsidRPr="00D3299C" w:rsidRDefault="00A17904" w:rsidP="00D3299C">
            <w:pPr>
              <w:jc w:val="center"/>
              <w:rPr>
                <w:sz w:val="20"/>
                <w:szCs w:val="20"/>
              </w:rPr>
            </w:pPr>
            <w:r w:rsidRPr="00D3299C">
              <w:rPr>
                <w:sz w:val="20"/>
                <w:szCs w:val="20"/>
              </w:rPr>
              <w:t>a)</w:t>
            </w:r>
          </w:p>
        </w:tc>
        <w:tc>
          <w:tcPr>
            <w:tcW w:w="1689"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A17904" w:rsidRPr="00D3299C" w:rsidRDefault="00A17904" w:rsidP="00D3299C">
            <w:pPr>
              <w:jc w:val="center"/>
              <w:rPr>
                <w:sz w:val="20"/>
                <w:szCs w:val="20"/>
              </w:rPr>
            </w:pPr>
            <w:r w:rsidRPr="00D3299C">
              <w:rPr>
                <w:sz w:val="20"/>
                <w:szCs w:val="20"/>
              </w:rPr>
              <w:t>0.37-0.53</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A17904" w:rsidRPr="00D3299C" w:rsidRDefault="00A17904" w:rsidP="00D3299C">
            <w:pPr>
              <w:jc w:val="center"/>
              <w:rPr>
                <w:sz w:val="20"/>
                <w:szCs w:val="20"/>
              </w:rPr>
            </w:pPr>
            <w:r w:rsidRPr="00D3299C">
              <w:rPr>
                <w:sz w:val="20"/>
                <w:szCs w:val="20"/>
              </w:rPr>
              <w:t>0.43</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A17904" w:rsidRPr="00D3299C" w:rsidRDefault="00A17904" w:rsidP="00D3299C">
            <w:pPr>
              <w:jc w:val="center"/>
              <w:rPr>
                <w:sz w:val="20"/>
                <w:szCs w:val="20"/>
              </w:rPr>
            </w:pPr>
            <w:r w:rsidRPr="00D3299C">
              <w:rPr>
                <w:sz w:val="20"/>
                <w:szCs w:val="20"/>
              </w:rPr>
              <w:t>0.080</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A17904" w:rsidRPr="00D3299C" w:rsidRDefault="00A17904" w:rsidP="00D3299C">
            <w:pPr>
              <w:jc w:val="center"/>
              <w:rPr>
                <w:sz w:val="20"/>
                <w:szCs w:val="20"/>
              </w:rPr>
            </w:pPr>
            <w:r w:rsidRPr="00D3299C">
              <w:rPr>
                <w:sz w:val="20"/>
                <w:szCs w:val="20"/>
              </w:rPr>
              <w:t>0.183</w:t>
            </w:r>
          </w:p>
        </w:tc>
      </w:tr>
      <w:tr w:rsidR="00A17904" w:rsidRPr="00D3299C" w:rsidTr="004312F9">
        <w:trPr>
          <w:trHeight w:val="257"/>
          <w:jc w:val="right"/>
        </w:trPr>
        <w:tc>
          <w:tcPr>
            <w:tcW w:w="2352" w:type="dxa"/>
            <w:vMerge/>
            <w:vAlign w:val="center"/>
          </w:tcPr>
          <w:p w:rsidR="00A17904" w:rsidRPr="00D3299C" w:rsidRDefault="00A17904" w:rsidP="00D3299C">
            <w:pPr>
              <w:rPr>
                <w:sz w:val="20"/>
                <w:szCs w:val="20"/>
              </w:rPr>
            </w:pPr>
          </w:p>
        </w:tc>
        <w:tc>
          <w:tcPr>
            <w:tcW w:w="498" w:type="dxa"/>
            <w:tcBorders>
              <w:top w:val="single" w:sz="4" w:space="0" w:color="BFBFBF" w:themeColor="background1" w:themeShade="BF"/>
              <w:bottom w:val="single" w:sz="4" w:space="0" w:color="000000" w:themeColor="text1"/>
            </w:tcBorders>
          </w:tcPr>
          <w:p w:rsidR="00A17904" w:rsidRPr="00D3299C" w:rsidRDefault="00A17904" w:rsidP="00D3299C">
            <w:pPr>
              <w:jc w:val="center"/>
              <w:rPr>
                <w:sz w:val="20"/>
                <w:szCs w:val="20"/>
              </w:rPr>
            </w:pPr>
            <w:r w:rsidRPr="00D3299C">
              <w:rPr>
                <w:sz w:val="20"/>
                <w:szCs w:val="20"/>
              </w:rPr>
              <w:t>b)</w:t>
            </w:r>
          </w:p>
        </w:tc>
        <w:tc>
          <w:tcPr>
            <w:tcW w:w="1689" w:type="dxa"/>
            <w:tcBorders>
              <w:top w:val="single" w:sz="4" w:space="0" w:color="BFBFBF" w:themeColor="background1" w:themeShade="BF"/>
              <w:bottom w:val="single" w:sz="4" w:space="0" w:color="000000" w:themeColor="text1"/>
            </w:tcBorders>
          </w:tcPr>
          <w:p w:rsidR="00A17904" w:rsidRPr="00D3299C" w:rsidRDefault="00A17904" w:rsidP="00D3299C">
            <w:pPr>
              <w:jc w:val="center"/>
              <w:rPr>
                <w:sz w:val="20"/>
                <w:szCs w:val="20"/>
              </w:rPr>
            </w:pPr>
            <w:r w:rsidRPr="00D3299C">
              <w:rPr>
                <w:sz w:val="20"/>
                <w:szCs w:val="20"/>
              </w:rPr>
              <w:t>1.07-1.80</w:t>
            </w:r>
          </w:p>
        </w:tc>
        <w:tc>
          <w:tcPr>
            <w:tcW w:w="1513" w:type="dxa"/>
            <w:tcBorders>
              <w:top w:val="single" w:sz="4" w:space="0" w:color="BFBFBF" w:themeColor="background1" w:themeShade="BF"/>
              <w:bottom w:val="single" w:sz="4" w:space="0" w:color="000000" w:themeColor="text1"/>
            </w:tcBorders>
          </w:tcPr>
          <w:p w:rsidR="00A17904" w:rsidRPr="00D3299C" w:rsidRDefault="00A17904" w:rsidP="00D3299C">
            <w:pPr>
              <w:jc w:val="center"/>
              <w:rPr>
                <w:sz w:val="20"/>
                <w:szCs w:val="20"/>
              </w:rPr>
            </w:pPr>
            <w:r w:rsidRPr="00D3299C">
              <w:rPr>
                <w:sz w:val="20"/>
                <w:szCs w:val="20"/>
              </w:rPr>
              <w:t>1.57</w:t>
            </w:r>
          </w:p>
        </w:tc>
        <w:tc>
          <w:tcPr>
            <w:tcW w:w="1513" w:type="dxa"/>
            <w:tcBorders>
              <w:top w:val="single" w:sz="4" w:space="0" w:color="BFBFBF" w:themeColor="background1" w:themeShade="BF"/>
              <w:bottom w:val="single" w:sz="4" w:space="0" w:color="000000" w:themeColor="text1"/>
            </w:tcBorders>
          </w:tcPr>
          <w:p w:rsidR="00A17904" w:rsidRPr="00D3299C" w:rsidRDefault="00A17904" w:rsidP="00D3299C">
            <w:pPr>
              <w:jc w:val="center"/>
              <w:rPr>
                <w:sz w:val="20"/>
                <w:szCs w:val="20"/>
              </w:rPr>
            </w:pPr>
            <w:r w:rsidRPr="00D3299C">
              <w:rPr>
                <w:sz w:val="20"/>
                <w:szCs w:val="20"/>
              </w:rPr>
              <w:t>0.185</w:t>
            </w:r>
          </w:p>
        </w:tc>
        <w:tc>
          <w:tcPr>
            <w:tcW w:w="1513" w:type="dxa"/>
            <w:tcBorders>
              <w:top w:val="single" w:sz="4" w:space="0" w:color="BFBFBF" w:themeColor="background1" w:themeShade="BF"/>
              <w:bottom w:val="single" w:sz="4" w:space="0" w:color="000000" w:themeColor="text1"/>
            </w:tcBorders>
          </w:tcPr>
          <w:p w:rsidR="00A17904" w:rsidRPr="00D3299C" w:rsidRDefault="00A17904" w:rsidP="00D3299C">
            <w:pPr>
              <w:jc w:val="center"/>
              <w:rPr>
                <w:sz w:val="20"/>
                <w:szCs w:val="20"/>
              </w:rPr>
            </w:pPr>
            <w:r w:rsidRPr="00D3299C">
              <w:rPr>
                <w:sz w:val="20"/>
                <w:szCs w:val="20"/>
              </w:rPr>
              <w:t>0.118</w:t>
            </w:r>
          </w:p>
        </w:tc>
      </w:tr>
      <w:tr w:rsidR="00A17904" w:rsidRPr="00D3299C" w:rsidTr="004312F9">
        <w:trPr>
          <w:trHeight w:val="257"/>
          <w:jc w:val="right"/>
        </w:trPr>
        <w:tc>
          <w:tcPr>
            <w:tcW w:w="2352" w:type="dxa"/>
            <w:vMerge w:val="restart"/>
            <w:tcBorders>
              <w:right w:val="single" w:sz="4" w:space="0" w:color="000000" w:themeColor="text1"/>
            </w:tcBorders>
            <w:vAlign w:val="center"/>
          </w:tcPr>
          <w:p w:rsidR="00A17904" w:rsidRPr="00D3299C" w:rsidRDefault="00A17904" w:rsidP="00D3299C">
            <w:pPr>
              <w:rPr>
                <w:sz w:val="20"/>
                <w:szCs w:val="20"/>
              </w:rPr>
            </w:pPr>
            <w:r w:rsidRPr="00D3299C">
              <w:rPr>
                <w:sz w:val="20"/>
                <w:szCs w:val="20"/>
              </w:rPr>
              <w:t>Contribution &amp; Real Estate</w:t>
            </w:r>
          </w:p>
        </w:tc>
        <w:tc>
          <w:tcPr>
            <w:tcW w:w="498"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A17904" w:rsidRPr="00D3299C" w:rsidRDefault="00A17904" w:rsidP="00D3299C">
            <w:pPr>
              <w:jc w:val="center"/>
              <w:rPr>
                <w:sz w:val="20"/>
                <w:szCs w:val="20"/>
              </w:rPr>
            </w:pPr>
            <w:r w:rsidRPr="00D3299C">
              <w:rPr>
                <w:sz w:val="20"/>
                <w:szCs w:val="20"/>
              </w:rPr>
              <w:t>a)</w:t>
            </w:r>
          </w:p>
        </w:tc>
        <w:tc>
          <w:tcPr>
            <w:tcW w:w="1689"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A17904" w:rsidRPr="00D3299C" w:rsidRDefault="00A17904" w:rsidP="00D3299C">
            <w:pPr>
              <w:jc w:val="center"/>
              <w:rPr>
                <w:sz w:val="20"/>
                <w:szCs w:val="20"/>
              </w:rPr>
            </w:pPr>
            <w:r w:rsidRPr="00D3299C">
              <w:rPr>
                <w:sz w:val="20"/>
                <w:szCs w:val="20"/>
              </w:rPr>
              <w:t>0.28-0.54</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A17904" w:rsidRPr="00D3299C" w:rsidRDefault="00A17904" w:rsidP="00D3299C">
            <w:pPr>
              <w:jc w:val="center"/>
              <w:rPr>
                <w:sz w:val="20"/>
                <w:szCs w:val="20"/>
              </w:rPr>
            </w:pPr>
            <w:r w:rsidRPr="00D3299C">
              <w:rPr>
                <w:sz w:val="20"/>
                <w:szCs w:val="20"/>
              </w:rPr>
              <w:t>0.37</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A17904" w:rsidRPr="00D3299C" w:rsidRDefault="00A17904" w:rsidP="00D3299C">
            <w:pPr>
              <w:jc w:val="center"/>
              <w:rPr>
                <w:sz w:val="20"/>
                <w:szCs w:val="20"/>
              </w:rPr>
            </w:pPr>
            <w:r w:rsidRPr="00D3299C">
              <w:rPr>
                <w:sz w:val="20"/>
                <w:szCs w:val="20"/>
              </w:rPr>
              <w:t>0.059</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A17904" w:rsidRPr="00D3299C" w:rsidRDefault="00A17904" w:rsidP="00D3299C">
            <w:pPr>
              <w:jc w:val="center"/>
              <w:rPr>
                <w:sz w:val="20"/>
                <w:szCs w:val="20"/>
              </w:rPr>
            </w:pPr>
            <w:r w:rsidRPr="00D3299C">
              <w:rPr>
                <w:sz w:val="20"/>
                <w:szCs w:val="20"/>
              </w:rPr>
              <w:t>0.157</w:t>
            </w:r>
          </w:p>
        </w:tc>
      </w:tr>
      <w:tr w:rsidR="00A17904" w:rsidRPr="00D3299C" w:rsidTr="00EA1ABD">
        <w:trPr>
          <w:trHeight w:val="257"/>
          <w:jc w:val="right"/>
        </w:trPr>
        <w:tc>
          <w:tcPr>
            <w:tcW w:w="2352" w:type="dxa"/>
            <w:vMerge/>
            <w:vAlign w:val="center"/>
          </w:tcPr>
          <w:p w:rsidR="00A17904" w:rsidRPr="00D3299C" w:rsidRDefault="00A17904" w:rsidP="00D3299C">
            <w:pPr>
              <w:rPr>
                <w:sz w:val="20"/>
                <w:szCs w:val="20"/>
              </w:rPr>
            </w:pPr>
          </w:p>
        </w:tc>
        <w:tc>
          <w:tcPr>
            <w:tcW w:w="498" w:type="dxa"/>
            <w:tcBorders>
              <w:top w:val="single" w:sz="4" w:space="0" w:color="BFBFBF" w:themeColor="background1" w:themeShade="BF"/>
              <w:bottom w:val="single" w:sz="4" w:space="0" w:color="000000" w:themeColor="text1"/>
            </w:tcBorders>
          </w:tcPr>
          <w:p w:rsidR="00A17904" w:rsidRPr="00D3299C" w:rsidRDefault="00A17904" w:rsidP="00D3299C">
            <w:pPr>
              <w:jc w:val="center"/>
              <w:rPr>
                <w:sz w:val="20"/>
                <w:szCs w:val="20"/>
              </w:rPr>
            </w:pPr>
            <w:r w:rsidRPr="00D3299C">
              <w:rPr>
                <w:sz w:val="20"/>
                <w:szCs w:val="20"/>
              </w:rPr>
              <w:t>b)</w:t>
            </w:r>
          </w:p>
        </w:tc>
        <w:tc>
          <w:tcPr>
            <w:tcW w:w="1689" w:type="dxa"/>
            <w:tcBorders>
              <w:top w:val="single" w:sz="4" w:space="0" w:color="BFBFBF" w:themeColor="background1" w:themeShade="BF"/>
              <w:bottom w:val="single" w:sz="4" w:space="0" w:color="000000" w:themeColor="text1"/>
            </w:tcBorders>
          </w:tcPr>
          <w:p w:rsidR="00A17904" w:rsidRPr="00D3299C" w:rsidRDefault="00A17904" w:rsidP="00D3299C">
            <w:pPr>
              <w:jc w:val="center"/>
              <w:rPr>
                <w:sz w:val="20"/>
                <w:szCs w:val="20"/>
              </w:rPr>
            </w:pPr>
            <w:r w:rsidRPr="00D3299C">
              <w:rPr>
                <w:sz w:val="20"/>
                <w:szCs w:val="20"/>
              </w:rPr>
              <w:t>1.10-1.28</w:t>
            </w:r>
          </w:p>
        </w:tc>
        <w:tc>
          <w:tcPr>
            <w:tcW w:w="1513" w:type="dxa"/>
            <w:tcBorders>
              <w:top w:val="single" w:sz="4" w:space="0" w:color="BFBFBF" w:themeColor="background1" w:themeShade="BF"/>
              <w:bottom w:val="single" w:sz="4" w:space="0" w:color="000000" w:themeColor="text1"/>
            </w:tcBorders>
          </w:tcPr>
          <w:p w:rsidR="00A17904" w:rsidRPr="00D3299C" w:rsidRDefault="00A17904" w:rsidP="00D3299C">
            <w:pPr>
              <w:jc w:val="center"/>
              <w:rPr>
                <w:sz w:val="20"/>
                <w:szCs w:val="20"/>
              </w:rPr>
            </w:pPr>
            <w:r w:rsidRPr="00D3299C">
              <w:rPr>
                <w:sz w:val="20"/>
                <w:szCs w:val="20"/>
              </w:rPr>
              <w:t>1.19</w:t>
            </w:r>
          </w:p>
        </w:tc>
        <w:tc>
          <w:tcPr>
            <w:tcW w:w="1513" w:type="dxa"/>
            <w:tcBorders>
              <w:top w:val="single" w:sz="4" w:space="0" w:color="BFBFBF" w:themeColor="background1" w:themeShade="BF"/>
              <w:bottom w:val="single" w:sz="4" w:space="0" w:color="000000" w:themeColor="text1"/>
            </w:tcBorders>
          </w:tcPr>
          <w:p w:rsidR="00A17904" w:rsidRPr="00D3299C" w:rsidRDefault="00A17904" w:rsidP="00D3299C">
            <w:pPr>
              <w:jc w:val="center"/>
              <w:rPr>
                <w:sz w:val="20"/>
                <w:szCs w:val="20"/>
              </w:rPr>
            </w:pPr>
            <w:r w:rsidRPr="00D3299C">
              <w:rPr>
                <w:sz w:val="20"/>
                <w:szCs w:val="20"/>
              </w:rPr>
              <w:t>0.047</w:t>
            </w:r>
          </w:p>
        </w:tc>
        <w:tc>
          <w:tcPr>
            <w:tcW w:w="1513" w:type="dxa"/>
            <w:tcBorders>
              <w:top w:val="single" w:sz="4" w:space="0" w:color="BFBFBF" w:themeColor="background1" w:themeShade="BF"/>
              <w:bottom w:val="single" w:sz="4" w:space="0" w:color="000000" w:themeColor="text1"/>
            </w:tcBorders>
          </w:tcPr>
          <w:p w:rsidR="00A17904" w:rsidRPr="00D3299C" w:rsidRDefault="00A17904" w:rsidP="00D3299C">
            <w:pPr>
              <w:jc w:val="center"/>
              <w:rPr>
                <w:sz w:val="20"/>
                <w:szCs w:val="20"/>
              </w:rPr>
            </w:pPr>
            <w:r w:rsidRPr="00D3299C">
              <w:rPr>
                <w:sz w:val="20"/>
                <w:szCs w:val="20"/>
              </w:rPr>
              <w:t>0.040</w:t>
            </w:r>
          </w:p>
        </w:tc>
      </w:tr>
      <w:tr w:rsidR="00737C57" w:rsidRPr="00D3299C" w:rsidTr="00EA1ABD">
        <w:trPr>
          <w:trHeight w:val="269"/>
          <w:jc w:val="right"/>
        </w:trPr>
        <w:tc>
          <w:tcPr>
            <w:tcW w:w="2352" w:type="dxa"/>
            <w:vMerge w:val="restart"/>
            <w:tcBorders>
              <w:right w:val="single" w:sz="4" w:space="0" w:color="000000" w:themeColor="text1"/>
            </w:tcBorders>
            <w:vAlign w:val="center"/>
          </w:tcPr>
          <w:p w:rsidR="00737C57" w:rsidRPr="00D3299C" w:rsidRDefault="00737C57" w:rsidP="00D3299C">
            <w:pPr>
              <w:rPr>
                <w:sz w:val="20"/>
                <w:szCs w:val="20"/>
              </w:rPr>
            </w:pPr>
            <w:r w:rsidRPr="00D3299C">
              <w:rPr>
                <w:sz w:val="20"/>
                <w:szCs w:val="20"/>
              </w:rPr>
              <w:t>Construction materials</w:t>
            </w:r>
          </w:p>
        </w:tc>
        <w:tc>
          <w:tcPr>
            <w:tcW w:w="498"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737C57" w:rsidRPr="00D3299C" w:rsidRDefault="00737C57" w:rsidP="00D3299C">
            <w:pPr>
              <w:jc w:val="center"/>
              <w:rPr>
                <w:sz w:val="20"/>
                <w:szCs w:val="20"/>
              </w:rPr>
            </w:pPr>
            <w:r w:rsidRPr="00D3299C">
              <w:rPr>
                <w:sz w:val="20"/>
                <w:szCs w:val="20"/>
              </w:rPr>
              <w:t>a)</w:t>
            </w:r>
          </w:p>
        </w:tc>
        <w:tc>
          <w:tcPr>
            <w:tcW w:w="1689"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737C57" w:rsidRPr="00D3299C" w:rsidRDefault="00737C57" w:rsidP="00D3299C">
            <w:pPr>
              <w:jc w:val="center"/>
              <w:rPr>
                <w:sz w:val="20"/>
                <w:szCs w:val="20"/>
              </w:rPr>
            </w:pPr>
            <w:r w:rsidRPr="00D3299C">
              <w:rPr>
                <w:sz w:val="20"/>
                <w:szCs w:val="20"/>
              </w:rPr>
              <w:t>0.22-0.45</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737C57" w:rsidRPr="00D3299C" w:rsidRDefault="00737C57" w:rsidP="00D3299C">
            <w:pPr>
              <w:jc w:val="center"/>
              <w:rPr>
                <w:sz w:val="20"/>
                <w:szCs w:val="20"/>
              </w:rPr>
            </w:pPr>
            <w:r w:rsidRPr="00D3299C">
              <w:rPr>
                <w:sz w:val="20"/>
                <w:szCs w:val="20"/>
              </w:rPr>
              <w:t>0.40</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737C57" w:rsidRPr="00D3299C" w:rsidRDefault="00737C57" w:rsidP="00D3299C">
            <w:pPr>
              <w:jc w:val="center"/>
              <w:rPr>
                <w:sz w:val="20"/>
                <w:szCs w:val="20"/>
              </w:rPr>
            </w:pPr>
            <w:r w:rsidRPr="00D3299C">
              <w:rPr>
                <w:sz w:val="20"/>
                <w:szCs w:val="20"/>
              </w:rPr>
              <w:t>0.050</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737C57" w:rsidRPr="00D3299C" w:rsidRDefault="00737C57" w:rsidP="00D3299C">
            <w:pPr>
              <w:jc w:val="center"/>
              <w:rPr>
                <w:sz w:val="20"/>
                <w:szCs w:val="20"/>
              </w:rPr>
            </w:pPr>
            <w:r w:rsidRPr="00D3299C">
              <w:rPr>
                <w:sz w:val="20"/>
                <w:szCs w:val="20"/>
              </w:rPr>
              <w:t>0.126</w:t>
            </w:r>
          </w:p>
        </w:tc>
      </w:tr>
      <w:tr w:rsidR="00737C57" w:rsidRPr="00D3299C" w:rsidTr="00EA1ABD">
        <w:trPr>
          <w:trHeight w:val="269"/>
          <w:jc w:val="right"/>
        </w:trPr>
        <w:tc>
          <w:tcPr>
            <w:tcW w:w="2352" w:type="dxa"/>
            <w:vMerge/>
            <w:vAlign w:val="center"/>
          </w:tcPr>
          <w:p w:rsidR="00737C57" w:rsidRPr="00D3299C" w:rsidRDefault="00737C57" w:rsidP="00D3299C">
            <w:pPr>
              <w:rPr>
                <w:sz w:val="20"/>
                <w:szCs w:val="20"/>
              </w:rPr>
            </w:pPr>
          </w:p>
        </w:tc>
        <w:tc>
          <w:tcPr>
            <w:tcW w:w="498" w:type="dxa"/>
            <w:tcBorders>
              <w:top w:val="single" w:sz="4" w:space="0" w:color="BFBFBF" w:themeColor="background1" w:themeShade="BF"/>
              <w:bottom w:val="single" w:sz="4" w:space="0" w:color="000000" w:themeColor="text1"/>
            </w:tcBorders>
          </w:tcPr>
          <w:p w:rsidR="00737C57" w:rsidRPr="00D3299C" w:rsidRDefault="00737C57" w:rsidP="00D3299C">
            <w:pPr>
              <w:jc w:val="center"/>
              <w:rPr>
                <w:sz w:val="20"/>
                <w:szCs w:val="20"/>
              </w:rPr>
            </w:pPr>
            <w:r w:rsidRPr="00D3299C">
              <w:rPr>
                <w:sz w:val="20"/>
                <w:szCs w:val="20"/>
              </w:rPr>
              <w:t>b)</w:t>
            </w:r>
          </w:p>
        </w:tc>
        <w:tc>
          <w:tcPr>
            <w:tcW w:w="1689" w:type="dxa"/>
            <w:tcBorders>
              <w:top w:val="single" w:sz="4" w:space="0" w:color="BFBFBF" w:themeColor="background1" w:themeShade="BF"/>
              <w:bottom w:val="single" w:sz="4" w:space="0" w:color="000000" w:themeColor="text1"/>
            </w:tcBorders>
          </w:tcPr>
          <w:p w:rsidR="00737C57" w:rsidRPr="00D3299C" w:rsidRDefault="00737C57" w:rsidP="00D3299C">
            <w:pPr>
              <w:jc w:val="center"/>
              <w:rPr>
                <w:sz w:val="20"/>
                <w:szCs w:val="20"/>
              </w:rPr>
            </w:pPr>
            <w:r w:rsidRPr="00D3299C">
              <w:rPr>
                <w:sz w:val="20"/>
                <w:szCs w:val="20"/>
              </w:rPr>
              <w:t>1.51-1.89</w:t>
            </w:r>
          </w:p>
        </w:tc>
        <w:tc>
          <w:tcPr>
            <w:tcW w:w="1513" w:type="dxa"/>
            <w:tcBorders>
              <w:top w:val="single" w:sz="4" w:space="0" w:color="BFBFBF" w:themeColor="background1" w:themeShade="BF"/>
              <w:bottom w:val="single" w:sz="4" w:space="0" w:color="000000" w:themeColor="text1"/>
            </w:tcBorders>
          </w:tcPr>
          <w:p w:rsidR="00737C57" w:rsidRPr="00D3299C" w:rsidRDefault="00737C57" w:rsidP="00D3299C">
            <w:pPr>
              <w:jc w:val="center"/>
              <w:rPr>
                <w:sz w:val="20"/>
                <w:szCs w:val="20"/>
              </w:rPr>
            </w:pPr>
            <w:r w:rsidRPr="00D3299C">
              <w:rPr>
                <w:sz w:val="20"/>
                <w:szCs w:val="20"/>
              </w:rPr>
              <w:t>1.68</w:t>
            </w:r>
          </w:p>
        </w:tc>
        <w:tc>
          <w:tcPr>
            <w:tcW w:w="1513" w:type="dxa"/>
            <w:tcBorders>
              <w:top w:val="single" w:sz="4" w:space="0" w:color="BFBFBF" w:themeColor="background1" w:themeShade="BF"/>
              <w:bottom w:val="single" w:sz="4" w:space="0" w:color="000000" w:themeColor="text1"/>
            </w:tcBorders>
          </w:tcPr>
          <w:p w:rsidR="00737C57" w:rsidRPr="00D3299C" w:rsidRDefault="00737C57" w:rsidP="00D3299C">
            <w:pPr>
              <w:jc w:val="center"/>
              <w:rPr>
                <w:sz w:val="20"/>
                <w:szCs w:val="20"/>
              </w:rPr>
            </w:pPr>
            <w:r w:rsidRPr="00D3299C">
              <w:rPr>
                <w:sz w:val="20"/>
                <w:szCs w:val="20"/>
              </w:rPr>
              <w:t>0.118</w:t>
            </w:r>
          </w:p>
        </w:tc>
        <w:tc>
          <w:tcPr>
            <w:tcW w:w="1513" w:type="dxa"/>
            <w:tcBorders>
              <w:top w:val="single" w:sz="4" w:space="0" w:color="BFBFBF" w:themeColor="background1" w:themeShade="BF"/>
              <w:bottom w:val="single" w:sz="4" w:space="0" w:color="000000" w:themeColor="text1"/>
            </w:tcBorders>
          </w:tcPr>
          <w:p w:rsidR="00737C57" w:rsidRPr="00D3299C" w:rsidRDefault="00737C57" w:rsidP="00D3299C">
            <w:pPr>
              <w:jc w:val="center"/>
              <w:rPr>
                <w:sz w:val="20"/>
                <w:szCs w:val="20"/>
              </w:rPr>
            </w:pPr>
            <w:r w:rsidRPr="00D3299C">
              <w:rPr>
                <w:sz w:val="20"/>
                <w:szCs w:val="20"/>
              </w:rPr>
              <w:t>0.070</w:t>
            </w:r>
          </w:p>
        </w:tc>
      </w:tr>
      <w:tr w:rsidR="001A33FD" w:rsidRPr="00D3299C" w:rsidTr="00EA1ABD">
        <w:trPr>
          <w:trHeight w:val="269"/>
          <w:jc w:val="right"/>
        </w:trPr>
        <w:tc>
          <w:tcPr>
            <w:tcW w:w="2352" w:type="dxa"/>
            <w:vMerge w:val="restart"/>
            <w:tcBorders>
              <w:right w:val="single" w:sz="4" w:space="0" w:color="000000" w:themeColor="text1"/>
            </w:tcBorders>
            <w:vAlign w:val="center"/>
          </w:tcPr>
          <w:p w:rsidR="001A33FD" w:rsidRPr="00D3299C" w:rsidRDefault="001A33FD" w:rsidP="00D3299C">
            <w:pPr>
              <w:rPr>
                <w:sz w:val="20"/>
                <w:szCs w:val="20"/>
              </w:rPr>
            </w:pPr>
            <w:r w:rsidRPr="00D3299C">
              <w:rPr>
                <w:sz w:val="20"/>
                <w:szCs w:val="20"/>
              </w:rPr>
              <w:t>Consumer Goods</w:t>
            </w:r>
          </w:p>
        </w:tc>
        <w:tc>
          <w:tcPr>
            <w:tcW w:w="498"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1A33FD" w:rsidRPr="00D3299C" w:rsidRDefault="001A33FD" w:rsidP="00D3299C">
            <w:pPr>
              <w:jc w:val="center"/>
              <w:rPr>
                <w:sz w:val="20"/>
                <w:szCs w:val="20"/>
              </w:rPr>
            </w:pPr>
            <w:r w:rsidRPr="00D3299C">
              <w:rPr>
                <w:sz w:val="20"/>
                <w:szCs w:val="20"/>
              </w:rPr>
              <w:t>a)</w:t>
            </w:r>
          </w:p>
        </w:tc>
        <w:tc>
          <w:tcPr>
            <w:tcW w:w="1689"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1A33FD" w:rsidRPr="00D3299C" w:rsidRDefault="001A33FD" w:rsidP="00D3299C">
            <w:pPr>
              <w:jc w:val="center"/>
              <w:rPr>
                <w:sz w:val="20"/>
                <w:szCs w:val="20"/>
              </w:rPr>
            </w:pPr>
            <w:r w:rsidRPr="00D3299C">
              <w:rPr>
                <w:sz w:val="20"/>
                <w:szCs w:val="20"/>
              </w:rPr>
              <w:t>0.64-1.04</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1A33FD" w:rsidRPr="00D3299C" w:rsidRDefault="001A33FD" w:rsidP="00D3299C">
            <w:pPr>
              <w:jc w:val="center"/>
              <w:rPr>
                <w:sz w:val="20"/>
                <w:szCs w:val="20"/>
              </w:rPr>
            </w:pPr>
            <w:r w:rsidRPr="00D3299C">
              <w:rPr>
                <w:sz w:val="20"/>
                <w:szCs w:val="20"/>
              </w:rPr>
              <w:t>0.94</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1A33FD" w:rsidRPr="00D3299C" w:rsidRDefault="001A33FD" w:rsidP="00D3299C">
            <w:pPr>
              <w:jc w:val="center"/>
              <w:rPr>
                <w:sz w:val="20"/>
                <w:szCs w:val="20"/>
              </w:rPr>
            </w:pPr>
            <w:r w:rsidRPr="00D3299C">
              <w:rPr>
                <w:sz w:val="20"/>
                <w:szCs w:val="20"/>
              </w:rPr>
              <w:t>0.089</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1A33FD" w:rsidRPr="00D3299C" w:rsidRDefault="001A33FD" w:rsidP="00D3299C">
            <w:pPr>
              <w:jc w:val="center"/>
              <w:rPr>
                <w:sz w:val="20"/>
                <w:szCs w:val="20"/>
              </w:rPr>
            </w:pPr>
            <w:r w:rsidRPr="00D3299C">
              <w:rPr>
                <w:sz w:val="20"/>
                <w:szCs w:val="20"/>
              </w:rPr>
              <w:t>0.094</w:t>
            </w:r>
          </w:p>
        </w:tc>
      </w:tr>
      <w:tr w:rsidR="001A33FD" w:rsidRPr="00D3299C" w:rsidTr="00EA1ABD">
        <w:trPr>
          <w:trHeight w:val="269"/>
          <w:jc w:val="right"/>
        </w:trPr>
        <w:tc>
          <w:tcPr>
            <w:tcW w:w="2352" w:type="dxa"/>
            <w:vMerge/>
            <w:vAlign w:val="center"/>
          </w:tcPr>
          <w:p w:rsidR="001A33FD" w:rsidRPr="00D3299C" w:rsidRDefault="001A33FD" w:rsidP="00D3299C">
            <w:pPr>
              <w:rPr>
                <w:sz w:val="20"/>
                <w:szCs w:val="20"/>
              </w:rPr>
            </w:pPr>
          </w:p>
        </w:tc>
        <w:tc>
          <w:tcPr>
            <w:tcW w:w="498" w:type="dxa"/>
            <w:tcBorders>
              <w:top w:val="single" w:sz="4" w:space="0" w:color="BFBFBF" w:themeColor="background1" w:themeShade="BF"/>
              <w:bottom w:val="single" w:sz="4" w:space="0" w:color="000000" w:themeColor="text1"/>
            </w:tcBorders>
          </w:tcPr>
          <w:p w:rsidR="001A33FD" w:rsidRPr="00D3299C" w:rsidRDefault="001A33FD" w:rsidP="00D3299C">
            <w:pPr>
              <w:jc w:val="center"/>
              <w:rPr>
                <w:sz w:val="20"/>
                <w:szCs w:val="20"/>
              </w:rPr>
            </w:pPr>
            <w:r w:rsidRPr="00D3299C">
              <w:rPr>
                <w:sz w:val="20"/>
                <w:szCs w:val="20"/>
              </w:rPr>
              <w:t>b)</w:t>
            </w:r>
          </w:p>
        </w:tc>
        <w:tc>
          <w:tcPr>
            <w:tcW w:w="1689" w:type="dxa"/>
            <w:tcBorders>
              <w:top w:val="single" w:sz="4" w:space="0" w:color="BFBFBF" w:themeColor="background1" w:themeShade="BF"/>
              <w:bottom w:val="single" w:sz="4" w:space="0" w:color="000000" w:themeColor="text1"/>
            </w:tcBorders>
          </w:tcPr>
          <w:p w:rsidR="001A33FD" w:rsidRPr="00D3299C" w:rsidRDefault="001A33FD" w:rsidP="00D3299C">
            <w:pPr>
              <w:jc w:val="center"/>
              <w:rPr>
                <w:sz w:val="20"/>
                <w:szCs w:val="20"/>
              </w:rPr>
            </w:pPr>
            <w:r w:rsidRPr="00D3299C">
              <w:rPr>
                <w:sz w:val="20"/>
                <w:szCs w:val="20"/>
              </w:rPr>
              <w:t>1.19-1.30</w:t>
            </w:r>
          </w:p>
        </w:tc>
        <w:tc>
          <w:tcPr>
            <w:tcW w:w="1513" w:type="dxa"/>
            <w:tcBorders>
              <w:top w:val="single" w:sz="4" w:space="0" w:color="BFBFBF" w:themeColor="background1" w:themeShade="BF"/>
              <w:bottom w:val="single" w:sz="4" w:space="0" w:color="000000" w:themeColor="text1"/>
            </w:tcBorders>
          </w:tcPr>
          <w:p w:rsidR="001A33FD" w:rsidRPr="00D3299C" w:rsidRDefault="001A33FD" w:rsidP="00D3299C">
            <w:pPr>
              <w:jc w:val="center"/>
              <w:rPr>
                <w:sz w:val="20"/>
                <w:szCs w:val="20"/>
              </w:rPr>
            </w:pPr>
            <w:r w:rsidRPr="00D3299C">
              <w:rPr>
                <w:sz w:val="20"/>
                <w:szCs w:val="20"/>
              </w:rPr>
              <w:t>1.25</w:t>
            </w:r>
          </w:p>
        </w:tc>
        <w:tc>
          <w:tcPr>
            <w:tcW w:w="1513" w:type="dxa"/>
            <w:tcBorders>
              <w:top w:val="single" w:sz="4" w:space="0" w:color="BFBFBF" w:themeColor="background1" w:themeShade="BF"/>
              <w:bottom w:val="single" w:sz="4" w:space="0" w:color="000000" w:themeColor="text1"/>
            </w:tcBorders>
          </w:tcPr>
          <w:p w:rsidR="001A33FD" w:rsidRPr="00D3299C" w:rsidRDefault="001A33FD" w:rsidP="00D3299C">
            <w:pPr>
              <w:jc w:val="center"/>
              <w:rPr>
                <w:sz w:val="20"/>
                <w:szCs w:val="20"/>
              </w:rPr>
            </w:pPr>
            <w:r w:rsidRPr="00D3299C">
              <w:rPr>
                <w:sz w:val="20"/>
                <w:szCs w:val="20"/>
              </w:rPr>
              <w:t>0.032</w:t>
            </w:r>
          </w:p>
        </w:tc>
        <w:tc>
          <w:tcPr>
            <w:tcW w:w="1513" w:type="dxa"/>
            <w:tcBorders>
              <w:top w:val="single" w:sz="4" w:space="0" w:color="BFBFBF" w:themeColor="background1" w:themeShade="BF"/>
              <w:bottom w:val="single" w:sz="4" w:space="0" w:color="000000" w:themeColor="text1"/>
            </w:tcBorders>
          </w:tcPr>
          <w:p w:rsidR="001A33FD" w:rsidRPr="00D3299C" w:rsidRDefault="001A33FD" w:rsidP="00D3299C">
            <w:pPr>
              <w:jc w:val="center"/>
              <w:rPr>
                <w:sz w:val="20"/>
                <w:szCs w:val="20"/>
              </w:rPr>
            </w:pPr>
            <w:r w:rsidRPr="00D3299C">
              <w:rPr>
                <w:sz w:val="20"/>
                <w:szCs w:val="20"/>
              </w:rPr>
              <w:t>0.025</w:t>
            </w:r>
          </w:p>
        </w:tc>
      </w:tr>
      <w:tr w:rsidR="001A33FD" w:rsidRPr="00D3299C" w:rsidTr="00EA1ABD">
        <w:trPr>
          <w:trHeight w:val="269"/>
          <w:jc w:val="right"/>
        </w:trPr>
        <w:tc>
          <w:tcPr>
            <w:tcW w:w="2352" w:type="dxa"/>
            <w:vMerge w:val="restart"/>
            <w:tcBorders>
              <w:right w:val="single" w:sz="4" w:space="0" w:color="000000" w:themeColor="text1"/>
            </w:tcBorders>
            <w:vAlign w:val="center"/>
          </w:tcPr>
          <w:p w:rsidR="001A33FD" w:rsidRPr="00D3299C" w:rsidRDefault="001A33FD" w:rsidP="00D3299C">
            <w:pPr>
              <w:rPr>
                <w:sz w:val="20"/>
                <w:szCs w:val="20"/>
              </w:rPr>
            </w:pPr>
            <w:r w:rsidRPr="00D3299C">
              <w:rPr>
                <w:sz w:val="20"/>
                <w:szCs w:val="20"/>
              </w:rPr>
              <w:t>Crude Oils &amp; Natural Gas</w:t>
            </w:r>
          </w:p>
        </w:tc>
        <w:tc>
          <w:tcPr>
            <w:tcW w:w="498"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1A33FD" w:rsidRPr="00D3299C" w:rsidRDefault="001A33FD" w:rsidP="00D3299C">
            <w:pPr>
              <w:jc w:val="center"/>
              <w:rPr>
                <w:sz w:val="20"/>
                <w:szCs w:val="20"/>
              </w:rPr>
            </w:pPr>
            <w:r w:rsidRPr="00D3299C">
              <w:rPr>
                <w:sz w:val="20"/>
                <w:szCs w:val="20"/>
              </w:rPr>
              <w:t>a)</w:t>
            </w:r>
          </w:p>
        </w:tc>
        <w:tc>
          <w:tcPr>
            <w:tcW w:w="1689"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1A33FD" w:rsidRPr="00D3299C" w:rsidRDefault="001A33FD" w:rsidP="00D3299C">
            <w:pPr>
              <w:jc w:val="center"/>
              <w:rPr>
                <w:sz w:val="20"/>
                <w:szCs w:val="20"/>
              </w:rPr>
            </w:pPr>
            <w:r w:rsidRPr="00D3299C">
              <w:rPr>
                <w:sz w:val="20"/>
                <w:szCs w:val="20"/>
              </w:rPr>
              <w:t>0.12-0.23</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1A33FD" w:rsidRPr="00D3299C" w:rsidRDefault="001A33FD" w:rsidP="00D3299C">
            <w:pPr>
              <w:jc w:val="center"/>
              <w:rPr>
                <w:sz w:val="20"/>
                <w:szCs w:val="20"/>
              </w:rPr>
            </w:pPr>
            <w:r w:rsidRPr="00D3299C">
              <w:rPr>
                <w:sz w:val="20"/>
                <w:szCs w:val="20"/>
              </w:rPr>
              <w:t>0.17</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1A33FD" w:rsidRPr="00D3299C" w:rsidRDefault="001A33FD" w:rsidP="00D3299C">
            <w:pPr>
              <w:jc w:val="center"/>
              <w:rPr>
                <w:sz w:val="20"/>
                <w:szCs w:val="20"/>
              </w:rPr>
            </w:pPr>
            <w:r w:rsidRPr="00D3299C">
              <w:rPr>
                <w:sz w:val="20"/>
                <w:szCs w:val="20"/>
              </w:rPr>
              <w:t>0.028</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1A33FD" w:rsidRPr="00D3299C" w:rsidRDefault="001A33FD" w:rsidP="00D3299C">
            <w:pPr>
              <w:jc w:val="center"/>
              <w:rPr>
                <w:sz w:val="20"/>
                <w:szCs w:val="20"/>
              </w:rPr>
            </w:pPr>
            <w:r w:rsidRPr="00D3299C">
              <w:rPr>
                <w:sz w:val="20"/>
                <w:szCs w:val="20"/>
              </w:rPr>
              <w:t>0.160</w:t>
            </w:r>
          </w:p>
        </w:tc>
      </w:tr>
      <w:tr w:rsidR="001A33FD" w:rsidRPr="00D3299C" w:rsidTr="00EA1ABD">
        <w:trPr>
          <w:trHeight w:val="269"/>
          <w:jc w:val="right"/>
        </w:trPr>
        <w:tc>
          <w:tcPr>
            <w:tcW w:w="2352" w:type="dxa"/>
            <w:vMerge/>
            <w:vAlign w:val="center"/>
          </w:tcPr>
          <w:p w:rsidR="001A33FD" w:rsidRPr="00D3299C" w:rsidRDefault="001A33FD" w:rsidP="00D3299C">
            <w:pPr>
              <w:rPr>
                <w:sz w:val="20"/>
                <w:szCs w:val="20"/>
              </w:rPr>
            </w:pPr>
          </w:p>
        </w:tc>
        <w:tc>
          <w:tcPr>
            <w:tcW w:w="498" w:type="dxa"/>
            <w:tcBorders>
              <w:top w:val="single" w:sz="4" w:space="0" w:color="BFBFBF" w:themeColor="background1" w:themeShade="BF"/>
              <w:bottom w:val="single" w:sz="4" w:space="0" w:color="000000" w:themeColor="text1"/>
            </w:tcBorders>
          </w:tcPr>
          <w:p w:rsidR="001A33FD" w:rsidRPr="00D3299C" w:rsidRDefault="001A33FD" w:rsidP="00D3299C">
            <w:pPr>
              <w:jc w:val="center"/>
              <w:rPr>
                <w:sz w:val="20"/>
                <w:szCs w:val="20"/>
              </w:rPr>
            </w:pPr>
            <w:r w:rsidRPr="00D3299C">
              <w:rPr>
                <w:sz w:val="20"/>
                <w:szCs w:val="20"/>
              </w:rPr>
              <w:t>b)</w:t>
            </w:r>
          </w:p>
        </w:tc>
        <w:tc>
          <w:tcPr>
            <w:tcW w:w="1689" w:type="dxa"/>
            <w:tcBorders>
              <w:top w:val="single" w:sz="4" w:space="0" w:color="BFBFBF" w:themeColor="background1" w:themeShade="BF"/>
              <w:bottom w:val="single" w:sz="4" w:space="0" w:color="000000" w:themeColor="text1"/>
            </w:tcBorders>
          </w:tcPr>
          <w:p w:rsidR="001A33FD" w:rsidRPr="00D3299C" w:rsidRDefault="001A33FD" w:rsidP="00D3299C">
            <w:pPr>
              <w:jc w:val="center"/>
              <w:rPr>
                <w:sz w:val="20"/>
                <w:szCs w:val="20"/>
              </w:rPr>
            </w:pPr>
            <w:r w:rsidRPr="00D3299C">
              <w:rPr>
                <w:sz w:val="20"/>
                <w:szCs w:val="20"/>
              </w:rPr>
              <w:t>1.40-2.69</w:t>
            </w:r>
          </w:p>
        </w:tc>
        <w:tc>
          <w:tcPr>
            <w:tcW w:w="1513" w:type="dxa"/>
            <w:tcBorders>
              <w:top w:val="single" w:sz="4" w:space="0" w:color="BFBFBF" w:themeColor="background1" w:themeShade="BF"/>
              <w:bottom w:val="single" w:sz="4" w:space="0" w:color="000000" w:themeColor="text1"/>
            </w:tcBorders>
          </w:tcPr>
          <w:p w:rsidR="001A33FD" w:rsidRPr="00D3299C" w:rsidRDefault="001A33FD" w:rsidP="00D3299C">
            <w:pPr>
              <w:jc w:val="center"/>
              <w:rPr>
                <w:sz w:val="20"/>
                <w:szCs w:val="20"/>
              </w:rPr>
            </w:pPr>
            <w:r w:rsidRPr="00D3299C">
              <w:rPr>
                <w:sz w:val="20"/>
                <w:szCs w:val="20"/>
              </w:rPr>
              <w:t>1.825</w:t>
            </w:r>
          </w:p>
        </w:tc>
        <w:tc>
          <w:tcPr>
            <w:tcW w:w="1513" w:type="dxa"/>
            <w:tcBorders>
              <w:top w:val="single" w:sz="4" w:space="0" w:color="BFBFBF" w:themeColor="background1" w:themeShade="BF"/>
              <w:bottom w:val="single" w:sz="4" w:space="0" w:color="000000" w:themeColor="text1"/>
            </w:tcBorders>
          </w:tcPr>
          <w:p w:rsidR="001A33FD" w:rsidRPr="00D3299C" w:rsidRDefault="001A33FD" w:rsidP="00D3299C">
            <w:pPr>
              <w:jc w:val="center"/>
              <w:rPr>
                <w:sz w:val="20"/>
                <w:szCs w:val="20"/>
              </w:rPr>
            </w:pPr>
            <w:r w:rsidRPr="00D3299C">
              <w:rPr>
                <w:sz w:val="20"/>
                <w:szCs w:val="20"/>
              </w:rPr>
              <w:t>0.308</w:t>
            </w:r>
          </w:p>
        </w:tc>
        <w:tc>
          <w:tcPr>
            <w:tcW w:w="1513" w:type="dxa"/>
            <w:tcBorders>
              <w:top w:val="single" w:sz="4" w:space="0" w:color="BFBFBF" w:themeColor="background1" w:themeShade="BF"/>
              <w:bottom w:val="single" w:sz="4" w:space="0" w:color="000000" w:themeColor="text1"/>
            </w:tcBorders>
          </w:tcPr>
          <w:p w:rsidR="001A33FD" w:rsidRPr="00D3299C" w:rsidRDefault="001A33FD" w:rsidP="00D3299C">
            <w:pPr>
              <w:jc w:val="center"/>
              <w:rPr>
                <w:sz w:val="20"/>
                <w:szCs w:val="20"/>
              </w:rPr>
            </w:pPr>
            <w:r w:rsidRPr="00D3299C">
              <w:rPr>
                <w:sz w:val="20"/>
                <w:szCs w:val="20"/>
              </w:rPr>
              <w:t>0.168</w:t>
            </w:r>
          </w:p>
        </w:tc>
      </w:tr>
      <w:tr w:rsidR="008C4A1B" w:rsidRPr="00D3299C" w:rsidTr="00EA1ABD">
        <w:trPr>
          <w:trHeight w:val="269"/>
          <w:jc w:val="right"/>
        </w:trPr>
        <w:tc>
          <w:tcPr>
            <w:tcW w:w="2352" w:type="dxa"/>
            <w:vMerge w:val="restart"/>
            <w:tcBorders>
              <w:right w:val="single" w:sz="4" w:space="0" w:color="000000" w:themeColor="text1"/>
            </w:tcBorders>
            <w:vAlign w:val="center"/>
          </w:tcPr>
          <w:p w:rsidR="008C4A1B" w:rsidRPr="00D3299C" w:rsidRDefault="008C4A1B" w:rsidP="00D3299C">
            <w:pPr>
              <w:rPr>
                <w:sz w:val="20"/>
                <w:szCs w:val="20"/>
              </w:rPr>
            </w:pPr>
            <w:r w:rsidRPr="00D3299C">
              <w:rPr>
                <w:sz w:val="20"/>
                <w:szCs w:val="20"/>
              </w:rPr>
              <w:t>Electricity Generation</w:t>
            </w:r>
          </w:p>
        </w:tc>
        <w:tc>
          <w:tcPr>
            <w:tcW w:w="498"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8C4A1B" w:rsidRPr="00D3299C" w:rsidRDefault="008C4A1B" w:rsidP="00D3299C">
            <w:pPr>
              <w:jc w:val="center"/>
              <w:rPr>
                <w:sz w:val="20"/>
                <w:szCs w:val="20"/>
              </w:rPr>
            </w:pPr>
            <w:r w:rsidRPr="00D3299C">
              <w:rPr>
                <w:sz w:val="20"/>
                <w:szCs w:val="20"/>
              </w:rPr>
              <w:t>a)</w:t>
            </w:r>
          </w:p>
        </w:tc>
        <w:tc>
          <w:tcPr>
            <w:tcW w:w="1689"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8C4A1B" w:rsidRPr="00D3299C" w:rsidRDefault="008C4A1B" w:rsidP="00D3299C">
            <w:pPr>
              <w:jc w:val="center"/>
              <w:rPr>
                <w:sz w:val="20"/>
                <w:szCs w:val="20"/>
              </w:rPr>
            </w:pPr>
            <w:r w:rsidRPr="00D3299C">
              <w:rPr>
                <w:sz w:val="20"/>
                <w:szCs w:val="20"/>
              </w:rPr>
              <w:t>0.17-0.37</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8C4A1B" w:rsidRPr="00D3299C" w:rsidRDefault="008C4A1B" w:rsidP="00D3299C">
            <w:pPr>
              <w:jc w:val="center"/>
              <w:rPr>
                <w:sz w:val="20"/>
                <w:szCs w:val="20"/>
              </w:rPr>
            </w:pPr>
            <w:r w:rsidRPr="00D3299C">
              <w:rPr>
                <w:sz w:val="20"/>
                <w:szCs w:val="20"/>
              </w:rPr>
              <w:t>0.22</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8C4A1B" w:rsidRPr="00D3299C" w:rsidRDefault="008C4A1B" w:rsidP="00D3299C">
            <w:pPr>
              <w:jc w:val="center"/>
              <w:rPr>
                <w:sz w:val="20"/>
                <w:szCs w:val="20"/>
              </w:rPr>
            </w:pPr>
            <w:r w:rsidRPr="00D3299C">
              <w:rPr>
                <w:sz w:val="20"/>
                <w:szCs w:val="20"/>
              </w:rPr>
              <w:t>0.045</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8C4A1B" w:rsidRPr="00D3299C" w:rsidRDefault="008C4A1B" w:rsidP="00D3299C">
            <w:pPr>
              <w:jc w:val="center"/>
              <w:rPr>
                <w:sz w:val="20"/>
                <w:szCs w:val="20"/>
              </w:rPr>
            </w:pPr>
            <w:r w:rsidRPr="00D3299C">
              <w:rPr>
                <w:sz w:val="20"/>
                <w:szCs w:val="20"/>
              </w:rPr>
              <w:t>0.204</w:t>
            </w:r>
          </w:p>
        </w:tc>
      </w:tr>
      <w:tr w:rsidR="008C4A1B" w:rsidRPr="00D3299C" w:rsidTr="00EA1ABD">
        <w:trPr>
          <w:trHeight w:val="269"/>
          <w:jc w:val="right"/>
        </w:trPr>
        <w:tc>
          <w:tcPr>
            <w:tcW w:w="2352" w:type="dxa"/>
            <w:vMerge/>
            <w:vAlign w:val="center"/>
          </w:tcPr>
          <w:p w:rsidR="008C4A1B" w:rsidRPr="00D3299C" w:rsidRDefault="008C4A1B" w:rsidP="00D3299C">
            <w:pPr>
              <w:rPr>
                <w:sz w:val="20"/>
                <w:szCs w:val="20"/>
              </w:rPr>
            </w:pPr>
          </w:p>
        </w:tc>
        <w:tc>
          <w:tcPr>
            <w:tcW w:w="498" w:type="dxa"/>
            <w:tcBorders>
              <w:top w:val="single" w:sz="4" w:space="0" w:color="BFBFBF" w:themeColor="background1" w:themeShade="BF"/>
              <w:bottom w:val="single" w:sz="4" w:space="0" w:color="000000" w:themeColor="text1"/>
            </w:tcBorders>
          </w:tcPr>
          <w:p w:rsidR="008C4A1B" w:rsidRPr="00D3299C" w:rsidRDefault="008C4A1B" w:rsidP="00D3299C">
            <w:pPr>
              <w:jc w:val="center"/>
              <w:rPr>
                <w:sz w:val="20"/>
                <w:szCs w:val="20"/>
              </w:rPr>
            </w:pPr>
            <w:r w:rsidRPr="00D3299C">
              <w:rPr>
                <w:sz w:val="20"/>
                <w:szCs w:val="20"/>
              </w:rPr>
              <w:t>b)</w:t>
            </w:r>
          </w:p>
        </w:tc>
        <w:tc>
          <w:tcPr>
            <w:tcW w:w="1689" w:type="dxa"/>
            <w:tcBorders>
              <w:top w:val="single" w:sz="4" w:space="0" w:color="BFBFBF" w:themeColor="background1" w:themeShade="BF"/>
              <w:bottom w:val="single" w:sz="4" w:space="0" w:color="000000" w:themeColor="text1"/>
            </w:tcBorders>
          </w:tcPr>
          <w:p w:rsidR="008C4A1B" w:rsidRPr="00D3299C" w:rsidRDefault="008C4A1B" w:rsidP="00D3299C">
            <w:pPr>
              <w:jc w:val="center"/>
              <w:rPr>
                <w:sz w:val="20"/>
                <w:szCs w:val="20"/>
              </w:rPr>
            </w:pPr>
            <w:r w:rsidRPr="00D3299C">
              <w:rPr>
                <w:sz w:val="20"/>
                <w:szCs w:val="20"/>
              </w:rPr>
              <w:t>1.20-1.55</w:t>
            </w:r>
          </w:p>
        </w:tc>
        <w:tc>
          <w:tcPr>
            <w:tcW w:w="1513" w:type="dxa"/>
            <w:tcBorders>
              <w:top w:val="single" w:sz="4" w:space="0" w:color="BFBFBF" w:themeColor="background1" w:themeShade="BF"/>
              <w:bottom w:val="single" w:sz="4" w:space="0" w:color="000000" w:themeColor="text1"/>
            </w:tcBorders>
          </w:tcPr>
          <w:p w:rsidR="008C4A1B" w:rsidRPr="00D3299C" w:rsidRDefault="008C4A1B" w:rsidP="00D3299C">
            <w:pPr>
              <w:jc w:val="center"/>
              <w:rPr>
                <w:sz w:val="20"/>
                <w:szCs w:val="20"/>
              </w:rPr>
            </w:pPr>
            <w:r w:rsidRPr="00D3299C">
              <w:rPr>
                <w:sz w:val="20"/>
                <w:szCs w:val="20"/>
              </w:rPr>
              <w:t>1.34</w:t>
            </w:r>
          </w:p>
        </w:tc>
        <w:tc>
          <w:tcPr>
            <w:tcW w:w="1513" w:type="dxa"/>
            <w:tcBorders>
              <w:top w:val="single" w:sz="4" w:space="0" w:color="BFBFBF" w:themeColor="background1" w:themeShade="BF"/>
              <w:bottom w:val="single" w:sz="4" w:space="0" w:color="000000" w:themeColor="text1"/>
            </w:tcBorders>
          </w:tcPr>
          <w:p w:rsidR="008C4A1B" w:rsidRPr="00D3299C" w:rsidRDefault="008C4A1B" w:rsidP="00D3299C">
            <w:pPr>
              <w:jc w:val="center"/>
              <w:rPr>
                <w:sz w:val="20"/>
                <w:szCs w:val="20"/>
              </w:rPr>
            </w:pPr>
            <w:r w:rsidRPr="00D3299C">
              <w:rPr>
                <w:sz w:val="20"/>
                <w:szCs w:val="20"/>
              </w:rPr>
              <w:t>0.097</w:t>
            </w:r>
          </w:p>
        </w:tc>
        <w:tc>
          <w:tcPr>
            <w:tcW w:w="1513" w:type="dxa"/>
            <w:tcBorders>
              <w:top w:val="single" w:sz="4" w:space="0" w:color="BFBFBF" w:themeColor="background1" w:themeShade="BF"/>
              <w:bottom w:val="single" w:sz="4" w:space="0" w:color="000000" w:themeColor="text1"/>
            </w:tcBorders>
          </w:tcPr>
          <w:p w:rsidR="008C4A1B" w:rsidRPr="00D3299C" w:rsidRDefault="008C4A1B" w:rsidP="00D3299C">
            <w:pPr>
              <w:jc w:val="center"/>
              <w:rPr>
                <w:sz w:val="20"/>
                <w:szCs w:val="20"/>
              </w:rPr>
            </w:pPr>
            <w:r w:rsidRPr="00D3299C">
              <w:rPr>
                <w:sz w:val="20"/>
                <w:szCs w:val="20"/>
              </w:rPr>
              <w:t>0.072</w:t>
            </w:r>
          </w:p>
        </w:tc>
      </w:tr>
      <w:tr w:rsidR="008C4A1B" w:rsidRPr="00D3299C" w:rsidTr="00EA1ABD">
        <w:trPr>
          <w:trHeight w:val="269"/>
          <w:jc w:val="right"/>
        </w:trPr>
        <w:tc>
          <w:tcPr>
            <w:tcW w:w="2352" w:type="dxa"/>
            <w:vMerge w:val="restart"/>
            <w:tcBorders>
              <w:right w:val="single" w:sz="4" w:space="0" w:color="000000" w:themeColor="text1"/>
            </w:tcBorders>
            <w:vAlign w:val="center"/>
          </w:tcPr>
          <w:p w:rsidR="008C4A1B" w:rsidRPr="00D3299C" w:rsidRDefault="008C4A1B" w:rsidP="00D3299C">
            <w:pPr>
              <w:rPr>
                <w:sz w:val="20"/>
                <w:szCs w:val="20"/>
              </w:rPr>
            </w:pPr>
            <w:r w:rsidRPr="00D3299C">
              <w:rPr>
                <w:sz w:val="20"/>
                <w:szCs w:val="20"/>
              </w:rPr>
              <w:t>Food and Agro base Products</w:t>
            </w:r>
          </w:p>
        </w:tc>
        <w:tc>
          <w:tcPr>
            <w:tcW w:w="498"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8C4A1B" w:rsidRPr="00D3299C" w:rsidRDefault="008C4A1B" w:rsidP="00D3299C">
            <w:pPr>
              <w:jc w:val="center"/>
              <w:rPr>
                <w:sz w:val="20"/>
                <w:szCs w:val="20"/>
              </w:rPr>
            </w:pPr>
            <w:r w:rsidRPr="00D3299C">
              <w:rPr>
                <w:sz w:val="20"/>
                <w:szCs w:val="20"/>
              </w:rPr>
              <w:t>a)</w:t>
            </w:r>
          </w:p>
        </w:tc>
        <w:tc>
          <w:tcPr>
            <w:tcW w:w="1689"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8C4A1B" w:rsidRPr="00D3299C" w:rsidRDefault="008C4A1B" w:rsidP="00D3299C">
            <w:pPr>
              <w:jc w:val="center"/>
              <w:rPr>
                <w:sz w:val="20"/>
                <w:szCs w:val="20"/>
              </w:rPr>
            </w:pPr>
            <w:r w:rsidRPr="00D3299C">
              <w:rPr>
                <w:sz w:val="20"/>
                <w:szCs w:val="20"/>
              </w:rPr>
              <w:t>0.77-0.89</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8C4A1B" w:rsidRPr="00D3299C" w:rsidRDefault="008C4A1B" w:rsidP="00D3299C">
            <w:pPr>
              <w:jc w:val="center"/>
              <w:rPr>
                <w:sz w:val="20"/>
                <w:szCs w:val="20"/>
              </w:rPr>
            </w:pPr>
            <w:r w:rsidRPr="00D3299C">
              <w:rPr>
                <w:sz w:val="20"/>
                <w:szCs w:val="20"/>
              </w:rPr>
              <w:t>0.83</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8C4A1B" w:rsidRPr="00D3299C" w:rsidRDefault="008C4A1B" w:rsidP="00D3299C">
            <w:pPr>
              <w:jc w:val="center"/>
              <w:rPr>
                <w:sz w:val="20"/>
                <w:szCs w:val="20"/>
              </w:rPr>
            </w:pPr>
            <w:r w:rsidRPr="00D3299C">
              <w:rPr>
                <w:sz w:val="20"/>
                <w:szCs w:val="20"/>
              </w:rPr>
              <w:t>0.041</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8C4A1B" w:rsidRPr="00D3299C" w:rsidRDefault="008C4A1B" w:rsidP="00D3299C">
            <w:pPr>
              <w:jc w:val="center"/>
              <w:rPr>
                <w:sz w:val="20"/>
                <w:szCs w:val="20"/>
              </w:rPr>
            </w:pPr>
            <w:r w:rsidRPr="00D3299C">
              <w:rPr>
                <w:sz w:val="20"/>
                <w:szCs w:val="20"/>
              </w:rPr>
              <w:t>0.048</w:t>
            </w:r>
          </w:p>
        </w:tc>
      </w:tr>
      <w:tr w:rsidR="008C4A1B" w:rsidRPr="00D3299C" w:rsidTr="00EA1ABD">
        <w:trPr>
          <w:trHeight w:val="269"/>
          <w:jc w:val="right"/>
        </w:trPr>
        <w:tc>
          <w:tcPr>
            <w:tcW w:w="2352" w:type="dxa"/>
            <w:vMerge/>
            <w:vAlign w:val="center"/>
          </w:tcPr>
          <w:p w:rsidR="008C4A1B" w:rsidRPr="00D3299C" w:rsidRDefault="008C4A1B" w:rsidP="00D3299C">
            <w:pPr>
              <w:rPr>
                <w:sz w:val="20"/>
                <w:szCs w:val="20"/>
              </w:rPr>
            </w:pPr>
          </w:p>
        </w:tc>
        <w:tc>
          <w:tcPr>
            <w:tcW w:w="498" w:type="dxa"/>
            <w:tcBorders>
              <w:top w:val="single" w:sz="4" w:space="0" w:color="BFBFBF" w:themeColor="background1" w:themeShade="BF"/>
              <w:bottom w:val="single" w:sz="4" w:space="0" w:color="000000" w:themeColor="text1"/>
            </w:tcBorders>
          </w:tcPr>
          <w:p w:rsidR="008C4A1B" w:rsidRPr="00D3299C" w:rsidRDefault="008C4A1B" w:rsidP="00D3299C">
            <w:pPr>
              <w:jc w:val="center"/>
              <w:rPr>
                <w:sz w:val="20"/>
                <w:szCs w:val="20"/>
              </w:rPr>
            </w:pPr>
            <w:r w:rsidRPr="00D3299C">
              <w:rPr>
                <w:sz w:val="20"/>
                <w:szCs w:val="20"/>
              </w:rPr>
              <w:t>b)</w:t>
            </w:r>
          </w:p>
        </w:tc>
        <w:tc>
          <w:tcPr>
            <w:tcW w:w="1689" w:type="dxa"/>
            <w:tcBorders>
              <w:top w:val="single" w:sz="4" w:space="0" w:color="BFBFBF" w:themeColor="background1" w:themeShade="BF"/>
              <w:bottom w:val="single" w:sz="4" w:space="0" w:color="000000" w:themeColor="text1"/>
            </w:tcBorders>
          </w:tcPr>
          <w:p w:rsidR="008C4A1B" w:rsidRPr="00D3299C" w:rsidRDefault="008C4A1B" w:rsidP="00D3299C">
            <w:pPr>
              <w:jc w:val="center"/>
              <w:rPr>
                <w:sz w:val="20"/>
                <w:szCs w:val="20"/>
              </w:rPr>
            </w:pPr>
            <w:r w:rsidRPr="00D3299C">
              <w:rPr>
                <w:sz w:val="20"/>
                <w:szCs w:val="20"/>
              </w:rPr>
              <w:t>1.22-1.28</w:t>
            </w:r>
          </w:p>
        </w:tc>
        <w:tc>
          <w:tcPr>
            <w:tcW w:w="1513" w:type="dxa"/>
            <w:tcBorders>
              <w:top w:val="single" w:sz="4" w:space="0" w:color="BFBFBF" w:themeColor="background1" w:themeShade="BF"/>
              <w:bottom w:val="single" w:sz="4" w:space="0" w:color="000000" w:themeColor="text1"/>
            </w:tcBorders>
          </w:tcPr>
          <w:p w:rsidR="008C4A1B" w:rsidRPr="00D3299C" w:rsidRDefault="008C4A1B" w:rsidP="00D3299C">
            <w:pPr>
              <w:jc w:val="center"/>
              <w:rPr>
                <w:sz w:val="20"/>
                <w:szCs w:val="20"/>
              </w:rPr>
            </w:pPr>
            <w:r w:rsidRPr="00D3299C">
              <w:rPr>
                <w:sz w:val="20"/>
                <w:szCs w:val="20"/>
              </w:rPr>
              <w:t>1.24</w:t>
            </w:r>
          </w:p>
        </w:tc>
        <w:tc>
          <w:tcPr>
            <w:tcW w:w="1513" w:type="dxa"/>
            <w:tcBorders>
              <w:top w:val="single" w:sz="4" w:space="0" w:color="BFBFBF" w:themeColor="background1" w:themeShade="BF"/>
              <w:bottom w:val="single" w:sz="4" w:space="0" w:color="000000" w:themeColor="text1"/>
            </w:tcBorders>
          </w:tcPr>
          <w:p w:rsidR="008C4A1B" w:rsidRPr="00D3299C" w:rsidRDefault="008C4A1B" w:rsidP="00D3299C">
            <w:pPr>
              <w:jc w:val="center"/>
              <w:rPr>
                <w:sz w:val="20"/>
                <w:szCs w:val="20"/>
              </w:rPr>
            </w:pPr>
            <w:r w:rsidRPr="00D3299C">
              <w:rPr>
                <w:sz w:val="20"/>
                <w:szCs w:val="20"/>
              </w:rPr>
              <w:t>0.018</w:t>
            </w:r>
          </w:p>
        </w:tc>
        <w:tc>
          <w:tcPr>
            <w:tcW w:w="1513" w:type="dxa"/>
            <w:tcBorders>
              <w:top w:val="single" w:sz="4" w:space="0" w:color="BFBFBF" w:themeColor="background1" w:themeShade="BF"/>
              <w:bottom w:val="single" w:sz="4" w:space="0" w:color="000000" w:themeColor="text1"/>
            </w:tcBorders>
          </w:tcPr>
          <w:p w:rsidR="008C4A1B" w:rsidRPr="00D3299C" w:rsidRDefault="008C4A1B" w:rsidP="00D3299C">
            <w:pPr>
              <w:jc w:val="center"/>
              <w:rPr>
                <w:sz w:val="20"/>
                <w:szCs w:val="20"/>
              </w:rPr>
            </w:pPr>
            <w:r w:rsidRPr="00D3299C">
              <w:rPr>
                <w:sz w:val="20"/>
                <w:szCs w:val="20"/>
              </w:rPr>
              <w:t>0.014</w:t>
            </w:r>
          </w:p>
        </w:tc>
      </w:tr>
      <w:tr w:rsidR="00D52DF6" w:rsidRPr="00D3299C" w:rsidTr="00EA1ABD">
        <w:trPr>
          <w:trHeight w:val="269"/>
          <w:jc w:val="right"/>
        </w:trPr>
        <w:tc>
          <w:tcPr>
            <w:tcW w:w="2352" w:type="dxa"/>
            <w:vMerge w:val="restart"/>
            <w:tcBorders>
              <w:right w:val="single" w:sz="4" w:space="0" w:color="000000" w:themeColor="text1"/>
            </w:tcBorders>
            <w:vAlign w:val="center"/>
          </w:tcPr>
          <w:p w:rsidR="00D52DF6" w:rsidRPr="00D3299C" w:rsidRDefault="00D52DF6" w:rsidP="00D3299C">
            <w:pPr>
              <w:rPr>
                <w:sz w:val="20"/>
                <w:szCs w:val="20"/>
              </w:rPr>
            </w:pPr>
            <w:r w:rsidRPr="00D3299C">
              <w:rPr>
                <w:sz w:val="20"/>
                <w:szCs w:val="20"/>
              </w:rPr>
              <w:t>Hotel &amp; Tourism</w:t>
            </w:r>
          </w:p>
        </w:tc>
        <w:tc>
          <w:tcPr>
            <w:tcW w:w="498"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D52DF6" w:rsidRPr="00D3299C" w:rsidRDefault="00D52DF6" w:rsidP="00D3299C">
            <w:pPr>
              <w:jc w:val="center"/>
              <w:rPr>
                <w:sz w:val="20"/>
                <w:szCs w:val="20"/>
              </w:rPr>
            </w:pPr>
            <w:r w:rsidRPr="00D3299C">
              <w:rPr>
                <w:sz w:val="20"/>
                <w:szCs w:val="20"/>
              </w:rPr>
              <w:t>a)</w:t>
            </w:r>
          </w:p>
        </w:tc>
        <w:tc>
          <w:tcPr>
            <w:tcW w:w="1689"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D52DF6" w:rsidRPr="00D3299C" w:rsidRDefault="00D52DF6" w:rsidP="00D3299C">
            <w:pPr>
              <w:jc w:val="center"/>
              <w:rPr>
                <w:sz w:val="20"/>
                <w:szCs w:val="20"/>
              </w:rPr>
            </w:pPr>
            <w:r w:rsidRPr="00D3299C">
              <w:rPr>
                <w:sz w:val="20"/>
                <w:szCs w:val="20"/>
              </w:rPr>
              <w:t>0.13-0.19</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D52DF6" w:rsidRPr="00D3299C" w:rsidRDefault="00D52DF6" w:rsidP="00D3299C">
            <w:pPr>
              <w:jc w:val="center"/>
              <w:rPr>
                <w:sz w:val="20"/>
                <w:szCs w:val="20"/>
              </w:rPr>
            </w:pPr>
            <w:r w:rsidRPr="00D3299C">
              <w:rPr>
                <w:sz w:val="20"/>
                <w:szCs w:val="20"/>
              </w:rPr>
              <w:t>0.16</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D52DF6" w:rsidRPr="00D3299C" w:rsidRDefault="00D52DF6" w:rsidP="00D3299C">
            <w:pPr>
              <w:jc w:val="center"/>
              <w:rPr>
                <w:sz w:val="20"/>
                <w:szCs w:val="20"/>
              </w:rPr>
            </w:pPr>
            <w:r w:rsidRPr="00D3299C">
              <w:rPr>
                <w:sz w:val="20"/>
                <w:szCs w:val="20"/>
              </w:rPr>
              <w:t>0.016</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D52DF6" w:rsidRPr="00D3299C" w:rsidRDefault="00D52DF6" w:rsidP="00D3299C">
            <w:pPr>
              <w:jc w:val="center"/>
              <w:rPr>
                <w:sz w:val="20"/>
                <w:szCs w:val="20"/>
              </w:rPr>
            </w:pPr>
            <w:r w:rsidRPr="00D3299C">
              <w:rPr>
                <w:sz w:val="20"/>
                <w:szCs w:val="20"/>
              </w:rPr>
              <w:t>0.102</w:t>
            </w:r>
          </w:p>
        </w:tc>
      </w:tr>
      <w:tr w:rsidR="00D52DF6" w:rsidRPr="00D3299C" w:rsidTr="000E4F4C">
        <w:trPr>
          <w:trHeight w:val="269"/>
          <w:jc w:val="right"/>
        </w:trPr>
        <w:tc>
          <w:tcPr>
            <w:tcW w:w="2352" w:type="dxa"/>
            <w:vMerge/>
            <w:vAlign w:val="center"/>
          </w:tcPr>
          <w:p w:rsidR="00D52DF6" w:rsidRPr="00D3299C" w:rsidRDefault="00D52DF6" w:rsidP="00D3299C">
            <w:pPr>
              <w:rPr>
                <w:sz w:val="20"/>
                <w:szCs w:val="20"/>
              </w:rPr>
            </w:pPr>
          </w:p>
        </w:tc>
        <w:tc>
          <w:tcPr>
            <w:tcW w:w="498" w:type="dxa"/>
            <w:tcBorders>
              <w:top w:val="single" w:sz="4" w:space="0" w:color="BFBFBF" w:themeColor="background1" w:themeShade="BF"/>
              <w:bottom w:val="single" w:sz="4" w:space="0" w:color="000000" w:themeColor="text1"/>
            </w:tcBorders>
          </w:tcPr>
          <w:p w:rsidR="00D52DF6" w:rsidRPr="00D3299C" w:rsidRDefault="00D52DF6" w:rsidP="00D3299C">
            <w:pPr>
              <w:jc w:val="center"/>
              <w:rPr>
                <w:sz w:val="20"/>
                <w:szCs w:val="20"/>
              </w:rPr>
            </w:pPr>
            <w:r w:rsidRPr="00D3299C">
              <w:rPr>
                <w:sz w:val="20"/>
                <w:szCs w:val="20"/>
              </w:rPr>
              <w:t>b)</w:t>
            </w:r>
          </w:p>
        </w:tc>
        <w:tc>
          <w:tcPr>
            <w:tcW w:w="1689" w:type="dxa"/>
            <w:tcBorders>
              <w:top w:val="single" w:sz="4" w:space="0" w:color="BFBFBF" w:themeColor="background1" w:themeShade="BF"/>
              <w:bottom w:val="single" w:sz="4" w:space="0" w:color="000000" w:themeColor="text1"/>
            </w:tcBorders>
          </w:tcPr>
          <w:p w:rsidR="00D52DF6" w:rsidRPr="00D3299C" w:rsidRDefault="00D52DF6" w:rsidP="00D3299C">
            <w:pPr>
              <w:jc w:val="center"/>
              <w:rPr>
                <w:sz w:val="20"/>
                <w:szCs w:val="20"/>
              </w:rPr>
            </w:pPr>
            <w:r w:rsidRPr="00D3299C">
              <w:rPr>
                <w:sz w:val="20"/>
                <w:szCs w:val="20"/>
              </w:rPr>
              <w:t>1.54-2.10</w:t>
            </w:r>
          </w:p>
        </w:tc>
        <w:tc>
          <w:tcPr>
            <w:tcW w:w="1513" w:type="dxa"/>
            <w:tcBorders>
              <w:top w:val="single" w:sz="4" w:space="0" w:color="BFBFBF" w:themeColor="background1" w:themeShade="BF"/>
              <w:bottom w:val="single" w:sz="4" w:space="0" w:color="000000" w:themeColor="text1"/>
            </w:tcBorders>
          </w:tcPr>
          <w:p w:rsidR="00D52DF6" w:rsidRPr="00D3299C" w:rsidRDefault="00D52DF6" w:rsidP="00D3299C">
            <w:pPr>
              <w:jc w:val="center"/>
              <w:rPr>
                <w:sz w:val="20"/>
                <w:szCs w:val="20"/>
              </w:rPr>
            </w:pPr>
            <w:r w:rsidRPr="00D3299C">
              <w:rPr>
                <w:sz w:val="20"/>
                <w:szCs w:val="20"/>
              </w:rPr>
              <w:t>1.76</w:t>
            </w:r>
          </w:p>
        </w:tc>
        <w:tc>
          <w:tcPr>
            <w:tcW w:w="1513" w:type="dxa"/>
            <w:tcBorders>
              <w:top w:val="single" w:sz="4" w:space="0" w:color="BFBFBF" w:themeColor="background1" w:themeShade="BF"/>
              <w:bottom w:val="single" w:sz="4" w:space="0" w:color="000000" w:themeColor="text1"/>
            </w:tcBorders>
          </w:tcPr>
          <w:p w:rsidR="00D52DF6" w:rsidRPr="00D3299C" w:rsidRDefault="00D52DF6" w:rsidP="00D3299C">
            <w:pPr>
              <w:jc w:val="center"/>
              <w:rPr>
                <w:sz w:val="20"/>
                <w:szCs w:val="20"/>
              </w:rPr>
            </w:pPr>
            <w:r w:rsidRPr="00D3299C">
              <w:rPr>
                <w:sz w:val="20"/>
                <w:szCs w:val="20"/>
              </w:rPr>
              <w:t>0.155</w:t>
            </w:r>
          </w:p>
        </w:tc>
        <w:tc>
          <w:tcPr>
            <w:tcW w:w="1513" w:type="dxa"/>
            <w:tcBorders>
              <w:top w:val="single" w:sz="4" w:space="0" w:color="BFBFBF" w:themeColor="background1" w:themeShade="BF"/>
              <w:bottom w:val="single" w:sz="4" w:space="0" w:color="000000" w:themeColor="text1"/>
            </w:tcBorders>
          </w:tcPr>
          <w:p w:rsidR="00D52DF6" w:rsidRPr="00D3299C" w:rsidRDefault="00D52DF6" w:rsidP="00D3299C">
            <w:pPr>
              <w:jc w:val="center"/>
              <w:rPr>
                <w:sz w:val="20"/>
                <w:szCs w:val="20"/>
              </w:rPr>
            </w:pPr>
            <w:r w:rsidRPr="00D3299C">
              <w:rPr>
                <w:sz w:val="20"/>
                <w:szCs w:val="20"/>
              </w:rPr>
              <w:t>0.088</w:t>
            </w:r>
          </w:p>
        </w:tc>
      </w:tr>
      <w:tr w:rsidR="00D52DF6" w:rsidRPr="00D3299C" w:rsidTr="000E4F4C">
        <w:trPr>
          <w:trHeight w:val="269"/>
          <w:jc w:val="right"/>
        </w:trPr>
        <w:tc>
          <w:tcPr>
            <w:tcW w:w="2352" w:type="dxa"/>
            <w:vMerge w:val="restart"/>
            <w:tcBorders>
              <w:right w:val="single" w:sz="4" w:space="0" w:color="000000" w:themeColor="text1"/>
            </w:tcBorders>
            <w:vAlign w:val="center"/>
          </w:tcPr>
          <w:p w:rsidR="00D52DF6" w:rsidRPr="00D3299C" w:rsidRDefault="00D52DF6" w:rsidP="00D3299C">
            <w:pPr>
              <w:rPr>
                <w:sz w:val="20"/>
                <w:szCs w:val="20"/>
              </w:rPr>
            </w:pPr>
            <w:r w:rsidRPr="00D3299C">
              <w:rPr>
                <w:sz w:val="20"/>
                <w:szCs w:val="20"/>
              </w:rPr>
              <w:t>Information Technology</w:t>
            </w:r>
          </w:p>
        </w:tc>
        <w:tc>
          <w:tcPr>
            <w:tcW w:w="498"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D52DF6" w:rsidRPr="00D3299C" w:rsidRDefault="00D52DF6" w:rsidP="00D3299C">
            <w:pPr>
              <w:jc w:val="center"/>
              <w:rPr>
                <w:sz w:val="20"/>
                <w:szCs w:val="20"/>
              </w:rPr>
            </w:pPr>
            <w:r w:rsidRPr="00D3299C">
              <w:rPr>
                <w:sz w:val="20"/>
                <w:szCs w:val="20"/>
              </w:rPr>
              <w:t>a)</w:t>
            </w:r>
          </w:p>
        </w:tc>
        <w:tc>
          <w:tcPr>
            <w:tcW w:w="1689"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D52DF6" w:rsidRPr="00D3299C" w:rsidRDefault="00D52DF6" w:rsidP="00D3299C">
            <w:pPr>
              <w:jc w:val="center"/>
              <w:rPr>
                <w:sz w:val="20"/>
                <w:szCs w:val="20"/>
              </w:rPr>
            </w:pPr>
            <w:r w:rsidRPr="00D3299C">
              <w:rPr>
                <w:sz w:val="20"/>
                <w:szCs w:val="20"/>
              </w:rPr>
              <w:t>0.30-0.45</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D52DF6" w:rsidRPr="00D3299C" w:rsidRDefault="00D52DF6" w:rsidP="00D3299C">
            <w:pPr>
              <w:jc w:val="center"/>
              <w:rPr>
                <w:sz w:val="20"/>
                <w:szCs w:val="20"/>
              </w:rPr>
            </w:pPr>
            <w:r w:rsidRPr="00D3299C">
              <w:rPr>
                <w:sz w:val="20"/>
                <w:szCs w:val="20"/>
              </w:rPr>
              <w:t>0.37</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D52DF6" w:rsidRPr="00D3299C" w:rsidRDefault="00D52DF6" w:rsidP="00D3299C">
            <w:pPr>
              <w:jc w:val="center"/>
              <w:rPr>
                <w:sz w:val="20"/>
                <w:szCs w:val="20"/>
              </w:rPr>
            </w:pPr>
            <w:r w:rsidRPr="00D3299C">
              <w:rPr>
                <w:sz w:val="20"/>
                <w:szCs w:val="20"/>
              </w:rPr>
              <w:t>0.044</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D52DF6" w:rsidRPr="00D3299C" w:rsidRDefault="00D52DF6" w:rsidP="00D3299C">
            <w:pPr>
              <w:jc w:val="center"/>
              <w:rPr>
                <w:sz w:val="20"/>
                <w:szCs w:val="20"/>
              </w:rPr>
            </w:pPr>
            <w:r w:rsidRPr="00D3299C">
              <w:rPr>
                <w:sz w:val="20"/>
                <w:szCs w:val="20"/>
              </w:rPr>
              <w:t>0.118</w:t>
            </w:r>
          </w:p>
        </w:tc>
      </w:tr>
      <w:tr w:rsidR="00D52DF6" w:rsidRPr="00D3299C" w:rsidTr="000E4F4C">
        <w:trPr>
          <w:trHeight w:val="269"/>
          <w:jc w:val="right"/>
        </w:trPr>
        <w:tc>
          <w:tcPr>
            <w:tcW w:w="2352" w:type="dxa"/>
            <w:vMerge/>
            <w:vAlign w:val="center"/>
          </w:tcPr>
          <w:p w:rsidR="00D52DF6" w:rsidRPr="00D3299C" w:rsidRDefault="00D52DF6" w:rsidP="00D3299C">
            <w:pPr>
              <w:rPr>
                <w:sz w:val="20"/>
                <w:szCs w:val="20"/>
              </w:rPr>
            </w:pPr>
          </w:p>
        </w:tc>
        <w:tc>
          <w:tcPr>
            <w:tcW w:w="498" w:type="dxa"/>
            <w:tcBorders>
              <w:top w:val="single" w:sz="4" w:space="0" w:color="BFBFBF" w:themeColor="background1" w:themeShade="BF"/>
              <w:bottom w:val="single" w:sz="4" w:space="0" w:color="000000" w:themeColor="text1"/>
            </w:tcBorders>
          </w:tcPr>
          <w:p w:rsidR="00D52DF6" w:rsidRPr="00D3299C" w:rsidRDefault="00D52DF6" w:rsidP="00D3299C">
            <w:pPr>
              <w:jc w:val="center"/>
              <w:rPr>
                <w:sz w:val="20"/>
                <w:szCs w:val="20"/>
              </w:rPr>
            </w:pPr>
            <w:r w:rsidRPr="00D3299C">
              <w:rPr>
                <w:sz w:val="20"/>
                <w:szCs w:val="20"/>
              </w:rPr>
              <w:t>b)</w:t>
            </w:r>
          </w:p>
        </w:tc>
        <w:tc>
          <w:tcPr>
            <w:tcW w:w="1689" w:type="dxa"/>
            <w:tcBorders>
              <w:top w:val="single" w:sz="4" w:space="0" w:color="BFBFBF" w:themeColor="background1" w:themeShade="BF"/>
              <w:bottom w:val="single" w:sz="4" w:space="0" w:color="000000" w:themeColor="text1"/>
            </w:tcBorders>
          </w:tcPr>
          <w:p w:rsidR="00D52DF6" w:rsidRPr="00D3299C" w:rsidRDefault="00D52DF6" w:rsidP="00D3299C">
            <w:pPr>
              <w:jc w:val="center"/>
              <w:rPr>
                <w:sz w:val="20"/>
                <w:szCs w:val="20"/>
              </w:rPr>
            </w:pPr>
            <w:r w:rsidRPr="00D3299C">
              <w:rPr>
                <w:sz w:val="20"/>
                <w:szCs w:val="20"/>
              </w:rPr>
              <w:t>1.74-2.07</w:t>
            </w:r>
          </w:p>
        </w:tc>
        <w:tc>
          <w:tcPr>
            <w:tcW w:w="1513" w:type="dxa"/>
            <w:tcBorders>
              <w:top w:val="single" w:sz="4" w:space="0" w:color="BFBFBF" w:themeColor="background1" w:themeShade="BF"/>
              <w:bottom w:val="single" w:sz="4" w:space="0" w:color="000000" w:themeColor="text1"/>
            </w:tcBorders>
          </w:tcPr>
          <w:p w:rsidR="00D52DF6" w:rsidRPr="00D3299C" w:rsidRDefault="00D52DF6" w:rsidP="00D3299C">
            <w:pPr>
              <w:jc w:val="center"/>
              <w:rPr>
                <w:sz w:val="20"/>
                <w:szCs w:val="20"/>
              </w:rPr>
            </w:pPr>
            <w:r w:rsidRPr="00D3299C">
              <w:rPr>
                <w:sz w:val="20"/>
                <w:szCs w:val="20"/>
              </w:rPr>
              <w:t>1.97</w:t>
            </w:r>
          </w:p>
        </w:tc>
        <w:tc>
          <w:tcPr>
            <w:tcW w:w="1513" w:type="dxa"/>
            <w:tcBorders>
              <w:top w:val="single" w:sz="4" w:space="0" w:color="BFBFBF" w:themeColor="background1" w:themeShade="BF"/>
              <w:bottom w:val="single" w:sz="4" w:space="0" w:color="000000" w:themeColor="text1"/>
            </w:tcBorders>
          </w:tcPr>
          <w:p w:rsidR="00D52DF6" w:rsidRPr="00D3299C" w:rsidRDefault="00D52DF6" w:rsidP="00D3299C">
            <w:pPr>
              <w:jc w:val="center"/>
              <w:rPr>
                <w:sz w:val="20"/>
                <w:szCs w:val="20"/>
              </w:rPr>
            </w:pPr>
            <w:r w:rsidRPr="00D3299C">
              <w:rPr>
                <w:sz w:val="20"/>
                <w:szCs w:val="20"/>
              </w:rPr>
              <w:t>0.088</w:t>
            </w:r>
          </w:p>
        </w:tc>
        <w:tc>
          <w:tcPr>
            <w:tcW w:w="1513" w:type="dxa"/>
            <w:tcBorders>
              <w:top w:val="single" w:sz="4" w:space="0" w:color="BFBFBF" w:themeColor="background1" w:themeShade="BF"/>
              <w:bottom w:val="single" w:sz="4" w:space="0" w:color="000000" w:themeColor="text1"/>
            </w:tcBorders>
          </w:tcPr>
          <w:p w:rsidR="00D52DF6" w:rsidRPr="00D3299C" w:rsidRDefault="00D52DF6" w:rsidP="00D3299C">
            <w:pPr>
              <w:jc w:val="center"/>
              <w:rPr>
                <w:sz w:val="20"/>
                <w:szCs w:val="20"/>
              </w:rPr>
            </w:pPr>
            <w:r w:rsidRPr="00D3299C">
              <w:rPr>
                <w:sz w:val="20"/>
                <w:szCs w:val="20"/>
              </w:rPr>
              <w:t>0.044</w:t>
            </w:r>
          </w:p>
        </w:tc>
      </w:tr>
      <w:tr w:rsidR="00D52DF6" w:rsidRPr="00D3299C" w:rsidTr="000E4F4C">
        <w:trPr>
          <w:trHeight w:val="269"/>
          <w:jc w:val="right"/>
        </w:trPr>
        <w:tc>
          <w:tcPr>
            <w:tcW w:w="2352" w:type="dxa"/>
            <w:vMerge w:val="restart"/>
            <w:tcBorders>
              <w:right w:val="single" w:sz="4" w:space="0" w:color="000000" w:themeColor="text1"/>
            </w:tcBorders>
            <w:vAlign w:val="center"/>
          </w:tcPr>
          <w:p w:rsidR="00D52DF6" w:rsidRPr="00D3299C" w:rsidRDefault="00D52DF6" w:rsidP="00D3299C">
            <w:pPr>
              <w:rPr>
                <w:sz w:val="20"/>
                <w:szCs w:val="20"/>
              </w:rPr>
            </w:pPr>
            <w:r w:rsidRPr="00D3299C">
              <w:rPr>
                <w:sz w:val="20"/>
                <w:szCs w:val="20"/>
              </w:rPr>
              <w:t>Machinery</w:t>
            </w:r>
          </w:p>
        </w:tc>
        <w:tc>
          <w:tcPr>
            <w:tcW w:w="498"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D52DF6" w:rsidRPr="00D3299C" w:rsidRDefault="00D52DF6" w:rsidP="00D3299C">
            <w:pPr>
              <w:jc w:val="center"/>
              <w:rPr>
                <w:sz w:val="20"/>
                <w:szCs w:val="20"/>
              </w:rPr>
            </w:pPr>
            <w:r w:rsidRPr="00D3299C">
              <w:rPr>
                <w:sz w:val="20"/>
                <w:szCs w:val="20"/>
              </w:rPr>
              <w:t>a)</w:t>
            </w:r>
          </w:p>
        </w:tc>
        <w:tc>
          <w:tcPr>
            <w:tcW w:w="1689"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D52DF6" w:rsidRPr="00D3299C" w:rsidRDefault="00D52DF6" w:rsidP="00D3299C">
            <w:pPr>
              <w:jc w:val="center"/>
              <w:rPr>
                <w:sz w:val="20"/>
                <w:szCs w:val="20"/>
              </w:rPr>
            </w:pPr>
            <w:r w:rsidRPr="00D3299C">
              <w:rPr>
                <w:sz w:val="20"/>
                <w:szCs w:val="20"/>
              </w:rPr>
              <w:t>0.52-0.72</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D52DF6" w:rsidRPr="00D3299C" w:rsidRDefault="00D52DF6" w:rsidP="00D3299C">
            <w:pPr>
              <w:jc w:val="center"/>
              <w:rPr>
                <w:sz w:val="20"/>
                <w:szCs w:val="20"/>
              </w:rPr>
            </w:pPr>
            <w:r w:rsidRPr="00D3299C">
              <w:rPr>
                <w:sz w:val="20"/>
                <w:szCs w:val="20"/>
              </w:rPr>
              <w:t>0.61</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D52DF6" w:rsidRPr="00D3299C" w:rsidRDefault="00D52DF6" w:rsidP="00D3299C">
            <w:pPr>
              <w:jc w:val="center"/>
              <w:rPr>
                <w:sz w:val="20"/>
                <w:szCs w:val="20"/>
              </w:rPr>
            </w:pPr>
            <w:r w:rsidRPr="00D3299C">
              <w:rPr>
                <w:sz w:val="20"/>
                <w:szCs w:val="20"/>
              </w:rPr>
              <w:t>0.056</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D52DF6" w:rsidRPr="00D3299C" w:rsidRDefault="00D52DF6" w:rsidP="00D3299C">
            <w:pPr>
              <w:jc w:val="center"/>
              <w:rPr>
                <w:sz w:val="20"/>
                <w:szCs w:val="20"/>
              </w:rPr>
            </w:pPr>
            <w:r w:rsidRPr="00D3299C">
              <w:rPr>
                <w:sz w:val="20"/>
                <w:szCs w:val="20"/>
              </w:rPr>
              <w:t>0.092</w:t>
            </w:r>
          </w:p>
        </w:tc>
      </w:tr>
      <w:tr w:rsidR="00D52DF6" w:rsidRPr="00D3299C" w:rsidTr="000E4F4C">
        <w:trPr>
          <w:trHeight w:val="269"/>
          <w:jc w:val="right"/>
        </w:trPr>
        <w:tc>
          <w:tcPr>
            <w:tcW w:w="2352" w:type="dxa"/>
            <w:vMerge/>
            <w:vAlign w:val="center"/>
          </w:tcPr>
          <w:p w:rsidR="00D52DF6" w:rsidRPr="00D3299C" w:rsidRDefault="00D52DF6" w:rsidP="00D3299C">
            <w:pPr>
              <w:rPr>
                <w:sz w:val="20"/>
                <w:szCs w:val="20"/>
              </w:rPr>
            </w:pPr>
          </w:p>
        </w:tc>
        <w:tc>
          <w:tcPr>
            <w:tcW w:w="498" w:type="dxa"/>
            <w:tcBorders>
              <w:top w:val="single" w:sz="4" w:space="0" w:color="BFBFBF" w:themeColor="background1" w:themeShade="BF"/>
              <w:bottom w:val="single" w:sz="4" w:space="0" w:color="000000" w:themeColor="text1"/>
            </w:tcBorders>
          </w:tcPr>
          <w:p w:rsidR="00D52DF6" w:rsidRPr="00D3299C" w:rsidRDefault="00D52DF6" w:rsidP="00D3299C">
            <w:pPr>
              <w:jc w:val="center"/>
              <w:rPr>
                <w:sz w:val="20"/>
                <w:szCs w:val="20"/>
              </w:rPr>
            </w:pPr>
            <w:r w:rsidRPr="00D3299C">
              <w:rPr>
                <w:sz w:val="20"/>
                <w:szCs w:val="20"/>
              </w:rPr>
              <w:t>b)</w:t>
            </w:r>
          </w:p>
        </w:tc>
        <w:tc>
          <w:tcPr>
            <w:tcW w:w="1689" w:type="dxa"/>
            <w:tcBorders>
              <w:top w:val="single" w:sz="4" w:space="0" w:color="BFBFBF" w:themeColor="background1" w:themeShade="BF"/>
              <w:bottom w:val="single" w:sz="4" w:space="0" w:color="000000" w:themeColor="text1"/>
            </w:tcBorders>
          </w:tcPr>
          <w:p w:rsidR="00D52DF6" w:rsidRPr="00D3299C" w:rsidRDefault="00D52DF6" w:rsidP="00D3299C">
            <w:pPr>
              <w:jc w:val="center"/>
              <w:rPr>
                <w:sz w:val="20"/>
                <w:szCs w:val="20"/>
              </w:rPr>
            </w:pPr>
            <w:r w:rsidRPr="00D3299C">
              <w:rPr>
                <w:sz w:val="20"/>
                <w:szCs w:val="20"/>
              </w:rPr>
              <w:t>1.22-1.29</w:t>
            </w:r>
          </w:p>
        </w:tc>
        <w:tc>
          <w:tcPr>
            <w:tcW w:w="1513" w:type="dxa"/>
            <w:tcBorders>
              <w:top w:val="single" w:sz="4" w:space="0" w:color="BFBFBF" w:themeColor="background1" w:themeShade="BF"/>
              <w:bottom w:val="single" w:sz="4" w:space="0" w:color="000000" w:themeColor="text1"/>
            </w:tcBorders>
          </w:tcPr>
          <w:p w:rsidR="00D52DF6" w:rsidRPr="00D3299C" w:rsidRDefault="00D52DF6" w:rsidP="00D3299C">
            <w:pPr>
              <w:jc w:val="center"/>
              <w:rPr>
                <w:sz w:val="20"/>
                <w:szCs w:val="20"/>
              </w:rPr>
            </w:pPr>
            <w:r w:rsidRPr="00D3299C">
              <w:rPr>
                <w:sz w:val="20"/>
                <w:szCs w:val="20"/>
              </w:rPr>
              <w:t>1.26</w:t>
            </w:r>
          </w:p>
        </w:tc>
        <w:tc>
          <w:tcPr>
            <w:tcW w:w="1513" w:type="dxa"/>
            <w:tcBorders>
              <w:top w:val="single" w:sz="4" w:space="0" w:color="BFBFBF" w:themeColor="background1" w:themeShade="BF"/>
              <w:bottom w:val="single" w:sz="4" w:space="0" w:color="000000" w:themeColor="text1"/>
            </w:tcBorders>
          </w:tcPr>
          <w:p w:rsidR="00D52DF6" w:rsidRPr="00D3299C" w:rsidRDefault="00D52DF6" w:rsidP="00D3299C">
            <w:pPr>
              <w:jc w:val="center"/>
              <w:rPr>
                <w:sz w:val="20"/>
                <w:szCs w:val="20"/>
              </w:rPr>
            </w:pPr>
            <w:r w:rsidRPr="00D3299C">
              <w:rPr>
                <w:sz w:val="20"/>
                <w:szCs w:val="20"/>
              </w:rPr>
              <w:t>0.019</w:t>
            </w:r>
          </w:p>
        </w:tc>
        <w:tc>
          <w:tcPr>
            <w:tcW w:w="1513" w:type="dxa"/>
            <w:tcBorders>
              <w:top w:val="single" w:sz="4" w:space="0" w:color="BFBFBF" w:themeColor="background1" w:themeShade="BF"/>
              <w:bottom w:val="single" w:sz="4" w:space="0" w:color="000000" w:themeColor="text1"/>
            </w:tcBorders>
          </w:tcPr>
          <w:p w:rsidR="00D52DF6" w:rsidRPr="00D3299C" w:rsidRDefault="00D52DF6" w:rsidP="00D3299C">
            <w:pPr>
              <w:jc w:val="center"/>
              <w:rPr>
                <w:sz w:val="20"/>
                <w:szCs w:val="20"/>
              </w:rPr>
            </w:pPr>
            <w:r w:rsidRPr="00D3299C">
              <w:rPr>
                <w:sz w:val="20"/>
                <w:szCs w:val="20"/>
              </w:rPr>
              <w:t>0.015</w:t>
            </w:r>
          </w:p>
        </w:tc>
      </w:tr>
      <w:tr w:rsidR="00D52DF6" w:rsidRPr="00D3299C" w:rsidTr="000E4F4C">
        <w:trPr>
          <w:trHeight w:val="269"/>
          <w:jc w:val="right"/>
        </w:trPr>
        <w:tc>
          <w:tcPr>
            <w:tcW w:w="2352" w:type="dxa"/>
            <w:vMerge w:val="restart"/>
            <w:tcBorders>
              <w:right w:val="single" w:sz="4" w:space="0" w:color="000000" w:themeColor="text1"/>
            </w:tcBorders>
            <w:vAlign w:val="center"/>
          </w:tcPr>
          <w:p w:rsidR="00D52DF6" w:rsidRPr="00D3299C" w:rsidRDefault="00D52DF6" w:rsidP="00D3299C">
            <w:pPr>
              <w:rPr>
                <w:sz w:val="20"/>
                <w:szCs w:val="20"/>
              </w:rPr>
            </w:pPr>
            <w:r w:rsidRPr="00D3299C">
              <w:rPr>
                <w:sz w:val="20"/>
                <w:szCs w:val="20"/>
              </w:rPr>
              <w:t>Metal &amp; Metal Products</w:t>
            </w:r>
          </w:p>
        </w:tc>
        <w:tc>
          <w:tcPr>
            <w:tcW w:w="498"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D52DF6" w:rsidRPr="00D3299C" w:rsidRDefault="00D52DF6" w:rsidP="00D3299C">
            <w:pPr>
              <w:jc w:val="center"/>
              <w:rPr>
                <w:sz w:val="20"/>
                <w:szCs w:val="20"/>
              </w:rPr>
            </w:pPr>
            <w:r w:rsidRPr="00D3299C">
              <w:rPr>
                <w:sz w:val="20"/>
                <w:szCs w:val="20"/>
              </w:rPr>
              <w:t>a)</w:t>
            </w:r>
          </w:p>
        </w:tc>
        <w:tc>
          <w:tcPr>
            <w:tcW w:w="1689"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D52DF6" w:rsidRPr="00D3299C" w:rsidRDefault="00D52DF6" w:rsidP="00D3299C">
            <w:pPr>
              <w:jc w:val="center"/>
              <w:rPr>
                <w:sz w:val="20"/>
                <w:szCs w:val="20"/>
              </w:rPr>
            </w:pPr>
            <w:r w:rsidRPr="00D3299C">
              <w:rPr>
                <w:sz w:val="20"/>
                <w:szCs w:val="20"/>
              </w:rPr>
              <w:t>0.35-0</w:t>
            </w:r>
            <w:r w:rsidR="0055516C" w:rsidRPr="00D3299C">
              <w:rPr>
                <w:sz w:val="20"/>
                <w:szCs w:val="20"/>
              </w:rPr>
              <w:t>.</w:t>
            </w:r>
            <w:r w:rsidRPr="00D3299C">
              <w:rPr>
                <w:sz w:val="20"/>
                <w:szCs w:val="20"/>
              </w:rPr>
              <w:t>61</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D52DF6" w:rsidRPr="00D3299C" w:rsidRDefault="00D52DF6" w:rsidP="00D3299C">
            <w:pPr>
              <w:jc w:val="center"/>
              <w:rPr>
                <w:sz w:val="20"/>
                <w:szCs w:val="20"/>
              </w:rPr>
            </w:pPr>
            <w:r w:rsidRPr="00D3299C">
              <w:rPr>
                <w:sz w:val="20"/>
                <w:szCs w:val="20"/>
              </w:rPr>
              <w:t>0.47</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D52DF6" w:rsidRPr="00D3299C" w:rsidRDefault="00D52DF6" w:rsidP="00D3299C">
            <w:pPr>
              <w:jc w:val="center"/>
              <w:rPr>
                <w:sz w:val="20"/>
                <w:szCs w:val="20"/>
              </w:rPr>
            </w:pPr>
            <w:r w:rsidRPr="00D3299C">
              <w:rPr>
                <w:sz w:val="20"/>
                <w:szCs w:val="20"/>
              </w:rPr>
              <w:t>0.082</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D52DF6" w:rsidRPr="00D3299C" w:rsidRDefault="00D52DF6" w:rsidP="00D3299C">
            <w:pPr>
              <w:jc w:val="center"/>
              <w:rPr>
                <w:sz w:val="20"/>
                <w:szCs w:val="20"/>
              </w:rPr>
            </w:pPr>
            <w:r w:rsidRPr="00D3299C">
              <w:rPr>
                <w:sz w:val="20"/>
                <w:szCs w:val="20"/>
              </w:rPr>
              <w:t>0.173</w:t>
            </w:r>
          </w:p>
        </w:tc>
      </w:tr>
      <w:tr w:rsidR="00D52DF6" w:rsidRPr="00D3299C" w:rsidTr="000E4F4C">
        <w:trPr>
          <w:trHeight w:val="269"/>
          <w:jc w:val="right"/>
        </w:trPr>
        <w:tc>
          <w:tcPr>
            <w:tcW w:w="2352" w:type="dxa"/>
            <w:vMerge/>
            <w:vAlign w:val="center"/>
          </w:tcPr>
          <w:p w:rsidR="00D52DF6" w:rsidRPr="00D3299C" w:rsidRDefault="00D52DF6" w:rsidP="00D3299C">
            <w:pPr>
              <w:rPr>
                <w:sz w:val="20"/>
                <w:szCs w:val="20"/>
              </w:rPr>
            </w:pPr>
          </w:p>
        </w:tc>
        <w:tc>
          <w:tcPr>
            <w:tcW w:w="498" w:type="dxa"/>
            <w:tcBorders>
              <w:top w:val="single" w:sz="4" w:space="0" w:color="BFBFBF" w:themeColor="background1" w:themeShade="BF"/>
              <w:bottom w:val="single" w:sz="4" w:space="0" w:color="000000" w:themeColor="text1"/>
            </w:tcBorders>
          </w:tcPr>
          <w:p w:rsidR="00D52DF6" w:rsidRPr="00D3299C" w:rsidRDefault="00D52DF6" w:rsidP="00D3299C">
            <w:pPr>
              <w:jc w:val="center"/>
              <w:rPr>
                <w:sz w:val="20"/>
                <w:szCs w:val="20"/>
              </w:rPr>
            </w:pPr>
            <w:r w:rsidRPr="00D3299C">
              <w:rPr>
                <w:sz w:val="20"/>
                <w:szCs w:val="20"/>
              </w:rPr>
              <w:t>b)</w:t>
            </w:r>
          </w:p>
        </w:tc>
        <w:tc>
          <w:tcPr>
            <w:tcW w:w="1689" w:type="dxa"/>
            <w:tcBorders>
              <w:top w:val="single" w:sz="4" w:space="0" w:color="BFBFBF" w:themeColor="background1" w:themeShade="BF"/>
              <w:bottom w:val="single" w:sz="4" w:space="0" w:color="000000" w:themeColor="text1"/>
            </w:tcBorders>
          </w:tcPr>
          <w:p w:rsidR="00D52DF6" w:rsidRPr="00D3299C" w:rsidRDefault="00D52DF6" w:rsidP="00D3299C">
            <w:pPr>
              <w:jc w:val="center"/>
              <w:rPr>
                <w:sz w:val="20"/>
                <w:szCs w:val="20"/>
              </w:rPr>
            </w:pPr>
            <w:r w:rsidRPr="00D3299C">
              <w:rPr>
                <w:sz w:val="20"/>
                <w:szCs w:val="20"/>
              </w:rPr>
              <w:t>1.23-1.40</w:t>
            </w:r>
          </w:p>
        </w:tc>
        <w:tc>
          <w:tcPr>
            <w:tcW w:w="1513" w:type="dxa"/>
            <w:tcBorders>
              <w:top w:val="single" w:sz="4" w:space="0" w:color="BFBFBF" w:themeColor="background1" w:themeShade="BF"/>
              <w:bottom w:val="single" w:sz="4" w:space="0" w:color="000000" w:themeColor="text1"/>
            </w:tcBorders>
          </w:tcPr>
          <w:p w:rsidR="00D52DF6" w:rsidRPr="00D3299C" w:rsidRDefault="00346D18" w:rsidP="00D3299C">
            <w:pPr>
              <w:jc w:val="center"/>
              <w:rPr>
                <w:sz w:val="20"/>
                <w:szCs w:val="20"/>
              </w:rPr>
            </w:pPr>
            <w:r w:rsidRPr="00D3299C">
              <w:rPr>
                <w:sz w:val="20"/>
                <w:szCs w:val="20"/>
              </w:rPr>
              <w:t>1.29</w:t>
            </w:r>
          </w:p>
        </w:tc>
        <w:tc>
          <w:tcPr>
            <w:tcW w:w="1513" w:type="dxa"/>
            <w:tcBorders>
              <w:top w:val="single" w:sz="4" w:space="0" w:color="BFBFBF" w:themeColor="background1" w:themeShade="BF"/>
              <w:bottom w:val="single" w:sz="4" w:space="0" w:color="000000" w:themeColor="text1"/>
            </w:tcBorders>
          </w:tcPr>
          <w:p w:rsidR="00D52DF6" w:rsidRPr="00D3299C" w:rsidRDefault="00D52DF6" w:rsidP="00D3299C">
            <w:pPr>
              <w:jc w:val="center"/>
              <w:rPr>
                <w:sz w:val="20"/>
                <w:szCs w:val="20"/>
              </w:rPr>
            </w:pPr>
            <w:r w:rsidRPr="00D3299C">
              <w:rPr>
                <w:sz w:val="20"/>
                <w:szCs w:val="20"/>
              </w:rPr>
              <w:t>0.052</w:t>
            </w:r>
          </w:p>
        </w:tc>
        <w:tc>
          <w:tcPr>
            <w:tcW w:w="1513" w:type="dxa"/>
            <w:tcBorders>
              <w:top w:val="single" w:sz="4" w:space="0" w:color="BFBFBF" w:themeColor="background1" w:themeShade="BF"/>
              <w:bottom w:val="single" w:sz="4" w:space="0" w:color="000000" w:themeColor="text1"/>
            </w:tcBorders>
          </w:tcPr>
          <w:p w:rsidR="00D52DF6" w:rsidRPr="00D3299C" w:rsidRDefault="00D52DF6" w:rsidP="00D3299C">
            <w:pPr>
              <w:jc w:val="center"/>
              <w:rPr>
                <w:sz w:val="20"/>
                <w:szCs w:val="20"/>
              </w:rPr>
            </w:pPr>
            <w:r w:rsidRPr="00D3299C">
              <w:rPr>
                <w:sz w:val="20"/>
                <w:szCs w:val="20"/>
              </w:rPr>
              <w:t>0.040</w:t>
            </w:r>
          </w:p>
        </w:tc>
      </w:tr>
      <w:tr w:rsidR="00346D18" w:rsidRPr="00D3299C" w:rsidTr="000E4F4C">
        <w:trPr>
          <w:trHeight w:val="269"/>
          <w:jc w:val="right"/>
        </w:trPr>
        <w:tc>
          <w:tcPr>
            <w:tcW w:w="2352" w:type="dxa"/>
            <w:vMerge w:val="restart"/>
            <w:tcBorders>
              <w:right w:val="single" w:sz="4" w:space="0" w:color="000000" w:themeColor="text1"/>
            </w:tcBorders>
            <w:vAlign w:val="center"/>
          </w:tcPr>
          <w:p w:rsidR="00346D18" w:rsidRPr="00D3299C" w:rsidRDefault="00346D18" w:rsidP="00D3299C">
            <w:pPr>
              <w:rPr>
                <w:sz w:val="20"/>
                <w:szCs w:val="20"/>
              </w:rPr>
            </w:pPr>
            <w:r w:rsidRPr="00D3299C">
              <w:rPr>
                <w:sz w:val="20"/>
                <w:szCs w:val="20"/>
              </w:rPr>
              <w:t>Minerals</w:t>
            </w:r>
          </w:p>
        </w:tc>
        <w:tc>
          <w:tcPr>
            <w:tcW w:w="498"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346D18" w:rsidRPr="00D3299C" w:rsidRDefault="00346D18" w:rsidP="00D3299C">
            <w:pPr>
              <w:jc w:val="center"/>
              <w:rPr>
                <w:sz w:val="20"/>
                <w:szCs w:val="20"/>
              </w:rPr>
            </w:pPr>
            <w:r w:rsidRPr="00D3299C">
              <w:rPr>
                <w:sz w:val="20"/>
                <w:szCs w:val="20"/>
              </w:rPr>
              <w:t>a)</w:t>
            </w:r>
          </w:p>
        </w:tc>
        <w:tc>
          <w:tcPr>
            <w:tcW w:w="1689"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346D18" w:rsidRPr="00D3299C" w:rsidRDefault="00346D18" w:rsidP="00D3299C">
            <w:pPr>
              <w:jc w:val="center"/>
              <w:rPr>
                <w:sz w:val="20"/>
                <w:szCs w:val="20"/>
              </w:rPr>
            </w:pPr>
            <w:r w:rsidRPr="00D3299C">
              <w:rPr>
                <w:sz w:val="20"/>
                <w:szCs w:val="20"/>
              </w:rPr>
              <w:t>0.11-0.29</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346D18" w:rsidRPr="00D3299C" w:rsidRDefault="00346D18" w:rsidP="00D3299C">
            <w:pPr>
              <w:jc w:val="center"/>
              <w:rPr>
                <w:sz w:val="20"/>
                <w:szCs w:val="20"/>
              </w:rPr>
            </w:pPr>
            <w:r w:rsidRPr="00D3299C">
              <w:rPr>
                <w:sz w:val="20"/>
                <w:szCs w:val="20"/>
              </w:rPr>
              <w:t>0.211</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346D18" w:rsidRPr="00D3299C" w:rsidRDefault="00346D18" w:rsidP="00D3299C">
            <w:pPr>
              <w:jc w:val="center"/>
              <w:rPr>
                <w:sz w:val="20"/>
                <w:szCs w:val="20"/>
              </w:rPr>
            </w:pPr>
            <w:r w:rsidRPr="00D3299C">
              <w:rPr>
                <w:sz w:val="20"/>
                <w:szCs w:val="20"/>
              </w:rPr>
              <w:t>0.064</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346D18" w:rsidRPr="00D3299C" w:rsidRDefault="00346D18" w:rsidP="00D3299C">
            <w:pPr>
              <w:jc w:val="center"/>
              <w:rPr>
                <w:sz w:val="20"/>
                <w:szCs w:val="20"/>
              </w:rPr>
            </w:pPr>
            <w:r w:rsidRPr="00D3299C">
              <w:rPr>
                <w:sz w:val="20"/>
                <w:szCs w:val="20"/>
              </w:rPr>
              <w:t>0.306</w:t>
            </w:r>
          </w:p>
        </w:tc>
      </w:tr>
      <w:tr w:rsidR="00346D18" w:rsidRPr="00D3299C" w:rsidTr="000E4F4C">
        <w:trPr>
          <w:trHeight w:val="269"/>
          <w:jc w:val="right"/>
        </w:trPr>
        <w:tc>
          <w:tcPr>
            <w:tcW w:w="2352" w:type="dxa"/>
            <w:vMerge/>
            <w:vAlign w:val="center"/>
          </w:tcPr>
          <w:p w:rsidR="00346D18" w:rsidRPr="00D3299C" w:rsidRDefault="00346D18" w:rsidP="00D3299C">
            <w:pPr>
              <w:rPr>
                <w:sz w:val="20"/>
                <w:szCs w:val="20"/>
              </w:rPr>
            </w:pPr>
          </w:p>
        </w:tc>
        <w:tc>
          <w:tcPr>
            <w:tcW w:w="498" w:type="dxa"/>
            <w:tcBorders>
              <w:top w:val="single" w:sz="4" w:space="0" w:color="BFBFBF" w:themeColor="background1" w:themeShade="BF"/>
              <w:bottom w:val="single" w:sz="4" w:space="0" w:color="000000" w:themeColor="text1"/>
            </w:tcBorders>
          </w:tcPr>
          <w:p w:rsidR="00346D18" w:rsidRPr="00D3299C" w:rsidRDefault="00346D18" w:rsidP="00D3299C">
            <w:pPr>
              <w:jc w:val="center"/>
              <w:rPr>
                <w:sz w:val="20"/>
                <w:szCs w:val="20"/>
              </w:rPr>
            </w:pPr>
            <w:r w:rsidRPr="00D3299C">
              <w:rPr>
                <w:sz w:val="20"/>
                <w:szCs w:val="20"/>
              </w:rPr>
              <w:t>b)</w:t>
            </w:r>
          </w:p>
        </w:tc>
        <w:tc>
          <w:tcPr>
            <w:tcW w:w="1689" w:type="dxa"/>
            <w:tcBorders>
              <w:top w:val="single" w:sz="4" w:space="0" w:color="BFBFBF" w:themeColor="background1" w:themeShade="BF"/>
              <w:bottom w:val="single" w:sz="4" w:space="0" w:color="000000" w:themeColor="text1"/>
            </w:tcBorders>
          </w:tcPr>
          <w:p w:rsidR="00346D18" w:rsidRPr="00D3299C" w:rsidRDefault="00346D18" w:rsidP="00D3299C">
            <w:pPr>
              <w:jc w:val="center"/>
              <w:rPr>
                <w:sz w:val="20"/>
                <w:szCs w:val="20"/>
              </w:rPr>
            </w:pPr>
            <w:r w:rsidRPr="00D3299C">
              <w:rPr>
                <w:sz w:val="20"/>
                <w:szCs w:val="20"/>
              </w:rPr>
              <w:t>1.60-3.34</w:t>
            </w:r>
          </w:p>
        </w:tc>
        <w:tc>
          <w:tcPr>
            <w:tcW w:w="1513" w:type="dxa"/>
            <w:tcBorders>
              <w:top w:val="single" w:sz="4" w:space="0" w:color="BFBFBF" w:themeColor="background1" w:themeShade="BF"/>
              <w:bottom w:val="single" w:sz="4" w:space="0" w:color="000000" w:themeColor="text1"/>
            </w:tcBorders>
          </w:tcPr>
          <w:p w:rsidR="00346D18" w:rsidRPr="00D3299C" w:rsidRDefault="00346D18" w:rsidP="00D3299C">
            <w:pPr>
              <w:jc w:val="center"/>
              <w:rPr>
                <w:sz w:val="20"/>
                <w:szCs w:val="20"/>
              </w:rPr>
            </w:pPr>
            <w:r w:rsidRPr="00D3299C">
              <w:rPr>
                <w:sz w:val="20"/>
                <w:szCs w:val="20"/>
              </w:rPr>
              <w:t>2.48</w:t>
            </w:r>
          </w:p>
        </w:tc>
        <w:tc>
          <w:tcPr>
            <w:tcW w:w="1513" w:type="dxa"/>
            <w:tcBorders>
              <w:top w:val="single" w:sz="4" w:space="0" w:color="BFBFBF" w:themeColor="background1" w:themeShade="BF"/>
              <w:bottom w:val="single" w:sz="4" w:space="0" w:color="000000" w:themeColor="text1"/>
            </w:tcBorders>
          </w:tcPr>
          <w:p w:rsidR="00346D18" w:rsidRPr="00D3299C" w:rsidRDefault="00346D18" w:rsidP="00D3299C">
            <w:pPr>
              <w:jc w:val="center"/>
              <w:rPr>
                <w:sz w:val="20"/>
                <w:szCs w:val="20"/>
              </w:rPr>
            </w:pPr>
            <w:r w:rsidRPr="00D3299C">
              <w:rPr>
                <w:sz w:val="20"/>
                <w:szCs w:val="20"/>
              </w:rPr>
              <w:t>0.589</w:t>
            </w:r>
          </w:p>
        </w:tc>
        <w:tc>
          <w:tcPr>
            <w:tcW w:w="1513" w:type="dxa"/>
            <w:tcBorders>
              <w:top w:val="single" w:sz="4" w:space="0" w:color="BFBFBF" w:themeColor="background1" w:themeShade="BF"/>
              <w:bottom w:val="single" w:sz="4" w:space="0" w:color="000000" w:themeColor="text1"/>
            </w:tcBorders>
          </w:tcPr>
          <w:p w:rsidR="00346D18" w:rsidRPr="00D3299C" w:rsidRDefault="00346D18" w:rsidP="00D3299C">
            <w:pPr>
              <w:jc w:val="center"/>
              <w:rPr>
                <w:sz w:val="20"/>
                <w:szCs w:val="20"/>
              </w:rPr>
            </w:pPr>
            <w:r w:rsidRPr="00D3299C">
              <w:rPr>
                <w:sz w:val="20"/>
                <w:szCs w:val="20"/>
              </w:rPr>
              <w:t>0.237</w:t>
            </w:r>
          </w:p>
        </w:tc>
      </w:tr>
      <w:tr w:rsidR="00F039CE" w:rsidRPr="00D3299C" w:rsidTr="000E4F4C">
        <w:trPr>
          <w:trHeight w:val="269"/>
          <w:jc w:val="right"/>
        </w:trPr>
        <w:tc>
          <w:tcPr>
            <w:tcW w:w="2352" w:type="dxa"/>
            <w:vMerge w:val="restart"/>
            <w:tcBorders>
              <w:right w:val="single" w:sz="4" w:space="0" w:color="000000" w:themeColor="text1"/>
            </w:tcBorders>
            <w:vAlign w:val="center"/>
          </w:tcPr>
          <w:p w:rsidR="00F039CE" w:rsidRPr="00D3299C" w:rsidRDefault="0055516C" w:rsidP="00D3299C">
            <w:pPr>
              <w:rPr>
                <w:sz w:val="20"/>
                <w:szCs w:val="20"/>
              </w:rPr>
            </w:pPr>
            <w:r w:rsidRPr="00D3299C">
              <w:rPr>
                <w:sz w:val="20"/>
                <w:szCs w:val="20"/>
              </w:rPr>
              <w:t>Textiles</w:t>
            </w:r>
          </w:p>
        </w:tc>
        <w:tc>
          <w:tcPr>
            <w:tcW w:w="498"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F039CE" w:rsidRPr="00D3299C" w:rsidRDefault="00F039CE" w:rsidP="00D3299C">
            <w:pPr>
              <w:jc w:val="center"/>
              <w:rPr>
                <w:sz w:val="20"/>
                <w:szCs w:val="20"/>
              </w:rPr>
            </w:pPr>
            <w:r w:rsidRPr="00D3299C">
              <w:rPr>
                <w:sz w:val="20"/>
                <w:szCs w:val="20"/>
              </w:rPr>
              <w:t>a)</w:t>
            </w:r>
          </w:p>
        </w:tc>
        <w:tc>
          <w:tcPr>
            <w:tcW w:w="1689"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F039CE" w:rsidRPr="00D3299C" w:rsidRDefault="00F039CE" w:rsidP="00D3299C">
            <w:pPr>
              <w:jc w:val="center"/>
              <w:rPr>
                <w:sz w:val="20"/>
                <w:szCs w:val="20"/>
              </w:rPr>
            </w:pPr>
            <w:r w:rsidRPr="00D3299C">
              <w:rPr>
                <w:sz w:val="20"/>
                <w:szCs w:val="20"/>
              </w:rPr>
              <w:t>0.50-0.67</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F039CE" w:rsidRPr="00D3299C" w:rsidRDefault="00F039CE" w:rsidP="00D3299C">
            <w:pPr>
              <w:jc w:val="center"/>
              <w:rPr>
                <w:sz w:val="20"/>
                <w:szCs w:val="20"/>
              </w:rPr>
            </w:pPr>
            <w:r w:rsidRPr="00D3299C">
              <w:rPr>
                <w:sz w:val="20"/>
                <w:szCs w:val="20"/>
              </w:rPr>
              <w:t>0.58</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F039CE" w:rsidRPr="00D3299C" w:rsidRDefault="00F039CE" w:rsidP="00D3299C">
            <w:pPr>
              <w:jc w:val="center"/>
              <w:rPr>
                <w:sz w:val="20"/>
                <w:szCs w:val="20"/>
              </w:rPr>
            </w:pPr>
            <w:r w:rsidRPr="00D3299C">
              <w:rPr>
                <w:sz w:val="20"/>
                <w:szCs w:val="20"/>
              </w:rPr>
              <w:t>0.051</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F039CE" w:rsidRPr="00D3299C" w:rsidRDefault="00F039CE" w:rsidP="00D3299C">
            <w:pPr>
              <w:jc w:val="center"/>
              <w:rPr>
                <w:sz w:val="20"/>
                <w:szCs w:val="20"/>
              </w:rPr>
            </w:pPr>
            <w:r w:rsidRPr="00D3299C">
              <w:rPr>
                <w:sz w:val="20"/>
                <w:szCs w:val="20"/>
              </w:rPr>
              <w:t>0.088</w:t>
            </w:r>
          </w:p>
        </w:tc>
      </w:tr>
      <w:tr w:rsidR="00F039CE" w:rsidRPr="00D3299C" w:rsidTr="000E4F4C">
        <w:trPr>
          <w:trHeight w:val="269"/>
          <w:jc w:val="right"/>
        </w:trPr>
        <w:tc>
          <w:tcPr>
            <w:tcW w:w="2352" w:type="dxa"/>
            <w:vMerge/>
            <w:vAlign w:val="center"/>
          </w:tcPr>
          <w:p w:rsidR="00F039CE" w:rsidRPr="00D3299C" w:rsidRDefault="00F039CE" w:rsidP="00D3299C">
            <w:pPr>
              <w:rPr>
                <w:sz w:val="20"/>
                <w:szCs w:val="20"/>
              </w:rPr>
            </w:pPr>
          </w:p>
        </w:tc>
        <w:tc>
          <w:tcPr>
            <w:tcW w:w="498" w:type="dxa"/>
            <w:tcBorders>
              <w:top w:val="single" w:sz="4" w:space="0" w:color="BFBFBF" w:themeColor="background1" w:themeShade="BF"/>
              <w:bottom w:val="single" w:sz="4" w:space="0" w:color="000000" w:themeColor="text1"/>
            </w:tcBorders>
          </w:tcPr>
          <w:p w:rsidR="00F039CE" w:rsidRPr="00D3299C" w:rsidRDefault="00F039CE" w:rsidP="00D3299C">
            <w:pPr>
              <w:jc w:val="center"/>
              <w:rPr>
                <w:sz w:val="20"/>
                <w:szCs w:val="20"/>
              </w:rPr>
            </w:pPr>
            <w:r w:rsidRPr="00D3299C">
              <w:rPr>
                <w:sz w:val="20"/>
                <w:szCs w:val="20"/>
              </w:rPr>
              <w:t>b)</w:t>
            </w:r>
          </w:p>
        </w:tc>
        <w:tc>
          <w:tcPr>
            <w:tcW w:w="1689" w:type="dxa"/>
            <w:tcBorders>
              <w:top w:val="single" w:sz="4" w:space="0" w:color="BFBFBF" w:themeColor="background1" w:themeShade="BF"/>
              <w:bottom w:val="single" w:sz="4" w:space="0" w:color="000000" w:themeColor="text1"/>
            </w:tcBorders>
          </w:tcPr>
          <w:p w:rsidR="00F039CE" w:rsidRPr="00D3299C" w:rsidRDefault="00F039CE" w:rsidP="00D3299C">
            <w:pPr>
              <w:jc w:val="center"/>
              <w:rPr>
                <w:sz w:val="20"/>
                <w:szCs w:val="20"/>
              </w:rPr>
            </w:pPr>
            <w:r w:rsidRPr="00D3299C">
              <w:rPr>
                <w:sz w:val="20"/>
                <w:szCs w:val="20"/>
              </w:rPr>
              <w:t>1.18-1.27</w:t>
            </w:r>
          </w:p>
        </w:tc>
        <w:tc>
          <w:tcPr>
            <w:tcW w:w="1513" w:type="dxa"/>
            <w:tcBorders>
              <w:top w:val="single" w:sz="4" w:space="0" w:color="BFBFBF" w:themeColor="background1" w:themeShade="BF"/>
              <w:bottom w:val="single" w:sz="4" w:space="0" w:color="000000" w:themeColor="text1"/>
            </w:tcBorders>
          </w:tcPr>
          <w:p w:rsidR="00F039CE" w:rsidRPr="00D3299C" w:rsidRDefault="00F039CE" w:rsidP="00D3299C">
            <w:pPr>
              <w:jc w:val="center"/>
              <w:rPr>
                <w:sz w:val="20"/>
                <w:szCs w:val="20"/>
              </w:rPr>
            </w:pPr>
            <w:r w:rsidRPr="00D3299C">
              <w:rPr>
                <w:sz w:val="20"/>
                <w:szCs w:val="20"/>
              </w:rPr>
              <w:t>1.23</w:t>
            </w:r>
          </w:p>
        </w:tc>
        <w:tc>
          <w:tcPr>
            <w:tcW w:w="1513" w:type="dxa"/>
            <w:tcBorders>
              <w:top w:val="single" w:sz="4" w:space="0" w:color="BFBFBF" w:themeColor="background1" w:themeShade="BF"/>
              <w:bottom w:val="single" w:sz="4" w:space="0" w:color="000000" w:themeColor="text1"/>
            </w:tcBorders>
          </w:tcPr>
          <w:p w:rsidR="00F039CE" w:rsidRPr="00D3299C" w:rsidRDefault="00F039CE" w:rsidP="00D3299C">
            <w:pPr>
              <w:jc w:val="center"/>
              <w:rPr>
                <w:sz w:val="20"/>
                <w:szCs w:val="20"/>
              </w:rPr>
            </w:pPr>
            <w:r w:rsidRPr="00D3299C">
              <w:rPr>
                <w:sz w:val="20"/>
                <w:szCs w:val="20"/>
              </w:rPr>
              <w:t>0.022</w:t>
            </w:r>
          </w:p>
        </w:tc>
        <w:tc>
          <w:tcPr>
            <w:tcW w:w="1513" w:type="dxa"/>
            <w:tcBorders>
              <w:top w:val="single" w:sz="4" w:space="0" w:color="BFBFBF" w:themeColor="background1" w:themeShade="BF"/>
              <w:bottom w:val="single" w:sz="4" w:space="0" w:color="000000" w:themeColor="text1"/>
            </w:tcBorders>
          </w:tcPr>
          <w:p w:rsidR="00F039CE" w:rsidRPr="00D3299C" w:rsidRDefault="00F039CE" w:rsidP="00D3299C">
            <w:pPr>
              <w:jc w:val="center"/>
              <w:rPr>
                <w:sz w:val="20"/>
                <w:szCs w:val="20"/>
              </w:rPr>
            </w:pPr>
            <w:r w:rsidRPr="00D3299C">
              <w:rPr>
                <w:sz w:val="20"/>
                <w:szCs w:val="20"/>
              </w:rPr>
              <w:t>0.017</w:t>
            </w:r>
          </w:p>
        </w:tc>
      </w:tr>
      <w:tr w:rsidR="00F039CE" w:rsidRPr="00D3299C" w:rsidTr="000E4F4C">
        <w:trPr>
          <w:trHeight w:val="269"/>
          <w:jc w:val="right"/>
        </w:trPr>
        <w:tc>
          <w:tcPr>
            <w:tcW w:w="2352" w:type="dxa"/>
            <w:vMerge w:val="restart"/>
            <w:tcBorders>
              <w:right w:val="single" w:sz="4" w:space="0" w:color="000000" w:themeColor="text1"/>
            </w:tcBorders>
            <w:vAlign w:val="center"/>
          </w:tcPr>
          <w:p w:rsidR="00F039CE" w:rsidRPr="00D3299C" w:rsidRDefault="00F039CE" w:rsidP="00D3299C">
            <w:pPr>
              <w:rPr>
                <w:sz w:val="20"/>
                <w:szCs w:val="20"/>
              </w:rPr>
            </w:pPr>
            <w:r w:rsidRPr="00D3299C">
              <w:rPr>
                <w:sz w:val="20"/>
                <w:szCs w:val="20"/>
              </w:rPr>
              <w:t>Transport Equipment</w:t>
            </w:r>
          </w:p>
        </w:tc>
        <w:tc>
          <w:tcPr>
            <w:tcW w:w="498"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F039CE" w:rsidRPr="00D3299C" w:rsidRDefault="00F039CE" w:rsidP="00D3299C">
            <w:pPr>
              <w:jc w:val="center"/>
              <w:rPr>
                <w:sz w:val="20"/>
                <w:szCs w:val="20"/>
              </w:rPr>
            </w:pPr>
            <w:r w:rsidRPr="00D3299C">
              <w:rPr>
                <w:sz w:val="20"/>
                <w:szCs w:val="20"/>
              </w:rPr>
              <w:t>a)</w:t>
            </w:r>
          </w:p>
        </w:tc>
        <w:tc>
          <w:tcPr>
            <w:tcW w:w="1689"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F039CE" w:rsidRPr="00D3299C" w:rsidRDefault="00F039CE" w:rsidP="00D3299C">
            <w:pPr>
              <w:jc w:val="center"/>
              <w:rPr>
                <w:sz w:val="20"/>
                <w:szCs w:val="20"/>
              </w:rPr>
            </w:pPr>
            <w:r w:rsidRPr="00D3299C">
              <w:rPr>
                <w:sz w:val="20"/>
                <w:szCs w:val="20"/>
              </w:rPr>
              <w:t>0.58-1.02</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F039CE" w:rsidRPr="00D3299C" w:rsidRDefault="00F039CE" w:rsidP="00D3299C">
            <w:pPr>
              <w:jc w:val="center"/>
              <w:rPr>
                <w:sz w:val="20"/>
                <w:szCs w:val="20"/>
              </w:rPr>
            </w:pPr>
            <w:r w:rsidRPr="00D3299C">
              <w:rPr>
                <w:sz w:val="20"/>
                <w:szCs w:val="20"/>
              </w:rPr>
              <w:t>0.84</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F039CE" w:rsidRPr="00D3299C" w:rsidRDefault="00F039CE" w:rsidP="00D3299C">
            <w:pPr>
              <w:jc w:val="center"/>
              <w:rPr>
                <w:sz w:val="20"/>
                <w:szCs w:val="20"/>
              </w:rPr>
            </w:pPr>
            <w:r w:rsidRPr="00D3299C">
              <w:rPr>
                <w:sz w:val="20"/>
                <w:szCs w:val="20"/>
              </w:rPr>
              <w:t>0.112</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F039CE" w:rsidRPr="00D3299C" w:rsidRDefault="00F039CE" w:rsidP="00D3299C">
            <w:pPr>
              <w:jc w:val="center"/>
              <w:rPr>
                <w:sz w:val="20"/>
                <w:szCs w:val="20"/>
              </w:rPr>
            </w:pPr>
            <w:r w:rsidRPr="00D3299C">
              <w:rPr>
                <w:sz w:val="20"/>
                <w:szCs w:val="20"/>
              </w:rPr>
              <w:t>0.132</w:t>
            </w:r>
          </w:p>
        </w:tc>
      </w:tr>
      <w:tr w:rsidR="00F039CE" w:rsidRPr="00D3299C" w:rsidTr="000E4F4C">
        <w:trPr>
          <w:trHeight w:val="269"/>
          <w:jc w:val="right"/>
        </w:trPr>
        <w:tc>
          <w:tcPr>
            <w:tcW w:w="2352" w:type="dxa"/>
            <w:vMerge/>
            <w:vAlign w:val="center"/>
          </w:tcPr>
          <w:p w:rsidR="00F039CE" w:rsidRPr="00D3299C" w:rsidRDefault="00F039CE" w:rsidP="00D3299C">
            <w:pPr>
              <w:rPr>
                <w:sz w:val="20"/>
                <w:szCs w:val="20"/>
              </w:rPr>
            </w:pPr>
          </w:p>
        </w:tc>
        <w:tc>
          <w:tcPr>
            <w:tcW w:w="498" w:type="dxa"/>
            <w:tcBorders>
              <w:top w:val="single" w:sz="4" w:space="0" w:color="BFBFBF" w:themeColor="background1" w:themeShade="BF"/>
              <w:bottom w:val="single" w:sz="4" w:space="0" w:color="000000" w:themeColor="text1"/>
            </w:tcBorders>
          </w:tcPr>
          <w:p w:rsidR="00F039CE" w:rsidRPr="00D3299C" w:rsidRDefault="00F039CE" w:rsidP="00D3299C">
            <w:pPr>
              <w:jc w:val="center"/>
              <w:rPr>
                <w:sz w:val="20"/>
                <w:szCs w:val="20"/>
              </w:rPr>
            </w:pPr>
            <w:r w:rsidRPr="00D3299C">
              <w:rPr>
                <w:sz w:val="20"/>
                <w:szCs w:val="20"/>
              </w:rPr>
              <w:t>b)</w:t>
            </w:r>
          </w:p>
        </w:tc>
        <w:tc>
          <w:tcPr>
            <w:tcW w:w="1689" w:type="dxa"/>
            <w:tcBorders>
              <w:top w:val="single" w:sz="4" w:space="0" w:color="BFBFBF" w:themeColor="background1" w:themeShade="BF"/>
              <w:bottom w:val="single" w:sz="4" w:space="0" w:color="000000" w:themeColor="text1"/>
            </w:tcBorders>
          </w:tcPr>
          <w:p w:rsidR="00F039CE" w:rsidRPr="00D3299C" w:rsidRDefault="00F039CE" w:rsidP="00D3299C">
            <w:pPr>
              <w:jc w:val="center"/>
              <w:rPr>
                <w:sz w:val="20"/>
                <w:szCs w:val="20"/>
              </w:rPr>
            </w:pPr>
            <w:r w:rsidRPr="00D3299C">
              <w:rPr>
                <w:sz w:val="20"/>
                <w:szCs w:val="20"/>
              </w:rPr>
              <w:t>1.18-1.25</w:t>
            </w:r>
          </w:p>
        </w:tc>
        <w:tc>
          <w:tcPr>
            <w:tcW w:w="1513" w:type="dxa"/>
            <w:tcBorders>
              <w:top w:val="single" w:sz="4" w:space="0" w:color="BFBFBF" w:themeColor="background1" w:themeShade="BF"/>
              <w:bottom w:val="single" w:sz="4" w:space="0" w:color="000000" w:themeColor="text1"/>
            </w:tcBorders>
          </w:tcPr>
          <w:p w:rsidR="00F039CE" w:rsidRPr="00D3299C" w:rsidRDefault="00F039CE" w:rsidP="00D3299C">
            <w:pPr>
              <w:jc w:val="center"/>
              <w:rPr>
                <w:sz w:val="20"/>
                <w:szCs w:val="20"/>
              </w:rPr>
            </w:pPr>
            <w:r w:rsidRPr="00D3299C">
              <w:rPr>
                <w:sz w:val="20"/>
                <w:szCs w:val="20"/>
              </w:rPr>
              <w:t>1.21</w:t>
            </w:r>
          </w:p>
        </w:tc>
        <w:tc>
          <w:tcPr>
            <w:tcW w:w="1513" w:type="dxa"/>
            <w:tcBorders>
              <w:top w:val="single" w:sz="4" w:space="0" w:color="BFBFBF" w:themeColor="background1" w:themeShade="BF"/>
              <w:bottom w:val="single" w:sz="4" w:space="0" w:color="000000" w:themeColor="text1"/>
            </w:tcBorders>
          </w:tcPr>
          <w:p w:rsidR="00F039CE" w:rsidRPr="00D3299C" w:rsidRDefault="00F039CE" w:rsidP="00D3299C">
            <w:pPr>
              <w:jc w:val="center"/>
              <w:rPr>
                <w:sz w:val="20"/>
                <w:szCs w:val="20"/>
              </w:rPr>
            </w:pPr>
            <w:r w:rsidRPr="00D3299C">
              <w:rPr>
                <w:sz w:val="20"/>
                <w:szCs w:val="20"/>
              </w:rPr>
              <w:t>0.022</w:t>
            </w:r>
          </w:p>
        </w:tc>
        <w:tc>
          <w:tcPr>
            <w:tcW w:w="1513" w:type="dxa"/>
            <w:tcBorders>
              <w:top w:val="single" w:sz="4" w:space="0" w:color="BFBFBF" w:themeColor="background1" w:themeShade="BF"/>
              <w:bottom w:val="single" w:sz="4" w:space="0" w:color="000000" w:themeColor="text1"/>
            </w:tcBorders>
          </w:tcPr>
          <w:p w:rsidR="00F039CE" w:rsidRPr="00D3299C" w:rsidRDefault="00F039CE" w:rsidP="00D3299C">
            <w:pPr>
              <w:jc w:val="center"/>
              <w:rPr>
                <w:sz w:val="20"/>
                <w:szCs w:val="20"/>
              </w:rPr>
            </w:pPr>
            <w:r w:rsidRPr="00D3299C">
              <w:rPr>
                <w:sz w:val="20"/>
                <w:szCs w:val="20"/>
              </w:rPr>
              <w:t>0.018</w:t>
            </w:r>
          </w:p>
        </w:tc>
      </w:tr>
      <w:tr w:rsidR="00F039CE" w:rsidRPr="00D3299C" w:rsidTr="000E4F4C">
        <w:trPr>
          <w:trHeight w:val="269"/>
          <w:jc w:val="right"/>
        </w:trPr>
        <w:tc>
          <w:tcPr>
            <w:tcW w:w="2352" w:type="dxa"/>
            <w:vMerge w:val="restart"/>
            <w:tcBorders>
              <w:right w:val="single" w:sz="4" w:space="0" w:color="000000" w:themeColor="text1"/>
            </w:tcBorders>
            <w:vAlign w:val="center"/>
          </w:tcPr>
          <w:p w:rsidR="00F039CE" w:rsidRPr="00D3299C" w:rsidRDefault="00F039CE" w:rsidP="00D3299C">
            <w:pPr>
              <w:rPr>
                <w:sz w:val="20"/>
                <w:szCs w:val="20"/>
              </w:rPr>
            </w:pPr>
            <w:r w:rsidRPr="00D3299C">
              <w:rPr>
                <w:sz w:val="20"/>
                <w:szCs w:val="20"/>
              </w:rPr>
              <w:t xml:space="preserve">Transport </w:t>
            </w:r>
            <w:r w:rsidR="0055516C" w:rsidRPr="00D3299C">
              <w:rPr>
                <w:sz w:val="20"/>
                <w:szCs w:val="20"/>
              </w:rPr>
              <w:t>Services</w:t>
            </w:r>
          </w:p>
        </w:tc>
        <w:tc>
          <w:tcPr>
            <w:tcW w:w="498"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F039CE" w:rsidRPr="00D3299C" w:rsidRDefault="00F039CE" w:rsidP="00D3299C">
            <w:pPr>
              <w:jc w:val="center"/>
              <w:rPr>
                <w:sz w:val="20"/>
                <w:szCs w:val="20"/>
              </w:rPr>
            </w:pPr>
            <w:r w:rsidRPr="00D3299C">
              <w:rPr>
                <w:sz w:val="20"/>
                <w:szCs w:val="20"/>
              </w:rPr>
              <w:t>a)</w:t>
            </w:r>
          </w:p>
        </w:tc>
        <w:tc>
          <w:tcPr>
            <w:tcW w:w="1689"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F039CE" w:rsidRPr="00D3299C" w:rsidRDefault="00F039CE" w:rsidP="00D3299C">
            <w:pPr>
              <w:jc w:val="center"/>
              <w:rPr>
                <w:sz w:val="20"/>
                <w:szCs w:val="20"/>
              </w:rPr>
            </w:pPr>
            <w:r w:rsidRPr="00D3299C">
              <w:rPr>
                <w:sz w:val="20"/>
                <w:szCs w:val="20"/>
              </w:rPr>
              <w:t>0.25-0.43</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F039CE" w:rsidRPr="00D3299C" w:rsidRDefault="00F039CE" w:rsidP="00D3299C">
            <w:pPr>
              <w:jc w:val="center"/>
              <w:rPr>
                <w:sz w:val="20"/>
                <w:szCs w:val="20"/>
              </w:rPr>
            </w:pPr>
            <w:r w:rsidRPr="00D3299C">
              <w:rPr>
                <w:sz w:val="20"/>
                <w:szCs w:val="20"/>
              </w:rPr>
              <w:t>0.35</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F039CE" w:rsidRPr="00D3299C" w:rsidRDefault="00F039CE" w:rsidP="00D3299C">
            <w:pPr>
              <w:jc w:val="center"/>
              <w:rPr>
                <w:sz w:val="20"/>
                <w:szCs w:val="20"/>
              </w:rPr>
            </w:pPr>
            <w:r w:rsidRPr="00D3299C">
              <w:rPr>
                <w:sz w:val="20"/>
                <w:szCs w:val="20"/>
              </w:rPr>
              <w:t>0.058</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F039CE" w:rsidRPr="00D3299C" w:rsidRDefault="00F039CE" w:rsidP="00D3299C">
            <w:pPr>
              <w:jc w:val="center"/>
              <w:rPr>
                <w:sz w:val="20"/>
                <w:szCs w:val="20"/>
              </w:rPr>
            </w:pPr>
            <w:r w:rsidRPr="00D3299C">
              <w:rPr>
                <w:sz w:val="20"/>
                <w:szCs w:val="20"/>
              </w:rPr>
              <w:t>0.167</w:t>
            </w:r>
          </w:p>
        </w:tc>
      </w:tr>
      <w:tr w:rsidR="00F039CE" w:rsidRPr="00D3299C" w:rsidTr="000E4F4C">
        <w:trPr>
          <w:trHeight w:val="269"/>
          <w:jc w:val="right"/>
        </w:trPr>
        <w:tc>
          <w:tcPr>
            <w:tcW w:w="2352" w:type="dxa"/>
            <w:vMerge/>
            <w:vAlign w:val="center"/>
          </w:tcPr>
          <w:p w:rsidR="00F039CE" w:rsidRPr="00D3299C" w:rsidRDefault="00F039CE" w:rsidP="00D3299C">
            <w:pPr>
              <w:rPr>
                <w:sz w:val="20"/>
                <w:szCs w:val="20"/>
              </w:rPr>
            </w:pPr>
          </w:p>
        </w:tc>
        <w:tc>
          <w:tcPr>
            <w:tcW w:w="498" w:type="dxa"/>
            <w:tcBorders>
              <w:top w:val="single" w:sz="4" w:space="0" w:color="BFBFBF" w:themeColor="background1" w:themeShade="BF"/>
              <w:bottom w:val="single" w:sz="4" w:space="0" w:color="000000" w:themeColor="text1"/>
            </w:tcBorders>
          </w:tcPr>
          <w:p w:rsidR="00F039CE" w:rsidRPr="00D3299C" w:rsidRDefault="00F039CE" w:rsidP="00D3299C">
            <w:pPr>
              <w:jc w:val="center"/>
              <w:rPr>
                <w:sz w:val="20"/>
                <w:szCs w:val="20"/>
              </w:rPr>
            </w:pPr>
            <w:r w:rsidRPr="00D3299C">
              <w:rPr>
                <w:sz w:val="20"/>
                <w:szCs w:val="20"/>
              </w:rPr>
              <w:t>b)</w:t>
            </w:r>
          </w:p>
        </w:tc>
        <w:tc>
          <w:tcPr>
            <w:tcW w:w="1689" w:type="dxa"/>
            <w:tcBorders>
              <w:top w:val="single" w:sz="4" w:space="0" w:color="BFBFBF" w:themeColor="background1" w:themeShade="BF"/>
              <w:bottom w:val="single" w:sz="4" w:space="0" w:color="000000" w:themeColor="text1"/>
            </w:tcBorders>
          </w:tcPr>
          <w:p w:rsidR="00F039CE" w:rsidRPr="00D3299C" w:rsidRDefault="00F039CE" w:rsidP="00D3299C">
            <w:pPr>
              <w:jc w:val="center"/>
              <w:rPr>
                <w:sz w:val="20"/>
                <w:szCs w:val="20"/>
              </w:rPr>
            </w:pPr>
            <w:r w:rsidRPr="00D3299C">
              <w:rPr>
                <w:sz w:val="20"/>
                <w:szCs w:val="20"/>
              </w:rPr>
              <w:t>1.25-1.51</w:t>
            </w:r>
          </w:p>
        </w:tc>
        <w:tc>
          <w:tcPr>
            <w:tcW w:w="1513" w:type="dxa"/>
            <w:tcBorders>
              <w:top w:val="single" w:sz="4" w:space="0" w:color="BFBFBF" w:themeColor="background1" w:themeShade="BF"/>
              <w:bottom w:val="single" w:sz="4" w:space="0" w:color="000000" w:themeColor="text1"/>
            </w:tcBorders>
          </w:tcPr>
          <w:p w:rsidR="00F039CE" w:rsidRPr="00D3299C" w:rsidRDefault="00F039CE" w:rsidP="00D3299C">
            <w:pPr>
              <w:jc w:val="center"/>
              <w:rPr>
                <w:sz w:val="20"/>
                <w:szCs w:val="20"/>
              </w:rPr>
            </w:pPr>
            <w:r w:rsidRPr="00D3299C">
              <w:rPr>
                <w:sz w:val="20"/>
                <w:szCs w:val="20"/>
              </w:rPr>
              <w:t>1.39</w:t>
            </w:r>
          </w:p>
        </w:tc>
        <w:tc>
          <w:tcPr>
            <w:tcW w:w="1513" w:type="dxa"/>
            <w:tcBorders>
              <w:top w:val="single" w:sz="4" w:space="0" w:color="BFBFBF" w:themeColor="background1" w:themeShade="BF"/>
              <w:bottom w:val="single" w:sz="4" w:space="0" w:color="000000" w:themeColor="text1"/>
            </w:tcBorders>
          </w:tcPr>
          <w:p w:rsidR="00F039CE" w:rsidRPr="00D3299C" w:rsidRDefault="00F039CE" w:rsidP="00D3299C">
            <w:pPr>
              <w:jc w:val="center"/>
              <w:rPr>
                <w:sz w:val="20"/>
                <w:szCs w:val="20"/>
              </w:rPr>
            </w:pPr>
            <w:r w:rsidRPr="00D3299C">
              <w:rPr>
                <w:sz w:val="20"/>
                <w:szCs w:val="20"/>
              </w:rPr>
              <w:t>0.076</w:t>
            </w:r>
          </w:p>
        </w:tc>
        <w:tc>
          <w:tcPr>
            <w:tcW w:w="1513" w:type="dxa"/>
            <w:tcBorders>
              <w:top w:val="single" w:sz="4" w:space="0" w:color="BFBFBF" w:themeColor="background1" w:themeShade="BF"/>
              <w:bottom w:val="single" w:sz="4" w:space="0" w:color="000000" w:themeColor="text1"/>
            </w:tcBorders>
          </w:tcPr>
          <w:p w:rsidR="00F039CE" w:rsidRPr="00D3299C" w:rsidRDefault="00F039CE" w:rsidP="00D3299C">
            <w:pPr>
              <w:jc w:val="center"/>
              <w:rPr>
                <w:sz w:val="20"/>
                <w:szCs w:val="20"/>
              </w:rPr>
            </w:pPr>
            <w:r w:rsidRPr="00D3299C">
              <w:rPr>
                <w:sz w:val="20"/>
                <w:szCs w:val="20"/>
              </w:rPr>
              <w:t>0.055</w:t>
            </w:r>
          </w:p>
        </w:tc>
      </w:tr>
      <w:tr w:rsidR="00F039CE" w:rsidRPr="00D3299C" w:rsidTr="000E4F4C">
        <w:trPr>
          <w:trHeight w:val="269"/>
          <w:jc w:val="right"/>
        </w:trPr>
        <w:tc>
          <w:tcPr>
            <w:tcW w:w="2352" w:type="dxa"/>
            <w:vMerge w:val="restart"/>
            <w:tcBorders>
              <w:right w:val="single" w:sz="4" w:space="0" w:color="000000" w:themeColor="text1"/>
            </w:tcBorders>
            <w:vAlign w:val="center"/>
          </w:tcPr>
          <w:p w:rsidR="00F039CE" w:rsidRPr="00D3299C" w:rsidRDefault="00F039CE" w:rsidP="00D3299C">
            <w:pPr>
              <w:rPr>
                <w:sz w:val="20"/>
                <w:szCs w:val="20"/>
              </w:rPr>
            </w:pPr>
            <w:r w:rsidRPr="00D3299C">
              <w:rPr>
                <w:sz w:val="20"/>
                <w:szCs w:val="20"/>
              </w:rPr>
              <w:t>Wholesale &amp; Retail Trade</w:t>
            </w:r>
          </w:p>
        </w:tc>
        <w:tc>
          <w:tcPr>
            <w:tcW w:w="498"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F039CE" w:rsidRPr="00D3299C" w:rsidRDefault="00F039CE" w:rsidP="00D3299C">
            <w:pPr>
              <w:jc w:val="center"/>
              <w:rPr>
                <w:sz w:val="20"/>
                <w:szCs w:val="20"/>
              </w:rPr>
            </w:pPr>
            <w:r w:rsidRPr="00D3299C">
              <w:rPr>
                <w:sz w:val="20"/>
                <w:szCs w:val="20"/>
              </w:rPr>
              <w:t>a)</w:t>
            </w:r>
          </w:p>
        </w:tc>
        <w:tc>
          <w:tcPr>
            <w:tcW w:w="1689"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F039CE" w:rsidRPr="00D3299C" w:rsidRDefault="00F039CE" w:rsidP="00D3299C">
            <w:pPr>
              <w:jc w:val="center"/>
              <w:rPr>
                <w:sz w:val="20"/>
                <w:szCs w:val="20"/>
              </w:rPr>
            </w:pPr>
            <w:r w:rsidRPr="00D3299C">
              <w:rPr>
                <w:sz w:val="20"/>
                <w:szCs w:val="20"/>
              </w:rPr>
              <w:t>1.02-1.51</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F039CE" w:rsidRPr="00D3299C" w:rsidRDefault="00F039CE" w:rsidP="00D3299C">
            <w:pPr>
              <w:jc w:val="center"/>
              <w:rPr>
                <w:sz w:val="20"/>
                <w:szCs w:val="20"/>
              </w:rPr>
            </w:pPr>
            <w:r w:rsidRPr="00D3299C">
              <w:rPr>
                <w:sz w:val="20"/>
                <w:szCs w:val="20"/>
              </w:rPr>
              <w:t>1.26</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F039CE" w:rsidRPr="00D3299C" w:rsidRDefault="00F039CE" w:rsidP="00D3299C">
            <w:pPr>
              <w:jc w:val="center"/>
              <w:rPr>
                <w:sz w:val="20"/>
                <w:szCs w:val="20"/>
              </w:rPr>
            </w:pPr>
            <w:r w:rsidRPr="00D3299C">
              <w:rPr>
                <w:sz w:val="20"/>
                <w:szCs w:val="20"/>
              </w:rPr>
              <w:t>0.146</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F039CE" w:rsidRPr="00D3299C" w:rsidRDefault="00F039CE" w:rsidP="00D3299C">
            <w:pPr>
              <w:jc w:val="center"/>
              <w:rPr>
                <w:sz w:val="20"/>
                <w:szCs w:val="20"/>
              </w:rPr>
            </w:pPr>
            <w:r w:rsidRPr="00D3299C">
              <w:rPr>
                <w:sz w:val="20"/>
                <w:szCs w:val="20"/>
              </w:rPr>
              <w:t>0.116</w:t>
            </w:r>
          </w:p>
        </w:tc>
      </w:tr>
      <w:tr w:rsidR="00F039CE" w:rsidRPr="00D3299C" w:rsidTr="000E4F4C">
        <w:trPr>
          <w:trHeight w:val="269"/>
          <w:jc w:val="right"/>
        </w:trPr>
        <w:tc>
          <w:tcPr>
            <w:tcW w:w="2352" w:type="dxa"/>
            <w:vMerge/>
            <w:vAlign w:val="center"/>
          </w:tcPr>
          <w:p w:rsidR="00F039CE" w:rsidRPr="00D3299C" w:rsidRDefault="00F039CE" w:rsidP="00D3299C">
            <w:pPr>
              <w:rPr>
                <w:sz w:val="20"/>
                <w:szCs w:val="20"/>
              </w:rPr>
            </w:pPr>
          </w:p>
        </w:tc>
        <w:tc>
          <w:tcPr>
            <w:tcW w:w="498" w:type="dxa"/>
            <w:tcBorders>
              <w:top w:val="single" w:sz="4" w:space="0" w:color="BFBFBF" w:themeColor="background1" w:themeShade="BF"/>
              <w:bottom w:val="single" w:sz="4" w:space="0" w:color="000000" w:themeColor="text1"/>
            </w:tcBorders>
          </w:tcPr>
          <w:p w:rsidR="00F039CE" w:rsidRPr="00D3299C" w:rsidRDefault="00F039CE" w:rsidP="00D3299C">
            <w:pPr>
              <w:jc w:val="center"/>
              <w:rPr>
                <w:sz w:val="20"/>
                <w:szCs w:val="20"/>
              </w:rPr>
            </w:pPr>
            <w:r w:rsidRPr="00D3299C">
              <w:rPr>
                <w:sz w:val="20"/>
                <w:szCs w:val="20"/>
              </w:rPr>
              <w:t>b)</w:t>
            </w:r>
          </w:p>
        </w:tc>
        <w:tc>
          <w:tcPr>
            <w:tcW w:w="1689" w:type="dxa"/>
            <w:tcBorders>
              <w:top w:val="single" w:sz="4" w:space="0" w:color="BFBFBF" w:themeColor="background1" w:themeShade="BF"/>
              <w:bottom w:val="single" w:sz="4" w:space="0" w:color="000000" w:themeColor="text1"/>
            </w:tcBorders>
          </w:tcPr>
          <w:p w:rsidR="00F039CE" w:rsidRPr="00D3299C" w:rsidRDefault="00F039CE" w:rsidP="00D3299C">
            <w:pPr>
              <w:jc w:val="center"/>
              <w:rPr>
                <w:sz w:val="20"/>
                <w:szCs w:val="20"/>
              </w:rPr>
            </w:pPr>
            <w:r w:rsidRPr="00D3299C">
              <w:rPr>
                <w:sz w:val="20"/>
                <w:szCs w:val="20"/>
              </w:rPr>
              <w:t>1.07-1.14</w:t>
            </w:r>
          </w:p>
        </w:tc>
        <w:tc>
          <w:tcPr>
            <w:tcW w:w="1513" w:type="dxa"/>
            <w:tcBorders>
              <w:top w:val="single" w:sz="4" w:space="0" w:color="BFBFBF" w:themeColor="background1" w:themeShade="BF"/>
              <w:bottom w:val="single" w:sz="4" w:space="0" w:color="000000" w:themeColor="text1"/>
            </w:tcBorders>
          </w:tcPr>
          <w:p w:rsidR="00F039CE" w:rsidRPr="00D3299C" w:rsidRDefault="00F039CE" w:rsidP="00D3299C">
            <w:pPr>
              <w:jc w:val="center"/>
              <w:rPr>
                <w:sz w:val="20"/>
                <w:szCs w:val="20"/>
              </w:rPr>
            </w:pPr>
            <w:r w:rsidRPr="00D3299C">
              <w:rPr>
                <w:sz w:val="20"/>
                <w:szCs w:val="20"/>
              </w:rPr>
              <w:t>1.09</w:t>
            </w:r>
          </w:p>
        </w:tc>
        <w:tc>
          <w:tcPr>
            <w:tcW w:w="1513" w:type="dxa"/>
            <w:tcBorders>
              <w:top w:val="single" w:sz="4" w:space="0" w:color="BFBFBF" w:themeColor="background1" w:themeShade="BF"/>
              <w:bottom w:val="single" w:sz="4" w:space="0" w:color="000000" w:themeColor="text1"/>
            </w:tcBorders>
          </w:tcPr>
          <w:p w:rsidR="00F039CE" w:rsidRPr="00D3299C" w:rsidRDefault="00F039CE" w:rsidP="00D3299C">
            <w:pPr>
              <w:jc w:val="center"/>
              <w:rPr>
                <w:sz w:val="20"/>
                <w:szCs w:val="20"/>
              </w:rPr>
            </w:pPr>
            <w:r w:rsidRPr="00D3299C">
              <w:rPr>
                <w:sz w:val="20"/>
                <w:szCs w:val="20"/>
              </w:rPr>
              <w:t>0.021</w:t>
            </w:r>
          </w:p>
        </w:tc>
        <w:tc>
          <w:tcPr>
            <w:tcW w:w="1513" w:type="dxa"/>
            <w:tcBorders>
              <w:top w:val="single" w:sz="4" w:space="0" w:color="BFBFBF" w:themeColor="background1" w:themeShade="BF"/>
              <w:bottom w:val="single" w:sz="4" w:space="0" w:color="000000" w:themeColor="text1"/>
            </w:tcBorders>
          </w:tcPr>
          <w:p w:rsidR="00F039CE" w:rsidRPr="00D3299C" w:rsidRDefault="00F039CE" w:rsidP="00D3299C">
            <w:pPr>
              <w:jc w:val="center"/>
              <w:rPr>
                <w:sz w:val="20"/>
                <w:szCs w:val="20"/>
              </w:rPr>
            </w:pPr>
            <w:r w:rsidRPr="00D3299C">
              <w:rPr>
                <w:sz w:val="20"/>
                <w:szCs w:val="20"/>
              </w:rPr>
              <w:t>0.019</w:t>
            </w:r>
          </w:p>
        </w:tc>
      </w:tr>
      <w:tr w:rsidR="00F039CE" w:rsidRPr="00D3299C" w:rsidTr="000E4F4C">
        <w:trPr>
          <w:trHeight w:val="269"/>
          <w:jc w:val="right"/>
        </w:trPr>
        <w:tc>
          <w:tcPr>
            <w:tcW w:w="2352" w:type="dxa"/>
            <w:vMerge w:val="restart"/>
            <w:tcBorders>
              <w:right w:val="single" w:sz="4" w:space="0" w:color="000000" w:themeColor="text1"/>
            </w:tcBorders>
            <w:vAlign w:val="center"/>
          </w:tcPr>
          <w:p w:rsidR="00F039CE" w:rsidRPr="00D3299C" w:rsidRDefault="00F039CE" w:rsidP="00D3299C">
            <w:pPr>
              <w:rPr>
                <w:sz w:val="20"/>
                <w:szCs w:val="20"/>
              </w:rPr>
            </w:pPr>
            <w:r w:rsidRPr="00D3299C">
              <w:rPr>
                <w:sz w:val="20"/>
                <w:szCs w:val="20"/>
              </w:rPr>
              <w:t>All sectors</w:t>
            </w:r>
          </w:p>
        </w:tc>
        <w:tc>
          <w:tcPr>
            <w:tcW w:w="498"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F039CE" w:rsidRPr="00D3299C" w:rsidRDefault="00F039CE" w:rsidP="00D3299C">
            <w:pPr>
              <w:jc w:val="center"/>
              <w:rPr>
                <w:sz w:val="20"/>
                <w:szCs w:val="20"/>
              </w:rPr>
            </w:pPr>
            <w:r w:rsidRPr="00D3299C">
              <w:rPr>
                <w:sz w:val="20"/>
                <w:szCs w:val="20"/>
              </w:rPr>
              <w:t>a)</w:t>
            </w:r>
          </w:p>
        </w:tc>
        <w:tc>
          <w:tcPr>
            <w:tcW w:w="1689"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F039CE" w:rsidRPr="00D3299C" w:rsidRDefault="00F039CE" w:rsidP="00D3299C">
            <w:pPr>
              <w:jc w:val="center"/>
              <w:rPr>
                <w:sz w:val="20"/>
                <w:szCs w:val="20"/>
              </w:rPr>
            </w:pPr>
            <w:r w:rsidRPr="00D3299C">
              <w:rPr>
                <w:sz w:val="20"/>
                <w:szCs w:val="20"/>
              </w:rPr>
              <w:t>0.22-0.28</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F039CE" w:rsidRPr="00D3299C" w:rsidRDefault="00F039CE" w:rsidP="00D3299C">
            <w:pPr>
              <w:jc w:val="center"/>
              <w:rPr>
                <w:sz w:val="20"/>
                <w:szCs w:val="20"/>
              </w:rPr>
            </w:pPr>
            <w:r w:rsidRPr="00D3299C">
              <w:rPr>
                <w:sz w:val="20"/>
                <w:szCs w:val="20"/>
              </w:rPr>
              <w:t>0.26</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F039CE" w:rsidRPr="00D3299C" w:rsidRDefault="00F039CE" w:rsidP="00D3299C">
            <w:pPr>
              <w:jc w:val="center"/>
              <w:rPr>
                <w:sz w:val="20"/>
                <w:szCs w:val="20"/>
              </w:rPr>
            </w:pPr>
            <w:r w:rsidRPr="00D3299C">
              <w:rPr>
                <w:sz w:val="20"/>
                <w:szCs w:val="20"/>
              </w:rPr>
              <w:t>0.018</w:t>
            </w:r>
          </w:p>
        </w:tc>
        <w:tc>
          <w:tcPr>
            <w:tcW w:w="151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tcPr>
          <w:p w:rsidR="00F039CE" w:rsidRPr="00D3299C" w:rsidRDefault="00F039CE" w:rsidP="00D3299C">
            <w:pPr>
              <w:jc w:val="center"/>
              <w:rPr>
                <w:sz w:val="20"/>
                <w:szCs w:val="20"/>
              </w:rPr>
            </w:pPr>
            <w:r w:rsidRPr="00D3299C">
              <w:rPr>
                <w:sz w:val="20"/>
                <w:szCs w:val="20"/>
              </w:rPr>
              <w:t>0.072</w:t>
            </w:r>
          </w:p>
        </w:tc>
      </w:tr>
      <w:tr w:rsidR="00F039CE" w:rsidRPr="00D3299C" w:rsidTr="000E4F4C">
        <w:trPr>
          <w:trHeight w:val="269"/>
          <w:jc w:val="right"/>
        </w:trPr>
        <w:tc>
          <w:tcPr>
            <w:tcW w:w="2352" w:type="dxa"/>
            <w:vMerge/>
          </w:tcPr>
          <w:p w:rsidR="00F039CE" w:rsidRPr="00D3299C" w:rsidRDefault="00F039CE" w:rsidP="00D3299C">
            <w:pPr>
              <w:rPr>
                <w:sz w:val="20"/>
                <w:szCs w:val="20"/>
              </w:rPr>
            </w:pPr>
          </w:p>
        </w:tc>
        <w:tc>
          <w:tcPr>
            <w:tcW w:w="498" w:type="dxa"/>
            <w:tcBorders>
              <w:top w:val="single" w:sz="4" w:space="0" w:color="BFBFBF" w:themeColor="background1" w:themeShade="BF"/>
            </w:tcBorders>
          </w:tcPr>
          <w:p w:rsidR="00F039CE" w:rsidRPr="00D3299C" w:rsidRDefault="00F039CE" w:rsidP="00D3299C">
            <w:pPr>
              <w:jc w:val="center"/>
              <w:rPr>
                <w:sz w:val="20"/>
                <w:szCs w:val="20"/>
              </w:rPr>
            </w:pPr>
            <w:r w:rsidRPr="00D3299C">
              <w:rPr>
                <w:sz w:val="20"/>
                <w:szCs w:val="20"/>
              </w:rPr>
              <w:t>b)</w:t>
            </w:r>
          </w:p>
        </w:tc>
        <w:tc>
          <w:tcPr>
            <w:tcW w:w="1689" w:type="dxa"/>
            <w:tcBorders>
              <w:top w:val="single" w:sz="4" w:space="0" w:color="BFBFBF" w:themeColor="background1" w:themeShade="BF"/>
            </w:tcBorders>
          </w:tcPr>
          <w:p w:rsidR="00F039CE" w:rsidRPr="00D3299C" w:rsidRDefault="00F039CE" w:rsidP="00D3299C">
            <w:pPr>
              <w:jc w:val="center"/>
              <w:rPr>
                <w:sz w:val="20"/>
                <w:szCs w:val="20"/>
              </w:rPr>
            </w:pPr>
            <w:r w:rsidRPr="00D3299C">
              <w:rPr>
                <w:sz w:val="20"/>
                <w:szCs w:val="20"/>
              </w:rPr>
              <w:t>1.19-1.25</w:t>
            </w:r>
          </w:p>
        </w:tc>
        <w:tc>
          <w:tcPr>
            <w:tcW w:w="1513" w:type="dxa"/>
            <w:tcBorders>
              <w:top w:val="single" w:sz="4" w:space="0" w:color="BFBFBF" w:themeColor="background1" w:themeShade="BF"/>
            </w:tcBorders>
          </w:tcPr>
          <w:p w:rsidR="00F039CE" w:rsidRPr="00D3299C" w:rsidRDefault="00F039CE" w:rsidP="00D3299C">
            <w:pPr>
              <w:jc w:val="center"/>
              <w:rPr>
                <w:sz w:val="20"/>
                <w:szCs w:val="20"/>
              </w:rPr>
            </w:pPr>
            <w:r w:rsidRPr="00D3299C">
              <w:rPr>
                <w:sz w:val="20"/>
                <w:szCs w:val="20"/>
              </w:rPr>
              <w:t>1.22</w:t>
            </w:r>
          </w:p>
        </w:tc>
        <w:tc>
          <w:tcPr>
            <w:tcW w:w="1513" w:type="dxa"/>
            <w:tcBorders>
              <w:top w:val="single" w:sz="4" w:space="0" w:color="BFBFBF" w:themeColor="background1" w:themeShade="BF"/>
            </w:tcBorders>
          </w:tcPr>
          <w:p w:rsidR="00F039CE" w:rsidRPr="00D3299C" w:rsidRDefault="00F039CE" w:rsidP="00D3299C">
            <w:pPr>
              <w:jc w:val="center"/>
              <w:rPr>
                <w:sz w:val="20"/>
                <w:szCs w:val="20"/>
              </w:rPr>
            </w:pPr>
            <w:r w:rsidRPr="00D3299C">
              <w:rPr>
                <w:sz w:val="20"/>
                <w:szCs w:val="20"/>
              </w:rPr>
              <w:t>0.188</w:t>
            </w:r>
          </w:p>
        </w:tc>
        <w:tc>
          <w:tcPr>
            <w:tcW w:w="1513" w:type="dxa"/>
            <w:tcBorders>
              <w:top w:val="single" w:sz="4" w:space="0" w:color="BFBFBF" w:themeColor="background1" w:themeShade="BF"/>
            </w:tcBorders>
          </w:tcPr>
          <w:p w:rsidR="00F039CE" w:rsidRPr="00D3299C" w:rsidRDefault="00F039CE" w:rsidP="00D3299C">
            <w:pPr>
              <w:jc w:val="center"/>
              <w:rPr>
                <w:sz w:val="20"/>
                <w:szCs w:val="20"/>
              </w:rPr>
            </w:pPr>
            <w:r w:rsidRPr="00D3299C">
              <w:rPr>
                <w:sz w:val="20"/>
                <w:szCs w:val="20"/>
              </w:rPr>
              <w:t>0.015</w:t>
            </w:r>
          </w:p>
        </w:tc>
      </w:tr>
    </w:tbl>
    <w:p w:rsidR="00D522E5" w:rsidRPr="00373632" w:rsidRDefault="00D522E5" w:rsidP="0055516C">
      <w:pPr>
        <w:spacing w:after="0" w:line="240" w:lineRule="auto"/>
        <w:jc w:val="both"/>
        <w:rPr>
          <w:sz w:val="8"/>
          <w:szCs w:val="18"/>
        </w:rPr>
      </w:pPr>
    </w:p>
    <w:p w:rsidR="00151231" w:rsidRPr="00D3299C" w:rsidRDefault="00D3299C" w:rsidP="00D3299C">
      <w:pPr>
        <w:spacing w:after="0" w:line="240" w:lineRule="auto"/>
        <w:jc w:val="both"/>
        <w:rPr>
          <w:sz w:val="17"/>
          <w:szCs w:val="17"/>
        </w:rPr>
      </w:pPr>
      <w:r>
        <w:rPr>
          <w:sz w:val="18"/>
          <w:szCs w:val="18"/>
        </w:rPr>
        <w:t xml:space="preserve">          </w:t>
      </w:r>
      <w:r w:rsidRPr="00D3299C">
        <w:rPr>
          <w:sz w:val="17"/>
          <w:szCs w:val="17"/>
        </w:rPr>
        <w:t xml:space="preserve">(1)  </w:t>
      </w:r>
      <w:r w:rsidR="00157505" w:rsidRPr="00D3299C">
        <w:rPr>
          <w:sz w:val="17"/>
          <w:szCs w:val="17"/>
        </w:rPr>
        <w:t>Source: Centre for Monitoring Indian Economy - PROWESS Database</w:t>
      </w:r>
      <w:r w:rsidRPr="00D3299C">
        <w:rPr>
          <w:sz w:val="17"/>
          <w:szCs w:val="17"/>
        </w:rPr>
        <w:t xml:space="preserve">; (2) </w:t>
      </w:r>
      <w:r w:rsidR="00157505" w:rsidRPr="00D3299C">
        <w:rPr>
          <w:sz w:val="17"/>
          <w:szCs w:val="17"/>
        </w:rPr>
        <w:t xml:space="preserve">Figures </w:t>
      </w:r>
      <w:r w:rsidR="0055516C" w:rsidRPr="00D3299C">
        <w:rPr>
          <w:sz w:val="17"/>
          <w:szCs w:val="17"/>
        </w:rPr>
        <w:t>reported</w:t>
      </w:r>
      <w:r w:rsidR="00157505" w:rsidRPr="00D3299C">
        <w:rPr>
          <w:sz w:val="17"/>
          <w:szCs w:val="17"/>
        </w:rPr>
        <w:t xml:space="preserve"> without removing </w:t>
      </w:r>
      <w:r w:rsidR="0055516C" w:rsidRPr="00D3299C">
        <w:rPr>
          <w:sz w:val="17"/>
          <w:szCs w:val="17"/>
        </w:rPr>
        <w:t>outliers</w:t>
      </w:r>
      <w:r w:rsidR="00151231" w:rsidRPr="00D3299C">
        <w:rPr>
          <w:sz w:val="17"/>
          <w:szCs w:val="17"/>
        </w:rPr>
        <w:t xml:space="preserve"> etc</w:t>
      </w:r>
      <w:r w:rsidR="00D522E5" w:rsidRPr="00D3299C">
        <w:rPr>
          <w:sz w:val="17"/>
          <w:szCs w:val="17"/>
        </w:rPr>
        <w:t>.</w:t>
      </w:r>
    </w:p>
    <w:p w:rsidR="0055516C" w:rsidRPr="00DB6D14" w:rsidRDefault="0055516C" w:rsidP="0055516C">
      <w:pPr>
        <w:spacing w:after="0" w:line="240" w:lineRule="auto"/>
        <w:ind w:left="1080"/>
        <w:jc w:val="both"/>
        <w:rPr>
          <w:sz w:val="6"/>
          <w:szCs w:val="18"/>
        </w:rPr>
      </w:pPr>
    </w:p>
    <w:p w:rsidR="00CE6CF1" w:rsidRDefault="00CE6CF1" w:rsidP="00373632">
      <w:pPr>
        <w:spacing w:after="0" w:line="240" w:lineRule="auto"/>
        <w:jc w:val="both"/>
      </w:pPr>
    </w:p>
    <w:p w:rsidR="00A2003E" w:rsidRPr="00373632" w:rsidRDefault="00151231" w:rsidP="00373632">
      <w:pPr>
        <w:spacing w:after="0" w:line="240" w:lineRule="auto"/>
        <w:jc w:val="both"/>
      </w:pPr>
      <w:r w:rsidRPr="00373632">
        <w:t xml:space="preserve">The cross-sectional </w:t>
      </w:r>
      <w:r w:rsidR="00F33224" w:rsidRPr="00373632">
        <w:t xml:space="preserve">regression across </w:t>
      </w:r>
      <w:r w:rsidRPr="00373632">
        <w:t xml:space="preserve">industries of log </w:t>
      </w:r>
      <w:r w:rsidR="00A2003E" w:rsidRPr="00373632">
        <w:t>(</w:t>
      </w:r>
      <w:r w:rsidR="00A2003E" w:rsidRPr="008E2009">
        <w:rPr>
          <w:i/>
        </w:rPr>
        <w:t>mi</w:t>
      </w:r>
      <w:r w:rsidR="00A2003E" w:rsidRPr="00373632">
        <w:t>) on log (</w:t>
      </w:r>
      <w:r w:rsidR="00A2003E" w:rsidRPr="008E2009">
        <w:rPr>
          <w:i/>
        </w:rPr>
        <w:t>Ti</w:t>
      </w:r>
      <w:r w:rsidR="00A2003E" w:rsidRPr="00373632">
        <w:t xml:space="preserve">) for the year 2014 </w:t>
      </w:r>
      <w:r w:rsidR="00373632">
        <w:t xml:space="preserve">and for their weighted average across all years </w:t>
      </w:r>
      <w:r w:rsidR="00A2003E" w:rsidRPr="00373632">
        <w:t>gives the following result</w:t>
      </w:r>
      <w:r w:rsidR="00D522E5" w:rsidRPr="00373632">
        <w:t xml:space="preserve"> </w:t>
      </w:r>
    </w:p>
    <w:p w:rsidR="00373632" w:rsidRDefault="00373632" w:rsidP="00151231">
      <w:pPr>
        <w:spacing w:after="0" w:line="240" w:lineRule="auto"/>
        <w:jc w:val="both"/>
      </w:pPr>
    </w:p>
    <w:p w:rsidR="00A2003E" w:rsidRDefault="0087439B" w:rsidP="00151231">
      <w:pPr>
        <w:spacing w:after="0" w:line="240" w:lineRule="auto"/>
        <w:jc w:val="both"/>
      </w:pPr>
      <w:r>
        <w:rPr>
          <w:noProof/>
        </w:rPr>
        <w:pict>
          <v:shape id="_x0000_s1143" type="#_x0000_t75" style="position:absolute;left:0;text-align:left;margin-left:64.25pt;margin-top:3.9pt;width:321.65pt;height:39.25pt;z-index:251676672">
            <v:imagedata r:id="rId212" o:title=""/>
          </v:shape>
          <o:OLEObject Type="Embed" ProgID="Equation.3" ShapeID="_x0000_s1143" DrawAspect="Content" ObjectID="_1494600073" r:id="rId213"/>
        </w:pict>
      </w:r>
    </w:p>
    <w:p w:rsidR="00373632" w:rsidRDefault="00373632" w:rsidP="00151231">
      <w:pPr>
        <w:spacing w:after="0" w:line="240" w:lineRule="auto"/>
        <w:jc w:val="both"/>
      </w:pPr>
    </w:p>
    <w:p w:rsidR="00373632" w:rsidRDefault="00373632" w:rsidP="00151231">
      <w:pPr>
        <w:spacing w:after="0" w:line="240" w:lineRule="auto"/>
        <w:jc w:val="both"/>
      </w:pPr>
    </w:p>
    <w:p w:rsidR="00373632" w:rsidRDefault="00373632" w:rsidP="00151231">
      <w:pPr>
        <w:spacing w:after="0" w:line="240" w:lineRule="auto"/>
        <w:jc w:val="both"/>
      </w:pPr>
    </w:p>
    <w:p w:rsidR="00E462FC" w:rsidRDefault="00854D00" w:rsidP="00FF0B6F">
      <w:pPr>
        <w:spacing w:after="0" w:line="240" w:lineRule="auto"/>
        <w:jc w:val="both"/>
      </w:pPr>
      <w:r>
        <w:t xml:space="preserve">Under ideal competitive condition when a uniform rate of profit prevails across industries the equation </w:t>
      </w:r>
      <w:r w:rsidR="00E462FC" w:rsidRPr="00E462FC">
        <w:rPr>
          <w:position w:val="-12"/>
        </w:rPr>
        <w:object w:dxaOrig="900" w:dyaOrig="380">
          <v:shape id="_x0000_i1120" type="#_x0000_t75" style="width:45pt;height:19.5pt" o:ole="">
            <v:imagedata r:id="rId214" o:title=""/>
          </v:shape>
          <o:OLEObject Type="Embed" ProgID="Equation.3" ShapeID="_x0000_i1120" DrawAspect="Content" ObjectID="_1494600061" r:id="rId215"/>
        </w:object>
      </w:r>
      <w:r>
        <w:t>is a rectangular hyperbola and the expected value of the slope coefficient of t</w:t>
      </w:r>
      <w:r w:rsidR="00904471">
        <w:t>he reg</w:t>
      </w:r>
      <w:r w:rsidR="00E462FC">
        <w:t xml:space="preserve">ression of log </w:t>
      </w:r>
      <w:r w:rsidR="00E462FC" w:rsidRPr="00E462FC">
        <w:rPr>
          <w:position w:val="-12"/>
        </w:rPr>
        <w:object w:dxaOrig="320" w:dyaOrig="380">
          <v:shape id="_x0000_i1121" type="#_x0000_t75" style="width:16.5pt;height:19.5pt" o:ole="">
            <v:imagedata r:id="rId216" o:title=""/>
          </v:shape>
          <o:OLEObject Type="Embed" ProgID="Equation.3" ShapeID="_x0000_i1121" DrawAspect="Content" ObjectID="_1494600062" r:id="rId217"/>
        </w:object>
      </w:r>
      <w:r w:rsidR="00E462FC">
        <w:t xml:space="preserve"> on log </w:t>
      </w:r>
      <w:r w:rsidR="00E462FC" w:rsidRPr="00E462FC">
        <w:rPr>
          <w:position w:val="-12"/>
        </w:rPr>
        <w:object w:dxaOrig="300" w:dyaOrig="380">
          <v:shape id="_x0000_i1122" type="#_x0000_t75" style="width:15pt;height:19.5pt" o:ole="">
            <v:imagedata r:id="rId218" o:title=""/>
          </v:shape>
          <o:OLEObject Type="Embed" ProgID="Equation.3" ShapeID="_x0000_i1122" DrawAspect="Content" ObjectID="_1494600063" r:id="rId219"/>
        </w:object>
      </w:r>
      <w:r>
        <w:t xml:space="preserve"> is </w:t>
      </w:r>
      <w:r w:rsidRPr="006B7642">
        <w:rPr>
          <w:i/>
        </w:rPr>
        <w:t>-1</w:t>
      </w:r>
      <w:r>
        <w:t xml:space="preserve">. We can hardly expected such ideal conditions to be satisfied by the sample data shown in the table above. </w:t>
      </w:r>
    </w:p>
    <w:p w:rsidR="00FF0B6F" w:rsidRDefault="00FF0B6F" w:rsidP="00FF0B6F">
      <w:pPr>
        <w:spacing w:after="0" w:line="240" w:lineRule="auto"/>
        <w:jc w:val="both"/>
      </w:pPr>
    </w:p>
    <w:p w:rsidR="009C3066" w:rsidRDefault="009C3066" w:rsidP="00151231">
      <w:pPr>
        <w:spacing w:after="0" w:line="240" w:lineRule="auto"/>
        <w:jc w:val="both"/>
      </w:pPr>
      <w:r>
        <w:t>If the sample is divided into two groups</w:t>
      </w:r>
      <w:r w:rsidR="00FF0B6F">
        <w:t xml:space="preserve"> consisting</w:t>
      </w:r>
      <w:r>
        <w:t xml:space="preserve"> </w:t>
      </w:r>
      <w:r w:rsidR="00D00279">
        <w:t xml:space="preserve">of </w:t>
      </w:r>
      <w:r>
        <w:t>industries greater and lesser than the median rate of return on capital and separate re</w:t>
      </w:r>
      <w:r w:rsidR="00D00279">
        <w:t>g</w:t>
      </w:r>
      <w:r>
        <w:t>ression</w:t>
      </w:r>
      <w:r w:rsidR="00D00279">
        <w:t>s</w:t>
      </w:r>
      <w:r>
        <w:t xml:space="preserve"> are run on the groups the results are,</w:t>
      </w:r>
    </w:p>
    <w:p w:rsidR="009C3066" w:rsidRDefault="0087439B" w:rsidP="00151231">
      <w:pPr>
        <w:spacing w:after="0" w:line="240" w:lineRule="auto"/>
        <w:jc w:val="both"/>
      </w:pPr>
      <w:r>
        <w:rPr>
          <w:noProof/>
          <w:lang w:val="en-IN" w:eastAsia="en-IN"/>
        </w:rPr>
        <w:pict>
          <v:shape id="_x0000_s1292" type="#_x0000_t75" style="position:absolute;left:0;text-align:left;margin-left:64.25pt;margin-top:7.65pt;width:233pt;height:39.25pt;z-index:251686912">
            <v:imagedata r:id="rId220" o:title=""/>
          </v:shape>
          <o:OLEObject Type="Embed" ProgID="Equation.3" ShapeID="_x0000_s1292" DrawAspect="Content" ObjectID="_1494600074" r:id="rId221"/>
        </w:pict>
      </w:r>
    </w:p>
    <w:p w:rsidR="009C3066" w:rsidRDefault="009C3066" w:rsidP="00151231">
      <w:pPr>
        <w:spacing w:after="0" w:line="240" w:lineRule="auto"/>
        <w:jc w:val="both"/>
      </w:pPr>
    </w:p>
    <w:p w:rsidR="0051538B" w:rsidRDefault="0051538B" w:rsidP="00151231">
      <w:pPr>
        <w:spacing w:after="0" w:line="240" w:lineRule="auto"/>
        <w:jc w:val="both"/>
      </w:pPr>
    </w:p>
    <w:p w:rsidR="0051538B" w:rsidRDefault="0051538B" w:rsidP="00151231">
      <w:pPr>
        <w:spacing w:after="0" w:line="240" w:lineRule="auto"/>
        <w:jc w:val="both"/>
      </w:pPr>
    </w:p>
    <w:p w:rsidR="006B7642" w:rsidRDefault="006B7642" w:rsidP="00151231">
      <w:pPr>
        <w:spacing w:after="0" w:line="240" w:lineRule="auto"/>
        <w:jc w:val="both"/>
      </w:pPr>
    </w:p>
    <w:p w:rsidR="009C3066" w:rsidRDefault="0087439B" w:rsidP="00151231">
      <w:pPr>
        <w:spacing w:after="0" w:line="240" w:lineRule="auto"/>
        <w:jc w:val="both"/>
      </w:pPr>
      <w:r>
        <w:rPr>
          <w:noProof/>
          <w:lang w:val="en-IN" w:eastAsia="en-IN"/>
        </w:rPr>
        <w:pict>
          <v:shape id="_x0000_s1293" type="#_x0000_t75" style="position:absolute;left:0;text-align:left;margin-left:64.55pt;margin-top:5pt;width:235.05pt;height:39.25pt;z-index:251687936">
            <v:imagedata r:id="rId222" o:title=""/>
          </v:shape>
          <o:OLEObject Type="Embed" ProgID="Equation.3" ShapeID="_x0000_s1293" DrawAspect="Content" ObjectID="_1494600075" r:id="rId223"/>
        </w:pict>
      </w:r>
    </w:p>
    <w:p w:rsidR="00F115DD" w:rsidRDefault="00F115DD" w:rsidP="00151231">
      <w:pPr>
        <w:spacing w:after="0" w:line="240" w:lineRule="auto"/>
        <w:jc w:val="both"/>
      </w:pPr>
    </w:p>
    <w:p w:rsidR="009C3066" w:rsidRDefault="009C3066" w:rsidP="00151231">
      <w:pPr>
        <w:spacing w:after="0" w:line="240" w:lineRule="auto"/>
        <w:jc w:val="both"/>
      </w:pPr>
    </w:p>
    <w:p w:rsidR="006B7642" w:rsidRDefault="006B7642" w:rsidP="00F115DD">
      <w:pPr>
        <w:spacing w:after="0" w:line="240" w:lineRule="auto"/>
        <w:jc w:val="both"/>
      </w:pPr>
    </w:p>
    <w:p w:rsidR="009C3066" w:rsidRDefault="009C3066" w:rsidP="00F115DD">
      <w:pPr>
        <w:spacing w:after="0" w:line="240" w:lineRule="auto"/>
        <w:jc w:val="both"/>
      </w:pPr>
      <w:r>
        <w:t>A substantial improvement in the result</w:t>
      </w:r>
      <w:r w:rsidR="00BB5F47">
        <w:t>s</w:t>
      </w:r>
      <w:r>
        <w:t xml:space="preserve"> is obtained; </w:t>
      </w:r>
      <w:r w:rsidRPr="00F115DD">
        <w:rPr>
          <w:i/>
        </w:rPr>
        <w:t>R</w:t>
      </w:r>
      <w:r w:rsidRPr="00F115DD">
        <w:rPr>
          <w:i/>
          <w:vertAlign w:val="superscript"/>
        </w:rPr>
        <w:t>2</w:t>
      </w:r>
      <w:r>
        <w:t>s rise significantly and slope coefficient</w:t>
      </w:r>
      <w:r w:rsidR="00D86827">
        <w:t>s</w:t>
      </w:r>
      <w:r>
        <w:t xml:space="preserve"> mo</w:t>
      </w:r>
      <w:r w:rsidR="00BB5F47">
        <w:t>v</w:t>
      </w:r>
      <w:r>
        <w:t xml:space="preserve">e closer to </w:t>
      </w:r>
      <w:r w:rsidRPr="00F115DD">
        <w:rPr>
          <w:i/>
        </w:rPr>
        <w:t>-1</w:t>
      </w:r>
      <w:r>
        <w:t>, because the variance</w:t>
      </w:r>
      <w:r w:rsidR="00BB5F47">
        <w:t>s</w:t>
      </w:r>
      <w:r>
        <w:t xml:space="preserve"> of the returns on capital i</w:t>
      </w:r>
      <w:r w:rsidR="00BB5F47">
        <w:t>n</w:t>
      </w:r>
      <w:r>
        <w:t xml:space="preserve"> the two subgroups in much lower than the variance of returns across the whole sample. </w:t>
      </w:r>
    </w:p>
    <w:p w:rsidR="000B45F7" w:rsidRDefault="000B45F7" w:rsidP="00151231">
      <w:pPr>
        <w:spacing w:after="0" w:line="240" w:lineRule="auto"/>
        <w:jc w:val="both"/>
      </w:pPr>
    </w:p>
    <w:p w:rsidR="009C3066" w:rsidRDefault="009C3066" w:rsidP="00151231">
      <w:pPr>
        <w:spacing w:after="0" w:line="240" w:lineRule="auto"/>
        <w:jc w:val="both"/>
      </w:pPr>
    </w:p>
    <w:p w:rsidR="00DB6D14" w:rsidRDefault="00AD1BE4" w:rsidP="00DB6D14">
      <w:pPr>
        <w:spacing w:after="0" w:line="240" w:lineRule="auto"/>
        <w:jc w:val="both"/>
        <w:rPr>
          <w:b/>
          <w:sz w:val="28"/>
        </w:rPr>
      </w:pPr>
      <w:r>
        <w:rPr>
          <w:b/>
          <w:sz w:val="28"/>
        </w:rPr>
        <w:t>9</w:t>
      </w:r>
      <w:r w:rsidR="00DB6D14" w:rsidRPr="00C36487">
        <w:rPr>
          <w:b/>
          <w:sz w:val="28"/>
        </w:rPr>
        <w:t>. Concluding Remarks</w:t>
      </w:r>
    </w:p>
    <w:p w:rsidR="00F115DD" w:rsidRDefault="00F115DD" w:rsidP="00DB6D14">
      <w:pPr>
        <w:spacing w:after="0" w:line="240" w:lineRule="auto"/>
        <w:jc w:val="both"/>
        <w:rPr>
          <w:b/>
          <w:sz w:val="28"/>
        </w:rPr>
      </w:pPr>
    </w:p>
    <w:p w:rsidR="000B45F7" w:rsidRDefault="000B45F7" w:rsidP="00DB6D14">
      <w:pPr>
        <w:spacing w:after="0" w:line="240" w:lineRule="auto"/>
        <w:jc w:val="both"/>
      </w:pPr>
      <w:r w:rsidRPr="000B45F7">
        <w:t xml:space="preserve">This paper began by seeking a </w:t>
      </w:r>
      <w:r w:rsidR="002A764E" w:rsidRPr="000B45F7">
        <w:t>generalization</w:t>
      </w:r>
      <w:r w:rsidRPr="000B45F7">
        <w:t xml:space="preserve"> of Sraffa system that incorporate continuous industrial production. The generalization turns out to be </w:t>
      </w:r>
      <w:r>
        <w:t>Leontief’s</w:t>
      </w:r>
      <w:r w:rsidRPr="000B45F7">
        <w:t xml:space="preserve"> </w:t>
      </w:r>
      <w:r w:rsidR="002A764E" w:rsidRPr="000B45F7">
        <w:t>dynamic</w:t>
      </w:r>
      <w:r w:rsidRPr="000B45F7">
        <w:t xml:space="preserve"> open price systems. </w:t>
      </w:r>
      <w:r>
        <w:t>Further generalization to incorporate fixed capital items has also been made</w:t>
      </w:r>
      <w:r w:rsidR="00FF0B6F">
        <w:t>.</w:t>
      </w:r>
      <w:r>
        <w:t xml:space="preserve"> </w:t>
      </w:r>
      <w:r w:rsidR="00FF0B6F">
        <w:t xml:space="preserve"> T</w:t>
      </w:r>
      <w:r>
        <w:t xml:space="preserve">he resulting system gives a better description of the technology in terms of the usual input-output and labour </w:t>
      </w:r>
      <w:r w:rsidR="002D4B2B">
        <w:t>coefficient</w:t>
      </w:r>
      <w:r>
        <w:t xml:space="preserve"> as well as stock and fixed-asset turnover ratios. In so doing a more realistic description of the pricing of industrially produced commodities is obtained in terms of the role played by the turnover ratios in determining the on-cost gross and net profit makeup rates. Due to the identity between the generalized Sraffa system and Leontief’s dynamic system all the essential properties of the Sraffa system such as possibility of reswitching of the </w:t>
      </w:r>
      <w:r w:rsidR="002D4B2B">
        <w:t>techniques</w:t>
      </w:r>
      <w:r>
        <w:t xml:space="preserve">, possibility of </w:t>
      </w:r>
      <w:r w:rsidR="00F15A58">
        <w:t>constructing an invariable measure of value</w:t>
      </w:r>
      <w:r w:rsidR="00E23F99">
        <w:t>,</w:t>
      </w:r>
      <w:r w:rsidR="00F15A58">
        <w:t xml:space="preserve"> impossibility of aggregating period of production to measure capital, etc. are seen to belong to the Leontief model as well even though they have never been discussed in the conte</w:t>
      </w:r>
      <w:r w:rsidR="00BB5F47">
        <w:t>x</w:t>
      </w:r>
      <w:r w:rsidR="00F15A58">
        <w:t>t of that model. The Sraffa and Leontief system</w:t>
      </w:r>
      <w:r w:rsidR="00BB5F47">
        <w:t>s</w:t>
      </w:r>
      <w:r w:rsidR="00F15A58">
        <w:t xml:space="preserve"> stands unified. Finally,</w:t>
      </w:r>
      <w:r w:rsidR="00FF0B6F">
        <w:t xml:space="preserve"> the</w:t>
      </w:r>
      <w:r w:rsidR="00F15A58">
        <w:t xml:space="preserve"> generalized system help</w:t>
      </w:r>
      <w:r w:rsidR="00FF0B6F">
        <w:t>s</w:t>
      </w:r>
      <w:r w:rsidR="00F15A58">
        <w:t xml:space="preserve"> to connect Sraffia</w:t>
      </w:r>
      <w:r w:rsidR="00BB5F47">
        <w:t>n</w:t>
      </w:r>
      <w:r w:rsidR="00F15A58">
        <w:t xml:space="preserve"> theory with </w:t>
      </w:r>
      <w:r w:rsidR="00915C58">
        <w:t>empirical</w:t>
      </w:r>
      <w:r w:rsidR="00F15A58">
        <w:t xml:space="preserve"> work on such aspects as reswitching and reverse capital deepening that has been initiated by Han and Schefold (2006) using the framework of the Leontief dynamic model.</w:t>
      </w:r>
    </w:p>
    <w:p w:rsidR="00F15A58" w:rsidRDefault="00F15A58" w:rsidP="00DB6D14">
      <w:pPr>
        <w:spacing w:after="0" w:line="240" w:lineRule="auto"/>
        <w:jc w:val="both"/>
      </w:pPr>
    </w:p>
    <w:p w:rsidR="00194CB3" w:rsidRDefault="00194CB3" w:rsidP="00C36487">
      <w:pPr>
        <w:spacing w:after="0" w:line="240" w:lineRule="auto"/>
        <w:jc w:val="center"/>
        <w:rPr>
          <w:b/>
          <w:sz w:val="28"/>
        </w:rPr>
      </w:pPr>
    </w:p>
    <w:p w:rsidR="00FF0B6F" w:rsidRDefault="00FF0B6F" w:rsidP="00C36487">
      <w:pPr>
        <w:spacing w:after="0" w:line="240" w:lineRule="auto"/>
        <w:jc w:val="center"/>
        <w:rPr>
          <w:b/>
          <w:sz w:val="28"/>
        </w:rPr>
      </w:pPr>
    </w:p>
    <w:p w:rsidR="00FF0B6F" w:rsidRDefault="00FF0B6F" w:rsidP="00C36487">
      <w:pPr>
        <w:spacing w:after="0" w:line="240" w:lineRule="auto"/>
        <w:jc w:val="center"/>
        <w:rPr>
          <w:b/>
          <w:sz w:val="28"/>
        </w:rPr>
      </w:pPr>
    </w:p>
    <w:p w:rsidR="00FF0B6F" w:rsidRDefault="00FF0B6F" w:rsidP="00C36487">
      <w:pPr>
        <w:spacing w:after="0" w:line="240" w:lineRule="auto"/>
        <w:jc w:val="center"/>
        <w:rPr>
          <w:b/>
          <w:sz w:val="28"/>
        </w:rPr>
      </w:pPr>
    </w:p>
    <w:p w:rsidR="007E6D1D" w:rsidRDefault="007E6D1D" w:rsidP="00C36487">
      <w:pPr>
        <w:spacing w:after="0" w:line="240" w:lineRule="auto"/>
        <w:jc w:val="center"/>
        <w:rPr>
          <w:b/>
          <w:sz w:val="28"/>
        </w:rPr>
      </w:pPr>
      <w:r w:rsidRPr="00C36487">
        <w:rPr>
          <w:b/>
          <w:sz w:val="28"/>
        </w:rPr>
        <w:lastRenderedPageBreak/>
        <w:t>BIBLIOGRAPHY</w:t>
      </w:r>
    </w:p>
    <w:p w:rsidR="00CE5656" w:rsidRPr="00C36487" w:rsidRDefault="00CE5656" w:rsidP="00C36487">
      <w:pPr>
        <w:spacing w:after="0" w:line="240" w:lineRule="auto"/>
        <w:jc w:val="center"/>
        <w:rPr>
          <w:b/>
          <w:sz w:val="28"/>
        </w:rPr>
      </w:pPr>
    </w:p>
    <w:p w:rsidR="007E6D1D" w:rsidRDefault="007E6D1D" w:rsidP="007E6D1D">
      <w:pPr>
        <w:spacing w:after="0" w:line="240" w:lineRule="auto"/>
        <w:jc w:val="both"/>
      </w:pPr>
    </w:p>
    <w:p w:rsidR="00B64208" w:rsidRDefault="00B64208" w:rsidP="004A1463">
      <w:pPr>
        <w:tabs>
          <w:tab w:val="left" w:pos="720"/>
        </w:tabs>
        <w:spacing w:after="0" w:line="240" w:lineRule="auto"/>
        <w:ind w:left="720" w:hanging="720"/>
        <w:jc w:val="both"/>
      </w:pPr>
      <w:r>
        <w:t xml:space="preserve">Dorfman R., P. Samuelson and R. Solow (1958) </w:t>
      </w:r>
      <w:r w:rsidRPr="00F518C0">
        <w:rPr>
          <w:i/>
        </w:rPr>
        <w:t>Linear Programming and Economic Analysis</w:t>
      </w:r>
      <w:r>
        <w:t xml:space="preserve">, Chapters 11 and 12, McGraw-Hill, New York. </w:t>
      </w:r>
    </w:p>
    <w:p w:rsidR="00B64208" w:rsidRDefault="00B64208" w:rsidP="004A1463">
      <w:pPr>
        <w:tabs>
          <w:tab w:val="left" w:pos="720"/>
        </w:tabs>
        <w:spacing w:after="0" w:line="240" w:lineRule="auto"/>
        <w:ind w:left="720" w:hanging="720"/>
        <w:jc w:val="both"/>
      </w:pPr>
    </w:p>
    <w:p w:rsidR="00B64208" w:rsidRDefault="00B64208" w:rsidP="004A1463">
      <w:pPr>
        <w:tabs>
          <w:tab w:val="left" w:pos="720"/>
        </w:tabs>
        <w:spacing w:after="0" w:line="240" w:lineRule="auto"/>
        <w:ind w:left="720" w:hanging="720"/>
        <w:jc w:val="both"/>
      </w:pPr>
      <w:r>
        <w:t xml:space="preserve">Georgescu-Roegen N (1951) "Relaxation Phenomena in Linear Dynamic Models" Chapter 5 in T. Koopmans (ed.) </w:t>
      </w:r>
      <w:r w:rsidRPr="00381766">
        <w:rPr>
          <w:i/>
        </w:rPr>
        <w:t>Activity Analysis of Production and Allocation</w:t>
      </w:r>
      <w:r>
        <w:t>, New York: Wiley.</w:t>
      </w:r>
    </w:p>
    <w:p w:rsidR="00B64208" w:rsidRDefault="00B64208" w:rsidP="004A1463">
      <w:pPr>
        <w:tabs>
          <w:tab w:val="left" w:pos="720"/>
        </w:tabs>
        <w:spacing w:after="0" w:line="240" w:lineRule="auto"/>
        <w:ind w:left="720" w:hanging="720"/>
        <w:jc w:val="both"/>
      </w:pPr>
    </w:p>
    <w:p w:rsidR="00B64208" w:rsidRDefault="00B64208" w:rsidP="004A1463">
      <w:pPr>
        <w:tabs>
          <w:tab w:val="left" w:pos="720"/>
        </w:tabs>
        <w:spacing w:after="0" w:line="240" w:lineRule="auto"/>
        <w:ind w:left="720" w:hanging="720"/>
        <w:jc w:val="both"/>
      </w:pPr>
      <w:r>
        <w:t xml:space="preserve">Han Z. and B. Schefold (2006) "Reswitching and Reverse Capital Deepening in Capital Theory", </w:t>
      </w:r>
      <w:r>
        <w:rPr>
          <w:i/>
        </w:rPr>
        <w:t>Cambridge Journal of Economi</w:t>
      </w:r>
      <w:r w:rsidRPr="00DC02ED">
        <w:rPr>
          <w:i/>
        </w:rPr>
        <w:t>cs</w:t>
      </w:r>
      <w:r>
        <w:rPr>
          <w:i/>
        </w:rPr>
        <w:t>,</w:t>
      </w:r>
      <w:r>
        <w:t xml:space="preserve"> pp. 737-765.</w:t>
      </w:r>
    </w:p>
    <w:p w:rsidR="00B64208" w:rsidRDefault="00B64208" w:rsidP="004A1463">
      <w:pPr>
        <w:tabs>
          <w:tab w:val="left" w:pos="720"/>
        </w:tabs>
        <w:spacing w:after="0" w:line="240" w:lineRule="auto"/>
        <w:ind w:left="720" w:hanging="720"/>
        <w:jc w:val="both"/>
      </w:pPr>
    </w:p>
    <w:p w:rsidR="00B64208" w:rsidRDefault="00B64208" w:rsidP="004A1463">
      <w:pPr>
        <w:tabs>
          <w:tab w:val="left" w:pos="720"/>
        </w:tabs>
        <w:spacing w:after="0" w:line="240" w:lineRule="auto"/>
        <w:ind w:left="720" w:hanging="720"/>
        <w:jc w:val="both"/>
      </w:pPr>
      <w:r>
        <w:t xml:space="preserve">Jorgenson D. W. (1960) "On a Dual Stability Theorem" </w:t>
      </w:r>
      <w:r w:rsidRPr="00865C68">
        <w:rPr>
          <w:i/>
        </w:rPr>
        <w:t>Econometrica</w:t>
      </w:r>
      <w:r>
        <w:t>, pp. 892-899.</w:t>
      </w:r>
    </w:p>
    <w:p w:rsidR="00B64208" w:rsidRDefault="00B64208" w:rsidP="004A1463">
      <w:pPr>
        <w:tabs>
          <w:tab w:val="left" w:pos="720"/>
        </w:tabs>
        <w:spacing w:after="0" w:line="240" w:lineRule="auto"/>
        <w:ind w:left="720" w:hanging="720"/>
        <w:jc w:val="both"/>
      </w:pPr>
    </w:p>
    <w:p w:rsidR="00B64208" w:rsidRDefault="00B64208" w:rsidP="00381766">
      <w:pPr>
        <w:tabs>
          <w:tab w:val="left" w:pos="720"/>
        </w:tabs>
        <w:spacing w:after="0" w:line="240" w:lineRule="auto"/>
        <w:ind w:left="720" w:hanging="720"/>
        <w:jc w:val="both"/>
      </w:pPr>
      <w:r>
        <w:t xml:space="preserve">Kurz and N. Salvadori  (2006) "Input-Output Analysis from a Wider Perspective, a comparison of the Early Works of Leontief and Sraffa" , </w:t>
      </w:r>
      <w:r w:rsidRPr="00865C68">
        <w:rPr>
          <w:i/>
        </w:rPr>
        <w:t>Economic System Research</w:t>
      </w:r>
      <w:r>
        <w:rPr>
          <w:i/>
        </w:rPr>
        <w:t xml:space="preserve">, </w:t>
      </w:r>
      <w:r>
        <w:t>pp. 373-390.</w:t>
      </w:r>
    </w:p>
    <w:p w:rsidR="00B64208" w:rsidRDefault="00B64208" w:rsidP="00381766">
      <w:pPr>
        <w:tabs>
          <w:tab w:val="left" w:pos="720"/>
        </w:tabs>
        <w:spacing w:after="0" w:line="240" w:lineRule="auto"/>
        <w:ind w:left="720" w:hanging="720"/>
        <w:jc w:val="both"/>
      </w:pPr>
    </w:p>
    <w:p w:rsidR="00B64208" w:rsidRDefault="00B64208" w:rsidP="004A1463">
      <w:pPr>
        <w:tabs>
          <w:tab w:val="left" w:pos="720"/>
        </w:tabs>
        <w:spacing w:after="0" w:line="240" w:lineRule="auto"/>
        <w:ind w:left="720" w:hanging="720"/>
        <w:jc w:val="both"/>
      </w:pPr>
      <w:r>
        <w:t xml:space="preserve">Kurz and N. Salvadori (1995) </w:t>
      </w:r>
      <w:r w:rsidRPr="00DC02ED">
        <w:rPr>
          <w:i/>
        </w:rPr>
        <w:t>Theory of Production: A Long Period Analysis</w:t>
      </w:r>
      <w:r>
        <w:t>, Chapter 4, Cambridge University Press, New York.</w:t>
      </w:r>
    </w:p>
    <w:p w:rsidR="00B64208" w:rsidRDefault="00B64208" w:rsidP="004A1463">
      <w:pPr>
        <w:tabs>
          <w:tab w:val="left" w:pos="720"/>
        </w:tabs>
        <w:spacing w:after="0" w:line="240" w:lineRule="auto"/>
        <w:ind w:left="720" w:hanging="720"/>
        <w:jc w:val="both"/>
      </w:pPr>
    </w:p>
    <w:p w:rsidR="00B64208" w:rsidRDefault="00B64208" w:rsidP="004A1463">
      <w:pPr>
        <w:tabs>
          <w:tab w:val="left" w:pos="720"/>
        </w:tabs>
        <w:spacing w:after="0" w:line="240" w:lineRule="auto"/>
        <w:ind w:left="720" w:hanging="720"/>
        <w:jc w:val="both"/>
      </w:pPr>
      <w:r>
        <w:t xml:space="preserve">Leontief W. (1953) "Static and Dynamic Theory", Chapter 3 in </w:t>
      </w:r>
      <w:r w:rsidRPr="004A1463">
        <w:rPr>
          <w:i/>
        </w:rPr>
        <w:t>Studies of the Structure of the American Economy</w:t>
      </w:r>
      <w:r>
        <w:t>, New York, Oxford University Press.</w:t>
      </w:r>
    </w:p>
    <w:p w:rsidR="00B64208" w:rsidRDefault="00B64208" w:rsidP="004A1463">
      <w:pPr>
        <w:tabs>
          <w:tab w:val="left" w:pos="720"/>
        </w:tabs>
        <w:spacing w:after="0" w:line="240" w:lineRule="auto"/>
        <w:ind w:left="720" w:hanging="720"/>
        <w:jc w:val="both"/>
      </w:pPr>
    </w:p>
    <w:p w:rsidR="00B64208" w:rsidRDefault="00B64208" w:rsidP="004A1463">
      <w:pPr>
        <w:tabs>
          <w:tab w:val="left" w:pos="720"/>
        </w:tabs>
        <w:spacing w:after="0" w:line="240" w:lineRule="auto"/>
        <w:ind w:left="720" w:hanging="720"/>
        <w:jc w:val="both"/>
      </w:pPr>
      <w:r>
        <w:t xml:space="preserve">Morishima M. (1958) "Prices, Interest and Profits in a dynamic Leontief System", </w:t>
      </w:r>
      <w:r w:rsidRPr="00381766">
        <w:rPr>
          <w:i/>
        </w:rPr>
        <w:t>Econometrica</w:t>
      </w:r>
      <w:r>
        <w:t>, pp. 358-369.</w:t>
      </w:r>
    </w:p>
    <w:p w:rsidR="00FF0B6F" w:rsidRDefault="00FF0B6F" w:rsidP="004A1463">
      <w:pPr>
        <w:tabs>
          <w:tab w:val="left" w:pos="720"/>
        </w:tabs>
        <w:spacing w:after="0" w:line="240" w:lineRule="auto"/>
        <w:ind w:left="720" w:hanging="720"/>
        <w:jc w:val="both"/>
      </w:pPr>
    </w:p>
    <w:p w:rsidR="00FF0B6F" w:rsidRDefault="00FF0B6F" w:rsidP="004A1463">
      <w:pPr>
        <w:tabs>
          <w:tab w:val="left" w:pos="720"/>
        </w:tabs>
        <w:spacing w:after="0" w:line="240" w:lineRule="auto"/>
        <w:ind w:left="720" w:hanging="720"/>
        <w:jc w:val="both"/>
      </w:pPr>
      <w:r>
        <w:t xml:space="preserve">Schefold B. (1989) </w:t>
      </w:r>
      <w:r w:rsidRPr="00D00279">
        <w:rPr>
          <w:i/>
        </w:rPr>
        <w:t>Mr. Sraffa on Joint Production and Other Essays</w:t>
      </w:r>
      <w:r>
        <w:t>, London: Unwin Hyman</w:t>
      </w:r>
    </w:p>
    <w:p w:rsidR="00B64208" w:rsidRDefault="00B64208" w:rsidP="004A1463">
      <w:pPr>
        <w:tabs>
          <w:tab w:val="left" w:pos="720"/>
        </w:tabs>
        <w:spacing w:after="0" w:line="240" w:lineRule="auto"/>
        <w:ind w:left="720" w:hanging="720"/>
        <w:jc w:val="both"/>
      </w:pPr>
    </w:p>
    <w:p w:rsidR="00B64208" w:rsidRDefault="00B64208" w:rsidP="004A1463">
      <w:pPr>
        <w:tabs>
          <w:tab w:val="left" w:pos="720"/>
        </w:tabs>
        <w:spacing w:after="0" w:line="240" w:lineRule="auto"/>
        <w:ind w:left="720" w:hanging="720"/>
        <w:jc w:val="both"/>
      </w:pPr>
      <w:r>
        <w:t xml:space="preserve">Solow R (1959) "Competitive Valuation in a Dynamic Input-Output System", </w:t>
      </w:r>
      <w:r w:rsidRPr="00FA3D56">
        <w:rPr>
          <w:i/>
        </w:rPr>
        <w:t>Econometrica</w:t>
      </w:r>
      <w:r>
        <w:t>, pp. 30-53.</w:t>
      </w:r>
    </w:p>
    <w:p w:rsidR="00B64208" w:rsidRDefault="00B64208" w:rsidP="004A1463">
      <w:pPr>
        <w:tabs>
          <w:tab w:val="left" w:pos="720"/>
        </w:tabs>
        <w:spacing w:after="0" w:line="240" w:lineRule="auto"/>
        <w:ind w:left="720" w:hanging="720"/>
        <w:jc w:val="both"/>
      </w:pPr>
    </w:p>
    <w:p w:rsidR="00B64208" w:rsidRDefault="00B64208" w:rsidP="004A1463">
      <w:pPr>
        <w:tabs>
          <w:tab w:val="left" w:pos="720"/>
        </w:tabs>
        <w:spacing w:after="0" w:line="240" w:lineRule="auto"/>
        <w:ind w:left="720" w:hanging="720"/>
        <w:jc w:val="both"/>
      </w:pPr>
      <w:r>
        <w:t>Sraffa P. (1960) "Production of Commodities by Means of Commodities", Cambridge University Press, Cambrige, UK.</w:t>
      </w:r>
    </w:p>
    <w:p w:rsidR="00B64208" w:rsidRDefault="00B64208" w:rsidP="004A1463">
      <w:pPr>
        <w:tabs>
          <w:tab w:val="left" w:pos="720"/>
        </w:tabs>
        <w:spacing w:after="0" w:line="240" w:lineRule="auto"/>
        <w:ind w:left="720" w:hanging="720"/>
        <w:jc w:val="both"/>
      </w:pPr>
    </w:p>
    <w:p w:rsidR="00B64208" w:rsidRDefault="00B64208" w:rsidP="004A1463">
      <w:pPr>
        <w:tabs>
          <w:tab w:val="left" w:pos="720"/>
        </w:tabs>
        <w:spacing w:after="0" w:line="240" w:lineRule="auto"/>
        <w:ind w:left="720" w:hanging="720"/>
        <w:jc w:val="both"/>
      </w:pPr>
      <w:r>
        <w:t xml:space="preserve">Szyld D. (1985) "Conditions for the Existence of a Balanced Growth Solution for the Leontief Dynamic Input-Output Model </w:t>
      </w:r>
      <w:r w:rsidRPr="00FA3D56">
        <w:rPr>
          <w:i/>
        </w:rPr>
        <w:t>Econometrica</w:t>
      </w:r>
      <w:r>
        <w:t>, pp. 1411-1418.</w:t>
      </w:r>
    </w:p>
    <w:p w:rsidR="00B64208" w:rsidRDefault="00B64208" w:rsidP="004A1463">
      <w:pPr>
        <w:tabs>
          <w:tab w:val="left" w:pos="720"/>
        </w:tabs>
        <w:spacing w:after="0" w:line="240" w:lineRule="auto"/>
        <w:ind w:left="720" w:hanging="720"/>
        <w:jc w:val="both"/>
      </w:pPr>
    </w:p>
    <w:p w:rsidR="00B64208" w:rsidRDefault="00B64208" w:rsidP="004A1463">
      <w:pPr>
        <w:tabs>
          <w:tab w:val="left" w:pos="720"/>
        </w:tabs>
        <w:spacing w:after="0" w:line="240" w:lineRule="auto"/>
        <w:ind w:left="720" w:hanging="720"/>
        <w:jc w:val="both"/>
      </w:pPr>
      <w:r>
        <w:t xml:space="preserve">Zaghini E (1971) "Solow Prices and the Dual Stability Paradox in the Leontief Dynamic System" </w:t>
      </w:r>
      <w:r w:rsidRPr="00865C68">
        <w:rPr>
          <w:i/>
        </w:rPr>
        <w:t>Econometrica</w:t>
      </w:r>
      <w:r>
        <w:t>, pp. 625-672</w:t>
      </w:r>
      <w:r w:rsidR="00495E30">
        <w:t>.</w:t>
      </w:r>
    </w:p>
    <w:p w:rsidR="004A1463" w:rsidRPr="00865C68" w:rsidRDefault="004A1463" w:rsidP="007E6D1D">
      <w:pPr>
        <w:spacing w:after="0" w:line="240" w:lineRule="auto"/>
        <w:jc w:val="both"/>
      </w:pPr>
    </w:p>
    <w:sectPr w:rsidR="004A1463" w:rsidRPr="00865C68" w:rsidSect="00C36487">
      <w:footerReference w:type="default" r:id="rId22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39B" w:rsidRDefault="0087439B" w:rsidP="00761C5D">
      <w:pPr>
        <w:spacing w:after="0" w:line="240" w:lineRule="auto"/>
      </w:pPr>
      <w:r>
        <w:separator/>
      </w:r>
    </w:p>
  </w:endnote>
  <w:endnote w:type="continuationSeparator" w:id="0">
    <w:p w:rsidR="0087439B" w:rsidRDefault="0087439B" w:rsidP="00761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805425"/>
      <w:docPartObj>
        <w:docPartGallery w:val="Page Numbers (Bottom of Page)"/>
        <w:docPartUnique/>
      </w:docPartObj>
    </w:sdtPr>
    <w:sdtEndPr>
      <w:rPr>
        <w:noProof/>
      </w:rPr>
    </w:sdtEndPr>
    <w:sdtContent>
      <w:p w:rsidR="005068A1" w:rsidRDefault="008449C5">
        <w:pPr>
          <w:pStyle w:val="Footer"/>
          <w:jc w:val="center"/>
        </w:pPr>
        <w:r>
          <w:fldChar w:fldCharType="begin"/>
        </w:r>
        <w:r>
          <w:instrText xml:space="preserve"> PAGE   \* MERGEFORMAT </w:instrText>
        </w:r>
        <w:r>
          <w:fldChar w:fldCharType="separate"/>
        </w:r>
        <w:r w:rsidR="00710B09">
          <w:rPr>
            <w:noProof/>
          </w:rPr>
          <w:t>2</w:t>
        </w:r>
        <w:r>
          <w:rPr>
            <w:noProof/>
          </w:rPr>
          <w:fldChar w:fldCharType="end"/>
        </w:r>
      </w:p>
    </w:sdtContent>
  </w:sdt>
  <w:p w:rsidR="005068A1" w:rsidRDefault="005068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39B" w:rsidRDefault="0087439B" w:rsidP="00761C5D">
      <w:pPr>
        <w:spacing w:after="0" w:line="240" w:lineRule="auto"/>
      </w:pPr>
      <w:r>
        <w:separator/>
      </w:r>
    </w:p>
  </w:footnote>
  <w:footnote w:type="continuationSeparator" w:id="0">
    <w:p w:rsidR="0087439B" w:rsidRDefault="0087439B" w:rsidP="00761C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E39FF"/>
    <w:multiLevelType w:val="hybridMultilevel"/>
    <w:tmpl w:val="58DA1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E77323"/>
    <w:multiLevelType w:val="hybridMultilevel"/>
    <w:tmpl w:val="87EAA3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B27E7"/>
    <w:rsid w:val="000061A1"/>
    <w:rsid w:val="0001385E"/>
    <w:rsid w:val="0004143A"/>
    <w:rsid w:val="00043C2A"/>
    <w:rsid w:val="00053751"/>
    <w:rsid w:val="000704AE"/>
    <w:rsid w:val="00072B74"/>
    <w:rsid w:val="00075FE9"/>
    <w:rsid w:val="00096DB4"/>
    <w:rsid w:val="000A1BEA"/>
    <w:rsid w:val="000B45F7"/>
    <w:rsid w:val="000C642A"/>
    <w:rsid w:val="000D36F5"/>
    <w:rsid w:val="000D3AA7"/>
    <w:rsid w:val="000D59A9"/>
    <w:rsid w:val="000D6681"/>
    <w:rsid w:val="000E4F4C"/>
    <w:rsid w:val="000E7E43"/>
    <w:rsid w:val="000E7F8A"/>
    <w:rsid w:val="00102C3C"/>
    <w:rsid w:val="00112911"/>
    <w:rsid w:val="00113429"/>
    <w:rsid w:val="00114E07"/>
    <w:rsid w:val="00124435"/>
    <w:rsid w:val="00124F37"/>
    <w:rsid w:val="00140E9A"/>
    <w:rsid w:val="00141A4F"/>
    <w:rsid w:val="00151231"/>
    <w:rsid w:val="00156B3F"/>
    <w:rsid w:val="00157505"/>
    <w:rsid w:val="00167237"/>
    <w:rsid w:val="00177F68"/>
    <w:rsid w:val="00190DDE"/>
    <w:rsid w:val="00194CB3"/>
    <w:rsid w:val="001A33FD"/>
    <w:rsid w:val="001A4CEF"/>
    <w:rsid w:val="001B122B"/>
    <w:rsid w:val="001D3608"/>
    <w:rsid w:val="001D3F8E"/>
    <w:rsid w:val="001E4427"/>
    <w:rsid w:val="001E78EF"/>
    <w:rsid w:val="001F06DB"/>
    <w:rsid w:val="002021B9"/>
    <w:rsid w:val="00206E6A"/>
    <w:rsid w:val="00230F78"/>
    <w:rsid w:val="00231F3A"/>
    <w:rsid w:val="0024751B"/>
    <w:rsid w:val="00260F7A"/>
    <w:rsid w:val="00284E95"/>
    <w:rsid w:val="002872C8"/>
    <w:rsid w:val="00296FAB"/>
    <w:rsid w:val="002A764E"/>
    <w:rsid w:val="002C1D20"/>
    <w:rsid w:val="002D3DF4"/>
    <w:rsid w:val="002D493B"/>
    <w:rsid w:val="002D4B2B"/>
    <w:rsid w:val="002D5715"/>
    <w:rsid w:val="002F7B2E"/>
    <w:rsid w:val="00305AAE"/>
    <w:rsid w:val="0031311B"/>
    <w:rsid w:val="00313E8D"/>
    <w:rsid w:val="00313F9A"/>
    <w:rsid w:val="00323B1E"/>
    <w:rsid w:val="003348F6"/>
    <w:rsid w:val="00335C37"/>
    <w:rsid w:val="00337417"/>
    <w:rsid w:val="003404FC"/>
    <w:rsid w:val="0034490A"/>
    <w:rsid w:val="00346D18"/>
    <w:rsid w:val="0035300C"/>
    <w:rsid w:val="00361464"/>
    <w:rsid w:val="00364F0D"/>
    <w:rsid w:val="0037026A"/>
    <w:rsid w:val="00373632"/>
    <w:rsid w:val="00377A62"/>
    <w:rsid w:val="00381766"/>
    <w:rsid w:val="00391069"/>
    <w:rsid w:val="003A6F64"/>
    <w:rsid w:val="003C1258"/>
    <w:rsid w:val="003C2351"/>
    <w:rsid w:val="003C2F98"/>
    <w:rsid w:val="003C3F61"/>
    <w:rsid w:val="003C5381"/>
    <w:rsid w:val="003C77F1"/>
    <w:rsid w:val="003E238C"/>
    <w:rsid w:val="004123CC"/>
    <w:rsid w:val="004240C9"/>
    <w:rsid w:val="004312F9"/>
    <w:rsid w:val="00433186"/>
    <w:rsid w:val="0044717B"/>
    <w:rsid w:val="004576D4"/>
    <w:rsid w:val="004621B0"/>
    <w:rsid w:val="00465887"/>
    <w:rsid w:val="004818A8"/>
    <w:rsid w:val="00481E4A"/>
    <w:rsid w:val="00490699"/>
    <w:rsid w:val="00490F5C"/>
    <w:rsid w:val="004944FA"/>
    <w:rsid w:val="0049480A"/>
    <w:rsid w:val="00495E30"/>
    <w:rsid w:val="004A0E1C"/>
    <w:rsid w:val="004A1463"/>
    <w:rsid w:val="004A1478"/>
    <w:rsid w:val="004A21E0"/>
    <w:rsid w:val="004C72F6"/>
    <w:rsid w:val="004E5744"/>
    <w:rsid w:val="004E747D"/>
    <w:rsid w:val="004F4564"/>
    <w:rsid w:val="00502CB4"/>
    <w:rsid w:val="005068A1"/>
    <w:rsid w:val="00514D17"/>
    <w:rsid w:val="0051538B"/>
    <w:rsid w:val="00516AEE"/>
    <w:rsid w:val="005329E7"/>
    <w:rsid w:val="00532A5A"/>
    <w:rsid w:val="005422DA"/>
    <w:rsid w:val="0055289A"/>
    <w:rsid w:val="00554779"/>
    <w:rsid w:val="0055516C"/>
    <w:rsid w:val="00556365"/>
    <w:rsid w:val="00557484"/>
    <w:rsid w:val="00567956"/>
    <w:rsid w:val="00572958"/>
    <w:rsid w:val="00592E52"/>
    <w:rsid w:val="005B5573"/>
    <w:rsid w:val="005D2715"/>
    <w:rsid w:val="005D2E20"/>
    <w:rsid w:val="005F17A2"/>
    <w:rsid w:val="005F29B8"/>
    <w:rsid w:val="005F5594"/>
    <w:rsid w:val="006006B3"/>
    <w:rsid w:val="0061482A"/>
    <w:rsid w:val="00614AB7"/>
    <w:rsid w:val="00621ED5"/>
    <w:rsid w:val="006230B3"/>
    <w:rsid w:val="0062565A"/>
    <w:rsid w:val="00632632"/>
    <w:rsid w:val="00640C38"/>
    <w:rsid w:val="006630F7"/>
    <w:rsid w:val="0066755C"/>
    <w:rsid w:val="00680DFB"/>
    <w:rsid w:val="006821B8"/>
    <w:rsid w:val="0068537C"/>
    <w:rsid w:val="00687838"/>
    <w:rsid w:val="0069004F"/>
    <w:rsid w:val="006942C9"/>
    <w:rsid w:val="006A54B5"/>
    <w:rsid w:val="006B6521"/>
    <w:rsid w:val="006B7642"/>
    <w:rsid w:val="006C210F"/>
    <w:rsid w:val="006E18BA"/>
    <w:rsid w:val="006F2854"/>
    <w:rsid w:val="007029C6"/>
    <w:rsid w:val="00710B09"/>
    <w:rsid w:val="007263A9"/>
    <w:rsid w:val="00727E97"/>
    <w:rsid w:val="00737C57"/>
    <w:rsid w:val="00756D87"/>
    <w:rsid w:val="00761C5D"/>
    <w:rsid w:val="00771229"/>
    <w:rsid w:val="00771F8F"/>
    <w:rsid w:val="00793F7C"/>
    <w:rsid w:val="00795588"/>
    <w:rsid w:val="007B0BE3"/>
    <w:rsid w:val="007B772C"/>
    <w:rsid w:val="007C26D1"/>
    <w:rsid w:val="007E6D1D"/>
    <w:rsid w:val="007F46CE"/>
    <w:rsid w:val="00805BF5"/>
    <w:rsid w:val="00835C32"/>
    <w:rsid w:val="00835F81"/>
    <w:rsid w:val="0083632E"/>
    <w:rsid w:val="00836F11"/>
    <w:rsid w:val="008449C5"/>
    <w:rsid w:val="008524D2"/>
    <w:rsid w:val="00854D00"/>
    <w:rsid w:val="00856C6F"/>
    <w:rsid w:val="008618CC"/>
    <w:rsid w:val="00865C68"/>
    <w:rsid w:val="0087439B"/>
    <w:rsid w:val="00874ADE"/>
    <w:rsid w:val="00874FF3"/>
    <w:rsid w:val="00896932"/>
    <w:rsid w:val="008B6441"/>
    <w:rsid w:val="008C221D"/>
    <w:rsid w:val="008C4A1B"/>
    <w:rsid w:val="008C7E38"/>
    <w:rsid w:val="008E2009"/>
    <w:rsid w:val="008F7FEC"/>
    <w:rsid w:val="00902103"/>
    <w:rsid w:val="00902FBF"/>
    <w:rsid w:val="00904471"/>
    <w:rsid w:val="00913B06"/>
    <w:rsid w:val="00914FA6"/>
    <w:rsid w:val="00915C58"/>
    <w:rsid w:val="009267F2"/>
    <w:rsid w:val="009347A4"/>
    <w:rsid w:val="00953AEA"/>
    <w:rsid w:val="0095452F"/>
    <w:rsid w:val="00954F91"/>
    <w:rsid w:val="00955209"/>
    <w:rsid w:val="009554A8"/>
    <w:rsid w:val="0096404A"/>
    <w:rsid w:val="0097408C"/>
    <w:rsid w:val="00975094"/>
    <w:rsid w:val="00977911"/>
    <w:rsid w:val="00987B5B"/>
    <w:rsid w:val="00990EAD"/>
    <w:rsid w:val="009A79B7"/>
    <w:rsid w:val="009B0000"/>
    <w:rsid w:val="009B24F1"/>
    <w:rsid w:val="009B28CE"/>
    <w:rsid w:val="009B536F"/>
    <w:rsid w:val="009B6E0F"/>
    <w:rsid w:val="009C0117"/>
    <w:rsid w:val="009C3066"/>
    <w:rsid w:val="009D344E"/>
    <w:rsid w:val="009D38C1"/>
    <w:rsid w:val="009D45C1"/>
    <w:rsid w:val="009F4515"/>
    <w:rsid w:val="00A009A2"/>
    <w:rsid w:val="00A105DB"/>
    <w:rsid w:val="00A17904"/>
    <w:rsid w:val="00A2003E"/>
    <w:rsid w:val="00A21FBE"/>
    <w:rsid w:val="00A261AE"/>
    <w:rsid w:val="00A4197D"/>
    <w:rsid w:val="00A53A9D"/>
    <w:rsid w:val="00A7250F"/>
    <w:rsid w:val="00A86BC4"/>
    <w:rsid w:val="00A92B2C"/>
    <w:rsid w:val="00AA222F"/>
    <w:rsid w:val="00AB1DAA"/>
    <w:rsid w:val="00AC244F"/>
    <w:rsid w:val="00AC3E16"/>
    <w:rsid w:val="00AC69A5"/>
    <w:rsid w:val="00AD035B"/>
    <w:rsid w:val="00AD1BE4"/>
    <w:rsid w:val="00AD354F"/>
    <w:rsid w:val="00AD53A1"/>
    <w:rsid w:val="00AD669A"/>
    <w:rsid w:val="00AE51B9"/>
    <w:rsid w:val="00AF0F9C"/>
    <w:rsid w:val="00AF69B4"/>
    <w:rsid w:val="00AF7290"/>
    <w:rsid w:val="00B12F5F"/>
    <w:rsid w:val="00B14B2A"/>
    <w:rsid w:val="00B17E2A"/>
    <w:rsid w:val="00B33D5D"/>
    <w:rsid w:val="00B5491D"/>
    <w:rsid w:val="00B64208"/>
    <w:rsid w:val="00B9081C"/>
    <w:rsid w:val="00BA73FB"/>
    <w:rsid w:val="00BB5F47"/>
    <w:rsid w:val="00BB6E78"/>
    <w:rsid w:val="00BF5EA5"/>
    <w:rsid w:val="00C127A2"/>
    <w:rsid w:val="00C13B87"/>
    <w:rsid w:val="00C14310"/>
    <w:rsid w:val="00C36487"/>
    <w:rsid w:val="00C37286"/>
    <w:rsid w:val="00C62027"/>
    <w:rsid w:val="00C712AF"/>
    <w:rsid w:val="00C95147"/>
    <w:rsid w:val="00C97C73"/>
    <w:rsid w:val="00CB27E7"/>
    <w:rsid w:val="00CC4E92"/>
    <w:rsid w:val="00CD1EF6"/>
    <w:rsid w:val="00CD737E"/>
    <w:rsid w:val="00CE5656"/>
    <w:rsid w:val="00CE6CF1"/>
    <w:rsid w:val="00CF6893"/>
    <w:rsid w:val="00D00279"/>
    <w:rsid w:val="00D149C0"/>
    <w:rsid w:val="00D26786"/>
    <w:rsid w:val="00D3299C"/>
    <w:rsid w:val="00D510B8"/>
    <w:rsid w:val="00D522E5"/>
    <w:rsid w:val="00D52DF6"/>
    <w:rsid w:val="00D605FB"/>
    <w:rsid w:val="00D61456"/>
    <w:rsid w:val="00D63753"/>
    <w:rsid w:val="00D77E46"/>
    <w:rsid w:val="00D86827"/>
    <w:rsid w:val="00DB4968"/>
    <w:rsid w:val="00DB64BB"/>
    <w:rsid w:val="00DB6D14"/>
    <w:rsid w:val="00DC02ED"/>
    <w:rsid w:val="00DC5776"/>
    <w:rsid w:val="00DD0CF6"/>
    <w:rsid w:val="00DD5E2F"/>
    <w:rsid w:val="00DD693B"/>
    <w:rsid w:val="00E03117"/>
    <w:rsid w:val="00E03472"/>
    <w:rsid w:val="00E07A70"/>
    <w:rsid w:val="00E23F99"/>
    <w:rsid w:val="00E330F7"/>
    <w:rsid w:val="00E441D3"/>
    <w:rsid w:val="00E462FC"/>
    <w:rsid w:val="00E621FE"/>
    <w:rsid w:val="00E67500"/>
    <w:rsid w:val="00E800ED"/>
    <w:rsid w:val="00E818A4"/>
    <w:rsid w:val="00E82662"/>
    <w:rsid w:val="00E82717"/>
    <w:rsid w:val="00EA1ABD"/>
    <w:rsid w:val="00EA4997"/>
    <w:rsid w:val="00EA5725"/>
    <w:rsid w:val="00EB3650"/>
    <w:rsid w:val="00EB6CB1"/>
    <w:rsid w:val="00ED01D1"/>
    <w:rsid w:val="00ED22DF"/>
    <w:rsid w:val="00ED578F"/>
    <w:rsid w:val="00EE0499"/>
    <w:rsid w:val="00EE4E43"/>
    <w:rsid w:val="00EF50F1"/>
    <w:rsid w:val="00F039CE"/>
    <w:rsid w:val="00F047B9"/>
    <w:rsid w:val="00F115DD"/>
    <w:rsid w:val="00F15A58"/>
    <w:rsid w:val="00F2015C"/>
    <w:rsid w:val="00F23472"/>
    <w:rsid w:val="00F33224"/>
    <w:rsid w:val="00F518C0"/>
    <w:rsid w:val="00F55A52"/>
    <w:rsid w:val="00F612D2"/>
    <w:rsid w:val="00F66B75"/>
    <w:rsid w:val="00F72072"/>
    <w:rsid w:val="00F758A3"/>
    <w:rsid w:val="00F82258"/>
    <w:rsid w:val="00F86FBF"/>
    <w:rsid w:val="00FA3796"/>
    <w:rsid w:val="00FA3D56"/>
    <w:rsid w:val="00FA42B8"/>
    <w:rsid w:val="00FC0C49"/>
    <w:rsid w:val="00FD1E81"/>
    <w:rsid w:val="00FE1C06"/>
    <w:rsid w:val="00FE3FE1"/>
    <w:rsid w:val="00FE59FE"/>
    <w:rsid w:val="00FF0B6F"/>
    <w:rsid w:val="00FF1B82"/>
    <w:rsid w:val="00FF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9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8CC"/>
    <w:rPr>
      <w:color w:val="808080"/>
    </w:rPr>
  </w:style>
  <w:style w:type="paragraph" w:styleId="BalloonText">
    <w:name w:val="Balloon Text"/>
    <w:basedOn w:val="Normal"/>
    <w:link w:val="BalloonTextChar"/>
    <w:uiPriority w:val="99"/>
    <w:semiHidden/>
    <w:unhideWhenUsed/>
    <w:rsid w:val="00861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8CC"/>
    <w:rPr>
      <w:rFonts w:ascii="Tahoma" w:hAnsi="Tahoma" w:cs="Tahoma"/>
      <w:sz w:val="16"/>
      <w:szCs w:val="16"/>
    </w:rPr>
  </w:style>
  <w:style w:type="paragraph" w:styleId="Header">
    <w:name w:val="header"/>
    <w:basedOn w:val="Normal"/>
    <w:link w:val="HeaderChar"/>
    <w:uiPriority w:val="99"/>
    <w:unhideWhenUsed/>
    <w:rsid w:val="00761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C5D"/>
  </w:style>
  <w:style w:type="paragraph" w:styleId="Footer">
    <w:name w:val="footer"/>
    <w:basedOn w:val="Normal"/>
    <w:link w:val="FooterChar"/>
    <w:uiPriority w:val="99"/>
    <w:unhideWhenUsed/>
    <w:rsid w:val="00761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C5D"/>
  </w:style>
  <w:style w:type="table" w:styleId="TableGrid">
    <w:name w:val="Table Grid"/>
    <w:basedOn w:val="TableNormal"/>
    <w:uiPriority w:val="59"/>
    <w:rsid w:val="00874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12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oleObject" Target="embeddings/oleObject39.bin"/><Relationship Id="rId138" Type="http://schemas.openxmlformats.org/officeDocument/2006/relationships/image" Target="media/image65.wmf"/><Relationship Id="rId159" Type="http://schemas.openxmlformats.org/officeDocument/2006/relationships/oleObject" Target="embeddings/oleObject77.bin"/><Relationship Id="rId170" Type="http://schemas.openxmlformats.org/officeDocument/2006/relationships/image" Target="media/image81.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theme" Target="theme/theme1.xml"/><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image" Target="media/image76.wmf"/><Relationship Id="rId181" Type="http://schemas.openxmlformats.org/officeDocument/2006/relationships/oleObject" Target="embeddings/oleObject88.bin"/><Relationship Id="rId216" Type="http://schemas.openxmlformats.org/officeDocument/2006/relationships/image" Target="media/image103.wmf"/><Relationship Id="rId211" Type="http://schemas.openxmlformats.org/officeDocument/2006/relationships/oleObject" Target="embeddings/oleObject104.bin"/><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oleObject" Target="embeddings/oleObject67.bin"/><Relationship Id="rId80" Type="http://schemas.openxmlformats.org/officeDocument/2006/relationships/oleObject" Target="embeddings/oleObject37.bin"/><Relationship Id="rId85" Type="http://schemas.openxmlformats.org/officeDocument/2006/relationships/image" Target="media/image39.wmf"/><Relationship Id="rId150" Type="http://schemas.openxmlformats.org/officeDocument/2006/relationships/image" Target="media/image71.wmf"/><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image" Target="media/image84.wmf"/><Relationship Id="rId192" Type="http://schemas.openxmlformats.org/officeDocument/2006/relationships/image" Target="media/image91.wmf"/><Relationship Id="rId197" Type="http://schemas.openxmlformats.org/officeDocument/2006/relationships/oleObject" Target="embeddings/oleObject97.bin"/><Relationship Id="rId206" Type="http://schemas.openxmlformats.org/officeDocument/2006/relationships/image" Target="media/image98.wmf"/><Relationship Id="rId201" Type="http://schemas.openxmlformats.org/officeDocument/2006/relationships/oleObject" Target="embeddings/oleObject99.bin"/><Relationship Id="rId222" Type="http://schemas.openxmlformats.org/officeDocument/2006/relationships/image" Target="media/image106.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1.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5.bin"/><Relationship Id="rId140" Type="http://schemas.openxmlformats.org/officeDocument/2006/relationships/image" Target="media/image66.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79.wmf"/><Relationship Id="rId182" Type="http://schemas.openxmlformats.org/officeDocument/2006/relationships/image" Target="media/image87.wmf"/><Relationship Id="rId187" Type="http://schemas.openxmlformats.org/officeDocument/2006/relationships/oleObject" Target="embeddings/oleObject92.bin"/><Relationship Id="rId217" Type="http://schemas.openxmlformats.org/officeDocument/2006/relationships/oleObject" Target="embeddings/oleObject107.bin"/><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image" Target="media/image101.wmf"/><Relationship Id="rId23" Type="http://schemas.openxmlformats.org/officeDocument/2006/relationships/image" Target="media/image8.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54.bin"/><Relationship Id="rId119" Type="http://schemas.openxmlformats.org/officeDocument/2006/relationships/image" Target="media/image56.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4.wmf"/><Relationship Id="rId151" Type="http://schemas.openxmlformats.org/officeDocument/2006/relationships/oleObject" Target="embeddings/oleObject73.bin"/><Relationship Id="rId156" Type="http://schemas.openxmlformats.org/officeDocument/2006/relationships/image" Target="media/image74.wmf"/><Relationship Id="rId177" Type="http://schemas.openxmlformats.org/officeDocument/2006/relationships/oleObject" Target="embeddings/oleObject86.bin"/><Relationship Id="rId198" Type="http://schemas.openxmlformats.org/officeDocument/2006/relationships/image" Target="media/image94.wmf"/><Relationship Id="rId172" Type="http://schemas.openxmlformats.org/officeDocument/2006/relationships/image" Target="media/image82.wmf"/><Relationship Id="rId193" Type="http://schemas.openxmlformats.org/officeDocument/2006/relationships/oleObject" Target="embeddings/oleObject95.bin"/><Relationship Id="rId202" Type="http://schemas.openxmlformats.org/officeDocument/2006/relationships/image" Target="media/image96.wmf"/><Relationship Id="rId207" Type="http://schemas.openxmlformats.org/officeDocument/2006/relationships/oleObject" Target="embeddings/oleObject102.bin"/><Relationship Id="rId223" Type="http://schemas.openxmlformats.org/officeDocument/2006/relationships/oleObject" Target="embeddings/oleObject110.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59.wmf"/><Relationship Id="rId141" Type="http://schemas.openxmlformats.org/officeDocument/2006/relationships/oleObject" Target="embeddings/oleObject68.bin"/><Relationship Id="rId146" Type="http://schemas.openxmlformats.org/officeDocument/2006/relationships/image" Target="media/image69.wmf"/><Relationship Id="rId167" Type="http://schemas.openxmlformats.org/officeDocument/2006/relationships/oleObject" Target="embeddings/oleObject81.bin"/><Relationship Id="rId188" Type="http://schemas.openxmlformats.org/officeDocument/2006/relationships/image" Target="media/image89.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162" Type="http://schemas.openxmlformats.org/officeDocument/2006/relationships/image" Target="media/image77.wmf"/><Relationship Id="rId183" Type="http://schemas.openxmlformats.org/officeDocument/2006/relationships/oleObject" Target="embeddings/oleObject89.bin"/><Relationship Id="rId213" Type="http://schemas.openxmlformats.org/officeDocument/2006/relationships/oleObject" Target="embeddings/oleObject105.bin"/><Relationship Id="rId218" Type="http://schemas.openxmlformats.org/officeDocument/2006/relationships/image" Target="media/image104.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5.bin"/><Relationship Id="rId157" Type="http://schemas.openxmlformats.org/officeDocument/2006/relationships/oleObject" Target="embeddings/oleObject76.bin"/><Relationship Id="rId178" Type="http://schemas.openxmlformats.org/officeDocument/2006/relationships/image" Target="media/image85.wmf"/><Relationship Id="rId61" Type="http://schemas.openxmlformats.org/officeDocument/2006/relationships/image" Target="media/image27.wmf"/><Relationship Id="rId82" Type="http://schemas.openxmlformats.org/officeDocument/2006/relationships/oleObject" Target="embeddings/oleObject38.bin"/><Relationship Id="rId152" Type="http://schemas.openxmlformats.org/officeDocument/2006/relationships/image" Target="media/image72.wmf"/><Relationship Id="rId173" Type="http://schemas.openxmlformats.org/officeDocument/2006/relationships/oleObject" Target="embeddings/oleObject84.bin"/><Relationship Id="rId194" Type="http://schemas.openxmlformats.org/officeDocument/2006/relationships/image" Target="media/image92.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image" Target="media/image99.wmf"/><Relationship Id="rId19" Type="http://schemas.openxmlformats.org/officeDocument/2006/relationships/image" Target="media/image6.wmf"/><Relationship Id="rId224" Type="http://schemas.openxmlformats.org/officeDocument/2006/relationships/footer" Target="footer1.xml"/><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oleObject" Target="embeddings/oleObject71.bin"/><Relationship Id="rId168" Type="http://schemas.openxmlformats.org/officeDocument/2006/relationships/image" Target="media/image80.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image" Target="media/image67.wmf"/><Relationship Id="rId163" Type="http://schemas.openxmlformats.org/officeDocument/2006/relationships/oleObject" Target="embeddings/oleObject79.bin"/><Relationship Id="rId184" Type="http://schemas.openxmlformats.org/officeDocument/2006/relationships/oleObject" Target="embeddings/oleObject90.bin"/><Relationship Id="rId189" Type="http://schemas.openxmlformats.org/officeDocument/2006/relationships/oleObject" Target="embeddings/oleObject93.bin"/><Relationship Id="rId219" Type="http://schemas.openxmlformats.org/officeDocument/2006/relationships/oleObject" Target="embeddings/oleObject108.bin"/><Relationship Id="rId3" Type="http://schemas.microsoft.com/office/2007/relationships/stylesWithEffects" Target="stylesWithEffects.xml"/><Relationship Id="rId214" Type="http://schemas.openxmlformats.org/officeDocument/2006/relationships/image" Target="media/image102.wmf"/><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image" Target="media/image75.wmf"/><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oleObject" Target="embeddings/oleObject74.bin"/><Relationship Id="rId174" Type="http://schemas.openxmlformats.org/officeDocument/2006/relationships/image" Target="media/image83.wmf"/><Relationship Id="rId179" Type="http://schemas.openxmlformats.org/officeDocument/2006/relationships/oleObject" Target="embeddings/oleObject87.bin"/><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90.wmf"/><Relationship Id="rId204" Type="http://schemas.openxmlformats.org/officeDocument/2006/relationships/image" Target="media/image97.wmf"/><Relationship Id="rId220" Type="http://schemas.openxmlformats.org/officeDocument/2006/relationships/image" Target="media/image105.wmf"/><Relationship Id="rId225"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oleObject" Target="embeddings/oleObject50.bin"/><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oleObject" Target="embeddings/oleObject69.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2.bin"/><Relationship Id="rId185" Type="http://schemas.openxmlformats.org/officeDocument/2006/relationships/oleObject" Target="embeddings/oleObject91.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6.wmf"/><Relationship Id="rId210" Type="http://schemas.openxmlformats.org/officeDocument/2006/relationships/image" Target="media/image100.wmf"/><Relationship Id="rId215" Type="http://schemas.openxmlformats.org/officeDocument/2006/relationships/oleObject" Target="embeddings/oleObject106.bin"/><Relationship Id="rId26" Type="http://schemas.openxmlformats.org/officeDocument/2006/relationships/oleObject" Target="embeddings/oleObject10.bin"/><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image" Target="media/image73.wmf"/><Relationship Id="rId175" Type="http://schemas.openxmlformats.org/officeDocument/2006/relationships/oleObject" Target="embeddings/oleObject85.bin"/><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image" Target="media/image5.wmf"/><Relationship Id="rId221" Type="http://schemas.openxmlformats.org/officeDocument/2006/relationships/oleObject" Target="embeddings/oleObject109.bin"/><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image" Target="media/image68.wmf"/><Relationship Id="rId90" Type="http://schemas.openxmlformats.org/officeDocument/2006/relationships/oleObject" Target="embeddings/oleObject42.bin"/><Relationship Id="rId165" Type="http://schemas.openxmlformats.org/officeDocument/2006/relationships/oleObject" Target="embeddings/oleObject80.bin"/><Relationship Id="rId186" Type="http://schemas.openxmlformats.org/officeDocument/2006/relationships/image" Target="media/image8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14</Pages>
  <Words>4438</Words>
  <Characters>25297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copmlab55</dc:creator>
  <cp:lastModifiedBy>DELL</cp:lastModifiedBy>
  <cp:revision>77</cp:revision>
  <cp:lastPrinted>2015-05-31T11:34:00Z</cp:lastPrinted>
  <dcterms:created xsi:type="dcterms:W3CDTF">2015-05-25T15:42:00Z</dcterms:created>
  <dcterms:modified xsi:type="dcterms:W3CDTF">2015-05-31T12:19:00Z</dcterms:modified>
</cp:coreProperties>
</file>