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36" w:rsidRDefault="00227B90" w:rsidP="00227B90">
      <w:pPr>
        <w:jc w:val="center"/>
        <w:rPr>
          <w:rFonts w:ascii="Times New Roman" w:hAnsi="Times New Roman" w:cs="Times New Roman"/>
          <w:b/>
          <w:sz w:val="24"/>
          <w:szCs w:val="24"/>
          <w:lang w:val="en-US"/>
        </w:rPr>
      </w:pPr>
      <w:r w:rsidRPr="00227B90">
        <w:rPr>
          <w:rFonts w:ascii="Times New Roman" w:hAnsi="Times New Roman" w:cs="Times New Roman"/>
          <w:b/>
          <w:sz w:val="24"/>
          <w:szCs w:val="24"/>
          <w:lang w:val="en-US"/>
        </w:rPr>
        <w:t>Identification of coefficients and important sectors: comparison of the productive structure of Mexico and Brazil.</w:t>
      </w:r>
    </w:p>
    <w:p w:rsidR="00227B90" w:rsidRDefault="00227B90" w:rsidP="00227B90">
      <w:pPr>
        <w:spacing w:after="0" w:line="240" w:lineRule="auto"/>
        <w:jc w:val="right"/>
        <w:rPr>
          <w:rFonts w:ascii="Times New Roman" w:hAnsi="Times New Roman" w:cs="Times New Roman"/>
          <w:sz w:val="24"/>
          <w:szCs w:val="24"/>
        </w:rPr>
      </w:pPr>
      <w:r w:rsidRPr="002E2678">
        <w:rPr>
          <w:rFonts w:ascii="Times New Roman" w:hAnsi="Times New Roman" w:cs="Times New Roman"/>
          <w:sz w:val="24"/>
          <w:szCs w:val="24"/>
        </w:rPr>
        <w:t>Eric</w:t>
      </w:r>
      <w:r>
        <w:rPr>
          <w:rFonts w:ascii="Times New Roman" w:hAnsi="Times New Roman" w:cs="Times New Roman"/>
          <w:sz w:val="24"/>
          <w:szCs w:val="24"/>
        </w:rPr>
        <w:t xml:space="preserve"> R Hernández.</w:t>
      </w:r>
      <w:r>
        <w:rPr>
          <w:rStyle w:val="Refdenotaalpie"/>
          <w:rFonts w:ascii="Times New Roman" w:hAnsi="Times New Roman" w:cs="Times New Roman"/>
          <w:sz w:val="24"/>
          <w:szCs w:val="24"/>
        </w:rPr>
        <w:footnoteReference w:id="1"/>
      </w:r>
    </w:p>
    <w:p w:rsidR="00227B90" w:rsidRDefault="00227B90" w:rsidP="00227B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Omar Peredo Aquino.</w:t>
      </w:r>
      <w:r>
        <w:rPr>
          <w:rStyle w:val="Refdenotaalpie"/>
          <w:rFonts w:ascii="Times New Roman" w:hAnsi="Times New Roman" w:cs="Times New Roman"/>
          <w:sz w:val="24"/>
          <w:szCs w:val="24"/>
        </w:rPr>
        <w:footnoteReference w:id="2"/>
      </w:r>
    </w:p>
    <w:p w:rsidR="00227B90" w:rsidRDefault="00227B90" w:rsidP="00227B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Jair</w:t>
      </w:r>
      <w:r w:rsidR="00A76FC7">
        <w:rPr>
          <w:rFonts w:ascii="Times New Roman" w:hAnsi="Times New Roman" w:cs="Times New Roman"/>
          <w:sz w:val="24"/>
          <w:szCs w:val="24"/>
        </w:rPr>
        <w:t xml:space="preserve"> M</w:t>
      </w:r>
      <w:r>
        <w:rPr>
          <w:rFonts w:ascii="Times New Roman" w:hAnsi="Times New Roman" w:cs="Times New Roman"/>
          <w:sz w:val="24"/>
          <w:szCs w:val="24"/>
        </w:rPr>
        <w:t xml:space="preserve"> Soto.</w:t>
      </w:r>
      <w:r>
        <w:rPr>
          <w:rStyle w:val="Refdenotaalpie"/>
          <w:rFonts w:ascii="Times New Roman" w:hAnsi="Times New Roman" w:cs="Times New Roman"/>
          <w:sz w:val="24"/>
          <w:szCs w:val="24"/>
        </w:rPr>
        <w:footnoteReference w:id="3"/>
      </w:r>
    </w:p>
    <w:p w:rsidR="00227B90" w:rsidRPr="00A76FC7" w:rsidRDefault="00227B90" w:rsidP="00227B90">
      <w:pPr>
        <w:spacing w:after="0" w:line="240" w:lineRule="auto"/>
        <w:jc w:val="right"/>
        <w:rPr>
          <w:rFonts w:ascii="Times New Roman" w:hAnsi="Times New Roman" w:cs="Times New Roman"/>
          <w:sz w:val="24"/>
          <w:szCs w:val="24"/>
          <w:lang w:val="en-US"/>
        </w:rPr>
      </w:pPr>
      <w:r w:rsidRPr="00A76FC7">
        <w:rPr>
          <w:rFonts w:ascii="Times New Roman" w:hAnsi="Times New Roman" w:cs="Times New Roman"/>
          <w:sz w:val="24"/>
          <w:szCs w:val="24"/>
          <w:lang w:val="en-US"/>
        </w:rPr>
        <w:t>Itzel Vázquez López.</w:t>
      </w:r>
      <w:r>
        <w:rPr>
          <w:rStyle w:val="Refdenotaalpie"/>
          <w:rFonts w:ascii="Times New Roman" w:hAnsi="Times New Roman" w:cs="Times New Roman"/>
          <w:sz w:val="24"/>
          <w:szCs w:val="24"/>
        </w:rPr>
        <w:footnoteReference w:id="4"/>
      </w:r>
    </w:p>
    <w:p w:rsidR="00227B90" w:rsidRPr="00A76FC7" w:rsidRDefault="00227B90" w:rsidP="00227B90">
      <w:pPr>
        <w:spacing w:after="0" w:line="240" w:lineRule="auto"/>
        <w:jc w:val="right"/>
        <w:rPr>
          <w:rFonts w:ascii="Times New Roman" w:hAnsi="Times New Roman" w:cs="Times New Roman"/>
          <w:i/>
          <w:sz w:val="24"/>
          <w:szCs w:val="24"/>
          <w:lang w:val="en-US"/>
        </w:rPr>
      </w:pPr>
    </w:p>
    <w:p w:rsidR="00227B90" w:rsidRPr="0012732B" w:rsidRDefault="00227B90" w:rsidP="00227B90">
      <w:pPr>
        <w:spacing w:after="100" w:line="240" w:lineRule="auto"/>
        <w:jc w:val="both"/>
        <w:rPr>
          <w:rFonts w:ascii="Times New Roman" w:hAnsi="Times New Roman" w:cs="Times New Roman"/>
          <w:b/>
          <w:i/>
          <w:sz w:val="24"/>
          <w:szCs w:val="24"/>
          <w:lang w:val="en-US"/>
        </w:rPr>
      </w:pPr>
      <w:r w:rsidRPr="0012732B">
        <w:rPr>
          <w:rFonts w:ascii="Times New Roman" w:hAnsi="Times New Roman" w:cs="Times New Roman"/>
          <w:b/>
          <w:i/>
          <w:sz w:val="24"/>
          <w:szCs w:val="24"/>
          <w:lang w:val="en-US"/>
        </w:rPr>
        <w:t>Abstract.</w:t>
      </w:r>
    </w:p>
    <w:p w:rsidR="00227B90" w:rsidRDefault="00227B90" w:rsidP="00227B90">
      <w:pPr>
        <w:spacing w:after="0"/>
        <w:jc w:val="both"/>
        <w:rPr>
          <w:rFonts w:ascii="Times New Roman" w:hAnsi="Times New Roman" w:cs="Times New Roman"/>
          <w:sz w:val="24"/>
          <w:szCs w:val="24"/>
          <w:lang w:val="en-US"/>
        </w:rPr>
      </w:pPr>
    </w:p>
    <w:p w:rsidR="00227B90" w:rsidRPr="007B7709" w:rsidRDefault="00227B90" w:rsidP="00227B90">
      <w:pPr>
        <w:spacing w:after="0"/>
        <w:jc w:val="both"/>
        <w:rPr>
          <w:rFonts w:ascii="Times New Roman" w:hAnsi="Times New Roman" w:cs="Times New Roman"/>
          <w:sz w:val="24"/>
          <w:szCs w:val="24"/>
          <w:lang w:val="en-US"/>
        </w:rPr>
      </w:pPr>
      <w:r w:rsidRPr="007B7709">
        <w:rPr>
          <w:rFonts w:ascii="Times New Roman" w:hAnsi="Times New Roman" w:cs="Times New Roman"/>
          <w:sz w:val="24"/>
          <w:szCs w:val="24"/>
          <w:lang w:val="en-US"/>
        </w:rPr>
        <w:t xml:space="preserve">In this article, we present a comparison of production structures </w:t>
      </w:r>
      <w:r>
        <w:rPr>
          <w:rFonts w:ascii="Times New Roman" w:hAnsi="Times New Roman" w:cs="Times New Roman"/>
          <w:sz w:val="24"/>
          <w:szCs w:val="24"/>
          <w:lang w:val="en-US"/>
        </w:rPr>
        <w:t>between</w:t>
      </w:r>
      <w:r w:rsidRPr="007B7709">
        <w:rPr>
          <w:rFonts w:ascii="Times New Roman" w:hAnsi="Times New Roman" w:cs="Times New Roman"/>
          <w:sz w:val="24"/>
          <w:szCs w:val="24"/>
          <w:lang w:val="en-US"/>
        </w:rPr>
        <w:t xml:space="preserve"> Brazil and Mexico. These economies are the largest in Latin America representing up to 70% of national income in the region.</w:t>
      </w:r>
      <w:r>
        <w:rPr>
          <w:rFonts w:ascii="Times New Roman" w:hAnsi="Times New Roman" w:cs="Times New Roman"/>
          <w:sz w:val="24"/>
          <w:szCs w:val="24"/>
          <w:lang w:val="en-US"/>
        </w:rPr>
        <w:t xml:space="preserve"> </w:t>
      </w:r>
      <w:r w:rsidRPr="007B7709">
        <w:rPr>
          <w:rFonts w:ascii="Times New Roman" w:hAnsi="Times New Roman" w:cs="Times New Roman"/>
          <w:sz w:val="24"/>
          <w:szCs w:val="24"/>
          <w:lang w:val="en-US"/>
        </w:rPr>
        <w:t>To make these comparisons,</w:t>
      </w:r>
      <w:r>
        <w:rPr>
          <w:rFonts w:ascii="Times New Roman" w:hAnsi="Times New Roman" w:cs="Times New Roman"/>
          <w:sz w:val="24"/>
          <w:szCs w:val="24"/>
          <w:lang w:val="en-US"/>
        </w:rPr>
        <w:t xml:space="preserve"> we employed input-output matrices </w:t>
      </w:r>
      <w:r w:rsidRPr="007B7709">
        <w:rPr>
          <w:rFonts w:ascii="Times New Roman" w:hAnsi="Times New Roman" w:cs="Times New Roman"/>
          <w:sz w:val="24"/>
          <w:szCs w:val="24"/>
          <w:lang w:val="en-US"/>
        </w:rPr>
        <w:t xml:space="preserve">available for both countries in the years 1980 and 2005 (in the case of Mexico for 2003). These matrices were harmonized to an aggregation of 39 sectors, which is the highest compatibility </w:t>
      </w:r>
      <w:r>
        <w:rPr>
          <w:rFonts w:ascii="Times New Roman" w:hAnsi="Times New Roman" w:cs="Times New Roman"/>
          <w:sz w:val="24"/>
          <w:szCs w:val="24"/>
          <w:lang w:val="en-US"/>
        </w:rPr>
        <w:t xml:space="preserve">that </w:t>
      </w:r>
      <w:r w:rsidRPr="007B7709">
        <w:rPr>
          <w:rFonts w:ascii="Times New Roman" w:hAnsi="Times New Roman" w:cs="Times New Roman"/>
          <w:sz w:val="24"/>
          <w:szCs w:val="24"/>
          <w:lang w:val="en-US"/>
        </w:rPr>
        <w:t>can be obtained.</w:t>
      </w:r>
    </w:p>
    <w:p w:rsidR="00227B90" w:rsidRPr="007B7709" w:rsidRDefault="00227B90" w:rsidP="00227B90">
      <w:pPr>
        <w:spacing w:after="0"/>
        <w:jc w:val="both"/>
        <w:rPr>
          <w:rFonts w:ascii="Times New Roman" w:hAnsi="Times New Roman" w:cs="Times New Roman"/>
          <w:sz w:val="24"/>
          <w:szCs w:val="24"/>
          <w:lang w:val="en-US"/>
        </w:rPr>
      </w:pPr>
      <w:r w:rsidRPr="007B7709">
        <w:rPr>
          <w:rFonts w:ascii="Times New Roman" w:hAnsi="Times New Roman" w:cs="Times New Roman"/>
          <w:sz w:val="24"/>
          <w:szCs w:val="24"/>
          <w:lang w:val="en-US"/>
        </w:rPr>
        <w:t>The period b</w:t>
      </w:r>
      <w:r>
        <w:rPr>
          <w:rFonts w:ascii="Times New Roman" w:hAnsi="Times New Roman" w:cs="Times New Roman"/>
          <w:sz w:val="24"/>
          <w:szCs w:val="24"/>
          <w:lang w:val="en-US"/>
        </w:rPr>
        <w:t>etween 1980 and 2005, reveal</w:t>
      </w:r>
      <w:r w:rsidRPr="007B7709">
        <w:rPr>
          <w:rFonts w:ascii="Times New Roman" w:hAnsi="Times New Roman" w:cs="Times New Roman"/>
          <w:sz w:val="24"/>
          <w:szCs w:val="24"/>
          <w:lang w:val="en-US"/>
        </w:rPr>
        <w:t xml:space="preserve"> changes in development strategies followed </w:t>
      </w:r>
      <w:r>
        <w:rPr>
          <w:rFonts w:ascii="Times New Roman" w:hAnsi="Times New Roman" w:cs="Times New Roman"/>
          <w:sz w:val="24"/>
          <w:szCs w:val="24"/>
          <w:lang w:val="en-US"/>
        </w:rPr>
        <w:t>in</w:t>
      </w:r>
      <w:r w:rsidRPr="007B7709">
        <w:rPr>
          <w:rFonts w:ascii="Times New Roman" w:hAnsi="Times New Roman" w:cs="Times New Roman"/>
          <w:sz w:val="24"/>
          <w:szCs w:val="24"/>
          <w:lang w:val="en-US"/>
        </w:rPr>
        <w:t xml:space="preserve"> both economies from the period that concludes the </w:t>
      </w:r>
      <w:r>
        <w:rPr>
          <w:rFonts w:ascii="Times New Roman" w:hAnsi="Times New Roman" w:cs="Times New Roman"/>
          <w:sz w:val="24"/>
          <w:szCs w:val="24"/>
          <w:lang w:val="en-US"/>
        </w:rPr>
        <w:t xml:space="preserve">so </w:t>
      </w:r>
      <w:r w:rsidRPr="007B7709">
        <w:rPr>
          <w:rFonts w:ascii="Times New Roman" w:hAnsi="Times New Roman" w:cs="Times New Roman"/>
          <w:sz w:val="24"/>
          <w:szCs w:val="24"/>
          <w:lang w:val="en-US"/>
        </w:rPr>
        <w:t>call</w:t>
      </w:r>
      <w:r>
        <w:rPr>
          <w:rFonts w:ascii="Times New Roman" w:hAnsi="Times New Roman" w:cs="Times New Roman"/>
          <w:sz w:val="24"/>
          <w:szCs w:val="24"/>
          <w:lang w:val="en-US"/>
        </w:rPr>
        <w:t>ed</w:t>
      </w:r>
      <w:r w:rsidRPr="007B7709">
        <w:rPr>
          <w:rFonts w:ascii="Times New Roman" w:hAnsi="Times New Roman" w:cs="Times New Roman"/>
          <w:sz w:val="24"/>
          <w:szCs w:val="24"/>
          <w:lang w:val="en-US"/>
        </w:rPr>
        <w:t xml:space="preserve"> </w:t>
      </w:r>
      <w:r>
        <w:rPr>
          <w:rFonts w:ascii="Times New Roman" w:hAnsi="Times New Roman" w:cs="Times New Roman"/>
          <w:sz w:val="24"/>
          <w:szCs w:val="24"/>
          <w:lang w:val="en-US"/>
        </w:rPr>
        <w:t>ISI model</w:t>
      </w:r>
      <w:r w:rsidRPr="007B7709">
        <w:rPr>
          <w:rFonts w:ascii="Times New Roman" w:hAnsi="Times New Roman" w:cs="Times New Roman"/>
          <w:sz w:val="24"/>
          <w:szCs w:val="24"/>
          <w:lang w:val="en-US"/>
        </w:rPr>
        <w:t>, i</w:t>
      </w:r>
      <w:r>
        <w:rPr>
          <w:rFonts w:ascii="Times New Roman" w:hAnsi="Times New Roman" w:cs="Times New Roman"/>
          <w:sz w:val="24"/>
          <w:szCs w:val="24"/>
          <w:lang w:val="en-US"/>
        </w:rPr>
        <w:t>.</w:t>
      </w:r>
      <w:r w:rsidRPr="007B7709">
        <w:rPr>
          <w:rFonts w:ascii="Times New Roman" w:hAnsi="Times New Roman" w:cs="Times New Roman"/>
          <w:sz w:val="24"/>
          <w:szCs w:val="24"/>
          <w:lang w:val="en-US"/>
        </w:rPr>
        <w:t>e</w:t>
      </w:r>
      <w:r>
        <w:rPr>
          <w:rFonts w:ascii="Times New Roman" w:hAnsi="Times New Roman" w:cs="Times New Roman"/>
          <w:sz w:val="24"/>
          <w:szCs w:val="24"/>
          <w:lang w:val="en-US"/>
        </w:rPr>
        <w:t>.</w:t>
      </w:r>
      <w:r w:rsidRPr="007B7709">
        <w:rPr>
          <w:rFonts w:ascii="Times New Roman" w:hAnsi="Times New Roman" w:cs="Times New Roman"/>
          <w:sz w:val="24"/>
          <w:szCs w:val="24"/>
          <w:lang w:val="en-US"/>
        </w:rPr>
        <w:t xml:space="preserve"> </w:t>
      </w:r>
      <w:r>
        <w:rPr>
          <w:rFonts w:ascii="Times New Roman" w:hAnsi="Times New Roman" w:cs="Times New Roman"/>
          <w:sz w:val="24"/>
          <w:szCs w:val="24"/>
          <w:lang w:val="en-US"/>
        </w:rPr>
        <w:t>an import substitution industrial development</w:t>
      </w:r>
      <w:r w:rsidRPr="007B7709">
        <w:rPr>
          <w:rFonts w:ascii="Times New Roman" w:hAnsi="Times New Roman" w:cs="Times New Roman"/>
          <w:sz w:val="24"/>
          <w:szCs w:val="24"/>
          <w:lang w:val="en-US"/>
        </w:rPr>
        <w:t>.</w:t>
      </w:r>
      <w:r>
        <w:rPr>
          <w:rFonts w:ascii="Times New Roman" w:hAnsi="Times New Roman" w:cs="Times New Roman"/>
          <w:sz w:val="24"/>
          <w:szCs w:val="24"/>
          <w:lang w:val="en-US"/>
        </w:rPr>
        <w:t xml:space="preserve"> We present a set of measures and graphs that portray those economies. </w:t>
      </w:r>
      <w:r w:rsidRPr="007B7709">
        <w:rPr>
          <w:rFonts w:ascii="Times New Roman" w:hAnsi="Times New Roman" w:cs="Times New Roman"/>
          <w:sz w:val="24"/>
          <w:szCs w:val="24"/>
          <w:lang w:val="en-US"/>
        </w:rPr>
        <w:t xml:space="preserve"> From the mid-80s, the authorities of both economies adopted measures t</w:t>
      </w:r>
      <w:r>
        <w:rPr>
          <w:rFonts w:ascii="Times New Roman" w:hAnsi="Times New Roman" w:cs="Times New Roman"/>
          <w:sz w:val="24"/>
          <w:szCs w:val="24"/>
          <w:lang w:val="en-US"/>
        </w:rPr>
        <w:t>hat</w:t>
      </w:r>
      <w:r w:rsidRPr="007B7709">
        <w:rPr>
          <w:rFonts w:ascii="Times New Roman" w:hAnsi="Times New Roman" w:cs="Times New Roman"/>
          <w:sz w:val="24"/>
          <w:szCs w:val="24"/>
          <w:lang w:val="en-US"/>
        </w:rPr>
        <w:t xml:space="preserve"> substantially modified the model of development until then prevailing, as a result of macroeconomic instability in those years. </w:t>
      </w:r>
      <w:r>
        <w:rPr>
          <w:rFonts w:ascii="Times New Roman" w:hAnsi="Times New Roman" w:cs="Times New Roman"/>
          <w:sz w:val="24"/>
          <w:szCs w:val="24"/>
          <w:lang w:val="en-US"/>
        </w:rPr>
        <w:t>The new model include</w:t>
      </w:r>
      <w:r w:rsidRPr="007B7709">
        <w:rPr>
          <w:rFonts w:ascii="Times New Roman" w:hAnsi="Times New Roman" w:cs="Times New Roman"/>
          <w:sz w:val="24"/>
          <w:szCs w:val="24"/>
          <w:lang w:val="en-US"/>
        </w:rPr>
        <w:t xml:space="preserve"> a series of macroeconomic measures that emphasize decreasing s</w:t>
      </w:r>
      <w:r>
        <w:rPr>
          <w:rFonts w:ascii="Times New Roman" w:hAnsi="Times New Roman" w:cs="Times New Roman"/>
          <w:sz w:val="24"/>
          <w:szCs w:val="24"/>
          <w:lang w:val="en-US"/>
        </w:rPr>
        <w:t>tate involvement in the economy;</w:t>
      </w:r>
      <w:r w:rsidRPr="007B7709">
        <w:rPr>
          <w:rFonts w:ascii="Times New Roman" w:hAnsi="Times New Roman" w:cs="Times New Roman"/>
          <w:sz w:val="24"/>
          <w:szCs w:val="24"/>
          <w:lang w:val="en-US"/>
        </w:rPr>
        <w:t xml:space="preserve"> removing exchange con</w:t>
      </w:r>
      <w:r>
        <w:rPr>
          <w:rFonts w:ascii="Times New Roman" w:hAnsi="Times New Roman" w:cs="Times New Roman"/>
          <w:sz w:val="24"/>
          <w:szCs w:val="24"/>
          <w:lang w:val="en-US"/>
        </w:rPr>
        <w:t>trols; removing trade barriers; a</w:t>
      </w:r>
      <w:r w:rsidRPr="007B7709">
        <w:rPr>
          <w:rFonts w:ascii="Times New Roman" w:hAnsi="Times New Roman" w:cs="Times New Roman"/>
          <w:sz w:val="24"/>
          <w:szCs w:val="24"/>
          <w:lang w:val="en-US"/>
        </w:rPr>
        <w:t xml:space="preserve"> new structure of public finances that emphasize a balanced budget, and other measures that have been synthetically referred to as the "neoliberal model"</w:t>
      </w:r>
      <w:r>
        <w:rPr>
          <w:rFonts w:ascii="Times New Roman" w:hAnsi="Times New Roman" w:cs="Times New Roman"/>
          <w:sz w:val="24"/>
          <w:szCs w:val="24"/>
          <w:lang w:val="en-US"/>
        </w:rPr>
        <w:t xml:space="preserve"> (NM)</w:t>
      </w:r>
      <w:r w:rsidRPr="007B7709">
        <w:rPr>
          <w:rFonts w:ascii="Times New Roman" w:hAnsi="Times New Roman" w:cs="Times New Roman"/>
          <w:sz w:val="24"/>
          <w:szCs w:val="24"/>
          <w:lang w:val="en-US"/>
        </w:rPr>
        <w:t xml:space="preserve">. </w:t>
      </w:r>
    </w:p>
    <w:p w:rsidR="00227B90" w:rsidRPr="002E45E1" w:rsidRDefault="00227B90" w:rsidP="00227B90">
      <w:pPr>
        <w:spacing w:after="0"/>
        <w:jc w:val="both"/>
        <w:rPr>
          <w:rFonts w:ascii="Times New Roman" w:hAnsi="Times New Roman" w:cs="Times New Roman"/>
          <w:sz w:val="24"/>
          <w:szCs w:val="24"/>
          <w:lang w:val="en-US"/>
        </w:rPr>
      </w:pPr>
      <w:r w:rsidRPr="007B7709">
        <w:rPr>
          <w:rFonts w:ascii="Times New Roman" w:hAnsi="Times New Roman" w:cs="Times New Roman"/>
          <w:sz w:val="24"/>
          <w:szCs w:val="24"/>
          <w:lang w:val="en-US"/>
        </w:rPr>
        <w:t xml:space="preserve">The tools for </w:t>
      </w:r>
      <w:r>
        <w:rPr>
          <w:rFonts w:ascii="Times New Roman" w:hAnsi="Times New Roman" w:cs="Times New Roman"/>
          <w:sz w:val="24"/>
          <w:szCs w:val="24"/>
          <w:lang w:val="en-US"/>
        </w:rPr>
        <w:t>making</w:t>
      </w:r>
      <w:r w:rsidRPr="007B7709">
        <w:rPr>
          <w:rFonts w:ascii="Times New Roman" w:hAnsi="Times New Roman" w:cs="Times New Roman"/>
          <w:sz w:val="24"/>
          <w:szCs w:val="24"/>
          <w:lang w:val="en-US"/>
        </w:rPr>
        <w:t xml:space="preserve"> comparisons in the structures of the economies of Mexico and Brazil </w:t>
      </w:r>
      <w:r>
        <w:rPr>
          <w:rFonts w:ascii="Times New Roman" w:hAnsi="Times New Roman" w:cs="Times New Roman"/>
          <w:sz w:val="24"/>
          <w:szCs w:val="24"/>
          <w:lang w:val="en-US"/>
        </w:rPr>
        <w:t xml:space="preserve">are based on the estimation of important </w:t>
      </w:r>
      <w:r w:rsidRPr="007B7709">
        <w:rPr>
          <w:rFonts w:ascii="Times New Roman" w:hAnsi="Times New Roman" w:cs="Times New Roman"/>
          <w:sz w:val="24"/>
          <w:szCs w:val="24"/>
          <w:lang w:val="en-US"/>
        </w:rPr>
        <w:t>coefficients</w:t>
      </w:r>
      <w:r>
        <w:rPr>
          <w:rFonts w:ascii="Times New Roman" w:hAnsi="Times New Roman" w:cs="Times New Roman"/>
          <w:sz w:val="24"/>
          <w:szCs w:val="24"/>
          <w:lang w:val="en-US"/>
        </w:rPr>
        <w:t xml:space="preserve"> (ICs)</w:t>
      </w:r>
      <w:r w:rsidRPr="007B7709">
        <w:rPr>
          <w:rFonts w:ascii="Times New Roman" w:hAnsi="Times New Roman" w:cs="Times New Roman"/>
          <w:sz w:val="24"/>
          <w:szCs w:val="24"/>
          <w:lang w:val="en-US"/>
        </w:rPr>
        <w:t xml:space="preserve"> and important sectors</w:t>
      </w:r>
      <w:r>
        <w:rPr>
          <w:rFonts w:ascii="Times New Roman" w:hAnsi="Times New Roman" w:cs="Times New Roman"/>
          <w:sz w:val="24"/>
          <w:szCs w:val="24"/>
          <w:lang w:val="en-US"/>
        </w:rPr>
        <w:t xml:space="preserve"> (ISs)</w:t>
      </w:r>
      <w:r w:rsidRPr="007B7709">
        <w:rPr>
          <w:rFonts w:ascii="Times New Roman" w:hAnsi="Times New Roman" w:cs="Times New Roman"/>
          <w:sz w:val="24"/>
          <w:szCs w:val="24"/>
          <w:lang w:val="en-US"/>
        </w:rPr>
        <w:t xml:space="preserve"> following the methodology proposed by Joachim Sch</w:t>
      </w:r>
      <w:r>
        <w:rPr>
          <w:rFonts w:ascii="Times New Roman" w:hAnsi="Times New Roman" w:cs="Times New Roman"/>
          <w:sz w:val="24"/>
          <w:szCs w:val="24"/>
          <w:lang w:val="en-US"/>
        </w:rPr>
        <w:t>intke and Reine Staglin (1988); i</w:t>
      </w:r>
      <w:r w:rsidRPr="007B7709">
        <w:rPr>
          <w:rFonts w:ascii="Times New Roman" w:hAnsi="Times New Roman" w:cs="Times New Roman"/>
          <w:sz w:val="24"/>
          <w:szCs w:val="24"/>
          <w:lang w:val="en-US"/>
        </w:rPr>
        <w:t>n the same article</w:t>
      </w:r>
      <w:r>
        <w:rPr>
          <w:rFonts w:ascii="Times New Roman" w:hAnsi="Times New Roman" w:cs="Times New Roman"/>
          <w:sz w:val="24"/>
          <w:szCs w:val="24"/>
          <w:lang w:val="en-US"/>
        </w:rPr>
        <w:t>,</w:t>
      </w:r>
      <w:r w:rsidRPr="007B7709">
        <w:rPr>
          <w:rFonts w:ascii="Times New Roman" w:hAnsi="Times New Roman" w:cs="Times New Roman"/>
          <w:sz w:val="24"/>
          <w:szCs w:val="24"/>
          <w:lang w:val="en-US"/>
        </w:rPr>
        <w:t xml:space="preserve"> the authors propose</w:t>
      </w:r>
      <w:r>
        <w:rPr>
          <w:rFonts w:ascii="Times New Roman" w:hAnsi="Times New Roman" w:cs="Times New Roman"/>
          <w:sz w:val="24"/>
          <w:szCs w:val="24"/>
          <w:lang w:val="en-US"/>
        </w:rPr>
        <w:t>d</w:t>
      </w:r>
      <w:r w:rsidRPr="007B7709">
        <w:rPr>
          <w:rFonts w:ascii="Times New Roman" w:hAnsi="Times New Roman" w:cs="Times New Roman"/>
          <w:sz w:val="24"/>
          <w:szCs w:val="24"/>
          <w:lang w:val="en-US"/>
        </w:rPr>
        <w:t xml:space="preserve"> the use of </w:t>
      </w:r>
      <w:r>
        <w:rPr>
          <w:rFonts w:ascii="Times New Roman" w:hAnsi="Times New Roman" w:cs="Times New Roman"/>
          <w:sz w:val="24"/>
          <w:szCs w:val="24"/>
          <w:lang w:val="en-US"/>
        </w:rPr>
        <w:t>their</w:t>
      </w:r>
      <w:r w:rsidRPr="007B7709">
        <w:rPr>
          <w:rFonts w:ascii="Times New Roman" w:hAnsi="Times New Roman" w:cs="Times New Roman"/>
          <w:sz w:val="24"/>
          <w:szCs w:val="24"/>
          <w:lang w:val="en-US"/>
        </w:rPr>
        <w:t xml:space="preserve"> methodology for input-output tables normalized </w:t>
      </w:r>
      <w:r w:rsidRPr="00C057BD">
        <w:rPr>
          <w:rFonts w:ascii="Times New Roman" w:hAnsi="Times New Roman" w:cs="Times New Roman"/>
          <w:i/>
          <w:sz w:val="24"/>
          <w:szCs w:val="24"/>
          <w:lang w:val="en-US"/>
        </w:rPr>
        <w:t>both</w:t>
      </w:r>
      <w:r>
        <w:rPr>
          <w:rFonts w:ascii="Times New Roman" w:hAnsi="Times New Roman" w:cs="Times New Roman"/>
          <w:sz w:val="24"/>
          <w:szCs w:val="24"/>
          <w:lang w:val="en-US"/>
        </w:rPr>
        <w:t xml:space="preserve"> </w:t>
      </w:r>
      <w:r w:rsidRPr="007B7709">
        <w:rPr>
          <w:rFonts w:ascii="Times New Roman" w:hAnsi="Times New Roman" w:cs="Times New Roman"/>
          <w:sz w:val="24"/>
          <w:szCs w:val="24"/>
          <w:lang w:val="en-US"/>
        </w:rPr>
        <w:t>by columns and rows</w:t>
      </w:r>
      <w:r w:rsidRPr="004A3776">
        <w:rPr>
          <w:lang w:val="en-US"/>
        </w:rPr>
        <w:t>.</w:t>
      </w:r>
      <w:r>
        <w:rPr>
          <w:rFonts w:ascii="Times New Roman" w:hAnsi="Times New Roman" w:cs="Times New Roman"/>
          <w:sz w:val="24"/>
          <w:szCs w:val="24"/>
          <w:lang w:val="en-US"/>
        </w:rPr>
        <w:t xml:space="preserve"> We interpret a particular set of ICs as a graph and obtained for it several social networks indicators. Also, the Tolerable Limits approach of Schintke and Stagling methodology, allowed us to apply a connectivity test of the graph in order to tune the parameters of the method and get a better portrait of the studied economies. </w:t>
      </w:r>
    </w:p>
    <w:p w:rsidR="00227B90" w:rsidRDefault="00227B90" w:rsidP="00227B90">
      <w:pPr>
        <w:spacing w:after="0"/>
        <w:jc w:val="both"/>
        <w:rPr>
          <w:rFonts w:ascii="Times New Roman" w:hAnsi="Times New Roman" w:cs="Times New Roman"/>
          <w:sz w:val="24"/>
          <w:szCs w:val="24"/>
          <w:lang w:val="en-US"/>
        </w:rPr>
      </w:pPr>
      <w:r w:rsidRPr="00F15132">
        <w:rPr>
          <w:rFonts w:ascii="Times New Roman" w:hAnsi="Times New Roman" w:cs="Times New Roman"/>
          <w:sz w:val="24"/>
          <w:szCs w:val="24"/>
          <w:lang w:val="en-US"/>
        </w:rPr>
        <w:t>The level of economic integration in a country is characterized by its concentration of ICs, which determine the fundamental economic structure of such a country</w:t>
      </w:r>
      <w:r>
        <w:rPr>
          <w:rFonts w:ascii="Times New Roman" w:hAnsi="Times New Roman" w:cs="Times New Roman"/>
          <w:sz w:val="24"/>
          <w:szCs w:val="24"/>
          <w:lang w:val="en-US"/>
        </w:rPr>
        <w:t>.</w:t>
      </w:r>
      <w:r w:rsidRPr="00F15132">
        <w:rPr>
          <w:rFonts w:ascii="Times New Roman" w:hAnsi="Times New Roman" w:cs="Times New Roman"/>
          <w:sz w:val="24"/>
          <w:szCs w:val="24"/>
          <w:lang w:val="en-US"/>
        </w:rPr>
        <w:t xml:space="preserve"> A country with a </w:t>
      </w:r>
      <w:r w:rsidRPr="00F15132">
        <w:rPr>
          <w:rFonts w:ascii="Times New Roman" w:hAnsi="Times New Roman" w:cs="Times New Roman"/>
          <w:sz w:val="24"/>
          <w:szCs w:val="24"/>
          <w:lang w:val="en-US"/>
        </w:rPr>
        <w:lastRenderedPageBreak/>
        <w:t>relatively high number of ICs spread across the network of inter</w:t>
      </w:r>
      <w:r>
        <w:rPr>
          <w:rFonts w:ascii="Times New Roman" w:hAnsi="Times New Roman" w:cs="Times New Roman"/>
          <w:sz w:val="24"/>
          <w:szCs w:val="24"/>
          <w:lang w:val="en-US"/>
        </w:rPr>
        <w:t>-sector</w:t>
      </w:r>
      <w:r w:rsidRPr="00F15132">
        <w:rPr>
          <w:rFonts w:ascii="Times New Roman" w:hAnsi="Times New Roman" w:cs="Times New Roman"/>
          <w:sz w:val="24"/>
          <w:szCs w:val="24"/>
          <w:lang w:val="en-US"/>
        </w:rPr>
        <w:t xml:space="preserve">al relationships is likely to be highly integrated. </w:t>
      </w:r>
    </w:p>
    <w:p w:rsidR="00227B90" w:rsidRDefault="00227B90" w:rsidP="00227B90">
      <w:pPr>
        <w:spacing w:after="0"/>
        <w:jc w:val="both"/>
        <w:rPr>
          <w:rFonts w:ascii="Times New Roman" w:hAnsi="Times New Roman" w:cs="Times New Roman"/>
          <w:b/>
          <w:sz w:val="24"/>
          <w:szCs w:val="24"/>
          <w:lang w:val="en-US"/>
        </w:rPr>
      </w:pPr>
    </w:p>
    <w:p w:rsidR="00227B90" w:rsidRPr="00BF7273" w:rsidRDefault="00227B90" w:rsidP="00227B90">
      <w:pPr>
        <w:spacing w:after="100"/>
        <w:jc w:val="both"/>
        <w:rPr>
          <w:rFonts w:ascii="Times New Roman" w:hAnsi="Times New Roman" w:cs="Times New Roman"/>
          <w:sz w:val="24"/>
          <w:szCs w:val="24"/>
          <w:lang w:val="en-US"/>
        </w:rPr>
      </w:pPr>
      <w:r w:rsidRPr="0012732B">
        <w:rPr>
          <w:rFonts w:ascii="Times New Roman" w:hAnsi="Times New Roman" w:cs="Times New Roman"/>
          <w:b/>
          <w:i/>
          <w:sz w:val="24"/>
          <w:szCs w:val="24"/>
          <w:lang w:val="en-US"/>
        </w:rPr>
        <w:t>Keywords</w:t>
      </w:r>
      <w:r>
        <w:rPr>
          <w:rFonts w:ascii="Times New Roman" w:hAnsi="Times New Roman" w:cs="Times New Roman"/>
          <w:b/>
          <w:sz w:val="24"/>
          <w:szCs w:val="24"/>
          <w:lang w:val="en-US"/>
        </w:rPr>
        <w:t xml:space="preserve">: </w:t>
      </w:r>
      <w:r w:rsidRPr="00161CBB">
        <w:rPr>
          <w:rFonts w:ascii="Times New Roman" w:hAnsi="Times New Roman" w:cs="Times New Roman"/>
          <w:sz w:val="24"/>
          <w:szCs w:val="24"/>
          <w:lang w:val="en-US"/>
        </w:rPr>
        <w:t>significant coefficients, important sectors, connectivity, graphs and productive structure.</w:t>
      </w:r>
    </w:p>
    <w:p w:rsidR="00227B90" w:rsidRPr="0012732B" w:rsidRDefault="00227B90" w:rsidP="00227B90">
      <w:pPr>
        <w:spacing w:after="100"/>
        <w:jc w:val="both"/>
        <w:rPr>
          <w:rFonts w:ascii="Times New Roman" w:hAnsi="Times New Roman" w:cs="Times New Roman"/>
          <w:b/>
          <w:i/>
          <w:sz w:val="24"/>
          <w:szCs w:val="24"/>
          <w:lang w:val="en-US"/>
        </w:rPr>
      </w:pPr>
      <w:r w:rsidRPr="0012732B">
        <w:rPr>
          <w:rFonts w:ascii="Times New Roman" w:hAnsi="Times New Roman" w:cs="Times New Roman"/>
          <w:b/>
          <w:i/>
          <w:sz w:val="24"/>
          <w:szCs w:val="24"/>
          <w:lang w:val="en-US"/>
        </w:rPr>
        <w:t>Introduction.</w:t>
      </w:r>
    </w:p>
    <w:p w:rsidR="00227B90" w:rsidRDefault="00227B90" w:rsidP="00227B90">
      <w:pPr>
        <w:spacing w:after="100"/>
        <w:jc w:val="both"/>
        <w:rPr>
          <w:rFonts w:ascii="Times New Roman" w:hAnsi="Times New Roman" w:cs="Times New Roman"/>
          <w:sz w:val="24"/>
          <w:szCs w:val="24"/>
          <w:lang w:val="en-US"/>
        </w:rPr>
      </w:pPr>
      <w:r w:rsidRPr="00227B90">
        <w:rPr>
          <w:rFonts w:ascii="Times New Roman" w:hAnsi="Times New Roman" w:cs="Times New Roman"/>
          <w:sz w:val="24"/>
          <w:szCs w:val="24"/>
          <w:lang w:val="en-US"/>
        </w:rPr>
        <w:t>An economic structure can be defined as the set of productive sectors; these sectors are interrelated through flows of intermediate demand. The change of economic paradigm is reflected in this production structure, either by changes in supply or demand for intermediate goods of domestic industries modified by the new form of international economic integration.</w:t>
      </w:r>
    </w:p>
    <w:p w:rsidR="00227B90" w:rsidRDefault="00D82563" w:rsidP="00227B90">
      <w:pPr>
        <w:spacing w:after="100"/>
        <w:jc w:val="both"/>
        <w:rPr>
          <w:rFonts w:ascii="Times New Roman" w:hAnsi="Times New Roman" w:cs="Times New Roman"/>
          <w:sz w:val="24"/>
          <w:szCs w:val="24"/>
          <w:lang w:val="en-US"/>
        </w:rPr>
      </w:pPr>
      <w:r w:rsidRPr="00D82563">
        <w:rPr>
          <w:rFonts w:ascii="Times New Roman" w:hAnsi="Times New Roman" w:cs="Times New Roman"/>
          <w:sz w:val="24"/>
          <w:szCs w:val="24"/>
          <w:lang w:val="en-US"/>
        </w:rPr>
        <w:t>The purpose of this paper is to compare inter-temporally relevant sectors and significant coefficients for Brazil and Mexico economies. These economies are the most important in Latin America.</w:t>
      </w:r>
    </w:p>
    <w:p w:rsidR="00D82563" w:rsidRDefault="00D82563" w:rsidP="00227B90">
      <w:pPr>
        <w:spacing w:after="100"/>
        <w:jc w:val="both"/>
        <w:rPr>
          <w:rFonts w:ascii="Times New Roman" w:hAnsi="Times New Roman" w:cs="Times New Roman"/>
          <w:sz w:val="24"/>
          <w:szCs w:val="24"/>
          <w:lang w:val="en-US"/>
        </w:rPr>
      </w:pPr>
      <w:r w:rsidRPr="00D82563">
        <w:rPr>
          <w:rFonts w:ascii="Times New Roman" w:hAnsi="Times New Roman" w:cs="Times New Roman"/>
          <w:sz w:val="24"/>
          <w:szCs w:val="24"/>
          <w:lang w:val="en-US"/>
        </w:rPr>
        <w:t>The qualitative analysis in this article is based on the use of domestic and total matrices of Mexico for 1980 and 2003 obtained from the National Institute of Statistics, Geography and Informatics (INEGI); and domestic and total matrices Brazil for 1980 and 2005 obtained from the Brazilian Institute of Geography and Statistics (IBGE). Your comparison over time can show changes in their production structures due to changes in their economic and social policies.</w:t>
      </w:r>
    </w:p>
    <w:p w:rsidR="00D82563" w:rsidRDefault="00D82563" w:rsidP="00227B90">
      <w:pPr>
        <w:spacing w:after="100"/>
        <w:jc w:val="both"/>
        <w:rPr>
          <w:rFonts w:ascii="Times New Roman" w:hAnsi="Times New Roman" w:cs="Times New Roman"/>
          <w:sz w:val="24"/>
          <w:szCs w:val="24"/>
          <w:lang w:val="en-US"/>
        </w:rPr>
      </w:pPr>
      <w:r w:rsidRPr="00D82563">
        <w:rPr>
          <w:rFonts w:ascii="Times New Roman" w:hAnsi="Times New Roman" w:cs="Times New Roman"/>
          <w:sz w:val="24"/>
          <w:szCs w:val="24"/>
          <w:lang w:val="en-US"/>
        </w:rPr>
        <w:t>Mexico stands out because of the various reforms undertaken by the government and country capacity to lead trade negotiations such as the Pacific Alliance or The Trans-Pacific Partnership, which contrasts with the loss of competitiveness of Brazil and its stagnant economic growth; so in the first section of work refers to a historical-economic analysis of both countries to understand the context in which develop during the period 1980-2005.</w:t>
      </w:r>
    </w:p>
    <w:p w:rsidR="00D82563" w:rsidRDefault="00D82563" w:rsidP="00227B90">
      <w:pPr>
        <w:spacing w:after="100"/>
        <w:jc w:val="both"/>
        <w:rPr>
          <w:rFonts w:ascii="Times New Roman" w:hAnsi="Times New Roman" w:cs="Times New Roman"/>
          <w:sz w:val="24"/>
          <w:szCs w:val="24"/>
          <w:lang w:val="en-US"/>
        </w:rPr>
      </w:pPr>
      <w:r w:rsidRPr="00D82563">
        <w:rPr>
          <w:rFonts w:ascii="Times New Roman" w:hAnsi="Times New Roman" w:cs="Times New Roman"/>
          <w:sz w:val="24"/>
          <w:szCs w:val="24"/>
          <w:lang w:val="en-US"/>
        </w:rPr>
        <w:t>The framework is the model input-output (IO), which provides tools for analysis of productive structures. In the second section of article the techniques used to evaluate the model estimates of Joachim Schintke and Reine Staglin (1988) on the so-called Significant Coefficients (CI), such that control parameters are taken over develops CI.</w:t>
      </w:r>
    </w:p>
    <w:p w:rsidR="00D82563" w:rsidRDefault="00D82563" w:rsidP="00227B90">
      <w:pPr>
        <w:spacing w:after="100"/>
        <w:jc w:val="both"/>
        <w:rPr>
          <w:rFonts w:ascii="Times New Roman" w:hAnsi="Times New Roman" w:cs="Times New Roman"/>
          <w:sz w:val="24"/>
          <w:szCs w:val="24"/>
          <w:lang w:val="en-US"/>
        </w:rPr>
      </w:pPr>
      <w:r w:rsidRPr="00D82563">
        <w:rPr>
          <w:rFonts w:ascii="Times New Roman" w:hAnsi="Times New Roman" w:cs="Times New Roman"/>
          <w:sz w:val="24"/>
          <w:szCs w:val="24"/>
          <w:lang w:val="en-US"/>
        </w:rPr>
        <w:t>Subsequently, we will review the feasibility of the simplified representations of productive structures through a graph throw us the CI, the strong connection (direct and indirect relationships between sectors) of the data. This brings us to obtain a graph showing the production structure of each economy with varying degrees of sensitivity</w:t>
      </w:r>
      <w:r w:rsidR="002A4FCE">
        <w:rPr>
          <w:rFonts w:ascii="Times New Roman" w:hAnsi="Times New Roman" w:cs="Times New Roman"/>
          <w:sz w:val="24"/>
          <w:szCs w:val="24"/>
          <w:lang w:val="en-US"/>
        </w:rPr>
        <w:t>,</w:t>
      </w:r>
      <w:r w:rsidRPr="00D82563">
        <w:rPr>
          <w:rFonts w:ascii="Times New Roman" w:hAnsi="Times New Roman" w:cs="Times New Roman"/>
          <w:sz w:val="24"/>
          <w:szCs w:val="24"/>
          <w:lang w:val="en-US"/>
        </w:rPr>
        <w:t xml:space="preserve"> ie</w:t>
      </w:r>
      <w:r w:rsidR="002A4FCE">
        <w:rPr>
          <w:rFonts w:ascii="Times New Roman" w:hAnsi="Times New Roman" w:cs="Times New Roman"/>
          <w:sz w:val="24"/>
          <w:szCs w:val="24"/>
          <w:lang w:val="en-US"/>
        </w:rPr>
        <w:t>,</w:t>
      </w:r>
      <w:r w:rsidRPr="00D82563">
        <w:rPr>
          <w:rFonts w:ascii="Times New Roman" w:hAnsi="Times New Roman" w:cs="Times New Roman"/>
          <w:sz w:val="24"/>
          <w:szCs w:val="24"/>
          <w:lang w:val="en-US"/>
        </w:rPr>
        <w:t xml:space="preserve"> graphs of a matrix and properly smooth or poorly filtered excesses as appropriate.</w:t>
      </w:r>
    </w:p>
    <w:p w:rsidR="0063169C" w:rsidRDefault="0063169C" w:rsidP="00227B90">
      <w:pPr>
        <w:spacing w:after="100"/>
        <w:jc w:val="both"/>
        <w:rPr>
          <w:rFonts w:ascii="Times New Roman" w:hAnsi="Times New Roman" w:cs="Times New Roman"/>
          <w:sz w:val="24"/>
          <w:szCs w:val="24"/>
          <w:lang w:val="en-US"/>
        </w:rPr>
      </w:pPr>
      <w:r w:rsidRPr="0063169C">
        <w:rPr>
          <w:rFonts w:ascii="Times New Roman" w:hAnsi="Times New Roman" w:cs="Times New Roman"/>
          <w:sz w:val="24"/>
          <w:szCs w:val="24"/>
          <w:lang w:val="en-US"/>
        </w:rPr>
        <w:t xml:space="preserve">Schintke and Staglin extend the technique of calculating the CI to estimate important sectors; in this case, instead of taking the individual coefficients, characterized by whole sectors standard are taken. The rationale of this estimate is that although we have a directed graph representing economies as a whole, the relative importance of the sectors is not </w:t>
      </w:r>
      <w:r w:rsidRPr="0063169C">
        <w:rPr>
          <w:rFonts w:ascii="Times New Roman" w:hAnsi="Times New Roman" w:cs="Times New Roman"/>
          <w:sz w:val="24"/>
          <w:szCs w:val="24"/>
          <w:lang w:val="en-US"/>
        </w:rPr>
        <w:lastRenderedPageBreak/>
        <w:t>simply count how many significant coefficients have but to consider all the interactions of a sector with the rest.</w:t>
      </w:r>
    </w:p>
    <w:p w:rsidR="0063169C" w:rsidRPr="0063169C" w:rsidRDefault="0063169C" w:rsidP="0063169C">
      <w:pPr>
        <w:spacing w:after="100"/>
        <w:jc w:val="both"/>
        <w:rPr>
          <w:rFonts w:ascii="Times New Roman" w:hAnsi="Times New Roman" w:cs="Times New Roman"/>
          <w:sz w:val="24"/>
          <w:szCs w:val="24"/>
          <w:lang w:val="en-US"/>
        </w:rPr>
      </w:pPr>
      <w:r w:rsidRPr="0063169C">
        <w:rPr>
          <w:rFonts w:ascii="Times New Roman" w:hAnsi="Times New Roman" w:cs="Times New Roman"/>
          <w:sz w:val="24"/>
          <w:szCs w:val="24"/>
          <w:lang w:val="en-US"/>
        </w:rPr>
        <w:t>In the third section, the results of the calculation are shown CI, SI and related components, so it is expected to obtain in both economies productive structure such that there expressed sectors show viable cutoff level to generate a graph with a high level of connectivity without leaving out important sectors for different levels of sensitivity could incur a breakup. Getting a graph that truly represents the productive structure of the economies.</w:t>
      </w:r>
    </w:p>
    <w:p w:rsidR="000A0E67" w:rsidRDefault="000A0E67" w:rsidP="0063169C">
      <w:pPr>
        <w:spacing w:after="100"/>
        <w:jc w:val="both"/>
        <w:rPr>
          <w:rFonts w:ascii="Times New Roman" w:hAnsi="Times New Roman" w:cs="Times New Roman"/>
          <w:sz w:val="24"/>
          <w:szCs w:val="24"/>
          <w:lang w:val="en-US"/>
        </w:rPr>
      </w:pPr>
      <w:r>
        <w:rPr>
          <w:rFonts w:ascii="Times New Roman" w:hAnsi="Times New Roman" w:cs="Times New Roman"/>
          <w:sz w:val="24"/>
          <w:szCs w:val="24"/>
          <w:lang w:val="en-US"/>
        </w:rPr>
        <w:t>In the an</w:t>
      </w:r>
      <w:r w:rsidRPr="000A0E67">
        <w:rPr>
          <w:rFonts w:ascii="Times New Roman" w:hAnsi="Times New Roman" w:cs="Times New Roman"/>
          <w:sz w:val="24"/>
          <w:szCs w:val="24"/>
          <w:lang w:val="en-US"/>
        </w:rPr>
        <w:t>ne</w:t>
      </w:r>
      <w:r>
        <w:rPr>
          <w:rFonts w:ascii="Times New Roman" w:hAnsi="Times New Roman" w:cs="Times New Roman"/>
          <w:sz w:val="24"/>
          <w:szCs w:val="24"/>
          <w:lang w:val="en-US"/>
        </w:rPr>
        <w:t>x</w:t>
      </w:r>
      <w:r w:rsidRPr="000A0E6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 can </w:t>
      </w:r>
      <w:r w:rsidRPr="000A0E67">
        <w:rPr>
          <w:rFonts w:ascii="Times New Roman" w:hAnsi="Times New Roman" w:cs="Times New Roman"/>
          <w:sz w:val="24"/>
          <w:szCs w:val="24"/>
          <w:lang w:val="en-US"/>
        </w:rPr>
        <w:t>find the full name of its sectors according to its abbreviation</w:t>
      </w:r>
    </w:p>
    <w:p w:rsidR="0063169C" w:rsidRDefault="0063169C" w:rsidP="0063169C">
      <w:pPr>
        <w:spacing w:after="100"/>
        <w:jc w:val="both"/>
        <w:rPr>
          <w:rFonts w:ascii="Times New Roman" w:hAnsi="Times New Roman" w:cs="Times New Roman"/>
          <w:sz w:val="24"/>
          <w:szCs w:val="24"/>
          <w:lang w:val="en-US"/>
        </w:rPr>
      </w:pPr>
      <w:r w:rsidRPr="0063169C">
        <w:rPr>
          <w:rFonts w:ascii="Times New Roman" w:hAnsi="Times New Roman" w:cs="Times New Roman"/>
          <w:sz w:val="24"/>
          <w:szCs w:val="24"/>
          <w:lang w:val="en-US"/>
        </w:rPr>
        <w:t>Finally, conclusions are presented.</w:t>
      </w: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63169C" w:rsidRDefault="0063169C" w:rsidP="0063169C">
      <w:pPr>
        <w:spacing w:after="100"/>
        <w:jc w:val="both"/>
        <w:rPr>
          <w:rFonts w:ascii="Times New Roman" w:hAnsi="Times New Roman" w:cs="Times New Roman"/>
          <w:sz w:val="24"/>
          <w:szCs w:val="24"/>
          <w:lang w:val="en-US"/>
        </w:rPr>
      </w:pPr>
    </w:p>
    <w:p w:rsidR="0012732B" w:rsidRPr="0012732B" w:rsidRDefault="0012732B" w:rsidP="0012732B">
      <w:pPr>
        <w:spacing w:after="100"/>
        <w:jc w:val="both"/>
        <w:rPr>
          <w:rFonts w:ascii="Times New Roman" w:hAnsi="Times New Roman" w:cs="Times New Roman"/>
          <w:b/>
          <w:i/>
          <w:sz w:val="24"/>
          <w:szCs w:val="24"/>
          <w:lang w:val="en-US"/>
        </w:rPr>
      </w:pPr>
      <w:r w:rsidRPr="0012732B">
        <w:rPr>
          <w:rFonts w:ascii="Times New Roman" w:hAnsi="Times New Roman" w:cs="Times New Roman"/>
          <w:b/>
          <w:i/>
          <w:sz w:val="24"/>
          <w:szCs w:val="24"/>
          <w:lang w:val="en-US"/>
        </w:rPr>
        <w:lastRenderedPageBreak/>
        <w:t>Mexico and Brazil in the debt crisis to trade liberalization: different economic results.</w:t>
      </w:r>
    </w:p>
    <w:p w:rsidR="0063169C" w:rsidRDefault="0012732B" w:rsidP="0012732B">
      <w:pPr>
        <w:spacing w:after="100"/>
        <w:jc w:val="both"/>
        <w:rPr>
          <w:rFonts w:ascii="Times New Roman" w:hAnsi="Times New Roman" w:cs="Times New Roman"/>
          <w:sz w:val="24"/>
          <w:szCs w:val="24"/>
          <w:lang w:val="en-US"/>
        </w:rPr>
      </w:pPr>
      <w:r w:rsidRPr="0012732B">
        <w:rPr>
          <w:rFonts w:ascii="Times New Roman" w:hAnsi="Times New Roman" w:cs="Times New Roman"/>
          <w:sz w:val="24"/>
          <w:szCs w:val="24"/>
          <w:lang w:val="en-US"/>
        </w:rPr>
        <w:t>In the early 1980s in the major economies of Latin America a derivative crisis model of import substitution industrialization (ISI), called debt crisis is lived, where mainly countries like Argentina, Venezuela, Brazil, Mexico is they were immersed in it.</w:t>
      </w:r>
    </w:p>
    <w:p w:rsidR="0012732B" w:rsidRDefault="0012732B" w:rsidP="0012732B">
      <w:pPr>
        <w:spacing w:after="100"/>
        <w:jc w:val="both"/>
        <w:rPr>
          <w:rFonts w:ascii="Times New Roman" w:hAnsi="Times New Roman" w:cs="Times New Roman"/>
          <w:sz w:val="24"/>
          <w:szCs w:val="24"/>
          <w:lang w:val="en-US"/>
        </w:rPr>
      </w:pPr>
      <w:r w:rsidRPr="0012732B">
        <w:rPr>
          <w:rFonts w:ascii="Times New Roman" w:hAnsi="Times New Roman" w:cs="Times New Roman"/>
          <w:sz w:val="24"/>
          <w:szCs w:val="24"/>
          <w:lang w:val="en-US"/>
        </w:rPr>
        <w:t>Brazil and Mexico in accordance with the OECD are the two largest economies in Latin America in terms of trade during the period spanning from 1980 to the present. While it is true that the Brazilian economy is currently undergoing a period of economic contraction, trade structure continues to be buoyant; On the other hand, the Mexican economy is in flux through the implementation of new structural reforms that are expected to be laying the groundwork for further economic growth in the medium and long term.</w:t>
      </w:r>
    </w:p>
    <w:p w:rsidR="0012732B" w:rsidRDefault="0012732B" w:rsidP="0012732B">
      <w:pPr>
        <w:spacing w:after="100"/>
        <w:jc w:val="both"/>
        <w:rPr>
          <w:rFonts w:ascii="Times New Roman" w:hAnsi="Times New Roman" w:cs="Times New Roman"/>
          <w:sz w:val="24"/>
          <w:szCs w:val="24"/>
          <w:lang w:val="en-US"/>
        </w:rPr>
      </w:pPr>
      <w:r w:rsidRPr="0012732B">
        <w:rPr>
          <w:rFonts w:ascii="Times New Roman" w:hAnsi="Times New Roman" w:cs="Times New Roman"/>
          <w:sz w:val="24"/>
          <w:szCs w:val="24"/>
          <w:lang w:val="en-US"/>
        </w:rPr>
        <w:t>In the case of Brazil, following the crisis of external debt, the ISI model implemented until the eighties, is displaced and supplanted by trade liberalization due to internal and extern</w:t>
      </w:r>
      <w:r>
        <w:rPr>
          <w:rFonts w:ascii="Times New Roman" w:hAnsi="Times New Roman" w:cs="Times New Roman"/>
          <w:sz w:val="24"/>
          <w:szCs w:val="24"/>
          <w:lang w:val="en-US"/>
        </w:rPr>
        <w:t>al factors (Perez et al., 2009)</w:t>
      </w:r>
      <w:r w:rsidRPr="0012732B">
        <w:rPr>
          <w:rFonts w:ascii="Times New Roman" w:hAnsi="Times New Roman" w:cs="Times New Roman"/>
          <w:sz w:val="24"/>
          <w:szCs w:val="24"/>
          <w:lang w:val="en-US"/>
        </w:rPr>
        <w:t>. That is why to fit the external crisis that existed, Brazil's macroeconomic policy (fiscal, monetary, trade and exchange) focused on two primary objectives: contracting aggregate demand and modify the behavior of the trade balance of the country. On the one hand, supports and fiscal and financial incentives to specific sectors within the policy called export promotion, it was very tied to the real exchange rate strengthened.</w:t>
      </w:r>
    </w:p>
    <w:p w:rsidR="0012732B" w:rsidRPr="0012732B" w:rsidRDefault="0012732B" w:rsidP="0012732B">
      <w:pPr>
        <w:spacing w:after="100"/>
        <w:jc w:val="both"/>
        <w:rPr>
          <w:rFonts w:ascii="Times New Roman" w:hAnsi="Times New Roman" w:cs="Times New Roman"/>
          <w:sz w:val="24"/>
          <w:szCs w:val="24"/>
          <w:lang w:val="en-US"/>
        </w:rPr>
      </w:pPr>
      <w:r w:rsidRPr="0012732B">
        <w:rPr>
          <w:rFonts w:ascii="Times New Roman" w:hAnsi="Times New Roman" w:cs="Times New Roman"/>
          <w:sz w:val="24"/>
          <w:szCs w:val="24"/>
          <w:lang w:val="en-US"/>
        </w:rPr>
        <w:t>Despite the orthodox macroeconomic policies implemented in Brazil since 1983 due to the debt crisis, the agricultural sector GDP grew at an average annual rate of 3.4% from 1981 to 1989. There are two pos</w:t>
      </w:r>
      <w:r>
        <w:rPr>
          <w:rFonts w:ascii="Times New Roman" w:hAnsi="Times New Roman" w:cs="Times New Roman"/>
          <w:sz w:val="24"/>
          <w:szCs w:val="24"/>
          <w:lang w:val="en-US"/>
        </w:rPr>
        <w:t xml:space="preserve">sible explanations for this </w:t>
      </w:r>
      <w:r w:rsidRPr="0012732B">
        <w:rPr>
          <w:rFonts w:ascii="Times New Roman" w:hAnsi="Times New Roman" w:cs="Times New Roman"/>
          <w:sz w:val="24"/>
          <w:szCs w:val="24"/>
          <w:lang w:val="en-US"/>
        </w:rPr>
        <w:t>shows the priority to be had by the agricultural sector and the second focused on the devaluation of the real exchange rate. The main products of agriculture, both for domestic consumption and export are: soybeans, orange, sugar, snuff, cocoa, coffee, cotton (export) and wheat, corn, rice, cassava and beans (domestic consumption).</w:t>
      </w:r>
    </w:p>
    <w:p w:rsidR="0012732B" w:rsidRDefault="0012732B" w:rsidP="0012732B">
      <w:pPr>
        <w:spacing w:after="100"/>
        <w:jc w:val="both"/>
        <w:rPr>
          <w:rFonts w:ascii="Times New Roman" w:hAnsi="Times New Roman" w:cs="Times New Roman"/>
          <w:sz w:val="24"/>
          <w:szCs w:val="24"/>
          <w:lang w:val="en-US"/>
        </w:rPr>
      </w:pPr>
      <w:r w:rsidRPr="0012732B">
        <w:rPr>
          <w:rFonts w:ascii="Times New Roman" w:hAnsi="Times New Roman" w:cs="Times New Roman"/>
          <w:sz w:val="24"/>
          <w:szCs w:val="24"/>
          <w:lang w:val="en-US"/>
        </w:rPr>
        <w:t>We must remember that the foreign trade policy begins to have significant transformations, performed in three stages over the period 1988 to 1994. The Brazilian trade liberalization began in the late eighties and reaching its peak in the early nineties was gradual and discriminatory, achieving mitigate impacts that could affect the industry and its strategic sectors. With the creation of the Southern Common Market (MERCOSUR) regional trade interest acquired through the acquisition of economies of scale and learning on the export of more technologically complex goods.</w:t>
      </w:r>
    </w:p>
    <w:p w:rsidR="0012732B" w:rsidRPr="0012732B" w:rsidRDefault="0012732B" w:rsidP="0012732B">
      <w:pPr>
        <w:spacing w:after="100"/>
        <w:jc w:val="both"/>
        <w:rPr>
          <w:rFonts w:ascii="Times New Roman" w:hAnsi="Times New Roman" w:cs="Times New Roman"/>
          <w:sz w:val="24"/>
          <w:szCs w:val="24"/>
          <w:lang w:val="en-US"/>
        </w:rPr>
      </w:pPr>
      <w:r w:rsidRPr="0012732B">
        <w:rPr>
          <w:rFonts w:ascii="Times New Roman" w:hAnsi="Times New Roman" w:cs="Times New Roman"/>
          <w:sz w:val="24"/>
          <w:szCs w:val="24"/>
          <w:lang w:val="en-US"/>
        </w:rPr>
        <w:t>Productive development programs of completeness articulated infrastructure programs, health and education, promoted industrial upgrading, export expansion and fostering innovation. In addition to the implementation of the Industrial, Technological and Foreign Trade of Brazil (PITCE) whose orientation is focused on these goals, which in turn served to formulate and coordinate industrial policies to stimulate competitiveness (</w:t>
      </w:r>
      <w:proofErr w:type="spellStart"/>
      <w:r w:rsidRPr="0012732B">
        <w:rPr>
          <w:rFonts w:ascii="Times New Roman" w:hAnsi="Times New Roman" w:cs="Times New Roman"/>
          <w:sz w:val="24"/>
          <w:szCs w:val="24"/>
          <w:lang w:val="en-US"/>
        </w:rPr>
        <w:t>Ferraz</w:t>
      </w:r>
      <w:proofErr w:type="spellEnd"/>
      <w:r w:rsidRPr="0012732B">
        <w:rPr>
          <w:rFonts w:ascii="Times New Roman" w:hAnsi="Times New Roman" w:cs="Times New Roman"/>
          <w:sz w:val="24"/>
          <w:szCs w:val="24"/>
          <w:lang w:val="en-US"/>
        </w:rPr>
        <w:t xml:space="preserve"> et al., 2010).</w:t>
      </w:r>
    </w:p>
    <w:p w:rsidR="0012732B" w:rsidRDefault="0012732B" w:rsidP="0012732B">
      <w:pPr>
        <w:spacing w:after="100"/>
        <w:jc w:val="both"/>
        <w:rPr>
          <w:rFonts w:ascii="Times New Roman" w:hAnsi="Times New Roman" w:cs="Times New Roman"/>
          <w:sz w:val="24"/>
          <w:szCs w:val="24"/>
          <w:lang w:val="en-US"/>
        </w:rPr>
      </w:pPr>
      <w:r w:rsidRPr="0012732B">
        <w:rPr>
          <w:rFonts w:ascii="Times New Roman" w:hAnsi="Times New Roman" w:cs="Times New Roman"/>
          <w:sz w:val="24"/>
          <w:szCs w:val="24"/>
          <w:lang w:val="en-US"/>
        </w:rPr>
        <w:lastRenderedPageBreak/>
        <w:t>By maintaining macroeconomic inflation targeting policy, inflation levels and at the same time, the investment rate and price competitiveness of the industry were relatively low, thereby weakening the expected results of development programs. For 2008 the Productive Development Policy (PDP)</w:t>
      </w:r>
      <w:r w:rsidR="001608FA">
        <w:rPr>
          <w:rStyle w:val="Refdenotaalpie"/>
          <w:rFonts w:ascii="Times New Roman" w:hAnsi="Times New Roman" w:cs="Times New Roman"/>
          <w:sz w:val="24"/>
          <w:szCs w:val="24"/>
          <w:lang w:val="en-US"/>
        </w:rPr>
        <w:footnoteReference w:id="5"/>
      </w:r>
      <w:r w:rsidRPr="0012732B">
        <w:rPr>
          <w:rFonts w:ascii="Times New Roman" w:hAnsi="Times New Roman" w:cs="Times New Roman"/>
          <w:sz w:val="24"/>
          <w:szCs w:val="24"/>
          <w:lang w:val="en-US"/>
        </w:rPr>
        <w:t xml:space="preserve"> that seeks to address the flaws shown by the PITCE was implemented.</w:t>
      </w:r>
    </w:p>
    <w:p w:rsidR="001608FA" w:rsidRDefault="001608FA" w:rsidP="0012732B">
      <w:pPr>
        <w:spacing w:after="100"/>
        <w:jc w:val="both"/>
        <w:rPr>
          <w:rFonts w:ascii="Times New Roman" w:hAnsi="Times New Roman" w:cs="Times New Roman"/>
          <w:sz w:val="24"/>
          <w:szCs w:val="24"/>
          <w:lang w:val="en-US"/>
        </w:rPr>
      </w:pPr>
      <w:r w:rsidRPr="001608FA">
        <w:rPr>
          <w:rFonts w:ascii="Times New Roman" w:hAnsi="Times New Roman" w:cs="Times New Roman"/>
          <w:sz w:val="24"/>
          <w:szCs w:val="24"/>
          <w:lang w:val="en-US"/>
        </w:rPr>
        <w:t>The strategic sectors, fastest growing and most technologically dynamic Brazil for the period 1993-2008 were: other transportation equipment, machines for desktop and other computer equipment, machinery and electrical equipment, watches and medical instruments, motor vehicles, trailers and trailers, and machinery and equipment. Other transportation equipment and machines desktop and other computer equipment were strongly stimulated by public policies, due to the implementation of a strategy that promotes knowledge intensive and inducing technological change transverse level (software, IT services areas, biotechnology and nanotechnology). Furthermore, it has also strengthened support for capital goods industry.</w:t>
      </w:r>
    </w:p>
    <w:p w:rsidR="001608FA" w:rsidRPr="001608FA" w:rsidRDefault="001608FA" w:rsidP="001608FA">
      <w:pPr>
        <w:spacing w:after="100"/>
        <w:jc w:val="both"/>
        <w:rPr>
          <w:rFonts w:ascii="Times New Roman" w:hAnsi="Times New Roman" w:cs="Times New Roman"/>
          <w:sz w:val="24"/>
          <w:szCs w:val="24"/>
          <w:lang w:val="en-US"/>
        </w:rPr>
      </w:pPr>
      <w:r w:rsidRPr="001608FA">
        <w:rPr>
          <w:rFonts w:ascii="Times New Roman" w:hAnsi="Times New Roman" w:cs="Times New Roman"/>
          <w:sz w:val="24"/>
          <w:szCs w:val="24"/>
          <w:lang w:val="en-US"/>
        </w:rPr>
        <w:t xml:space="preserve">The liberalization of the Brazilian economy gradually gave, favoring sectors: automotive complex, computer and electronic products, textiles and footwear, certain branches of capital goods, and naval and aviation industry. These sectors are privileged in order to protect local production. In addition, since 2000 a railway strategy to promote exports through pre and post-finance sectors whose activities are intensive and knowledge by the National Development </w:t>
      </w:r>
      <w:r>
        <w:rPr>
          <w:rFonts w:ascii="Times New Roman" w:hAnsi="Times New Roman" w:cs="Times New Roman"/>
          <w:sz w:val="24"/>
          <w:szCs w:val="24"/>
          <w:lang w:val="en-US"/>
        </w:rPr>
        <w:t>Bank (BNDES) and Brazil Bank</w:t>
      </w:r>
      <w:r w:rsidRPr="001608FA">
        <w:rPr>
          <w:rFonts w:ascii="Times New Roman" w:hAnsi="Times New Roman" w:cs="Times New Roman"/>
          <w:sz w:val="24"/>
          <w:szCs w:val="24"/>
          <w:lang w:val="en-US"/>
        </w:rPr>
        <w:t xml:space="preserve"> is pursued</w:t>
      </w:r>
    </w:p>
    <w:p w:rsidR="001608FA" w:rsidRDefault="001608FA" w:rsidP="001608FA">
      <w:pPr>
        <w:spacing w:after="100"/>
        <w:jc w:val="both"/>
        <w:rPr>
          <w:rFonts w:ascii="Times New Roman" w:hAnsi="Times New Roman" w:cs="Times New Roman"/>
          <w:sz w:val="24"/>
          <w:szCs w:val="24"/>
          <w:lang w:val="en-US"/>
        </w:rPr>
      </w:pPr>
      <w:r w:rsidRPr="001608FA">
        <w:rPr>
          <w:rFonts w:ascii="Times New Roman" w:hAnsi="Times New Roman" w:cs="Times New Roman"/>
          <w:sz w:val="24"/>
          <w:szCs w:val="24"/>
          <w:lang w:val="en-US"/>
        </w:rPr>
        <w:t>Brazil is the only country in Latin America that produces significantly capital goods as various government measures (grants, constraints, funding, etc.) so allowed despite trade liberalization. The telecommunications, oil and aviation industry sectors were the most significant. The Brazilian economy has maintained high levels of investment and development (R &amp; D) as a percentage of GDP in relation to Latin American countries.</w:t>
      </w:r>
    </w:p>
    <w:p w:rsidR="001608FA" w:rsidRPr="001608FA" w:rsidRDefault="001608FA" w:rsidP="001608FA">
      <w:pPr>
        <w:spacing w:after="100"/>
        <w:jc w:val="both"/>
        <w:rPr>
          <w:rFonts w:ascii="Times New Roman" w:hAnsi="Times New Roman" w:cs="Times New Roman"/>
          <w:sz w:val="24"/>
          <w:szCs w:val="24"/>
          <w:lang w:val="en-US"/>
        </w:rPr>
      </w:pPr>
      <w:r w:rsidRPr="001608FA">
        <w:rPr>
          <w:rFonts w:ascii="Times New Roman" w:hAnsi="Times New Roman" w:cs="Times New Roman"/>
          <w:sz w:val="24"/>
          <w:szCs w:val="24"/>
          <w:lang w:val="en-US"/>
        </w:rPr>
        <w:t>In the case of Mexico, by the year 1982 experienced its first major economic crisis of the twentieth century, the so-called debt crisis, the ISI model had reached its limits since the early 1970s; however, the government postponed over a decade based on increased external debt and the great discoveries of oil wells.</w:t>
      </w:r>
    </w:p>
    <w:p w:rsidR="001608FA" w:rsidRDefault="001608FA" w:rsidP="001608FA">
      <w:pPr>
        <w:spacing w:after="100"/>
        <w:jc w:val="both"/>
        <w:rPr>
          <w:rFonts w:ascii="Times New Roman" w:hAnsi="Times New Roman" w:cs="Times New Roman"/>
          <w:sz w:val="24"/>
          <w:szCs w:val="24"/>
          <w:lang w:val="en-US"/>
        </w:rPr>
      </w:pPr>
      <w:r w:rsidRPr="001608FA">
        <w:rPr>
          <w:rFonts w:ascii="Times New Roman" w:hAnsi="Times New Roman" w:cs="Times New Roman"/>
          <w:sz w:val="24"/>
          <w:szCs w:val="24"/>
          <w:lang w:val="en-US"/>
        </w:rPr>
        <w:t>The Mexican government's strategy to address this crisis was an orthodox stabilization program to rapidly reduce the deficit and restore price stability and balance of payments; ie based on the production of tradable, always within a framework of macroeconomic stability, until mid-1985 trade adjustment The result derived from this program was a drastic reduction of the trade deficit and the current account, but failed to stabilize domestic and creating backward and forward inflation because Mexican exports began to rely increasingly on the use of foreign intermediate inputs, which caused long-term economy is inserted into a path economic expansion.</w:t>
      </w:r>
    </w:p>
    <w:p w:rsidR="00C3600D" w:rsidRPr="00C3600D" w:rsidRDefault="00C3600D" w:rsidP="00C3600D">
      <w:pPr>
        <w:spacing w:after="100"/>
        <w:jc w:val="both"/>
        <w:rPr>
          <w:rFonts w:ascii="Times New Roman" w:hAnsi="Times New Roman" w:cs="Times New Roman"/>
          <w:sz w:val="24"/>
          <w:szCs w:val="24"/>
          <w:lang w:val="en-US"/>
        </w:rPr>
      </w:pPr>
      <w:r w:rsidRPr="00C3600D">
        <w:rPr>
          <w:rFonts w:ascii="Times New Roman" w:hAnsi="Times New Roman" w:cs="Times New Roman"/>
          <w:sz w:val="24"/>
          <w:szCs w:val="24"/>
          <w:lang w:val="en-US"/>
        </w:rPr>
        <w:lastRenderedPageBreak/>
        <w:t>The failure of orthodox program is given in 1987 with a shift towards an increasingly radical reform in favor of trade liberalization, but combined with a different approach to price stability, so, starts an unorthodox plan, called Economic Solidarity Pact between the government, unions and employers, aimed at stopping inflation quickly through a combination of price and wage control, and freeze the nominal exchange rate and strict fiscal and monetary policy, accompanied privatization of much of the public enterprises, reducing public sector presence in the economy, the opening of the financial and commercial sector this involved a greater share of manufactures in exports and thereafter its rapid growth.</w:t>
      </w:r>
    </w:p>
    <w:p w:rsidR="00C3600D" w:rsidRPr="00C3600D" w:rsidRDefault="00C3600D" w:rsidP="00C3600D">
      <w:pPr>
        <w:spacing w:after="100"/>
        <w:jc w:val="both"/>
        <w:rPr>
          <w:rFonts w:ascii="Times New Roman" w:hAnsi="Times New Roman" w:cs="Times New Roman"/>
          <w:sz w:val="24"/>
          <w:szCs w:val="24"/>
          <w:lang w:val="en-US"/>
        </w:rPr>
      </w:pPr>
      <w:r w:rsidRPr="00C3600D">
        <w:rPr>
          <w:rFonts w:ascii="Times New Roman" w:hAnsi="Times New Roman" w:cs="Times New Roman"/>
          <w:sz w:val="24"/>
          <w:szCs w:val="24"/>
          <w:lang w:val="en-US"/>
        </w:rPr>
        <w:t>With the heterodox program I manage inflation and stabilize the economy that led to overvaluation of the real exchange rate that was corrected abruptly in 1994-1995 reagents. The stabilization of macroeconomic variables had gotten in early 1990s; however, this was carried coast to deprive economic growth is reflected in a sharp drop in living standards of the population.</w:t>
      </w:r>
    </w:p>
    <w:p w:rsidR="001608FA" w:rsidRDefault="00C3600D" w:rsidP="00C3600D">
      <w:pPr>
        <w:spacing w:after="100"/>
        <w:jc w:val="both"/>
        <w:rPr>
          <w:rFonts w:ascii="Times New Roman" w:hAnsi="Times New Roman" w:cs="Times New Roman"/>
          <w:sz w:val="24"/>
          <w:szCs w:val="24"/>
          <w:lang w:val="en-US"/>
        </w:rPr>
      </w:pPr>
      <w:r w:rsidRPr="00C3600D">
        <w:rPr>
          <w:rFonts w:ascii="Times New Roman" w:hAnsi="Times New Roman" w:cs="Times New Roman"/>
          <w:sz w:val="24"/>
          <w:szCs w:val="24"/>
          <w:lang w:val="en-US"/>
        </w:rPr>
        <w:t>The 1990 Mexican is marked in trade with the signing of the Free Trade Agreement with Nort</w:t>
      </w:r>
      <w:r>
        <w:rPr>
          <w:rFonts w:ascii="Times New Roman" w:hAnsi="Times New Roman" w:cs="Times New Roman"/>
          <w:sz w:val="24"/>
          <w:szCs w:val="24"/>
          <w:lang w:val="en-US"/>
        </w:rPr>
        <w:t>h America (NAFTA) in 1993 apoteo</w:t>
      </w:r>
      <w:r w:rsidRPr="00C3600D">
        <w:rPr>
          <w:rFonts w:ascii="Times New Roman" w:hAnsi="Times New Roman" w:cs="Times New Roman"/>
          <w:sz w:val="24"/>
          <w:szCs w:val="24"/>
          <w:lang w:val="en-US"/>
        </w:rPr>
        <w:t>tico this event comes from the inertia of the economic reforms of Mexican trade liberalization and this ensured the liberalization process Mexican trade in the long term; the truth is that low technological innovation, shortage of long-term funding and insufficient investment to modernize machinery and equipment, not life developed platform manufactured exports beyond the dependent sweatshop free entry tax temporary imports for subsequent re-export.</w:t>
      </w:r>
    </w:p>
    <w:p w:rsidR="00A43024" w:rsidRPr="00A43024" w:rsidRDefault="00A43024" w:rsidP="00A43024">
      <w:pPr>
        <w:spacing w:after="100"/>
        <w:jc w:val="both"/>
        <w:rPr>
          <w:rFonts w:ascii="Times New Roman" w:hAnsi="Times New Roman" w:cs="Times New Roman"/>
          <w:sz w:val="24"/>
          <w:szCs w:val="24"/>
          <w:lang w:val="en-US"/>
        </w:rPr>
      </w:pPr>
      <w:r w:rsidRPr="00A43024">
        <w:rPr>
          <w:rFonts w:ascii="Times New Roman" w:hAnsi="Times New Roman" w:cs="Times New Roman"/>
          <w:sz w:val="24"/>
          <w:szCs w:val="24"/>
          <w:lang w:val="en-US"/>
        </w:rPr>
        <w:t>Until today the intense and sustained import penetration in the domestic market weakens towing capacity of the export sector to the rest of the economy and that even if manufactured exports these are highly dependent on imported inputs so reducing local content and reduces linkages with local suppliers.</w:t>
      </w:r>
    </w:p>
    <w:p w:rsidR="00C3600D" w:rsidRDefault="00A43024" w:rsidP="00A43024">
      <w:pPr>
        <w:spacing w:after="100"/>
        <w:jc w:val="both"/>
        <w:rPr>
          <w:rFonts w:ascii="Times New Roman" w:hAnsi="Times New Roman" w:cs="Times New Roman"/>
          <w:sz w:val="24"/>
          <w:szCs w:val="24"/>
          <w:lang w:val="en-US"/>
        </w:rPr>
      </w:pPr>
      <w:r w:rsidRPr="00A43024">
        <w:rPr>
          <w:rFonts w:ascii="Times New Roman" w:hAnsi="Times New Roman" w:cs="Times New Roman"/>
          <w:sz w:val="24"/>
          <w:szCs w:val="24"/>
          <w:lang w:val="en-US"/>
        </w:rPr>
        <w:t>To make the comparison between the structures fundamental economies of Mexico and Brazil, will be developed in the next section the methodology known as significant coefficients, which allow us to obtain a graph from a dichotomous matrix and to compare the important sectors of both economies.</w:t>
      </w:r>
    </w:p>
    <w:p w:rsidR="001608FA" w:rsidRDefault="001608FA" w:rsidP="0012732B">
      <w:pPr>
        <w:spacing w:after="100"/>
        <w:jc w:val="both"/>
        <w:rPr>
          <w:rFonts w:ascii="Times New Roman" w:hAnsi="Times New Roman" w:cs="Times New Roman"/>
          <w:sz w:val="24"/>
          <w:szCs w:val="24"/>
          <w:lang w:val="en-US"/>
        </w:rPr>
      </w:pPr>
    </w:p>
    <w:p w:rsidR="00954DDB" w:rsidRPr="00896340" w:rsidRDefault="00954DDB" w:rsidP="00954DDB">
      <w:pPr>
        <w:spacing w:after="100"/>
        <w:jc w:val="both"/>
        <w:rPr>
          <w:rFonts w:ascii="Times New Roman" w:hAnsi="Times New Roman" w:cs="Times New Roman"/>
          <w:b/>
          <w:i/>
          <w:sz w:val="24"/>
          <w:szCs w:val="24"/>
          <w:lang w:val="en-US"/>
        </w:rPr>
      </w:pPr>
      <w:r w:rsidRPr="00896340">
        <w:rPr>
          <w:rFonts w:ascii="Times New Roman" w:hAnsi="Times New Roman" w:cs="Times New Roman"/>
          <w:b/>
          <w:i/>
          <w:sz w:val="24"/>
          <w:szCs w:val="24"/>
          <w:lang w:val="en-US"/>
        </w:rPr>
        <w:t>Estimation of the important coefficients.</w:t>
      </w:r>
    </w:p>
    <w:p w:rsidR="00954DDB" w:rsidRPr="00954DDB" w:rsidRDefault="00954DDB" w:rsidP="00954DDB">
      <w:pPr>
        <w:spacing w:after="100"/>
        <w:jc w:val="both"/>
        <w:rPr>
          <w:rFonts w:ascii="Times New Roman" w:hAnsi="Times New Roman" w:cs="Times New Roman"/>
          <w:sz w:val="24"/>
          <w:szCs w:val="24"/>
          <w:lang w:val="en-US"/>
        </w:rPr>
      </w:pPr>
      <w:r w:rsidRPr="00954DDB">
        <w:rPr>
          <w:rFonts w:ascii="Times New Roman" w:hAnsi="Times New Roman" w:cs="Times New Roman"/>
          <w:sz w:val="24"/>
          <w:szCs w:val="24"/>
          <w:lang w:val="en-US"/>
        </w:rPr>
        <w:t>Among the different methods for defining and evaluating the significant coefficients, we find that the method tolerable limits introduced by Sekulié (1968) and Jilek (1971), served to extend the calculation of CI by Schintke.</w:t>
      </w:r>
    </w:p>
    <w:p w:rsidR="00954DDB" w:rsidRDefault="00954DDB" w:rsidP="00954DDB">
      <w:pPr>
        <w:spacing w:after="100"/>
        <w:jc w:val="both"/>
        <w:rPr>
          <w:rFonts w:ascii="Times New Roman" w:hAnsi="Times New Roman" w:cs="Times New Roman"/>
          <w:sz w:val="24"/>
          <w:szCs w:val="24"/>
          <w:lang w:val="en-US"/>
        </w:rPr>
      </w:pPr>
      <w:r w:rsidRPr="00954DDB">
        <w:rPr>
          <w:rFonts w:ascii="Times New Roman" w:hAnsi="Times New Roman" w:cs="Times New Roman"/>
          <w:sz w:val="24"/>
          <w:szCs w:val="24"/>
          <w:lang w:val="en-US"/>
        </w:rPr>
        <w:t>Evaluating the CI is related to the error analysis theory in linear systems. To determine the CI and intermediate transactions related to the sectoral effects of production is calculated on the basis of hypothetical errors in the individual coefficients (Lorenzen 1980, 1985).</w:t>
      </w:r>
    </w:p>
    <w:p w:rsidR="00B029D9" w:rsidRPr="00B029D9" w:rsidRDefault="00B029D9" w:rsidP="00B029D9">
      <w:pPr>
        <w:spacing w:after="100"/>
        <w:jc w:val="both"/>
        <w:rPr>
          <w:rFonts w:ascii="Times New Roman" w:hAnsi="Times New Roman" w:cs="Times New Roman"/>
          <w:sz w:val="24"/>
          <w:szCs w:val="24"/>
          <w:lang w:val="en-US"/>
        </w:rPr>
      </w:pPr>
      <w:r w:rsidRPr="00B029D9">
        <w:rPr>
          <w:rFonts w:ascii="Times New Roman" w:hAnsi="Times New Roman" w:cs="Times New Roman"/>
          <w:sz w:val="24"/>
          <w:szCs w:val="24"/>
          <w:lang w:val="en-US"/>
        </w:rPr>
        <w:lastRenderedPageBreak/>
        <w:t>The input coefficients and the columns or rows for array transactions are classified according to their influence on the gross value of production.</w:t>
      </w:r>
    </w:p>
    <w:p w:rsidR="00896340" w:rsidRDefault="00B029D9" w:rsidP="00B029D9">
      <w:pPr>
        <w:spacing w:after="100"/>
        <w:jc w:val="both"/>
        <w:rPr>
          <w:rFonts w:ascii="Times New Roman" w:hAnsi="Times New Roman" w:cs="Times New Roman"/>
          <w:sz w:val="24"/>
          <w:szCs w:val="24"/>
          <w:lang w:val="en-US"/>
        </w:rPr>
      </w:pPr>
      <w:r w:rsidRPr="00B029D9">
        <w:rPr>
          <w:rFonts w:ascii="Times New Roman" w:hAnsi="Times New Roman" w:cs="Times New Roman"/>
          <w:sz w:val="24"/>
          <w:szCs w:val="24"/>
          <w:lang w:val="en-US"/>
        </w:rPr>
        <w:t>To perform the analysis, we assume the existence of a matrix of input-output without errors, where inconsistent erro</w:t>
      </w:r>
      <w:r>
        <w:rPr>
          <w:rFonts w:ascii="Times New Roman" w:hAnsi="Times New Roman" w:cs="Times New Roman"/>
          <w:sz w:val="24"/>
          <w:szCs w:val="24"/>
          <w:lang w:val="en-US"/>
        </w:rPr>
        <w:t>r</w:t>
      </w:r>
      <w:r w:rsidRPr="00B029D9">
        <w:rPr>
          <w:rFonts w:ascii="Times New Roman" w:hAnsi="Times New Roman" w:cs="Times New Roman"/>
          <w:sz w:val="24"/>
          <w:szCs w:val="24"/>
          <w:lang w:val="en-US"/>
        </w:rPr>
        <w:t>s simulations for the coefficients of dummy entry being modified are made. Simulations refer to the m</w:t>
      </w:r>
      <w:r>
        <w:rPr>
          <w:rFonts w:ascii="Times New Roman" w:hAnsi="Times New Roman" w:cs="Times New Roman"/>
          <w:sz w:val="24"/>
          <w:szCs w:val="24"/>
          <w:lang w:val="en-US"/>
        </w:rPr>
        <w:t>odel of static Leontief open also know as:</w:t>
      </w:r>
    </w:p>
    <w:p w:rsidR="007F137B" w:rsidRDefault="007F137B" w:rsidP="00B029D9">
      <w:pPr>
        <w:spacing w:after="100"/>
        <w:jc w:val="both"/>
        <w:rPr>
          <w:rFonts w:ascii="Times New Roman" w:eastAsiaTheme="minorEastAsia" w:hAnsi="Times New Roman" w:cs="Times New Roman"/>
          <w:sz w:val="24"/>
          <w:szCs w:val="24"/>
        </w:rPr>
      </w:pPr>
      <m:oMathPara>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(I-A)</m:t>
              </m:r>
            </m:e>
            <m:sup>
              <m:r>
                <w:rPr>
                  <w:rFonts w:ascii="Cambria Math" w:hAnsi="Cambria Math" w:cs="Times New Roman"/>
                  <w:sz w:val="24"/>
                  <w:szCs w:val="24"/>
                </w:rPr>
                <m:t>-1</m:t>
              </m:r>
            </m:sup>
          </m:sSup>
          <m:r>
            <w:rPr>
              <w:rFonts w:ascii="Cambria Math" w:hAnsi="Cambria Math" w:cs="Times New Roman"/>
              <w:sz w:val="24"/>
              <w:szCs w:val="24"/>
            </w:rPr>
            <m:t>y=Cy</m:t>
          </m:r>
        </m:oMath>
      </m:oMathPara>
    </w:p>
    <w:p w:rsidR="007F137B" w:rsidRDefault="007F137B" w:rsidP="007F137B">
      <w:pPr>
        <w:spacing w:after="100"/>
        <w:jc w:val="both"/>
        <w:rPr>
          <w:rFonts w:ascii="Times New Roman" w:hAnsi="Times New Roman" w:cs="Times New Roman"/>
          <w:sz w:val="24"/>
          <w:szCs w:val="24"/>
        </w:rPr>
      </w:pPr>
      <w:r>
        <w:rPr>
          <w:rFonts w:ascii="Times New Roman" w:hAnsi="Times New Roman" w:cs="Times New Roman"/>
          <w:sz w:val="24"/>
          <w:szCs w:val="24"/>
        </w:rPr>
        <w:t>Where</w:t>
      </w:r>
      <w:r w:rsidRPr="007F137B">
        <w:rPr>
          <w:rFonts w:ascii="Times New Roman" w:hAnsi="Times New Roman" w:cs="Times New Roman"/>
          <w:sz w:val="24"/>
          <w:szCs w:val="24"/>
        </w:rPr>
        <w:t>:</w:t>
      </w:r>
      <w:r>
        <w:rPr>
          <w:rFonts w:ascii="Times New Roman" w:hAnsi="Times New Roman" w:cs="Times New Roman"/>
          <w:sz w:val="24"/>
          <w:szCs w:val="24"/>
        </w:rPr>
        <w:t xml:space="preserve"> </w:t>
      </w:r>
    </w:p>
    <w:p w:rsidR="007F137B" w:rsidRPr="007F137B" w:rsidRDefault="007F137B" w:rsidP="007F137B">
      <w:pPr>
        <w:spacing w:after="100"/>
        <w:ind w:firstLine="708"/>
        <w:jc w:val="both"/>
        <w:rPr>
          <w:rFonts w:ascii="Times New Roman" w:hAnsi="Times New Roman" w:cs="Times New Roman"/>
          <w:i/>
          <w:sz w:val="24"/>
          <w:szCs w:val="24"/>
          <w:lang w:val="en-US"/>
        </w:rPr>
      </w:pPr>
      <w:proofErr w:type="gramStart"/>
      <w:r w:rsidRPr="007F137B">
        <w:rPr>
          <w:rFonts w:ascii="Times New Roman" w:hAnsi="Times New Roman" w:cs="Times New Roman"/>
          <w:i/>
          <w:sz w:val="24"/>
          <w:szCs w:val="24"/>
          <w:lang w:val="en-US"/>
        </w:rPr>
        <w:t>x</w:t>
      </w:r>
      <w:proofErr w:type="gramEnd"/>
      <w:r w:rsidRPr="007F137B">
        <w:rPr>
          <w:rFonts w:ascii="Times New Roman" w:hAnsi="Times New Roman" w:cs="Times New Roman"/>
          <w:i/>
          <w:sz w:val="24"/>
          <w:szCs w:val="24"/>
          <w:lang w:val="en-US"/>
        </w:rPr>
        <w:t xml:space="preserve"> vector</w:t>
      </w:r>
      <w:r w:rsidRPr="007F137B">
        <w:rPr>
          <w:rFonts w:ascii="Times New Roman" w:hAnsi="Times New Roman" w:cs="Times New Roman"/>
          <w:sz w:val="24"/>
          <w:szCs w:val="24"/>
          <w:lang w:val="en-US"/>
        </w:rPr>
        <w:t xml:space="preserve"> of gross value of production.</w:t>
      </w:r>
    </w:p>
    <w:p w:rsidR="007F137B" w:rsidRPr="007F137B" w:rsidRDefault="007F137B" w:rsidP="007F137B">
      <w:pPr>
        <w:spacing w:after="100"/>
        <w:ind w:firstLine="708"/>
        <w:jc w:val="both"/>
        <w:rPr>
          <w:rFonts w:ascii="Times New Roman" w:hAnsi="Times New Roman" w:cs="Times New Roman"/>
          <w:sz w:val="24"/>
          <w:szCs w:val="24"/>
          <w:lang w:val="en-US"/>
        </w:rPr>
      </w:pPr>
      <w:proofErr w:type="gramStart"/>
      <w:r w:rsidRPr="007F137B">
        <w:rPr>
          <w:rFonts w:ascii="Times New Roman" w:hAnsi="Times New Roman" w:cs="Times New Roman"/>
          <w:i/>
          <w:sz w:val="24"/>
          <w:szCs w:val="24"/>
          <w:lang w:val="en-US"/>
        </w:rPr>
        <w:t>y</w:t>
      </w:r>
      <w:proofErr w:type="gramEnd"/>
      <w:r w:rsidRPr="007F137B">
        <w:rPr>
          <w:rFonts w:ascii="Times New Roman" w:hAnsi="Times New Roman" w:cs="Times New Roman"/>
          <w:i/>
          <w:sz w:val="24"/>
          <w:szCs w:val="24"/>
          <w:lang w:val="en-US"/>
        </w:rPr>
        <w:t xml:space="preserve"> </w:t>
      </w:r>
      <w:r w:rsidRPr="007F137B">
        <w:rPr>
          <w:rFonts w:ascii="Times New Roman" w:hAnsi="Times New Roman" w:cs="Times New Roman"/>
          <w:sz w:val="24"/>
          <w:szCs w:val="24"/>
          <w:lang w:val="en-US"/>
        </w:rPr>
        <w:t>final demand vector.</w:t>
      </w:r>
    </w:p>
    <w:p w:rsidR="007F137B" w:rsidRPr="007F137B" w:rsidRDefault="007F137B" w:rsidP="007F137B">
      <w:pPr>
        <w:spacing w:after="100"/>
        <w:ind w:firstLine="708"/>
        <w:jc w:val="both"/>
        <w:rPr>
          <w:rFonts w:ascii="Times New Roman" w:hAnsi="Times New Roman" w:cs="Times New Roman"/>
          <w:sz w:val="24"/>
          <w:szCs w:val="24"/>
          <w:lang w:val="en-US"/>
        </w:rPr>
      </w:pPr>
      <w:r w:rsidRPr="007F137B">
        <w:rPr>
          <w:rFonts w:ascii="Times New Roman" w:hAnsi="Times New Roman" w:cs="Times New Roman"/>
          <w:i/>
          <w:sz w:val="24"/>
          <w:szCs w:val="24"/>
          <w:lang w:val="en-US"/>
        </w:rPr>
        <w:t>A (a</w:t>
      </w:r>
      <w:r w:rsidRPr="007F137B">
        <w:rPr>
          <w:rFonts w:ascii="Times New Roman" w:hAnsi="Times New Roman" w:cs="Times New Roman"/>
          <w:i/>
          <w:sz w:val="24"/>
          <w:szCs w:val="24"/>
          <w:vertAlign w:val="subscript"/>
          <w:lang w:val="en-US"/>
        </w:rPr>
        <w:t>ij</w:t>
      </w:r>
      <w:r w:rsidRPr="007F137B">
        <w:rPr>
          <w:rFonts w:ascii="Times New Roman" w:hAnsi="Times New Roman" w:cs="Times New Roman"/>
          <w:i/>
          <w:sz w:val="24"/>
          <w:szCs w:val="24"/>
          <w:lang w:val="en-US"/>
        </w:rPr>
        <w:t>)</w:t>
      </w:r>
      <w:r w:rsidRPr="007F137B">
        <w:rPr>
          <w:rFonts w:ascii="Times New Roman" w:hAnsi="Times New Roman" w:cs="Times New Roman"/>
          <w:sz w:val="24"/>
          <w:szCs w:val="24"/>
          <w:lang w:val="en-US"/>
        </w:rPr>
        <w:t xml:space="preserve"> matrix of technical coefficients. </w:t>
      </w:r>
    </w:p>
    <w:p w:rsidR="007F137B" w:rsidRPr="007F137B" w:rsidRDefault="007F137B" w:rsidP="007F137B">
      <w:pPr>
        <w:spacing w:after="100"/>
        <w:ind w:firstLine="708"/>
        <w:jc w:val="both"/>
        <w:rPr>
          <w:rFonts w:ascii="Times New Roman" w:hAnsi="Times New Roman" w:cs="Times New Roman"/>
          <w:sz w:val="24"/>
          <w:szCs w:val="24"/>
          <w:lang w:val="en-US"/>
        </w:rPr>
      </w:pPr>
      <w:r w:rsidRPr="007F137B">
        <w:rPr>
          <w:rFonts w:ascii="Times New Roman" w:hAnsi="Times New Roman" w:cs="Times New Roman"/>
          <w:i/>
          <w:sz w:val="24"/>
          <w:szCs w:val="24"/>
          <w:lang w:val="en-US"/>
        </w:rPr>
        <w:t>C (c</w:t>
      </w:r>
      <w:r w:rsidRPr="007F137B">
        <w:rPr>
          <w:rFonts w:ascii="Times New Roman" w:hAnsi="Times New Roman" w:cs="Times New Roman"/>
          <w:i/>
          <w:sz w:val="24"/>
          <w:szCs w:val="24"/>
          <w:vertAlign w:val="subscript"/>
          <w:lang w:val="en-US"/>
        </w:rPr>
        <w:t>ij</w:t>
      </w:r>
      <w:r w:rsidRPr="007F137B">
        <w:rPr>
          <w:rFonts w:ascii="Times New Roman" w:hAnsi="Times New Roman" w:cs="Times New Roman"/>
          <w:i/>
          <w:sz w:val="24"/>
          <w:szCs w:val="24"/>
          <w:lang w:val="en-US"/>
        </w:rPr>
        <w:t xml:space="preserve">) </w:t>
      </w:r>
      <w:r w:rsidRPr="007F137B">
        <w:rPr>
          <w:rFonts w:ascii="Times New Roman" w:hAnsi="Times New Roman" w:cs="Times New Roman"/>
          <w:sz w:val="24"/>
          <w:szCs w:val="24"/>
          <w:lang w:val="en-US"/>
        </w:rPr>
        <w:t xml:space="preserve">matrix Leontief </w:t>
      </w:r>
      <w:r>
        <w:rPr>
          <w:rFonts w:ascii="Times New Roman" w:hAnsi="Times New Roman" w:cs="Times New Roman"/>
          <w:sz w:val="24"/>
          <w:szCs w:val="24"/>
          <w:lang w:val="en-US"/>
        </w:rPr>
        <w:t>I</w:t>
      </w:r>
      <w:r w:rsidRPr="007F137B">
        <w:rPr>
          <w:rFonts w:ascii="Times New Roman" w:hAnsi="Times New Roman" w:cs="Times New Roman"/>
          <w:sz w:val="24"/>
          <w:szCs w:val="24"/>
          <w:lang w:val="en-US"/>
        </w:rPr>
        <w:t>nverse.</w:t>
      </w:r>
    </w:p>
    <w:p w:rsidR="007F137B" w:rsidRPr="007F137B" w:rsidRDefault="007F137B" w:rsidP="007F137B">
      <w:pPr>
        <w:spacing w:after="100"/>
        <w:jc w:val="both"/>
        <w:rPr>
          <w:rFonts w:ascii="Times New Roman" w:hAnsi="Times New Roman" w:cs="Times New Roman"/>
          <w:sz w:val="24"/>
          <w:szCs w:val="24"/>
          <w:lang w:val="en-US"/>
        </w:rPr>
      </w:pPr>
      <w:r w:rsidRPr="007F137B">
        <w:rPr>
          <w:rFonts w:ascii="Times New Roman" w:hAnsi="Times New Roman" w:cs="Times New Roman"/>
          <w:i/>
          <w:sz w:val="24"/>
          <w:szCs w:val="24"/>
          <w:lang w:val="en-US"/>
        </w:rPr>
        <w:t xml:space="preserve"> </w:t>
      </w:r>
      <w:r w:rsidRPr="007F137B">
        <w:rPr>
          <w:rFonts w:ascii="Times New Roman" w:hAnsi="Times New Roman" w:cs="Times New Roman"/>
          <w:i/>
          <w:sz w:val="24"/>
          <w:szCs w:val="24"/>
          <w:lang w:val="en-US"/>
        </w:rPr>
        <w:tab/>
      </w:r>
      <w:proofErr w:type="gramStart"/>
      <w:r w:rsidRPr="007F137B">
        <w:rPr>
          <w:rFonts w:ascii="Times New Roman" w:hAnsi="Times New Roman" w:cs="Times New Roman"/>
          <w:i/>
          <w:sz w:val="24"/>
          <w:szCs w:val="24"/>
          <w:lang w:val="en-US"/>
        </w:rPr>
        <w:t>i</w:t>
      </w:r>
      <w:proofErr w:type="gramEnd"/>
      <w:r w:rsidRPr="007F137B">
        <w:rPr>
          <w:rFonts w:ascii="Times New Roman" w:hAnsi="Times New Roman" w:cs="Times New Roman"/>
          <w:i/>
          <w:sz w:val="24"/>
          <w:szCs w:val="24"/>
          <w:lang w:val="en-US"/>
        </w:rPr>
        <w:t>, j = 1, …, n number of economic sectors.</w:t>
      </w:r>
    </w:p>
    <w:p w:rsidR="007F137B" w:rsidRDefault="007F137B" w:rsidP="00B029D9">
      <w:pPr>
        <w:spacing w:after="100"/>
        <w:jc w:val="both"/>
        <w:rPr>
          <w:rFonts w:ascii="Times New Roman" w:hAnsi="Times New Roman" w:cs="Times New Roman"/>
          <w:sz w:val="24"/>
          <w:szCs w:val="24"/>
          <w:lang w:val="en-US"/>
        </w:rPr>
      </w:pPr>
      <w:r w:rsidRPr="007F137B">
        <w:rPr>
          <w:rFonts w:ascii="Times New Roman" w:hAnsi="Times New Roman" w:cs="Times New Roman"/>
          <w:sz w:val="24"/>
          <w:szCs w:val="24"/>
          <w:lang w:val="en-US"/>
        </w:rPr>
        <w:t>The results of error analysis will be analyzed from two perspectives:</w:t>
      </w:r>
    </w:p>
    <w:p w:rsidR="007F137B" w:rsidRPr="007F137B" w:rsidRDefault="007F137B" w:rsidP="007F137B">
      <w:pPr>
        <w:pStyle w:val="Prrafodelista"/>
        <w:numPr>
          <w:ilvl w:val="0"/>
          <w:numId w:val="1"/>
        </w:numPr>
        <w:spacing w:after="100"/>
        <w:jc w:val="both"/>
        <w:rPr>
          <w:rFonts w:ascii="Times New Roman" w:hAnsi="Times New Roman" w:cs="Times New Roman"/>
          <w:sz w:val="24"/>
          <w:szCs w:val="24"/>
          <w:lang w:val="en-US"/>
        </w:rPr>
      </w:pPr>
      <w:r w:rsidRPr="007F137B">
        <w:rPr>
          <w:rFonts w:ascii="Times New Roman" w:hAnsi="Times New Roman" w:cs="Times New Roman"/>
          <w:sz w:val="24"/>
          <w:szCs w:val="24"/>
          <w:lang w:val="en-US"/>
        </w:rPr>
        <w:t>What deviations in sector gross production are induced within the Leontief model for changes or errors in the matrix of technical coefficients?</w:t>
      </w:r>
    </w:p>
    <w:p w:rsidR="007F137B" w:rsidRPr="007F137B" w:rsidRDefault="007F137B" w:rsidP="00B029D9">
      <w:pPr>
        <w:pStyle w:val="Prrafodelista"/>
        <w:numPr>
          <w:ilvl w:val="0"/>
          <w:numId w:val="1"/>
        </w:numPr>
        <w:spacing w:after="100"/>
        <w:jc w:val="both"/>
        <w:rPr>
          <w:rFonts w:ascii="Times New Roman" w:hAnsi="Times New Roman" w:cs="Times New Roman"/>
          <w:sz w:val="24"/>
          <w:szCs w:val="24"/>
          <w:lang w:val="en-US"/>
        </w:rPr>
      </w:pPr>
      <w:r w:rsidRPr="007F137B">
        <w:rPr>
          <w:rFonts w:ascii="Times New Roman" w:hAnsi="Times New Roman" w:cs="Times New Roman"/>
          <w:sz w:val="24"/>
          <w:szCs w:val="24"/>
          <w:lang w:val="en-US"/>
        </w:rPr>
        <w:t xml:space="preserve">What size errors in the input coefficients are admissible to meet common predefined limits for the relative deviations of sectoral gross output using a constant final demand? </w:t>
      </w:r>
    </w:p>
    <w:p w:rsidR="007F137B" w:rsidRPr="007F137B" w:rsidRDefault="007F137B" w:rsidP="007F137B">
      <w:pPr>
        <w:spacing w:after="100"/>
        <w:jc w:val="both"/>
        <w:rPr>
          <w:rFonts w:ascii="Times New Roman" w:hAnsi="Times New Roman" w:cs="Times New Roman"/>
          <w:sz w:val="24"/>
          <w:szCs w:val="24"/>
          <w:lang w:val="en-US"/>
        </w:rPr>
      </w:pPr>
      <w:r w:rsidRPr="007F137B">
        <w:rPr>
          <w:rFonts w:ascii="Times New Roman" w:hAnsi="Times New Roman" w:cs="Times New Roman"/>
          <w:sz w:val="24"/>
          <w:szCs w:val="24"/>
          <w:lang w:val="en-US"/>
        </w:rPr>
        <w:t>The focus on the individual coefficients makes it possible to formulate the following hypothesis regarding the analysis of error:</w:t>
      </w:r>
    </w:p>
    <w:p w:rsidR="00A43024" w:rsidRDefault="007F137B" w:rsidP="007F137B">
      <w:pPr>
        <w:pStyle w:val="Prrafodelista"/>
        <w:numPr>
          <w:ilvl w:val="0"/>
          <w:numId w:val="2"/>
        </w:numPr>
        <w:spacing w:after="100"/>
        <w:jc w:val="both"/>
        <w:rPr>
          <w:rFonts w:ascii="Times New Roman" w:hAnsi="Times New Roman" w:cs="Times New Roman"/>
          <w:sz w:val="24"/>
          <w:szCs w:val="24"/>
          <w:lang w:val="en-US"/>
        </w:rPr>
      </w:pPr>
      <w:r w:rsidRPr="007F137B">
        <w:rPr>
          <w:rFonts w:ascii="Times New Roman" w:hAnsi="Times New Roman" w:cs="Times New Roman"/>
          <w:sz w:val="24"/>
          <w:szCs w:val="24"/>
          <w:lang w:val="en-US"/>
        </w:rPr>
        <w:t>If the absolute value of the error rate of a coefficient input</w:t>
      </w:r>
    </w:p>
    <w:p w:rsidR="007F137B" w:rsidRDefault="006F1386" w:rsidP="007F137B">
      <w:pPr>
        <w:spacing w:after="100"/>
        <w:ind w:left="424"/>
        <w:jc w:val="both"/>
        <w:rPr>
          <w:rFonts w:ascii="Times New Roman" w:eastAsiaTheme="minorEastAsia" w:hAnsi="Times New Roman" w:cs="Times New Roman"/>
          <w:lang w:val="en-US"/>
        </w:rPr>
      </w:p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ij</m:t>
            </m:r>
          </m:sub>
        </m:sSub>
        <m:r>
          <w:rPr>
            <w:rFonts w:ascii="Cambria Math" w:hAnsi="Cambria Math" w:cs="Times New Roman"/>
            <w:lang w:val="en-US"/>
          </w:rPr>
          <m:t xml:space="preserve">= </m:t>
        </m:r>
        <m:f>
          <m:fPr>
            <m:type m:val="skw"/>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num>
          <m:den>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den>
        </m:f>
        <m:r>
          <w:rPr>
            <w:rFonts w:ascii="Cambria Math" w:hAnsi="Cambria Math" w:cs="Times New Roman"/>
            <w:lang w:val="en-US"/>
          </w:rPr>
          <m:t xml:space="preserve"> ≠0  </m:t>
        </m:r>
        <m:d>
          <m:dPr>
            <m:ctrlPr>
              <w:rPr>
                <w:rFonts w:ascii="Cambria Math" w:hAnsi="Cambria Math" w:cs="Times New Roman"/>
                <w:i/>
              </w:rPr>
            </m:ctrlPr>
          </m:dPr>
          <m:e>
            <m:r>
              <w:rPr>
                <w:rFonts w:ascii="Cambria Math" w:hAnsi="Cambria Math" w:cs="Times New Roman"/>
                <w:lang w:val="en-US"/>
              </w:rPr>
              <m:t>1≤</m:t>
            </m:r>
            <m:r>
              <w:rPr>
                <w:rFonts w:ascii="Cambria Math" w:hAnsi="Cambria Math" w:cs="Times New Roman"/>
              </w:rPr>
              <m:t>i</m:t>
            </m:r>
            <m:r>
              <w:rPr>
                <w:rFonts w:ascii="Cambria Math" w:hAnsi="Cambria Math" w:cs="Times New Roman"/>
                <w:lang w:val="en-US"/>
              </w:rPr>
              <m:t xml:space="preserve">, </m:t>
            </m:r>
            <m:r>
              <w:rPr>
                <w:rFonts w:ascii="Cambria Math" w:hAnsi="Cambria Math" w:cs="Times New Roman"/>
              </w:rPr>
              <m:t>j</m:t>
            </m:r>
            <m:r>
              <w:rPr>
                <w:rFonts w:ascii="Cambria Math" w:hAnsi="Cambria Math" w:cs="Times New Roman"/>
                <w:lang w:val="en-US"/>
              </w:rPr>
              <m:t xml:space="preserve"> ≤</m:t>
            </m:r>
            <m:r>
              <w:rPr>
                <w:rFonts w:ascii="Cambria Math" w:hAnsi="Cambria Math" w:cs="Times New Roman"/>
              </w:rPr>
              <m:t>n</m:t>
            </m:r>
          </m:e>
        </m:d>
        <m:r>
          <w:rPr>
            <w:rFonts w:ascii="Cambria Math" w:hAnsi="Cambria Math" w:cs="Times New Roman"/>
            <w:lang w:val="en-US"/>
          </w:rPr>
          <m:t xml:space="preserve"> </m:t>
        </m:r>
      </m:oMath>
      <w:r w:rsidR="00246BC4" w:rsidRPr="00246BC4">
        <w:rPr>
          <w:rFonts w:ascii="Times New Roman" w:eastAsiaTheme="minorEastAsia" w:hAnsi="Times New Roman" w:cs="Times New Roman"/>
          <w:sz w:val="24"/>
          <w:szCs w:val="24"/>
          <w:lang w:val="en-US"/>
        </w:rPr>
        <w:t>, is</w:t>
      </w:r>
      <w:r w:rsidR="007F137B" w:rsidRPr="00246BC4">
        <w:rPr>
          <w:rFonts w:ascii="Times New Roman" w:eastAsiaTheme="minorEastAsia" w:hAnsi="Times New Roman" w:cs="Times New Roman"/>
          <w:sz w:val="24"/>
          <w:szCs w:val="24"/>
          <w:lang w:val="en-US"/>
        </w:rPr>
        <w:t xml:space="preserve"> limit</w:t>
      </w:r>
      <w:r w:rsidR="00246BC4" w:rsidRPr="00246BC4">
        <w:rPr>
          <w:rFonts w:ascii="Times New Roman" w:eastAsiaTheme="minorEastAsia" w:hAnsi="Times New Roman" w:cs="Times New Roman"/>
          <w:sz w:val="24"/>
          <w:szCs w:val="24"/>
          <w:lang w:val="en-US"/>
        </w:rPr>
        <w:t>e</w:t>
      </w:r>
      <w:r w:rsidR="00246BC4">
        <w:rPr>
          <w:rFonts w:ascii="Times New Roman" w:eastAsiaTheme="minorEastAsia" w:hAnsi="Times New Roman" w:cs="Times New Roman"/>
          <w:sz w:val="24"/>
          <w:szCs w:val="24"/>
          <w:lang w:val="en-US"/>
        </w:rPr>
        <w:t>d</w:t>
      </w:r>
      <w:r w:rsidR="00246BC4" w:rsidRPr="00246BC4">
        <w:rPr>
          <w:rFonts w:ascii="Times New Roman" w:eastAsiaTheme="minorEastAsia" w:hAnsi="Times New Roman" w:cs="Times New Roman"/>
          <w:sz w:val="24"/>
          <w:szCs w:val="24"/>
          <w:lang w:val="en-US"/>
        </w:rPr>
        <w:t xml:space="preserve"> by </w:t>
      </w:r>
      <w:r w:rsidR="007F137B" w:rsidRPr="00246BC4">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ij</m:t>
            </m:r>
          </m:sub>
        </m:sSub>
        <m:r>
          <w:rPr>
            <w:rFonts w:ascii="Cambria Math" w:eastAsiaTheme="minorEastAsia" w:hAnsi="Cambria Math" w:cs="Times New Roman"/>
            <w:lang w:val="en-US"/>
          </w:rPr>
          <m:t>(</m:t>
        </m:r>
        <m:r>
          <w:rPr>
            <w:rFonts w:ascii="Cambria Math" w:eastAsiaTheme="minorEastAsia" w:hAnsi="Cambria Math" w:cs="Times New Roman"/>
          </w:rPr>
          <m:t>p</m:t>
        </m:r>
        <m:r>
          <w:rPr>
            <w:rFonts w:ascii="Cambria Math" w:eastAsiaTheme="minorEastAsia" w:hAnsi="Cambria Math" w:cs="Times New Roman"/>
            <w:lang w:val="en-US"/>
          </w:rPr>
          <m:t>=</m:t>
        </m:r>
        <m:f>
          <m:fPr>
            <m:type m:val="skw"/>
            <m:ctrlPr>
              <w:rPr>
                <w:rFonts w:ascii="Cambria Math" w:eastAsiaTheme="minorEastAsia" w:hAnsi="Cambria Math" w:cs="Times New Roman"/>
                <w:i/>
              </w:rPr>
            </m:ctrlPr>
          </m:fPr>
          <m:num>
            <m:r>
              <w:rPr>
                <w:rFonts w:ascii="Cambria Math" w:eastAsiaTheme="minorEastAsia" w:hAnsi="Cambria Math" w:cs="Times New Roman"/>
                <w:lang w:val="en-US"/>
              </w:rPr>
              <m:t>100</m:t>
            </m:r>
            <m:r>
              <w:rPr>
                <w:rFonts w:ascii="Cambria Math" w:eastAsiaTheme="minorEastAsia" w:hAnsi="Cambria Math" w:cs="Times New Roman"/>
              </w:rPr>
              <m:t>p</m:t>
            </m:r>
          </m:num>
          <m:den>
            <m:sSup>
              <m:sSupPr>
                <m:ctrlPr>
                  <w:rPr>
                    <w:rFonts w:ascii="Cambria Math" w:eastAsiaTheme="minorEastAsia" w:hAnsi="Cambria Math" w:cs="Times New Roman"/>
                    <w:i/>
                  </w:rPr>
                </m:ctrlPr>
              </m:sSupPr>
              <m:e>
                <m:r>
                  <w:rPr>
                    <w:rFonts w:ascii="Cambria Math" w:eastAsiaTheme="minorEastAsia" w:hAnsi="Cambria Math" w:cs="Times New Roman"/>
                  </w:rPr>
                  <m:t>W</m:t>
                </m:r>
              </m:e>
              <m:sup>
                <m:d>
                  <m:dPr>
                    <m:ctrlPr>
                      <w:rPr>
                        <w:rFonts w:ascii="Cambria Math" w:eastAsiaTheme="minorEastAsia" w:hAnsi="Cambria Math" w:cs="Times New Roman"/>
                        <w:i/>
                      </w:rPr>
                    </m:ctrlPr>
                  </m:dPr>
                  <m:e>
                    <m:r>
                      <w:rPr>
                        <w:rFonts w:ascii="Cambria Math" w:eastAsiaTheme="minorEastAsia" w:hAnsi="Cambria Math" w:cs="Times New Roman"/>
                      </w:rPr>
                      <m:t>ij</m:t>
                    </m:r>
                  </m:e>
                </m:d>
              </m:sup>
            </m:sSup>
          </m:den>
        </m:f>
        <m:d>
          <m:dPr>
            <m:ctrlPr>
              <w:rPr>
                <w:rFonts w:ascii="Cambria Math" w:eastAsiaTheme="minorEastAsia" w:hAnsi="Cambria Math" w:cs="Times New Roman"/>
                <w:i/>
              </w:rPr>
            </m:ctrlPr>
          </m:dPr>
          <m:e>
            <m:r>
              <w:rPr>
                <w:rFonts w:ascii="Cambria Math" w:eastAsiaTheme="minorEastAsia" w:hAnsi="Cambria Math" w:cs="Times New Roman"/>
              </w:rPr>
              <m:t>p</m:t>
            </m:r>
          </m:e>
        </m:d>
        <m:r>
          <w:rPr>
            <w:rFonts w:ascii="Cambria Math" w:eastAsiaTheme="minorEastAsia" w:hAnsi="Cambria Math" w:cs="Times New Roman"/>
            <w:lang w:val="en-US"/>
          </w:rPr>
          <m:t xml:space="preserve">  </m:t>
        </m:r>
        <m:r>
          <m:rPr>
            <m:sty m:val="p"/>
          </m:rPr>
          <w:rPr>
            <w:rFonts w:ascii="Cambria Math" w:eastAsiaTheme="minorEastAsia" w:hAnsi="Cambria Math" w:cs="Times New Roman"/>
            <w:lang w:val="en-US"/>
          </w:rPr>
          <m:t xml:space="preserve">for </m:t>
        </m:r>
        <m:r>
          <w:rPr>
            <w:rFonts w:ascii="Cambria Math" w:eastAsiaTheme="minorEastAsia" w:hAnsi="Cambria Math" w:cs="Times New Roman"/>
          </w:rPr>
          <m:t>p</m:t>
        </m:r>
        <m:r>
          <w:rPr>
            <w:rFonts w:ascii="Cambria Math" w:eastAsiaTheme="minorEastAsia" w:hAnsi="Cambria Math" w:cs="Times New Roman"/>
            <w:lang w:val="en-US"/>
          </w:rPr>
          <m:t xml:space="preserve">&gt;0 </m:t>
        </m:r>
        <m:r>
          <m:rPr>
            <m:sty m:val="p"/>
          </m:rPr>
          <w:rPr>
            <w:rFonts w:ascii="Cambria Math" w:eastAsiaTheme="minorEastAsia" w:hAnsi="Cambria Math" w:cs="Times New Roman"/>
            <w:lang w:val="en-US"/>
          </w:rPr>
          <m:t xml:space="preserve"> with:</m:t>
        </m:r>
      </m:oMath>
    </w:p>
    <w:p w:rsidR="00246BC4" w:rsidRPr="00246BC4" w:rsidRDefault="00246BC4" w:rsidP="007F137B">
      <w:pPr>
        <w:spacing w:after="100"/>
        <w:ind w:left="424"/>
        <w:jc w:val="both"/>
        <w:rPr>
          <w:rFonts w:ascii="Times New Roman" w:eastAsiaTheme="minorEastAsia" w:hAnsi="Times New Roman" w:cs="Times New Roman"/>
          <w:sz w:val="24"/>
          <w:szCs w:val="24"/>
          <w:lang w:val="en-US"/>
        </w:rPr>
      </w:pPr>
    </w:p>
    <w:p w:rsidR="007F137B" w:rsidRDefault="006F1386" w:rsidP="007F137B">
      <w:pPr>
        <w:spacing w:after="100"/>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Cambria Math" w:cs="Times New Roman"/>
                  <w:sz w:val="24"/>
                  <w:szCs w:val="24"/>
                </w:rPr>
                <m:t>ij</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ij</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p+100</m:t>
              </m:r>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max</m:t>
                    </m:r>
                  </m:e>
                </m:mr>
                <m:mr>
                  <m:e>
                    <m:r>
                      <w:rPr>
                        <w:rFonts w:ascii="Cambria Math" w:eastAsiaTheme="minorEastAsia" w:hAnsi="Cambria Math" w:cs="Times New Roman"/>
                        <w:sz w:val="24"/>
                        <w:szCs w:val="24"/>
                      </w:rPr>
                      <m:t>k=1,…, n</m:t>
                    </m:r>
                  </m:e>
                </m:mr>
              </m:m>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ki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den>
              </m:f>
            </m:e>
          </m: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ij</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 xml:space="preserve">p+100 </m:t>
              </m:r>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ki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den>
              </m:f>
            </m:e>
          </m:d>
        </m:oMath>
      </m:oMathPara>
    </w:p>
    <w:p w:rsidR="00246BC4" w:rsidRPr="00A76FC7" w:rsidRDefault="00246BC4" w:rsidP="007F137B">
      <w:pPr>
        <w:spacing w:after="100"/>
        <w:jc w:val="both"/>
        <w:rPr>
          <w:rFonts w:ascii="Times New Roman" w:eastAsiaTheme="minorEastAsia" w:hAnsi="Times New Roman" w:cs="Times New Roman"/>
          <w:sz w:val="24"/>
          <w:szCs w:val="24"/>
          <w:lang w:val="en-US"/>
        </w:rPr>
      </w:pPr>
      <w:r w:rsidRPr="00246BC4">
        <w:rPr>
          <w:rFonts w:ascii="Times New Roman" w:hAnsi="Times New Roman" w:cs="Times New Roman"/>
          <w:sz w:val="24"/>
          <w:szCs w:val="24"/>
          <w:lang w:val="en-US"/>
        </w:rPr>
        <w:t xml:space="preserve">Then there is greater relative errors </w:t>
      </w:r>
      <w:r w:rsidRPr="00246BC4">
        <w:rPr>
          <w:rFonts w:ascii="Times New Roman" w:hAnsi="Times New Roman" w:cs="Times New Roman"/>
          <w:i/>
          <w:sz w:val="24"/>
          <w:szCs w:val="24"/>
          <w:lang w:val="en-US"/>
        </w:rPr>
        <w:t>p</w:t>
      </w:r>
      <w:r w:rsidRPr="00246BC4">
        <w:rPr>
          <w:rFonts w:ascii="Times New Roman" w:hAnsi="Times New Roman" w:cs="Times New Roman"/>
          <w:sz w:val="24"/>
          <w:szCs w:val="24"/>
          <w:lang w:val="en-US"/>
        </w:rPr>
        <w:t xml:space="preserve"> percent they occurred at any gross value of sectoral production</w:t>
      </w:r>
      <w:r>
        <w:rPr>
          <w:rFonts w:ascii="Times New Roman"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r>
          <w:rPr>
            <w:rFonts w:ascii="Cambria Math" w:hAnsi="Cambria Math" w:cs="Times New Roman"/>
            <w:sz w:val="24"/>
            <w:szCs w:val="24"/>
            <w:lang w:val="en-US"/>
          </w:rPr>
          <m:t xml:space="preserve"> </m:t>
        </m:r>
        <m:d>
          <m:dPr>
            <m:ctrlPr>
              <w:rPr>
                <w:rFonts w:ascii="Cambria Math" w:hAnsi="Cambria Math" w:cs="Times New Roman"/>
                <w:i/>
                <w:sz w:val="24"/>
                <w:szCs w:val="24"/>
              </w:rPr>
            </m:ctrlPr>
          </m:dPr>
          <m:e>
            <m:r>
              <w:rPr>
                <w:rFonts w:ascii="Cambria Math" w:hAnsi="Cambria Math" w:cs="Times New Roman"/>
                <w:sz w:val="24"/>
                <w:szCs w:val="24"/>
              </w:rPr>
              <m:t>k</m:t>
            </m:r>
            <m:r>
              <w:rPr>
                <w:rFonts w:ascii="Cambria Math" w:hAnsi="Cambria Math" w:cs="Times New Roman"/>
                <w:sz w:val="24"/>
                <w:szCs w:val="24"/>
                <w:lang w:val="en-US"/>
              </w:rPr>
              <m:t xml:space="preserve">=1, …, </m:t>
            </m:r>
            <m:r>
              <w:rPr>
                <w:rFonts w:ascii="Cambria Math" w:hAnsi="Cambria Math" w:cs="Times New Roman"/>
                <w:sz w:val="24"/>
                <w:szCs w:val="24"/>
              </w:rPr>
              <m:t>n</m:t>
            </m:r>
          </m:e>
        </m:d>
        <m:r>
          <w:rPr>
            <w:rFonts w:ascii="Cambria Math" w:hAnsi="Cambria Math" w:cs="Times New Roman"/>
            <w:sz w:val="24"/>
            <w:szCs w:val="24"/>
            <w:lang w:val="en-US"/>
          </w:rPr>
          <m:t>.</m:t>
        </m:r>
      </m:oMath>
      <w:r w:rsidRPr="00246BC4">
        <w:rPr>
          <w:rFonts w:ascii="Times New Roman" w:eastAsiaTheme="minorEastAsia" w:hAnsi="Times New Roman" w:cs="Times New Roman"/>
          <w:sz w:val="24"/>
          <w:szCs w:val="24"/>
          <w:lang w:val="en-US"/>
        </w:rPr>
        <w:t xml:space="preserve"> </w:t>
      </w:r>
      <w:proofErr w:type="gramStart"/>
      <w:r w:rsidRPr="00246BC4">
        <w:rPr>
          <w:rFonts w:ascii="Times New Roman" w:eastAsiaTheme="minorEastAsia" w:hAnsi="Times New Roman" w:cs="Times New Roman"/>
          <w:sz w:val="24"/>
          <w:szCs w:val="24"/>
          <w:lang w:val="en-US"/>
        </w:rPr>
        <w:t>In</w:t>
      </w:r>
      <w:proofErr w:type="gramEnd"/>
      <w:r w:rsidRPr="00246BC4">
        <w:rPr>
          <w:rFonts w:ascii="Times New Roman" w:eastAsiaTheme="minorEastAsia" w:hAnsi="Times New Roman" w:cs="Times New Roman"/>
          <w:sz w:val="24"/>
          <w:szCs w:val="24"/>
          <w:lang w:val="en-US"/>
        </w:rPr>
        <w:t xml:space="preserve"> the above equation</w:t>
      </w:r>
      <w:r>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Cambria Math" w:cs="Times New Roman"/>
                <w:sz w:val="24"/>
                <w:szCs w:val="24"/>
              </w:rPr>
              <m:t>ij</m:t>
            </m:r>
          </m:sup>
        </m:sSup>
        <m:r>
          <w:rPr>
            <w:rFonts w:ascii="Cambria Math" w:eastAsiaTheme="minorEastAsia" w:hAnsi="Cambria Math" w:cs="Times New Roman"/>
            <w:sz w:val="24"/>
            <w:szCs w:val="24"/>
            <w:lang w:val="en-US"/>
          </w:rPr>
          <m:t xml:space="preserve">  </m:t>
        </m:r>
      </m:oMath>
      <w:r w:rsidRPr="00246BC4">
        <w:rPr>
          <w:rFonts w:ascii="Times New Roman" w:eastAsiaTheme="minorEastAsia" w:hAnsi="Times New Roman" w:cs="Times New Roman"/>
          <w:sz w:val="24"/>
          <w:szCs w:val="24"/>
          <w:lang w:val="en-US"/>
        </w:rPr>
        <w:t>represents the degree of importance</w:t>
      </w:r>
      <w:r>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ij</m:t>
            </m:r>
          </m:sub>
        </m:sSub>
      </m:oMath>
      <w:r w:rsidRPr="00246BC4">
        <w:rPr>
          <w:rFonts w:ascii="Times New Roman" w:eastAsiaTheme="minorEastAsia" w:hAnsi="Times New Roman" w:cs="Times New Roman"/>
          <w:sz w:val="24"/>
          <w:szCs w:val="24"/>
          <w:lang w:val="en-US"/>
        </w:rPr>
        <w:t xml:space="preserve"> and sensitivity</w:t>
      </w:r>
      <w:r>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lang w:val="en-US"/>
          </w:rPr>
          <m:t>.</m:t>
        </m:r>
      </m:oMath>
    </w:p>
    <w:p w:rsidR="00246BC4" w:rsidRDefault="00396D5A" w:rsidP="007F137B">
      <w:pPr>
        <w:spacing w:after="100"/>
        <w:jc w:val="both"/>
        <w:rPr>
          <w:rFonts w:ascii="Times New Roman" w:eastAsiaTheme="minorEastAsia" w:hAnsi="Times New Roman" w:cs="Times New Roman"/>
          <w:sz w:val="24"/>
          <w:szCs w:val="24"/>
          <w:lang w:val="en-US"/>
        </w:rPr>
      </w:pPr>
      <w:r w:rsidRPr="00396D5A">
        <w:rPr>
          <w:rFonts w:ascii="Times New Roman" w:hAnsi="Times New Roman" w:cs="Times New Roman"/>
          <w:sz w:val="24"/>
          <w:szCs w:val="24"/>
          <w:lang w:val="en-US"/>
        </w:rPr>
        <w:t xml:space="preserve">Each coefficient output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ij</m:t>
            </m:r>
          </m:sub>
        </m:sSub>
      </m:oMath>
      <w:r w:rsidRPr="00396D5A">
        <w:rPr>
          <w:rFonts w:ascii="Times New Roman" w:eastAsiaTheme="minorEastAsia" w:hAnsi="Times New Roman" w:cs="Times New Roman"/>
          <w:sz w:val="24"/>
          <w:szCs w:val="24"/>
          <w:lang w:val="en-US"/>
        </w:rPr>
        <w:t xml:space="preserve"> can be characterized by the degree of importance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Cambria Math" w:cs="Times New Roman"/>
                <w:sz w:val="24"/>
                <w:szCs w:val="24"/>
              </w:rPr>
              <m:t>ij</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m:t>
            </m:r>
          </m:e>
        </m:d>
        <m:r>
          <w:rPr>
            <w:rFonts w:ascii="Cambria Math" w:eastAsiaTheme="minorEastAsia" w:hAnsi="Cambria Math" w:cs="Times New Roman"/>
            <w:sz w:val="24"/>
            <w:szCs w:val="24"/>
            <w:lang w:val="en-US"/>
          </w:rPr>
          <m:t xml:space="preserve">≥0 </m:t>
        </m:r>
        <m:r>
          <w:rPr>
            <w:rFonts w:ascii="Cambria Math" w:eastAsiaTheme="minorEastAsia" w:hAnsi="Cambria Math" w:cs="Times New Roman"/>
            <w:sz w:val="24"/>
            <w:szCs w:val="24"/>
          </w:rPr>
          <m:t>wit</m:t>
        </m:r>
        <m:r>
          <w:rPr>
            <w:rFonts w:ascii="Cambria Math" w:eastAsiaTheme="minorEastAsia" w:hAnsi="Cambria Math" w:cs="Times New Roman"/>
            <w:sz w:val="24"/>
            <w:szCs w:val="24"/>
            <w:lang w:val="en-US"/>
          </w:rPr>
          <m:t xml:space="preserve">h </m:t>
        </m:r>
        <m:r>
          <m:rPr>
            <m:sty m:val="p"/>
          </m:rP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p</m:t>
        </m:r>
        <m:r>
          <w:rPr>
            <w:rFonts w:ascii="Cambria Math" w:eastAsiaTheme="minorEastAsia" w:hAnsi="Cambria Math" w:cs="Times New Roman"/>
            <w:sz w:val="24"/>
            <w:szCs w:val="24"/>
            <w:lang w:val="en-US"/>
          </w:rPr>
          <m:t xml:space="preserve"> &gt;0 </m:t>
        </m:r>
      </m:oMath>
      <w:r w:rsidRPr="00396D5A">
        <w:rPr>
          <w:rFonts w:ascii="Times New Roman" w:eastAsiaTheme="minorEastAsia" w:hAnsi="Times New Roman" w:cs="Times New Roman"/>
          <w:sz w:val="24"/>
          <w:szCs w:val="24"/>
          <w:lang w:val="en-US"/>
        </w:rPr>
        <w:t>reflecting the influence coefficients in the gross value of sectoral production.</w:t>
      </w:r>
    </w:p>
    <w:p w:rsidR="004D0520" w:rsidRDefault="004D0520" w:rsidP="004D0520">
      <w:pPr>
        <w:spacing w:after="100"/>
        <w:jc w:val="both"/>
        <w:rPr>
          <w:rFonts w:ascii="Times New Roman" w:eastAsiaTheme="minorEastAsia" w:hAnsi="Times New Roman" w:cs="Times New Roman"/>
          <w:sz w:val="24"/>
          <w:szCs w:val="24"/>
          <w:lang w:val="en-US"/>
        </w:rPr>
      </w:pPr>
      <w:r w:rsidRPr="004D0520">
        <w:rPr>
          <w:rFonts w:ascii="Times New Roman" w:eastAsiaTheme="minorEastAsia" w:hAnsi="Times New Roman" w:cs="Times New Roman"/>
          <w:sz w:val="24"/>
          <w:szCs w:val="24"/>
          <w:lang w:val="en-US"/>
        </w:rPr>
        <w:t>Assuming that p is positive and is considered less than 100%, the degree of importance can be calculated approximately by:</w:t>
      </w:r>
    </w:p>
    <w:p w:rsidR="004D0520" w:rsidRPr="004D0520" w:rsidRDefault="006F1386" w:rsidP="004D0520">
      <w:pPr>
        <w:spacing w:after="100"/>
        <w:jc w:val="both"/>
        <w:rPr>
          <w:rFonts w:ascii="Times New Roman" w:hAnsi="Times New Roman" w:cs="Times New Roman"/>
          <w:sz w:val="24"/>
          <w:szCs w:val="24"/>
          <w:lang w:val="en-US"/>
        </w:rPr>
      </w:pPr>
      <m:oMathPara>
        <m:oMath>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ij</m:t>
              </m:r>
            </m:sup>
          </m:sSup>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lang w:val="en-US"/>
            </w:rPr>
            <m:t xml:space="preserve">≈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ij</m:t>
                  </m:r>
                </m:sub>
              </m:sSub>
              <m:r>
                <w:rPr>
                  <w:rFonts w:ascii="Cambria Math" w:hAnsi="Cambria Math" w:cs="Times New Roman"/>
                  <w:sz w:val="24"/>
                  <w:szCs w:val="24"/>
                </w:rPr>
                <m:t>p</m:t>
              </m:r>
              <m:r>
                <w:rPr>
                  <w:rFonts w:ascii="Cambria Math" w:hAnsi="Cambria Math" w:cs="Times New Roman"/>
                  <w:sz w:val="24"/>
                  <w:szCs w:val="24"/>
                  <w:lang w:val="en-US"/>
                </w:rPr>
                <m:t>+100</m:t>
              </m:r>
            </m:e>
          </m:d>
          <m:r>
            <w:rPr>
              <w:rFonts w:ascii="Cambria Math" w:hAnsi="Cambria Math" w:cs="Times New Roman"/>
              <w:sz w:val="24"/>
              <w:szCs w:val="24"/>
              <w:lang w:val="en-US"/>
            </w:rPr>
            <m:t>≈100</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oMath>
      </m:oMathPara>
    </w:p>
    <w:p w:rsidR="004D0520" w:rsidRPr="001731E7" w:rsidRDefault="001731E7" w:rsidP="004D0520">
      <w:pPr>
        <w:spacing w:after="100"/>
        <w:jc w:val="both"/>
        <w:rPr>
          <w:rFonts w:ascii="Times New Roman" w:eastAsiaTheme="minorEastAsia" w:hAnsi="Times New Roman" w:cs="Times New Roman"/>
          <w:sz w:val="24"/>
          <w:szCs w:val="24"/>
          <w:lang w:val="en-US"/>
        </w:rPr>
      </w:pPr>
      <w:r w:rsidRPr="001731E7">
        <w:rPr>
          <w:rFonts w:ascii="Times New Roman" w:hAnsi="Times New Roman" w:cs="Times New Roman"/>
          <w:sz w:val="24"/>
          <w:szCs w:val="24"/>
          <w:lang w:val="en-US"/>
        </w:rPr>
        <w:lastRenderedPageBreak/>
        <w:t xml:space="preserve">Using the output coefficient </w:t>
      </w:r>
      <w:r w:rsidR="004D0520" w:rsidRPr="001731E7">
        <w:rPr>
          <w:rFonts w:ascii="Times New Roman"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ij</m:t>
            </m:r>
          </m:sub>
        </m:sSub>
        <m:r>
          <w:rPr>
            <w:rFonts w:ascii="Cambria Math" w:hAnsi="Cambria Math" w:cs="Times New Roman"/>
            <w:sz w:val="24"/>
            <w:szCs w:val="24"/>
            <w:lang w:val="en-US"/>
          </w:rPr>
          <m:t>=</m:t>
        </m:r>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num>
          <m:den>
            <m:r>
              <w:rPr>
                <w:rFonts w:ascii="Cambria Math" w:hAnsi="Cambria Math" w:cs="Times New Roman"/>
                <w:sz w:val="24"/>
                <w:szCs w:val="24"/>
              </w:rPr>
              <m:t>xi</m:t>
            </m:r>
          </m:den>
        </m:f>
        <m:r>
          <w:rPr>
            <w:rFonts w:ascii="Cambria Math" w:hAnsi="Cambria Math" w:cs="Times New Roman"/>
            <w:sz w:val="24"/>
            <w:szCs w:val="24"/>
            <w:lang w:val="en-US"/>
          </w:rPr>
          <m:t xml:space="preserve"> </m:t>
        </m:r>
        <m:r>
          <m:rPr>
            <m:sty m:val="p"/>
          </m:rPr>
          <w:rPr>
            <w:rFonts w:ascii="Cambria Math" w:hAnsi="Cambria Math" w:cs="Times New Roman"/>
            <w:sz w:val="24"/>
            <w:szCs w:val="24"/>
            <w:lang w:val="en-US"/>
          </w:rPr>
          <m:t xml:space="preserve">y </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ij</m:t>
            </m:r>
          </m:sub>
        </m:sSub>
        <m:r>
          <w:rPr>
            <w:rFonts w:ascii="Cambria Math" w:hAnsi="Cambria Math" w:cs="Times New Roman"/>
            <w:sz w:val="24"/>
            <w:szCs w:val="24"/>
            <w:lang w:val="en-US"/>
          </w:rPr>
          <m:t>=1 for</m:t>
        </m:r>
        <m:r>
          <m:rPr>
            <m:sty m:val="p"/>
          </m:rPr>
          <w:rPr>
            <w:rFonts w:ascii="Cambria Math" w:hAnsi="Cambria Math" w:cs="Times New Roman"/>
            <w:sz w:val="24"/>
            <w:szCs w:val="24"/>
            <w:lang w:val="en-US"/>
          </w:rPr>
          <m:t xml:space="preserve"> </m:t>
        </m:r>
        <m:r>
          <w:rPr>
            <w:rFonts w:ascii="Cambria Math" w:hAnsi="Cambria Math" w:cs="Times New Roman"/>
            <w:sz w:val="24"/>
            <w:szCs w:val="24"/>
          </w:rPr>
          <m:t>i</m:t>
        </m:r>
        <m:r>
          <w:rPr>
            <w:rFonts w:ascii="Cambria Math" w:hAnsi="Cambria Math" w:cs="Times New Roman"/>
            <w:sz w:val="24"/>
            <w:szCs w:val="24"/>
            <w:lang w:val="en-US"/>
          </w:rPr>
          <m:t>=</m:t>
        </m:r>
        <m:r>
          <w:rPr>
            <w:rFonts w:ascii="Cambria Math" w:hAnsi="Cambria Math" w:cs="Times New Roman"/>
            <w:sz w:val="24"/>
            <w:szCs w:val="24"/>
          </w:rPr>
          <m:t>j</m:t>
        </m:r>
        <m:r>
          <w:rPr>
            <w:rFonts w:ascii="Cambria Math" w:hAnsi="Cambria Math" w:cs="Times New Roman"/>
            <w:sz w:val="24"/>
            <w:szCs w:val="24"/>
            <w:lang w:val="en-US"/>
          </w:rPr>
          <m:t xml:space="preserve"> </m:t>
        </m:r>
        <m:r>
          <m:rPr>
            <m:sty m:val="p"/>
          </m:rPr>
          <w:rPr>
            <w:rFonts w:ascii="Cambria Math" w:hAnsi="Cambria Math" w:cs="Times New Roman"/>
            <w:sz w:val="24"/>
            <w:szCs w:val="24"/>
            <w:lang w:val="en-US"/>
          </w:rPr>
          <m:t>otherwise equal to 0</m:t>
        </m:r>
      </m:oMath>
      <w:r w:rsidR="004D0520" w:rsidRPr="001731E7">
        <w:rPr>
          <w:rFonts w:ascii="Times New Roman" w:eastAsiaTheme="minorEastAsia" w:hAnsi="Times New Roman" w:cs="Times New Roman"/>
          <w:sz w:val="24"/>
          <w:szCs w:val="24"/>
          <w:lang w:val="en-US"/>
        </w:rPr>
        <w:t xml:space="preserve"> </w:t>
      </w:r>
    </w:p>
    <w:p w:rsidR="004D0520" w:rsidRDefault="002320FB" w:rsidP="007F137B">
      <w:pPr>
        <w:spacing w:after="100"/>
        <w:jc w:val="both"/>
        <w:rPr>
          <w:rFonts w:ascii="Times New Roman" w:hAnsi="Times New Roman" w:cs="Times New Roman"/>
          <w:i/>
          <w:sz w:val="24"/>
          <w:szCs w:val="24"/>
          <w:lang w:val="en-US"/>
        </w:rPr>
      </w:pPr>
      <w:r w:rsidRPr="002320FB">
        <w:rPr>
          <w:rFonts w:ascii="Times New Roman" w:hAnsi="Times New Roman" w:cs="Times New Roman"/>
          <w:sz w:val="24"/>
          <w:szCs w:val="24"/>
          <w:lang w:val="en-US"/>
        </w:rPr>
        <w:t xml:space="preserve">Therefore, it follows that the importance of a coefficient within a row input is approximately proportional to the coefficient corresponding to the input intermediate output absolute. Reflecting the importance of </w:t>
      </w:r>
      <w:r w:rsidRPr="002320FB">
        <w:rPr>
          <w:rFonts w:ascii="Times New Roman" w:hAnsi="Times New Roman" w:cs="Times New Roman"/>
          <w:i/>
          <w:sz w:val="24"/>
          <w:szCs w:val="24"/>
          <w:lang w:val="en-US"/>
        </w:rPr>
        <w:t>sector j</w:t>
      </w:r>
      <w:r w:rsidRPr="002320FB">
        <w:rPr>
          <w:rFonts w:ascii="Times New Roman" w:hAnsi="Times New Roman" w:cs="Times New Roman"/>
          <w:sz w:val="24"/>
          <w:szCs w:val="24"/>
          <w:lang w:val="en-US"/>
        </w:rPr>
        <w:t xml:space="preserve"> buying industry for </w:t>
      </w:r>
      <w:r w:rsidRPr="002320FB">
        <w:rPr>
          <w:rFonts w:ascii="Times New Roman" w:hAnsi="Times New Roman" w:cs="Times New Roman"/>
          <w:i/>
          <w:sz w:val="24"/>
          <w:szCs w:val="24"/>
          <w:lang w:val="en-US"/>
        </w:rPr>
        <w:t>sector i</w:t>
      </w:r>
      <w:r>
        <w:rPr>
          <w:rFonts w:ascii="Times New Roman" w:hAnsi="Times New Roman" w:cs="Times New Roman"/>
          <w:i/>
          <w:sz w:val="24"/>
          <w:szCs w:val="24"/>
          <w:lang w:val="en-US"/>
        </w:rPr>
        <w:t xml:space="preserve">. </w:t>
      </w:r>
    </w:p>
    <w:p w:rsidR="002320FB" w:rsidRPr="002320FB" w:rsidRDefault="002320FB" w:rsidP="002320FB">
      <w:pPr>
        <w:spacing w:after="100"/>
        <w:jc w:val="both"/>
        <w:rPr>
          <w:rFonts w:ascii="Times New Roman" w:eastAsiaTheme="minorEastAsia" w:hAnsi="Times New Roman" w:cs="Times New Roman"/>
          <w:sz w:val="24"/>
          <w:szCs w:val="24"/>
          <w:lang w:val="en-US"/>
        </w:rPr>
      </w:pPr>
      <w:r w:rsidRPr="002320FB">
        <w:rPr>
          <w:rFonts w:ascii="Times New Roman" w:hAnsi="Times New Roman" w:cs="Times New Roman"/>
          <w:sz w:val="24"/>
          <w:szCs w:val="24"/>
          <w:lang w:val="en-US"/>
        </w:rPr>
        <w:t xml:space="preserve">The considerations presented in this section lead to important and unimportant sectors. An intermediate input or intermediate transaction, not being zero, or corresponding to the input coefficients can be defined as significant if the error rate of the sector is less than 100% and their sensitivity </w:t>
      </w:r>
      <w:proofErr w:type="gramStart"/>
      <w:r w:rsidRPr="002320FB">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lang w:val="en-US"/>
          </w:rPr>
          <m:t>&lt;100%</m:t>
        </m:r>
      </m:oMath>
      <w:r w:rsidRPr="002320FB">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w:t>
      </w:r>
      <w:r w:rsidRPr="002320FB">
        <w:rPr>
          <w:rFonts w:ascii="Times New Roman" w:eastAsiaTheme="minorEastAsia" w:hAnsi="Times New Roman" w:cs="Times New Roman"/>
          <w:sz w:val="24"/>
          <w:szCs w:val="24"/>
          <w:lang w:val="en-US"/>
        </w:rPr>
        <w:t>second If an intermediate input is characterized by a range considered error or a high degree of sensitivity</w:t>
      </w:r>
      <w:r>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lang w:val="en-US"/>
          </w:rPr>
          <m:t>≥100%</m:t>
        </m:r>
      </m:oMath>
      <w:r>
        <w:rPr>
          <w:rFonts w:ascii="Times New Roman" w:eastAsiaTheme="minorEastAsia" w:hAnsi="Times New Roman" w:cs="Times New Roman"/>
          <w:sz w:val="24"/>
          <w:szCs w:val="24"/>
          <w:lang w:val="en-US"/>
        </w:rPr>
        <w:t xml:space="preserve"> </w:t>
      </w:r>
      <w:r w:rsidRPr="002320FB">
        <w:rPr>
          <w:rFonts w:ascii="Times New Roman" w:eastAsiaTheme="minorEastAsia" w:hAnsi="Times New Roman" w:cs="Times New Roman"/>
          <w:sz w:val="24"/>
          <w:szCs w:val="24"/>
          <w:lang w:val="en-US"/>
        </w:rPr>
        <w:t>may be classified as unimportant.</w:t>
      </w:r>
    </w:p>
    <w:p w:rsidR="002320FB" w:rsidRDefault="002320FB" w:rsidP="002320FB">
      <w:pPr>
        <w:spacing w:after="100"/>
        <w:jc w:val="both"/>
        <w:rPr>
          <w:rFonts w:ascii="Times New Roman" w:eastAsiaTheme="minorEastAsia" w:hAnsi="Times New Roman" w:cs="Times New Roman"/>
          <w:sz w:val="24"/>
          <w:szCs w:val="24"/>
          <w:lang w:val="en-US"/>
        </w:rPr>
      </w:pPr>
      <w:r w:rsidRPr="002320FB">
        <w:rPr>
          <w:rFonts w:ascii="Times New Roman" w:eastAsiaTheme="minorEastAsia" w:hAnsi="Times New Roman" w:cs="Times New Roman"/>
          <w:sz w:val="24"/>
          <w:szCs w:val="24"/>
          <w:lang w:val="en-US"/>
        </w:rPr>
        <w:t xml:space="preserve">The error limit </w:t>
      </w:r>
      <w:r w:rsidRPr="002320FB">
        <w:rPr>
          <w:rFonts w:ascii="Times New Roman" w:eastAsiaTheme="minorEastAsia" w:hAnsi="Times New Roman" w:cs="Times New Roman"/>
          <w:i/>
          <w:sz w:val="24"/>
          <w:szCs w:val="24"/>
          <w:lang w:val="en-US"/>
        </w:rPr>
        <w:t>p</w:t>
      </w:r>
      <w:r w:rsidRPr="002320FB">
        <w:rPr>
          <w:rFonts w:ascii="Times New Roman" w:eastAsiaTheme="minorEastAsia" w:hAnsi="Times New Roman" w:cs="Times New Roman"/>
          <w:sz w:val="24"/>
          <w:szCs w:val="24"/>
          <w:lang w:val="en-US"/>
        </w:rPr>
        <w:t xml:space="preserve"> can be specified according to the aggregation of input-output table, referring to the proposal by Schintke (1976) and Katzenbeisser (1979). Empirical analysis shows that it is advisable to use a percentage p allowing significant coefficients included 90% of total domestic intermediate transactions.</w:t>
      </w:r>
    </w:p>
    <w:p w:rsidR="00C6543B" w:rsidRDefault="00C6543B" w:rsidP="00C6543B">
      <w:pPr>
        <w:spacing w:after="100"/>
        <w:jc w:val="both"/>
        <w:rPr>
          <w:rFonts w:ascii="Times New Roman" w:hAnsi="Times New Roman" w:cs="Times New Roman"/>
          <w:sz w:val="24"/>
          <w:szCs w:val="24"/>
          <w:lang w:val="en-US"/>
        </w:rPr>
      </w:pPr>
    </w:p>
    <w:p w:rsidR="00C6543B" w:rsidRPr="00A40B60" w:rsidRDefault="00C6543B" w:rsidP="00A40B60">
      <w:pPr>
        <w:spacing w:after="100"/>
        <w:ind w:firstLine="708"/>
        <w:jc w:val="both"/>
        <w:rPr>
          <w:rFonts w:ascii="Times New Roman" w:hAnsi="Times New Roman" w:cs="Times New Roman"/>
          <w:i/>
          <w:sz w:val="24"/>
          <w:szCs w:val="24"/>
          <w:lang w:val="en-US"/>
        </w:rPr>
      </w:pPr>
      <w:proofErr w:type="gramStart"/>
      <w:r w:rsidRPr="00A40B60">
        <w:rPr>
          <w:rFonts w:ascii="Times New Roman" w:hAnsi="Times New Roman" w:cs="Times New Roman"/>
          <w:i/>
          <w:sz w:val="24"/>
          <w:szCs w:val="24"/>
          <w:lang w:val="en-US"/>
        </w:rPr>
        <w:t>Important sectors.</w:t>
      </w:r>
      <w:proofErr w:type="gramEnd"/>
    </w:p>
    <w:p w:rsidR="00C6543B" w:rsidRPr="00C6543B" w:rsidRDefault="00C6543B" w:rsidP="00C6543B">
      <w:pPr>
        <w:spacing w:after="100"/>
        <w:jc w:val="both"/>
        <w:rPr>
          <w:rFonts w:ascii="Times New Roman" w:hAnsi="Times New Roman" w:cs="Times New Roman"/>
          <w:sz w:val="24"/>
          <w:szCs w:val="24"/>
          <w:lang w:val="en-US"/>
        </w:rPr>
      </w:pPr>
      <w:r w:rsidRPr="00C6543B">
        <w:rPr>
          <w:rFonts w:ascii="Times New Roman" w:hAnsi="Times New Roman" w:cs="Times New Roman"/>
          <w:sz w:val="24"/>
          <w:szCs w:val="24"/>
          <w:lang w:val="en-US"/>
        </w:rPr>
        <w:t>The influence of errors in the columns or rows of the coefficient matrix input in gross output for selected sectors can be calculated. This results in a classification of columns or rows according to their importance.</w:t>
      </w:r>
    </w:p>
    <w:p w:rsidR="00C6543B" w:rsidRDefault="00C6543B" w:rsidP="00C6543B">
      <w:pPr>
        <w:spacing w:after="100"/>
        <w:jc w:val="both"/>
        <w:rPr>
          <w:rFonts w:ascii="Times New Roman" w:hAnsi="Times New Roman" w:cs="Times New Roman"/>
          <w:sz w:val="24"/>
          <w:szCs w:val="24"/>
          <w:lang w:val="en-US"/>
        </w:rPr>
      </w:pPr>
      <w:r w:rsidRPr="00C6543B">
        <w:rPr>
          <w:rFonts w:ascii="Times New Roman" w:hAnsi="Times New Roman" w:cs="Times New Roman"/>
          <w:sz w:val="24"/>
          <w:szCs w:val="24"/>
          <w:lang w:val="en-US"/>
        </w:rPr>
        <w:t>In this section, we will focus only on the analysis of the important sectors of the coefficient matrices of input and intermediate inputs.</w:t>
      </w:r>
    </w:p>
    <w:p w:rsidR="00227B90" w:rsidRDefault="00CF5ACA" w:rsidP="00CF5ACA">
      <w:pPr>
        <w:spacing w:after="100"/>
        <w:jc w:val="both"/>
        <w:rPr>
          <w:rFonts w:ascii="Times New Roman" w:eastAsiaTheme="minorEastAsia" w:hAnsi="Times New Roman" w:cs="Times New Roman"/>
          <w:sz w:val="24"/>
          <w:szCs w:val="24"/>
          <w:lang w:val="en-US"/>
        </w:rPr>
      </w:pPr>
      <w:r w:rsidRPr="00CF5ACA">
        <w:rPr>
          <w:rFonts w:ascii="Times New Roman" w:eastAsiaTheme="minorEastAsia" w:hAnsi="Times New Roman" w:cs="Times New Roman"/>
          <w:sz w:val="24"/>
          <w:szCs w:val="24"/>
          <w:lang w:val="en-US"/>
        </w:rPr>
        <w:t xml:space="preserve">The absolute errors individually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j</m:t>
            </m:r>
          </m:sub>
        </m:sSub>
      </m:oMath>
      <w:r w:rsidRPr="00CF5ACA">
        <w:rPr>
          <w:lang w:val="en-US"/>
        </w:rPr>
        <w:t xml:space="preserve"> </w:t>
      </w:r>
      <w:r w:rsidRPr="00CF5ACA">
        <w:rPr>
          <w:rFonts w:ascii="Times New Roman" w:eastAsiaTheme="minorEastAsia" w:hAnsi="Times New Roman" w:cs="Times New Roman"/>
          <w:sz w:val="24"/>
          <w:szCs w:val="24"/>
          <w:lang w:val="en-US"/>
        </w:rPr>
        <w:t xml:space="preserve">fixed in column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lang w:val="en-US"/>
          </w:rPr>
          <m:t>(1 ≤</m:t>
        </m:r>
        <m:r>
          <w:rPr>
            <w:rFonts w:ascii="Cambria Math" w:eastAsiaTheme="minorEastAsia" w:hAnsi="Cambria Math" w:cs="Times New Roman"/>
            <w:sz w:val="24"/>
            <w:szCs w:val="24"/>
          </w:rPr>
          <m:t>j</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n</m:t>
        </m:r>
        <m:r>
          <w:rPr>
            <w:rFonts w:ascii="Cambria Math" w:eastAsiaTheme="minorEastAsia" w:hAnsi="Cambria Math" w:cs="Times New Roman"/>
            <w:sz w:val="24"/>
            <w:szCs w:val="24"/>
            <w:lang w:val="en-US"/>
          </w:rPr>
          <m:t>)</m:t>
        </m:r>
      </m:oMath>
      <w:r w:rsidRPr="00CF5ACA">
        <w:rPr>
          <w:rFonts w:ascii="Times New Roman" w:eastAsiaTheme="minorEastAsia" w:hAnsi="Times New Roman" w:cs="Times New Roman"/>
          <w:sz w:val="24"/>
          <w:szCs w:val="24"/>
          <w:lang w:val="en-US"/>
        </w:rPr>
        <w:t xml:space="preserve"> of the input coefficient matrix </w:t>
      </w:r>
      <w:proofErr w:type="gramStart"/>
      <w:r w:rsidRPr="00CF5ACA">
        <w:rPr>
          <w:rFonts w:ascii="Times New Roman" w:eastAsiaTheme="minorEastAsia" w:hAnsi="Times New Roman" w:cs="Times New Roman"/>
          <w:i/>
          <w:sz w:val="24"/>
          <w:szCs w:val="24"/>
          <w:lang w:val="en-US"/>
        </w:rPr>
        <w:t>A</w:t>
      </w:r>
      <w:proofErr w:type="gramEnd"/>
      <w:r w:rsidRPr="00CF5ACA">
        <w:rPr>
          <w:lang w:val="en-US"/>
        </w:rPr>
        <w:t xml:space="preserve"> </w:t>
      </w:r>
      <w:r w:rsidRPr="00CF5ACA">
        <w:rPr>
          <w:rFonts w:ascii="Times New Roman" w:eastAsiaTheme="minorEastAsia" w:hAnsi="Times New Roman" w:cs="Times New Roman"/>
          <w:sz w:val="24"/>
          <w:szCs w:val="24"/>
          <w:lang w:val="en-US"/>
        </w:rPr>
        <w:t>being taken into account. Now it is possible to formulate the following thesis:</w:t>
      </w:r>
    </w:p>
    <w:p w:rsidR="00A07E14" w:rsidRPr="00A07E14" w:rsidRDefault="00A07E14" w:rsidP="00A07E14">
      <w:pPr>
        <w:pStyle w:val="Prrafodelista"/>
        <w:numPr>
          <w:ilvl w:val="0"/>
          <w:numId w:val="3"/>
        </w:numPr>
        <w:spacing w:after="100"/>
        <w:jc w:val="both"/>
        <w:rPr>
          <w:rFonts w:ascii="Times New Roman" w:eastAsiaTheme="minorEastAsia" w:hAnsi="Times New Roman" w:cs="Times New Roman"/>
          <w:i/>
          <w:sz w:val="24"/>
          <w:szCs w:val="24"/>
          <w:lang w:val="en-US"/>
        </w:rPr>
      </w:pPr>
      <w:r w:rsidRPr="00A07E14">
        <w:rPr>
          <w:rFonts w:ascii="Times New Roman" w:eastAsiaTheme="minorEastAsia" w:hAnsi="Times New Roman" w:cs="Times New Roman"/>
          <w:sz w:val="24"/>
          <w:szCs w:val="24"/>
          <w:lang w:val="en-US"/>
        </w:rPr>
        <w:t xml:space="preserve">If the relative amount of error of the Euclidean norm </w:t>
      </w:r>
      <m:oMath>
        <m:r>
          <w:rPr>
            <w:rFonts w:ascii="Cambria Math" w:eastAsiaTheme="minorEastAsia" w:hAnsi="Cambria Math" w:cs="Times New Roman"/>
            <w:sz w:val="24"/>
            <w:szCs w:val="24"/>
            <w:lang w:val="en-US"/>
          </w:rPr>
          <m:t>100</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j</m:t>
                </m:r>
              </m:sub>
            </m:sSub>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j</m:t>
                </m:r>
              </m:sub>
            </m:sSub>
          </m:e>
        </m:d>
      </m:oMath>
      <w:r w:rsidRPr="00A07E14">
        <w:rPr>
          <w:rFonts w:ascii="Times New Roman" w:eastAsiaTheme="minorEastAsia" w:hAnsi="Times New Roman" w:cs="Times New Roman"/>
          <w:sz w:val="24"/>
          <w:szCs w:val="24"/>
          <w:lang w:val="en-US"/>
        </w:rPr>
        <w:t xml:space="preserve"> of an input column j is limited by:</w:t>
      </w:r>
    </w:p>
    <w:p w:rsidR="00A07E14" w:rsidRPr="00A07E14" w:rsidRDefault="006F1386" w:rsidP="00A07E14">
      <w:pPr>
        <w:pStyle w:val="Prrafodelista"/>
        <w:spacing w:after="100"/>
        <w:jc w:val="both"/>
        <w:rPr>
          <w:rFonts w:ascii="Times New Roman" w:eastAsiaTheme="minorEastAsia" w:hAnsi="Times New Roman" w:cs="Times New Roman"/>
          <w:i/>
          <w:sz w:val="24"/>
          <w:szCs w:val="24"/>
          <w:lang w:val="en-US"/>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j</m:t>
              </m:r>
              <m:r>
                <w:rPr>
                  <w:rFonts w:ascii="Cambria Math" w:eastAsiaTheme="minorEastAsia" w:hAnsi="Cambria Math" w:cs="Times New Roman"/>
                  <w:sz w:val="24"/>
                  <w:szCs w:val="24"/>
                  <w:lang w:val="en-US"/>
                </w:rPr>
                <m:t xml:space="preserve"> </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m:t>
              </m:r>
            </m:e>
          </m:d>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US"/>
                </w:rPr>
                <m:t>100</m:t>
              </m:r>
              <m:r>
                <w:rPr>
                  <w:rFonts w:ascii="Cambria Math" w:eastAsiaTheme="minorEastAsia" w:hAnsi="Cambria Math" w:cs="Times New Roman"/>
                  <w:sz w:val="24"/>
                  <w:szCs w:val="24"/>
                </w:rPr>
                <m:t>p</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j</m:t>
                      </m:r>
                    </m:e>
                  </m:d>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m:t>
                  </m:r>
                </m:e>
              </m:d>
            </m:den>
          </m:f>
          <m:r>
            <w:rPr>
              <w:rFonts w:ascii="Cambria Math" w:eastAsiaTheme="minorEastAsia" w:hAnsi="Cambria Math" w:cs="Times New Roman"/>
              <w:sz w:val="24"/>
              <w:szCs w:val="24"/>
              <w:lang w:val="en-US"/>
            </w:rPr>
            <m:t xml:space="preserve">      </m:t>
          </m:r>
          <m:r>
            <m:rPr>
              <m:sty m:val="p"/>
            </m:rPr>
            <w:rPr>
              <w:rFonts w:ascii="Cambria Math" w:eastAsiaTheme="minorEastAsia" w:hAnsi="Cambria Math" w:cs="Times New Roman"/>
              <w:sz w:val="24"/>
              <w:szCs w:val="24"/>
              <w:lang w:val="en-US"/>
            </w:rPr>
            <m:t xml:space="preserve">for </m:t>
          </m:r>
          <m:r>
            <w:rPr>
              <w:rFonts w:ascii="Cambria Math" w:eastAsiaTheme="minorEastAsia" w:hAnsi="Cambria Math" w:cs="Times New Roman"/>
              <w:sz w:val="24"/>
              <w:szCs w:val="24"/>
            </w:rPr>
            <m:t>p</m:t>
          </m:r>
          <m:r>
            <w:rPr>
              <w:rFonts w:ascii="Cambria Math" w:eastAsiaTheme="minorEastAsia" w:hAnsi="Cambria Math" w:cs="Times New Roman"/>
              <w:sz w:val="24"/>
              <w:szCs w:val="24"/>
              <w:lang w:val="en-US"/>
            </w:rPr>
            <m:t>&gt;0</m:t>
          </m:r>
        </m:oMath>
      </m:oMathPara>
    </w:p>
    <w:p w:rsidR="00A07E14" w:rsidRDefault="00A07E14" w:rsidP="00A07E14">
      <w:pPr>
        <w:spacing w:after="100"/>
        <w:rPr>
          <w:rFonts w:ascii="Times New Roman" w:eastAsiaTheme="minorEastAsia" w:hAnsi="Times New Roman" w:cs="Times New Roman"/>
          <w:sz w:val="24"/>
          <w:szCs w:val="24"/>
          <w:lang w:val="en-US"/>
        </w:rPr>
      </w:pPr>
    </w:p>
    <w:p w:rsidR="00A07E14" w:rsidRDefault="00A07E14" w:rsidP="00A07E14">
      <w:pPr>
        <w:spacing w:after="100"/>
        <w:rPr>
          <w:rFonts w:ascii="Times New Roman" w:eastAsiaTheme="minorEastAsia" w:hAnsi="Times New Roman" w:cs="Times New Roman"/>
          <w:sz w:val="24"/>
          <w:szCs w:val="24"/>
          <w:lang w:val="en-US"/>
        </w:rPr>
      </w:pPr>
      <w:r w:rsidRPr="00A07E14">
        <w:rPr>
          <w:rFonts w:ascii="Times New Roman" w:eastAsiaTheme="minorEastAsia" w:hAnsi="Times New Roman" w:cs="Times New Roman"/>
          <w:sz w:val="24"/>
          <w:szCs w:val="24"/>
          <w:lang w:val="en-US"/>
        </w:rPr>
        <w:t>And the importance of the column is determined by:</w:t>
      </w:r>
    </w:p>
    <w:p w:rsidR="00A07E14" w:rsidRPr="00A07E14" w:rsidRDefault="006F1386" w:rsidP="00A07E14">
      <w:pPr>
        <w:spacing w:after="100"/>
        <w:jc w:val="center"/>
        <w:rPr>
          <w:rFonts w:ascii="Times New Roman" w:eastAsiaTheme="minorEastAsia" w:hAnsi="Times New Roman" w:cs="Times New Roman"/>
          <w:sz w:val="24"/>
          <w:szCs w:val="24"/>
          <w:lang w:val="en-US"/>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j</m:t>
                </m:r>
              </m:e>
            </m:d>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m:t>
            </m:r>
          </m:e>
        </m:d>
        <m:r>
          <w:rPr>
            <w:rFonts w:ascii="Cambria Math" w:eastAsiaTheme="minorEastAsia" w:hAnsi="Cambria Math" w:cs="Times New Roman"/>
            <w:sz w:val="24"/>
            <w:szCs w:val="24"/>
            <w:lang w:val="en-US"/>
          </w:rPr>
          <m:t xml:space="preserv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j</m:t>
                </m:r>
              </m:sub>
            </m:sSub>
          </m:e>
        </m:d>
        <m:r>
          <w:rPr>
            <w:rFonts w:ascii="Cambria Math" w:eastAsiaTheme="minorEastAsia" w:hAnsi="Cambria Math" w:cs="Times New Roman"/>
            <w:sz w:val="24"/>
            <w:szCs w:val="24"/>
            <w:lang w:val="en-US"/>
          </w:rPr>
          <m:t xml:space="preserv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J</m:t>
                    </m:r>
                  </m:e>
                </m:acc>
              </m:sub>
            </m:sSub>
          </m:e>
        </m:d>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p</m:t>
        </m:r>
        <m:r>
          <w:rPr>
            <w:rFonts w:ascii="Cambria Math" w:eastAsiaTheme="minorEastAsia" w:hAnsi="Cambria Math" w:cs="Times New Roman"/>
            <w:sz w:val="24"/>
            <w:szCs w:val="24"/>
            <w:lang w:val="en-US"/>
          </w:rPr>
          <m:t>+100</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lang w:val="en-US"/>
                  </w:rPr>
                  <m:t>max</m:t>
                </m:r>
              </m:e>
              <m:lim>
                <m:r>
                  <w:rPr>
                    <w:rFonts w:ascii="Cambria Math" w:eastAsiaTheme="minorEastAsia" w:hAnsi="Cambria Math" w:cs="Times New Roman"/>
                    <w:sz w:val="24"/>
                    <w:szCs w:val="24"/>
                  </w:rPr>
                  <m:t>k</m:t>
                </m:r>
                <m:r>
                  <w:rPr>
                    <w:rFonts w:ascii="Cambria Math" w:eastAsiaTheme="minorEastAsia" w:hAnsi="Cambria Math" w:cs="Times New Roman"/>
                    <w:sz w:val="24"/>
                    <w:szCs w:val="24"/>
                    <w:lang w:val="en-US"/>
                  </w:rPr>
                  <m:t xml:space="preserve">=1, …, </m:t>
                </m:r>
                <m:r>
                  <w:rPr>
                    <w:rFonts w:ascii="Cambria Math" w:eastAsiaTheme="minorEastAsia" w:hAnsi="Cambria Math" w:cs="Times New Roman"/>
                    <w:sz w:val="24"/>
                    <w:szCs w:val="24"/>
                  </w:rPr>
                  <m:t>n</m:t>
                </m:r>
              </m:lim>
            </m:limLow>
          </m:fName>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k</m:t>
                        </m:r>
                      </m:e>
                    </m:acc>
                  </m:sub>
                </m:sSub>
              </m:e>
            </m:d>
          </m:e>
        </m:func>
        <m:r>
          <w:rPr>
            <w:rFonts w:ascii="Cambria Math" w:eastAsiaTheme="minorEastAsia" w:hAnsi="Cambria Math" w:cs="Times New Roman"/>
            <w:sz w:val="24"/>
            <w:szCs w:val="24"/>
            <w:lang w:val="en-US"/>
          </w:rPr>
          <m:t xml:space="preserve"> </m:t>
        </m:r>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den>
        </m:f>
        <m:r>
          <w:rPr>
            <w:rFonts w:ascii="Cambria Math" w:eastAsiaTheme="minorEastAsia" w:hAnsi="Cambria Math" w:cs="Times New Roman"/>
            <w:sz w:val="24"/>
            <w:szCs w:val="24"/>
            <w:lang w:val="en-US"/>
          </w:rPr>
          <m:t>)</m:t>
        </m:r>
      </m:oMath>
      <w:r w:rsidR="00A07E14" w:rsidRPr="00A07E14">
        <w:rPr>
          <w:rFonts w:ascii="Times New Roman" w:eastAsiaTheme="minorEastAsia" w:hAnsi="Times New Roman" w:cs="Times New Roman"/>
          <w:sz w:val="24"/>
          <w:szCs w:val="24"/>
          <w:lang w:val="en-US"/>
        </w:rPr>
        <w:t xml:space="preserve"> </w:t>
      </w:r>
    </w:p>
    <w:p w:rsidR="00CF5ACA" w:rsidRDefault="001B7AA4" w:rsidP="00CF5ACA">
      <w:pPr>
        <w:spacing w:after="100"/>
        <w:jc w:val="both"/>
        <w:rPr>
          <w:rFonts w:ascii="Times New Roman" w:hAnsi="Times New Roman" w:cs="Times New Roman"/>
          <w:sz w:val="24"/>
          <w:szCs w:val="24"/>
          <w:lang w:val="en-US"/>
        </w:rPr>
      </w:pPr>
      <w:r w:rsidRPr="001B7AA4">
        <w:rPr>
          <w:rFonts w:ascii="Times New Roman" w:hAnsi="Times New Roman" w:cs="Times New Roman"/>
          <w:sz w:val="24"/>
          <w:szCs w:val="24"/>
          <w:lang w:val="en-US"/>
        </w:rPr>
        <w:t xml:space="preserve">The maximum absolute value of the relative errors in gross output production </w:t>
      </w:r>
      <w:r w:rsidRPr="001B7AA4">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lang w:val="en-US"/>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r>
              <w:rPr>
                <w:rFonts w:ascii="Cambria Math" w:eastAsiaTheme="minorEastAsia" w:hAnsi="Cambria Math" w:cs="Times New Roman"/>
                <w:sz w:val="24"/>
                <w:szCs w:val="24"/>
                <w:lang w:val="en-US"/>
              </w:rPr>
              <m:t xml:space="preserve">=1,…, </m:t>
            </m:r>
            <m:r>
              <w:rPr>
                <w:rFonts w:ascii="Cambria Math" w:eastAsiaTheme="minorEastAsia" w:hAnsi="Cambria Math" w:cs="Times New Roman"/>
                <w:sz w:val="24"/>
                <w:szCs w:val="24"/>
              </w:rPr>
              <m:t>n</m:t>
            </m:r>
          </m:e>
        </m:d>
      </m:oMath>
      <w:r w:rsidRPr="001B7AA4">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to </w:t>
      </w:r>
      <w:r w:rsidRPr="001B7AA4">
        <w:rPr>
          <w:rFonts w:ascii="Times New Roman" w:eastAsiaTheme="minorEastAsia" w:hAnsi="Times New Roman" w:cs="Times New Roman"/>
          <w:sz w:val="24"/>
          <w:szCs w:val="24"/>
          <w:lang w:val="en-US"/>
        </w:rPr>
        <w:t xml:space="preserve">be percent. This includes additional assumptions for the error vector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j</m:t>
            </m:r>
            <m:r>
              <w:rPr>
                <w:rFonts w:ascii="Cambria Math" w:eastAsiaTheme="minorEastAsia" w:hAnsi="Cambria Math" w:cs="Times New Roman"/>
                <w:sz w:val="24"/>
                <w:szCs w:val="24"/>
                <w:lang w:val="en-US"/>
              </w:rPr>
              <m:t>*</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j</m:t>
            </m:r>
          </m:sub>
        </m:sSub>
      </m:oMath>
      <w:r w:rsidRPr="001B7AA4">
        <w:rPr>
          <w:rFonts w:ascii="Times New Roman" w:eastAsiaTheme="minorEastAsia" w:hAnsi="Times New Roman" w:cs="Times New Roman"/>
          <w:sz w:val="24"/>
          <w:szCs w:val="24"/>
          <w:lang w:val="en-US"/>
        </w:rPr>
        <w:t xml:space="preserve"> </w:t>
      </w:r>
      <w:r w:rsidRPr="001B7AA4">
        <w:rPr>
          <w:rFonts w:ascii="Times New Roman" w:eastAsiaTheme="minorEastAsia" w:hAnsi="Times New Roman" w:cs="Times New Roman"/>
          <w:sz w:val="24"/>
          <w:szCs w:val="24"/>
          <w:lang w:val="en-US"/>
        </w:rPr>
        <w:lastRenderedPageBreak/>
        <w:t xml:space="preserve">represents the column vector of the matrix </w:t>
      </w:r>
      <w:r w:rsidRPr="001B7AA4">
        <w:rPr>
          <w:rFonts w:ascii="Times New Roman" w:eastAsiaTheme="minorEastAsia" w:hAnsi="Times New Roman" w:cs="Times New Roman"/>
          <w:i/>
          <w:sz w:val="24"/>
          <w:szCs w:val="24"/>
          <w:lang w:val="en-US"/>
        </w:rPr>
        <w:t xml:space="preserve">A </w:t>
      </w:r>
      <w:r w:rsidRPr="001B7AA4">
        <w:rPr>
          <w:rFonts w:ascii="Times New Roman" w:eastAsiaTheme="minorEastAsia" w:hAnsi="Times New Roman" w:cs="Times New Roman"/>
          <w:sz w:val="24"/>
          <w:szCs w:val="24"/>
          <w:lang w:val="en-US"/>
        </w:rPr>
        <w:t xml:space="preserve">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k</m:t>
                </m:r>
              </m:e>
            </m:acc>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k</m:t>
            </m:r>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kn</m:t>
            </m:r>
          </m:sub>
        </m:sSub>
        <m:r>
          <w:rPr>
            <w:rFonts w:ascii="Cambria Math" w:eastAsiaTheme="minorEastAsia" w:hAnsi="Cambria Math" w:cs="Times New Roman"/>
            <w:sz w:val="24"/>
            <w:szCs w:val="24"/>
            <w:lang w:val="en-US"/>
          </w:rPr>
          <m:t>)</m:t>
        </m:r>
      </m:oMath>
      <w:r>
        <w:rPr>
          <w:rFonts w:ascii="Times New Roman" w:eastAsiaTheme="minorEastAsia" w:hAnsi="Times New Roman" w:cs="Times New Roman"/>
          <w:sz w:val="24"/>
          <w:szCs w:val="24"/>
          <w:lang w:val="en-US"/>
        </w:rPr>
        <w:t xml:space="preserve"> this represents the row vector </w:t>
      </w:r>
      <w:r>
        <w:rPr>
          <w:rFonts w:ascii="Times New Roman" w:eastAsiaTheme="minorEastAsia" w:hAnsi="Times New Roman" w:cs="Times New Roman"/>
          <w:i/>
          <w:sz w:val="24"/>
          <w:szCs w:val="24"/>
          <w:lang w:val="en-US"/>
        </w:rPr>
        <w:t>k</w:t>
      </w:r>
      <w:r>
        <w:rPr>
          <w:rFonts w:ascii="Times New Roman" w:eastAsiaTheme="minorEastAsia" w:hAnsi="Times New Roman" w:cs="Times New Roman"/>
          <w:sz w:val="24"/>
          <w:szCs w:val="24"/>
          <w:lang w:val="en-US"/>
        </w:rPr>
        <w:t xml:space="preserve"> of </w:t>
      </w:r>
      <w:r w:rsidRPr="001B7AA4">
        <w:rPr>
          <w:rFonts w:ascii="Times New Roman" w:eastAsiaTheme="minorEastAsia" w:hAnsi="Times New Roman" w:cs="Times New Roman"/>
          <w:sz w:val="24"/>
          <w:szCs w:val="24"/>
          <w:lang w:val="en-US"/>
        </w:rPr>
        <w:t>Leontief inverse. By definition:</w:t>
      </w:r>
    </w:p>
    <w:p w:rsidR="001B7AA4" w:rsidRPr="001B7AA4" w:rsidRDefault="006F1386" w:rsidP="00CF5ACA">
      <w:pPr>
        <w:spacing w:after="100"/>
        <w:jc w:val="both"/>
        <w:rPr>
          <w:rFonts w:ascii="Times New Roman" w:hAnsi="Times New Roman" w:cs="Times New Roman"/>
          <w:sz w:val="24"/>
          <w:szCs w:val="24"/>
          <w:lang w:val="en-US"/>
        </w:rPr>
      </w:pPr>
      <m:oMathPara>
        <m:oMath>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j</m:t>
                      </m:r>
                    </m:sub>
                  </m:sSub>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n</m:t>
              </m:r>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kj*</m:t>
                  </m:r>
                </m:sub>
                <m:sup>
                  <m:r>
                    <w:rPr>
                      <w:rFonts w:ascii="Cambria Math" w:eastAsiaTheme="minorEastAsia" w:hAnsi="Cambria Math" w:cs="Times New Roman"/>
                      <w:sz w:val="24"/>
                      <w:szCs w:val="24"/>
                    </w:rPr>
                    <m:t>2</m:t>
                  </m:r>
                </m:sup>
              </m:sSubSup>
            </m:e>
          </m:nary>
        </m:oMath>
      </m:oMathPara>
    </w:p>
    <w:p w:rsidR="001B7AA4" w:rsidRDefault="001B7AA4" w:rsidP="001B7AA4">
      <w:pPr>
        <w:spacing w:after="100"/>
        <w:jc w:val="both"/>
        <w:rPr>
          <w:rFonts w:ascii="Times New Roman" w:eastAsiaTheme="minorEastAsia" w:hAnsi="Times New Roman" w:cs="Times New Roman"/>
          <w:sz w:val="24"/>
          <w:szCs w:val="24"/>
          <w:lang w:val="en-US"/>
        </w:rPr>
      </w:pPr>
      <w:r w:rsidRPr="001B7AA4">
        <w:rPr>
          <w:rFonts w:ascii="Times New Roman" w:eastAsiaTheme="minorEastAsia" w:hAnsi="Times New Roman" w:cs="Times New Roman"/>
          <w:sz w:val="24"/>
          <w:szCs w:val="24"/>
          <w:lang w:val="en-US"/>
        </w:rPr>
        <w:t xml:space="preserve">The impacts of the errors of the individual input columns on production are different. Thus a specific importance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Cambria Math" w:cs="Times New Roman"/>
                <w:sz w:val="24"/>
                <w:szCs w:val="24"/>
              </w:rPr>
              <m:t>j</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m:t>
            </m:r>
          </m:e>
        </m:d>
        <m:r>
          <w:rPr>
            <w:rFonts w:ascii="Cambria Math" w:eastAsiaTheme="minorEastAsia" w:hAnsi="Cambria Math" w:cs="Times New Roman"/>
            <w:sz w:val="24"/>
            <w:szCs w:val="24"/>
            <w:lang w:val="en-US"/>
          </w:rPr>
          <m:t xml:space="preserve">≥0 </m:t>
        </m:r>
        <m:r>
          <m:rPr>
            <m:sty m:val="p"/>
          </m:rPr>
          <w:rPr>
            <w:rFonts w:ascii="Cambria Math" w:eastAsiaTheme="minorEastAsia" w:hAnsi="Cambria Math" w:cs="Times New Roman"/>
            <w:sz w:val="24"/>
            <w:szCs w:val="24"/>
            <w:lang w:val="en-US"/>
          </w:rPr>
          <m:t xml:space="preserve">with </m:t>
        </m:r>
        <m:r>
          <w:rPr>
            <w:rFonts w:ascii="Cambria Math" w:eastAsiaTheme="minorEastAsia" w:hAnsi="Cambria Math" w:cs="Times New Roman"/>
            <w:sz w:val="24"/>
            <w:szCs w:val="24"/>
          </w:rPr>
          <m:t>p</m:t>
        </m:r>
        <m:r>
          <w:rPr>
            <w:rFonts w:ascii="Cambria Math" w:eastAsiaTheme="minorEastAsia" w:hAnsi="Cambria Math" w:cs="Times New Roman"/>
            <w:sz w:val="24"/>
            <w:szCs w:val="24"/>
            <w:lang w:val="en-US"/>
          </w:rPr>
          <m:t xml:space="preserve"> &gt;0</m:t>
        </m:r>
      </m:oMath>
      <w:r w:rsidRPr="001B7AA4">
        <w:rPr>
          <w:rFonts w:ascii="Times New Roman" w:eastAsiaTheme="minorEastAsia" w:hAnsi="Times New Roman" w:cs="Times New Roman"/>
          <w:sz w:val="24"/>
          <w:szCs w:val="24"/>
          <w:lang w:val="en-US"/>
        </w:rPr>
        <w:t xml:space="preserve"> can be attributed to each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j</m:t>
            </m:r>
          </m:sub>
        </m:sSub>
      </m:oMath>
      <w:r w:rsidRPr="001B7AA4">
        <w:rPr>
          <w:rFonts w:ascii="Times New Roman" w:eastAsiaTheme="minorEastAsia" w:hAnsi="Times New Roman" w:cs="Times New Roman"/>
          <w:sz w:val="24"/>
          <w:szCs w:val="24"/>
          <w:lang w:val="en-US"/>
        </w:rPr>
        <w:t xml:space="preserve"> column as the influence of gross production output.</w:t>
      </w:r>
    </w:p>
    <w:p w:rsidR="001B7AA4" w:rsidRDefault="001B7AA4" w:rsidP="001B7AA4">
      <w:pPr>
        <w:spacing w:after="100"/>
        <w:jc w:val="both"/>
        <w:rPr>
          <w:rFonts w:ascii="Times New Roman" w:eastAsiaTheme="minorEastAsia" w:hAnsi="Times New Roman" w:cs="Times New Roman"/>
          <w:sz w:val="24"/>
          <w:szCs w:val="24"/>
          <w:lang w:val="en-US"/>
        </w:rPr>
      </w:pPr>
      <w:r w:rsidRPr="001B7AA4">
        <w:rPr>
          <w:rFonts w:ascii="Times New Roman" w:eastAsiaTheme="minorEastAsia" w:hAnsi="Times New Roman" w:cs="Times New Roman"/>
          <w:sz w:val="24"/>
          <w:szCs w:val="24"/>
          <w:lang w:val="en-US"/>
        </w:rPr>
        <w:t xml:space="preserve">Assuming a certain percentage limit </w:t>
      </w:r>
      <w:r w:rsidRPr="001B7AA4">
        <w:rPr>
          <w:rFonts w:ascii="Times New Roman" w:eastAsiaTheme="minorEastAsia" w:hAnsi="Times New Roman" w:cs="Times New Roman"/>
          <w:i/>
          <w:sz w:val="24"/>
          <w:szCs w:val="24"/>
          <w:lang w:val="en-US"/>
        </w:rPr>
        <w:t>p</w:t>
      </w:r>
      <w:r>
        <w:rPr>
          <w:rFonts w:ascii="Times New Roman" w:eastAsiaTheme="minorEastAsia" w:hAnsi="Times New Roman" w:cs="Times New Roman"/>
          <w:i/>
          <w:sz w:val="24"/>
          <w:szCs w:val="24"/>
          <w:lang w:val="en-US"/>
        </w:rPr>
        <w:t xml:space="preserve"> </w:t>
      </w:r>
      <w:r w:rsidRPr="001B7AA4">
        <w:rPr>
          <w:rFonts w:ascii="Times New Roman" w:eastAsiaTheme="minorEastAsia" w:hAnsi="Times New Roman" w:cs="Times New Roman"/>
          <w:i/>
          <w:sz w:val="24"/>
          <w:szCs w:val="24"/>
          <w:lang w:val="en-US"/>
        </w:rPr>
        <w:t>a higher value of</w:t>
      </w:r>
      <m:oMath>
        <m:r>
          <w:rPr>
            <w:rFonts w:ascii="Cambria Math" w:eastAsiaTheme="minorEastAsia" w:hAnsi="Cambria Math" w:cs="Times New Roman"/>
            <w:sz w:val="24"/>
            <w:szCs w:val="24"/>
            <w:lang w:val="en-US"/>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j</m:t>
                </m:r>
              </m:e>
            </m:d>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m:t>
            </m:r>
          </m:e>
        </m:d>
        <m:r>
          <w:rPr>
            <w:rFonts w:ascii="Cambria Math" w:eastAsiaTheme="minorEastAsia" w:hAnsi="Cambria Math" w:cs="Times New Roman"/>
            <w:sz w:val="24"/>
            <w:szCs w:val="24"/>
            <w:lang w:val="en-US"/>
          </w:rPr>
          <m:t xml:space="preserve"> </m:t>
        </m:r>
      </m:oMath>
      <w:r>
        <w:rPr>
          <w:rFonts w:ascii="Times New Roman" w:eastAsiaTheme="minorEastAsia" w:hAnsi="Times New Roman" w:cs="Times New Roman"/>
          <w:sz w:val="24"/>
          <w:szCs w:val="24"/>
          <w:lang w:val="en-US"/>
        </w:rPr>
        <w:t xml:space="preserve"> </w:t>
      </w:r>
      <w:r w:rsidRPr="001B7AA4">
        <w:rPr>
          <w:rFonts w:ascii="Times New Roman" w:eastAsiaTheme="minorEastAsia" w:hAnsi="Times New Roman" w:cs="Times New Roman"/>
          <w:sz w:val="24"/>
          <w:szCs w:val="24"/>
          <w:lang w:val="en-US"/>
        </w:rPr>
        <w:t xml:space="preserve">results in increased importance of column </w:t>
      </w:r>
      <w:r w:rsidRPr="001B7AA4">
        <w:rPr>
          <w:rFonts w:ascii="Times New Roman" w:eastAsiaTheme="minorEastAsia" w:hAnsi="Times New Roman" w:cs="Times New Roman"/>
          <w:i/>
          <w:sz w:val="24"/>
          <w:szCs w:val="24"/>
          <w:lang w:val="en-US"/>
        </w:rPr>
        <w:t>j</w:t>
      </w:r>
      <w:r w:rsidRPr="001B7AA4">
        <w:rPr>
          <w:rFonts w:ascii="Times New Roman" w:eastAsiaTheme="minorEastAsia" w:hAnsi="Times New Roman" w:cs="Times New Roman"/>
          <w:sz w:val="24"/>
          <w:szCs w:val="24"/>
          <w:lang w:val="en-US"/>
        </w:rPr>
        <w:t>.</w:t>
      </w:r>
    </w:p>
    <w:p w:rsidR="001B7AA4" w:rsidRDefault="001B7AA4" w:rsidP="001B7AA4">
      <w:pPr>
        <w:spacing w:after="100"/>
        <w:rPr>
          <w:rFonts w:ascii="Times New Roman" w:eastAsiaTheme="minorEastAsia" w:hAnsi="Times New Roman" w:cs="Times New Roman"/>
          <w:sz w:val="24"/>
          <w:szCs w:val="24"/>
          <w:lang w:val="en-US"/>
        </w:rPr>
      </w:pPr>
      <w:r w:rsidRPr="001B7AA4">
        <w:rPr>
          <w:rFonts w:ascii="Times New Roman" w:eastAsiaTheme="minorEastAsia" w:hAnsi="Times New Roman" w:cs="Times New Roman"/>
          <w:sz w:val="24"/>
          <w:szCs w:val="24"/>
          <w:lang w:val="en-US"/>
        </w:rPr>
        <w:t>For low p, the importance of the columns can be calculate</w:t>
      </w:r>
      <w:r>
        <w:rPr>
          <w:rFonts w:ascii="Times New Roman" w:eastAsiaTheme="minorEastAsia" w:hAnsi="Times New Roman" w:cs="Times New Roman"/>
          <w:sz w:val="24"/>
          <w:szCs w:val="24"/>
          <w:lang w:val="en-US"/>
        </w:rPr>
        <w:t>d by:</w:t>
      </w:r>
    </w:p>
    <w:p w:rsidR="001B7AA4" w:rsidRPr="001B7AA4" w:rsidRDefault="006F1386" w:rsidP="001B7AA4">
      <w:pPr>
        <w:spacing w:after="100"/>
        <w:jc w:val="center"/>
        <w:rPr>
          <w:rFonts w:ascii="Times New Roman" w:eastAsiaTheme="minorEastAsia" w:hAnsi="Times New Roman" w:cs="Times New Roman"/>
          <w:sz w:val="24"/>
          <w:szCs w:val="24"/>
          <w:lang w:val="en-US"/>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j</m:t>
                  </m:r>
                </m:e>
              </m:d>
            </m:sup>
          </m:sSup>
          <m:r>
            <w:rPr>
              <w:rFonts w:ascii="Cambria Math" w:eastAsiaTheme="minorEastAsia" w:hAnsi="Cambria Math" w:cs="Times New Roman"/>
              <w:sz w:val="24"/>
              <w:szCs w:val="24"/>
              <w:lang w:val="en-US"/>
            </w:rPr>
            <m:t xml:space="preserve">=100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j</m:t>
                  </m:r>
                </m:sub>
              </m:sSub>
            </m:e>
          </m:d>
          <m:r>
            <w:rPr>
              <w:rFonts w:ascii="Cambria Math" w:eastAsiaTheme="minorEastAsia" w:hAnsi="Cambria Math" w:cs="Times New Roman"/>
              <w:sz w:val="24"/>
              <w:szCs w:val="24"/>
              <w:lang w:val="en-US"/>
            </w:rPr>
            <m:t xml:space="preserv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M</m:t>
                      </m:r>
                    </m:e>
                  </m:acc>
                </m:sub>
              </m:sSub>
            </m:e>
          </m:d>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M</m:t>
                  </m:r>
                </m:sub>
              </m:sSub>
            </m:den>
          </m:f>
          <m:r>
            <w:rPr>
              <w:rFonts w:ascii="Cambria Math" w:eastAsiaTheme="minorEastAsia" w:hAnsi="Cambria Math" w:cs="Times New Roman"/>
              <w:sz w:val="24"/>
              <w:szCs w:val="24"/>
              <w:lang w:val="en-US"/>
            </w:rPr>
            <m:t xml:space="preserve">=100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m:t>
                  </m:r>
                </m:sub>
              </m:sSub>
            </m:e>
          </m:d>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M</m:t>
                      </m:r>
                    </m:e>
                  </m:acc>
                </m:sub>
              </m:sSub>
            </m:e>
          </m:d>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M</m:t>
              </m:r>
            </m:sub>
          </m:sSub>
        </m:oMath>
      </m:oMathPara>
    </w:p>
    <w:p w:rsidR="001B7AA4" w:rsidRPr="00A76FC7" w:rsidRDefault="001B7AA4" w:rsidP="001B7AA4">
      <w:pPr>
        <w:spacing w:after="100"/>
        <w:jc w:val="both"/>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(0 &lt;</m:t>
        </m:r>
        <m:r>
          <w:rPr>
            <w:rFonts w:ascii="Cambria Math" w:eastAsiaTheme="minorEastAsia" w:hAnsi="Cambria Math" w:cs="Times New Roman"/>
            <w:sz w:val="24"/>
            <w:szCs w:val="24"/>
          </w:rPr>
          <m:t>p</m:t>
        </m:r>
        <m:r>
          <w:rPr>
            <w:rFonts w:ascii="Cambria Math" w:eastAsiaTheme="minorEastAsia" w:hAnsi="Cambria Math" w:cs="Times New Roman"/>
            <w:sz w:val="24"/>
            <w:szCs w:val="24"/>
            <w:lang w:val="en-US"/>
          </w:rPr>
          <m:t xml:space="preserve"> ≪100)</m:t>
        </m:r>
      </m:oMath>
      <w:r w:rsidRPr="001B7AA4">
        <w:rPr>
          <w:rFonts w:ascii="Times New Roman" w:eastAsiaTheme="minorEastAsia" w:hAnsi="Times New Roman" w:cs="Times New Roman"/>
          <w:sz w:val="24"/>
          <w:szCs w:val="24"/>
          <w:lang w:val="en-US"/>
        </w:rPr>
        <w:t>. Therefore, it follows that</w:t>
      </w:r>
    </w:p>
    <w:p w:rsidR="001B7AA4" w:rsidRPr="00A76FC7" w:rsidRDefault="006F1386" w:rsidP="001B7AA4">
      <w:pPr>
        <w:spacing w:after="100"/>
        <w:jc w:val="center"/>
        <w:rPr>
          <w:rFonts w:ascii="Times New Roman" w:eastAsiaTheme="minorEastAsia" w:hAnsi="Times New Roman" w:cs="Times New Roman"/>
          <w:sz w:val="24"/>
          <w:szCs w:val="24"/>
          <w:lang w:val="en-US"/>
        </w:rPr>
      </w:pPr>
      <m:oMath>
        <m:f>
          <m:fPr>
            <m:ctrlPr>
              <w:rPr>
                <w:rFonts w:ascii="Cambria Math" w:eastAsiaTheme="minorEastAsia" w:hAnsi="Cambria Math" w:cs="Times New Roman"/>
                <w:i/>
                <w:sz w:val="24"/>
                <w:szCs w:val="24"/>
              </w:rPr>
            </m:ctrlPr>
          </m:fPr>
          <m:num>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M</m:t>
                        </m:r>
                      </m:e>
                    </m:acc>
                  </m:sub>
                </m:sSub>
              </m:e>
            </m:d>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M</m:t>
                </m:r>
              </m:sub>
            </m:sSub>
          </m:den>
        </m:f>
        <m:r>
          <w:rPr>
            <w:rFonts w:ascii="Cambria Math" w:eastAsiaTheme="minorEastAsia" w:hAnsi="Cambria Math" w:cs="Times New Roman"/>
            <w:sz w:val="24"/>
            <w:szCs w:val="24"/>
            <w:lang w:val="en-US"/>
          </w:rPr>
          <m:t xml:space="preserve">= </m:t>
        </m:r>
      </m:oMath>
      <w:r w:rsidR="001B7AA4" w:rsidRPr="00A76FC7">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lang w:val="en-US"/>
                      </w:rPr>
                      <m:t>max</m:t>
                    </m:r>
                  </m:e>
                  <m:lim>
                    <m:r>
                      <w:rPr>
                        <w:rFonts w:ascii="Cambria Math" w:eastAsiaTheme="minorEastAsia" w:hAnsi="Cambria Math" w:cs="Times New Roman"/>
                        <w:sz w:val="24"/>
                        <w:szCs w:val="24"/>
                      </w:rPr>
                      <m:t>k</m:t>
                    </m:r>
                    <m:r>
                      <w:rPr>
                        <w:rFonts w:ascii="Cambria Math" w:eastAsiaTheme="minorEastAsia" w:hAnsi="Cambria Math" w:cs="Times New Roman"/>
                        <w:sz w:val="24"/>
                        <w:szCs w:val="24"/>
                        <w:lang w:val="en-US"/>
                      </w:rPr>
                      <m:t xml:space="preserve">=1, …, </m:t>
                    </m:r>
                    <m:r>
                      <w:rPr>
                        <w:rFonts w:ascii="Cambria Math" w:eastAsiaTheme="minorEastAsia" w:hAnsi="Cambria Math" w:cs="Times New Roman"/>
                        <w:sz w:val="24"/>
                        <w:szCs w:val="24"/>
                      </w:rPr>
                      <m:t>n</m:t>
                    </m:r>
                  </m:lim>
                </m:limLow>
              </m:fName>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k</m:t>
                            </m:r>
                          </m:e>
                        </m:acc>
                      </m:sub>
                    </m:sSub>
                  </m:e>
                </m:d>
              </m:e>
            </m:func>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den>
        </m:f>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y</m:t>
        </m:r>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lang w:val="en-US"/>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r>
                  <w:rPr>
                    <w:rFonts w:ascii="Cambria Math" w:eastAsiaTheme="minorEastAsia" w:hAnsi="Cambria Math" w:cs="Times New Roman"/>
                    <w:sz w:val="24"/>
                    <w:szCs w:val="24"/>
                    <w:lang w:val="en-US"/>
                  </w:rPr>
                  <m:t>*</m:t>
                </m:r>
              </m:sub>
            </m:sSub>
          </m:e>
        </m:nary>
      </m:oMath>
    </w:p>
    <w:p w:rsidR="001B7AA4" w:rsidRDefault="001C3B46" w:rsidP="001B7AA4">
      <w:pPr>
        <w:spacing w:after="100"/>
        <w:jc w:val="both"/>
        <w:rPr>
          <w:rFonts w:ascii="Times New Roman" w:eastAsiaTheme="minorEastAsia" w:hAnsi="Times New Roman" w:cs="Times New Roman"/>
          <w:sz w:val="24"/>
          <w:szCs w:val="24"/>
          <w:lang w:val="en-US"/>
        </w:rPr>
      </w:pPr>
      <w:r w:rsidRPr="001C3B46">
        <w:rPr>
          <w:rFonts w:ascii="Times New Roman" w:eastAsiaTheme="minorEastAsia" w:hAnsi="Times New Roman" w:cs="Times New Roman"/>
          <w:sz w:val="24"/>
          <w:szCs w:val="24"/>
          <w:lang w:val="en-US"/>
        </w:rPr>
        <w:t xml:space="preserve">In other words, the importance of the input column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j</m:t>
            </m:r>
          </m:sub>
        </m:sSub>
      </m:oMath>
      <w:r w:rsidRPr="001C3B46">
        <w:rPr>
          <w:rFonts w:ascii="Times New Roman" w:eastAsiaTheme="minorEastAsia" w:hAnsi="Times New Roman" w:cs="Times New Roman"/>
          <w:sz w:val="24"/>
          <w:szCs w:val="24"/>
          <w:lang w:val="en-US"/>
        </w:rPr>
        <w:t xml:space="preserve">is directly proportional to the sum of the square root of all transactions that column intermediate or approximately proportional to the intermediate transactions </w:t>
      </w:r>
      <w:r w:rsidRPr="00A40B60">
        <w:rPr>
          <w:rFonts w:ascii="Times New Roman" w:eastAsiaTheme="minorEastAsia" w:hAnsi="Times New Roman" w:cs="Times New Roman"/>
          <w:i/>
          <w:sz w:val="24"/>
          <w:szCs w:val="24"/>
          <w:lang w:val="en-US"/>
        </w:rPr>
        <w:t>sector j</w:t>
      </w:r>
      <w:r w:rsidRPr="001C3B46">
        <w:rPr>
          <w:rFonts w:ascii="Times New Roman" w:eastAsiaTheme="minorEastAsia" w:hAnsi="Times New Roman" w:cs="Times New Roman"/>
          <w:sz w:val="24"/>
          <w:szCs w:val="24"/>
          <w:lang w:val="en-US"/>
        </w:rPr>
        <w:t xml:space="preserve"> (Sell, 1980). This reflects the significance of the </w:t>
      </w:r>
      <w:r w:rsidRPr="001C3B46">
        <w:rPr>
          <w:rFonts w:ascii="Times New Roman" w:eastAsiaTheme="minorEastAsia" w:hAnsi="Times New Roman" w:cs="Times New Roman"/>
          <w:i/>
          <w:sz w:val="24"/>
          <w:szCs w:val="24"/>
          <w:lang w:val="en-US"/>
        </w:rPr>
        <w:t>sector j</w:t>
      </w:r>
      <w:r w:rsidRPr="001C3B46">
        <w:rPr>
          <w:rFonts w:ascii="Times New Roman" w:eastAsiaTheme="minorEastAsia" w:hAnsi="Times New Roman" w:cs="Times New Roman"/>
          <w:sz w:val="24"/>
          <w:szCs w:val="24"/>
          <w:lang w:val="en-US"/>
        </w:rPr>
        <w:t xml:space="preserve"> buying industry compared to other purchases.</w:t>
      </w:r>
    </w:p>
    <w:p w:rsidR="001C3B46" w:rsidRPr="00A40B60" w:rsidRDefault="001C3B46" w:rsidP="001B7AA4">
      <w:pPr>
        <w:spacing w:after="100"/>
        <w:jc w:val="both"/>
        <w:rPr>
          <w:rFonts w:ascii="Times New Roman" w:eastAsiaTheme="minorEastAsia" w:hAnsi="Times New Roman" w:cs="Times New Roman"/>
          <w:sz w:val="24"/>
          <w:szCs w:val="24"/>
          <w:lang w:val="en-US"/>
        </w:rPr>
      </w:pPr>
    </w:p>
    <w:p w:rsidR="00A40B60" w:rsidRPr="00A40B60" w:rsidRDefault="00A40B60" w:rsidP="00A40B60">
      <w:pPr>
        <w:spacing w:after="100"/>
        <w:ind w:firstLine="708"/>
        <w:jc w:val="both"/>
        <w:rPr>
          <w:rFonts w:ascii="Times New Roman" w:eastAsiaTheme="minorEastAsia" w:hAnsi="Times New Roman" w:cs="Times New Roman"/>
          <w:i/>
          <w:sz w:val="24"/>
          <w:szCs w:val="24"/>
          <w:lang w:val="en-US"/>
        </w:rPr>
      </w:pPr>
      <w:proofErr w:type="gramStart"/>
      <w:r w:rsidRPr="00A40B60">
        <w:rPr>
          <w:rFonts w:ascii="Times New Roman" w:eastAsiaTheme="minorEastAsia" w:hAnsi="Times New Roman" w:cs="Times New Roman"/>
          <w:i/>
          <w:sz w:val="24"/>
          <w:szCs w:val="24"/>
          <w:lang w:val="en-US"/>
        </w:rPr>
        <w:t>Connectivity.</w:t>
      </w:r>
      <w:proofErr w:type="gramEnd"/>
    </w:p>
    <w:p w:rsidR="00A40B60" w:rsidRPr="00A40B60" w:rsidRDefault="00A40B60" w:rsidP="00A40B60">
      <w:pPr>
        <w:spacing w:after="100"/>
        <w:jc w:val="both"/>
        <w:rPr>
          <w:rFonts w:ascii="Times New Roman" w:eastAsiaTheme="minorEastAsia" w:hAnsi="Times New Roman" w:cs="Times New Roman"/>
          <w:sz w:val="24"/>
          <w:szCs w:val="24"/>
          <w:lang w:val="en-US"/>
        </w:rPr>
      </w:pPr>
      <w:r w:rsidRPr="00A40B60">
        <w:rPr>
          <w:rFonts w:ascii="Times New Roman" w:eastAsiaTheme="minorEastAsia" w:hAnsi="Times New Roman" w:cs="Times New Roman"/>
          <w:sz w:val="24"/>
          <w:szCs w:val="24"/>
          <w:lang w:val="en-US"/>
        </w:rPr>
        <w:t>To review the part that concerns related components that allow us to determine the level of court, in which all sectors are connected with one another. The methodology used is ConnectedComponents, programmed by Mathematica, finding strongly connected components connected; ie sectors with direct and indirect connections.</w:t>
      </w:r>
    </w:p>
    <w:p w:rsidR="00A40B60" w:rsidRDefault="00A40B60" w:rsidP="00A40B60">
      <w:pPr>
        <w:spacing w:after="100"/>
        <w:jc w:val="both"/>
        <w:rPr>
          <w:rFonts w:ascii="Times New Roman" w:eastAsiaTheme="minorEastAsia" w:hAnsi="Times New Roman" w:cs="Times New Roman"/>
          <w:sz w:val="24"/>
          <w:szCs w:val="24"/>
          <w:lang w:val="en-US"/>
        </w:rPr>
      </w:pPr>
      <w:r w:rsidRPr="00A40B60">
        <w:rPr>
          <w:rFonts w:ascii="Times New Roman" w:eastAsiaTheme="minorEastAsia" w:hAnsi="Times New Roman" w:cs="Times New Roman"/>
          <w:sz w:val="24"/>
          <w:szCs w:val="24"/>
          <w:lang w:val="en-US"/>
        </w:rPr>
        <w:t>The study of CI, SI and related components, is estimated to Leontief Inverse and Inverse Ghosh.</w:t>
      </w:r>
      <w:r>
        <w:rPr>
          <w:rStyle w:val="Refdenotaalpie"/>
          <w:rFonts w:ascii="Times New Roman" w:eastAsiaTheme="minorEastAsia" w:hAnsi="Times New Roman" w:cs="Times New Roman"/>
          <w:sz w:val="24"/>
          <w:szCs w:val="24"/>
          <w:lang w:val="en-US"/>
        </w:rPr>
        <w:footnoteReference w:id="6"/>
      </w:r>
    </w:p>
    <w:p w:rsidR="00A40B60" w:rsidRPr="00A40B60" w:rsidRDefault="00A40B60" w:rsidP="00A40B60">
      <w:pPr>
        <w:spacing w:after="100"/>
        <w:jc w:val="both"/>
        <w:rPr>
          <w:rFonts w:ascii="Times New Roman" w:eastAsiaTheme="minorEastAsia" w:hAnsi="Times New Roman" w:cs="Times New Roman"/>
          <w:b/>
          <w:i/>
          <w:sz w:val="24"/>
          <w:szCs w:val="24"/>
          <w:lang w:val="en-US"/>
        </w:rPr>
      </w:pPr>
    </w:p>
    <w:p w:rsidR="00A40B60" w:rsidRPr="00A40B60" w:rsidRDefault="00A40B60" w:rsidP="00A40B60">
      <w:pPr>
        <w:spacing w:after="100"/>
        <w:jc w:val="both"/>
        <w:rPr>
          <w:rFonts w:ascii="Times New Roman" w:eastAsiaTheme="minorEastAsia" w:hAnsi="Times New Roman" w:cs="Times New Roman"/>
          <w:b/>
          <w:i/>
          <w:sz w:val="24"/>
          <w:szCs w:val="24"/>
          <w:lang w:val="en-US"/>
        </w:rPr>
      </w:pPr>
      <w:r w:rsidRPr="00A40B60">
        <w:rPr>
          <w:rFonts w:ascii="Times New Roman" w:eastAsiaTheme="minorEastAsia" w:hAnsi="Times New Roman" w:cs="Times New Roman"/>
          <w:b/>
          <w:i/>
          <w:sz w:val="24"/>
          <w:szCs w:val="24"/>
          <w:lang w:val="en-US"/>
        </w:rPr>
        <w:t>Results.</w:t>
      </w:r>
    </w:p>
    <w:p w:rsidR="00A40B60" w:rsidRDefault="00A40B60" w:rsidP="00A40B60">
      <w:pPr>
        <w:spacing w:after="100"/>
        <w:jc w:val="both"/>
        <w:rPr>
          <w:rFonts w:ascii="Times New Roman" w:eastAsiaTheme="minorEastAsia" w:hAnsi="Times New Roman" w:cs="Times New Roman"/>
          <w:sz w:val="24"/>
          <w:szCs w:val="24"/>
          <w:lang w:val="en-US"/>
        </w:rPr>
      </w:pPr>
      <w:r w:rsidRPr="00A40B60">
        <w:rPr>
          <w:rFonts w:ascii="Times New Roman" w:eastAsiaTheme="minorEastAsia" w:hAnsi="Times New Roman" w:cs="Times New Roman"/>
          <w:sz w:val="24"/>
          <w:szCs w:val="24"/>
          <w:lang w:val="en-US"/>
        </w:rPr>
        <w:t xml:space="preserve">An input-output matrix can be defined as an integrated set of matrices that show the balance between supply and use of goods and services, these matrices provide a detailed analysis of the production process and the use of goods and services occur in a country or </w:t>
      </w:r>
      <w:r w:rsidRPr="00A40B60">
        <w:rPr>
          <w:rFonts w:ascii="Times New Roman" w:eastAsiaTheme="minorEastAsia" w:hAnsi="Times New Roman" w:cs="Times New Roman"/>
          <w:sz w:val="24"/>
          <w:szCs w:val="24"/>
          <w:lang w:val="en-US"/>
        </w:rPr>
        <w:lastRenderedPageBreak/>
        <w:t>region or imported from the rest of the world and the income generated in this production by the various economic activities.</w:t>
      </w:r>
    </w:p>
    <w:p w:rsidR="009F618F" w:rsidRDefault="005E79CC" w:rsidP="00A40B60">
      <w:pPr>
        <w:spacing w:after="100"/>
        <w:jc w:val="both"/>
        <w:rPr>
          <w:rFonts w:ascii="Times New Roman" w:eastAsiaTheme="minorEastAsia" w:hAnsi="Times New Roman" w:cs="Times New Roman"/>
          <w:sz w:val="24"/>
          <w:szCs w:val="24"/>
          <w:lang w:val="en-US"/>
        </w:rPr>
      </w:pPr>
      <w:r w:rsidRPr="005E79CC">
        <w:rPr>
          <w:rFonts w:ascii="Times New Roman" w:eastAsiaTheme="minorEastAsia" w:hAnsi="Times New Roman" w:cs="Times New Roman"/>
          <w:sz w:val="24"/>
          <w:szCs w:val="24"/>
          <w:lang w:val="en-US"/>
        </w:rPr>
        <w:t>The matrices of input-output components can appreciate arrays offer intermediate demand, final demand and value added vector; so to make the empirical analysis of this article, we will use domestic and import matrices for economies: Mexico, in 1980 and 2003 and Brazil in 1980 and 2005; both approved 39 sectors. To show the coefficients and important sectors Reverse Leontief, which when normalized by column shows the direct and indirect purchases within an economy is created. On the other hand, use the Reverse Ghosh, normalized by row, to show the direct and indirect sales generating the countries analyzed.</w:t>
      </w:r>
    </w:p>
    <w:p w:rsidR="005E79CC" w:rsidRPr="005E79CC" w:rsidRDefault="005E79CC" w:rsidP="005E79CC">
      <w:pPr>
        <w:spacing w:after="100"/>
        <w:ind w:firstLine="708"/>
        <w:jc w:val="both"/>
        <w:rPr>
          <w:rFonts w:ascii="Times New Roman" w:eastAsiaTheme="minorEastAsia" w:hAnsi="Times New Roman" w:cs="Times New Roman"/>
          <w:sz w:val="24"/>
          <w:szCs w:val="24"/>
          <w:lang w:val="en-US"/>
        </w:rPr>
      </w:pPr>
      <w:proofErr w:type="gramStart"/>
      <w:r w:rsidRPr="005E79CC">
        <w:rPr>
          <w:rFonts w:ascii="Times New Roman" w:eastAsiaTheme="minorEastAsia" w:hAnsi="Times New Roman" w:cs="Times New Roman"/>
          <w:sz w:val="24"/>
          <w:szCs w:val="24"/>
          <w:lang w:val="en-US"/>
        </w:rPr>
        <w:t xml:space="preserve">Leontief </w:t>
      </w:r>
      <w:r>
        <w:rPr>
          <w:rFonts w:ascii="Times New Roman" w:eastAsiaTheme="minorEastAsia" w:hAnsi="Times New Roman" w:cs="Times New Roman"/>
          <w:sz w:val="24"/>
          <w:szCs w:val="24"/>
          <w:lang w:val="en-US"/>
        </w:rPr>
        <w:t>I</w:t>
      </w:r>
      <w:r w:rsidRPr="005E79CC">
        <w:rPr>
          <w:rFonts w:ascii="Times New Roman" w:eastAsiaTheme="minorEastAsia" w:hAnsi="Times New Roman" w:cs="Times New Roman"/>
          <w:sz w:val="24"/>
          <w:szCs w:val="24"/>
          <w:lang w:val="en-US"/>
        </w:rPr>
        <w:t>nverse.</w:t>
      </w:r>
      <w:proofErr w:type="gramEnd"/>
    </w:p>
    <w:p w:rsidR="005E79CC" w:rsidRPr="00E96508" w:rsidRDefault="005E79CC" w:rsidP="005E79CC">
      <w:pPr>
        <w:spacing w:after="100"/>
        <w:jc w:val="both"/>
        <w:rPr>
          <w:rFonts w:ascii="Times New Roman" w:eastAsiaTheme="minorEastAsia" w:hAnsi="Times New Roman" w:cs="Times New Roman"/>
          <w:sz w:val="24"/>
          <w:szCs w:val="24"/>
          <w:lang w:val="en-US"/>
        </w:rPr>
      </w:pPr>
      <w:r w:rsidRPr="005E79CC">
        <w:rPr>
          <w:rFonts w:ascii="Times New Roman" w:eastAsiaTheme="minorEastAsia" w:hAnsi="Times New Roman" w:cs="Times New Roman"/>
          <w:sz w:val="24"/>
          <w:szCs w:val="24"/>
          <w:lang w:val="en-US"/>
        </w:rPr>
        <w:t xml:space="preserve">The matrix </w:t>
      </w:r>
      <m:oMath>
        <m:r>
          <w:rPr>
            <w:rFonts w:ascii="Cambria Math" w:hAnsi="Cambria Math" w:cs="Times New Roman"/>
            <w:sz w:val="24"/>
            <w:szCs w:val="24"/>
            <w:lang w:val="en-US"/>
          </w:rPr>
          <m:t>(</m:t>
        </m:r>
        <m:r>
          <w:rPr>
            <w:rFonts w:ascii="Cambria Math" w:hAnsi="Cambria Math" w:cs="Times New Roman"/>
            <w:sz w:val="24"/>
            <w:szCs w:val="24"/>
          </w:rPr>
          <m:t>I</m:t>
        </m:r>
        <m:r>
          <w:rPr>
            <w:rFonts w:ascii="Cambria Math" w:hAnsi="Cambria Math" w:cs="Times New Roman"/>
            <w:sz w:val="24"/>
            <w:szCs w:val="24"/>
            <w:lang w:val="en-US"/>
          </w:rPr>
          <m:t>-</m:t>
        </m:r>
        <m:r>
          <w:rPr>
            <w:rFonts w:ascii="Cambria Math" w:hAnsi="Cambria Math" w:cs="Times New Roman"/>
            <w:sz w:val="24"/>
            <w:szCs w:val="24"/>
          </w:rPr>
          <m:t>A</m:t>
        </m:r>
        <m:r>
          <w:rPr>
            <w:rFonts w:ascii="Cambria Math" w:hAnsi="Cambria Math" w:cs="Times New Roman"/>
            <w:sz w:val="24"/>
            <w:szCs w:val="24"/>
            <w:lang w:val="en-US"/>
          </w:rPr>
          <m:t>)</m:t>
        </m:r>
      </m:oMath>
      <w:r w:rsidRPr="005E79CC">
        <w:rPr>
          <w:rFonts w:ascii="Times New Roman" w:eastAsiaTheme="minorEastAsia" w:hAnsi="Times New Roman" w:cs="Times New Roman"/>
          <w:sz w:val="24"/>
          <w:szCs w:val="24"/>
          <w:lang w:val="en-US"/>
        </w:rPr>
        <w:t xml:space="preserve"> is called Leontief and matrix </w:t>
      </w:r>
      <m:oMath>
        <m:sSup>
          <m:sSupPr>
            <m:ctrlPr>
              <w:rPr>
                <w:rFonts w:ascii="Cambria Math" w:hAnsi="Cambria Math" w:cs="Times New Roman"/>
                <w:i/>
                <w:sz w:val="24"/>
                <w:szCs w:val="24"/>
              </w:rPr>
            </m:ctrlPr>
          </m:sSupPr>
          <m:e>
            <m:r>
              <w:rPr>
                <w:rFonts w:ascii="Cambria Math" w:hAnsi="Cambria Math" w:cs="Times New Roman"/>
                <w:sz w:val="24"/>
                <w:szCs w:val="24"/>
                <w:lang w:val="en-US"/>
              </w:rPr>
              <m:t>(</m:t>
            </m:r>
            <m:r>
              <w:rPr>
                <w:rFonts w:ascii="Cambria Math" w:hAnsi="Cambria Math" w:cs="Times New Roman"/>
                <w:sz w:val="24"/>
                <w:szCs w:val="24"/>
              </w:rPr>
              <m:t>I</m:t>
            </m:r>
            <m:r>
              <w:rPr>
                <w:rFonts w:ascii="Cambria Math" w:hAnsi="Cambria Math" w:cs="Times New Roman"/>
                <w:sz w:val="24"/>
                <w:szCs w:val="24"/>
                <w:lang w:val="en-US"/>
              </w:rPr>
              <m:t>-</m:t>
            </m:r>
            <m:r>
              <w:rPr>
                <w:rFonts w:ascii="Cambria Math" w:hAnsi="Cambria Math" w:cs="Times New Roman"/>
                <w:sz w:val="24"/>
                <w:szCs w:val="24"/>
              </w:rPr>
              <m:t>A</m:t>
            </m:r>
            <m:r>
              <w:rPr>
                <w:rFonts w:ascii="Cambria Math" w:hAnsi="Cambria Math" w:cs="Times New Roman"/>
                <w:sz w:val="24"/>
                <w:szCs w:val="24"/>
                <w:lang w:val="en-US"/>
              </w:rPr>
              <m:t>)</m:t>
            </m:r>
          </m:e>
          <m:sup>
            <m:r>
              <w:rPr>
                <w:rFonts w:ascii="Cambria Math" w:hAnsi="Cambria Math" w:cs="Times New Roman"/>
                <w:sz w:val="24"/>
                <w:szCs w:val="24"/>
                <w:lang w:val="en-US"/>
              </w:rPr>
              <m:t>-1</m:t>
            </m:r>
          </m:sup>
        </m:sSup>
      </m:oMath>
      <w:r w:rsidRPr="005E79CC">
        <w:rPr>
          <w:rFonts w:ascii="Times New Roman" w:eastAsiaTheme="minorEastAsia" w:hAnsi="Times New Roman" w:cs="Times New Roman"/>
          <w:sz w:val="24"/>
          <w:szCs w:val="24"/>
          <w:lang w:val="en-US"/>
        </w:rPr>
        <w:t xml:space="preserve"> is called Leontief inverse matrix or matrix of coefficients of direct and indirect requirements per unit</w:t>
      </w:r>
      <w:r>
        <w:rPr>
          <w:rFonts w:ascii="Times New Roman" w:eastAsiaTheme="minorEastAsia" w:hAnsi="Times New Roman" w:cs="Times New Roman"/>
          <w:sz w:val="24"/>
          <w:szCs w:val="24"/>
          <w:lang w:val="en-US"/>
        </w:rPr>
        <w:t xml:space="preserve"> of final demand. So, the analysis </w:t>
      </w:r>
      <w:r w:rsidRPr="005E79CC">
        <w:rPr>
          <w:rFonts w:ascii="Times New Roman" w:eastAsiaTheme="minorEastAsia" w:hAnsi="Times New Roman" w:cs="Times New Roman"/>
          <w:sz w:val="24"/>
          <w:szCs w:val="24"/>
          <w:lang w:val="en-US"/>
        </w:rPr>
        <w:t xml:space="preserve">located productive structures of Mexico and Brazil with those important factors that have a major impact on direct and indirect relations generated by the costs in final </w:t>
      </w:r>
      <w:r w:rsidRPr="00E96508">
        <w:rPr>
          <w:rFonts w:ascii="Times New Roman" w:eastAsiaTheme="minorEastAsia" w:hAnsi="Times New Roman" w:cs="Times New Roman"/>
          <w:sz w:val="24"/>
          <w:szCs w:val="24"/>
          <w:lang w:val="en-US"/>
        </w:rPr>
        <w:t>demand.</w:t>
      </w:r>
    </w:p>
    <w:p w:rsidR="00E96508" w:rsidRPr="00E96508" w:rsidRDefault="00E96508" w:rsidP="00E96508">
      <w:pPr>
        <w:spacing w:after="100"/>
        <w:jc w:val="center"/>
        <w:rPr>
          <w:rFonts w:ascii="Times New Roman" w:eastAsiaTheme="minorEastAsia" w:hAnsi="Times New Roman" w:cs="Times New Roman"/>
          <w:b/>
          <w:sz w:val="24"/>
          <w:szCs w:val="24"/>
          <w:lang w:val="en-US"/>
        </w:rPr>
      </w:pPr>
      <w:r w:rsidRPr="00E96508">
        <w:rPr>
          <w:rFonts w:ascii="Times New Roman" w:eastAsiaTheme="minorEastAsia" w:hAnsi="Times New Roman" w:cs="Times New Roman"/>
          <w:b/>
          <w:sz w:val="24"/>
          <w:szCs w:val="24"/>
          <w:lang w:val="en-US"/>
        </w:rPr>
        <w:t xml:space="preserve">Table 1: Coefficients important domestic   and total: 1980, 2003, </w:t>
      </w:r>
      <w:proofErr w:type="gramStart"/>
      <w:r w:rsidRPr="00E96508">
        <w:rPr>
          <w:rFonts w:ascii="Times New Roman" w:eastAsiaTheme="minorEastAsia" w:hAnsi="Times New Roman" w:cs="Times New Roman"/>
          <w:b/>
          <w:sz w:val="24"/>
          <w:szCs w:val="24"/>
          <w:lang w:val="en-US"/>
        </w:rPr>
        <w:t>2005</w:t>
      </w:r>
      <w:proofErr w:type="gramEnd"/>
      <w:r w:rsidRPr="00E96508">
        <w:rPr>
          <w:rFonts w:ascii="Times New Roman" w:eastAsiaTheme="minorEastAsia" w:hAnsi="Times New Roman" w:cs="Times New Roman"/>
          <w:b/>
          <w:sz w:val="24"/>
          <w:szCs w:val="24"/>
          <w:lang w:val="en-US"/>
        </w:rPr>
        <w:t xml:space="preserve">. </w:t>
      </w:r>
    </w:p>
    <w:tbl>
      <w:tblPr>
        <w:tblW w:w="9089" w:type="dxa"/>
        <w:tblInd w:w="53" w:type="dxa"/>
        <w:tblCellMar>
          <w:left w:w="70" w:type="dxa"/>
          <w:right w:w="70" w:type="dxa"/>
        </w:tblCellMar>
        <w:tblLook w:val="04A0"/>
      </w:tblPr>
      <w:tblGrid>
        <w:gridCol w:w="1045"/>
        <w:gridCol w:w="1092"/>
        <w:gridCol w:w="878"/>
        <w:gridCol w:w="1092"/>
        <w:gridCol w:w="878"/>
        <w:gridCol w:w="1092"/>
        <w:gridCol w:w="878"/>
        <w:gridCol w:w="1092"/>
        <w:gridCol w:w="1042"/>
      </w:tblGrid>
      <w:tr w:rsidR="00E96508" w:rsidRPr="00E96508" w:rsidTr="00E60B9B">
        <w:trPr>
          <w:trHeight w:val="300"/>
        </w:trPr>
        <w:tc>
          <w:tcPr>
            <w:tcW w:w="1045" w:type="dxa"/>
            <w:vMerge w:val="restart"/>
            <w:tcBorders>
              <w:top w:val="single" w:sz="4" w:space="0" w:color="auto"/>
              <w:left w:val="single" w:sz="4" w:space="0" w:color="auto"/>
              <w:bottom w:val="single" w:sz="4" w:space="0" w:color="auto"/>
              <w:right w:val="single" w:sz="4" w:space="0" w:color="auto"/>
            </w:tcBorders>
            <w:shd w:val="clear" w:color="000000" w:fill="FAC090"/>
            <w:vAlign w:val="center"/>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Levels of sensitivity / Country</w:t>
            </w:r>
          </w:p>
        </w:tc>
        <w:tc>
          <w:tcPr>
            <w:tcW w:w="1970" w:type="dxa"/>
            <w:gridSpan w:val="2"/>
            <w:tcBorders>
              <w:top w:val="single" w:sz="4" w:space="0" w:color="auto"/>
              <w:left w:val="nil"/>
              <w:bottom w:val="single" w:sz="4" w:space="0" w:color="auto"/>
              <w:right w:val="single" w:sz="4" w:space="0" w:color="auto"/>
            </w:tcBorders>
            <w:shd w:val="clear" w:color="000000" w:fill="F7964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 xml:space="preserve">Mexico 1980 </w:t>
            </w:r>
          </w:p>
        </w:tc>
        <w:tc>
          <w:tcPr>
            <w:tcW w:w="1970" w:type="dxa"/>
            <w:gridSpan w:val="2"/>
            <w:tcBorders>
              <w:top w:val="single" w:sz="4" w:space="0" w:color="auto"/>
              <w:left w:val="nil"/>
              <w:bottom w:val="single" w:sz="4" w:space="0" w:color="auto"/>
              <w:right w:val="single" w:sz="4" w:space="0" w:color="auto"/>
            </w:tcBorders>
            <w:shd w:val="clear" w:color="000000" w:fill="C0504D"/>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Brazil 1980</w:t>
            </w:r>
          </w:p>
        </w:tc>
        <w:tc>
          <w:tcPr>
            <w:tcW w:w="1970" w:type="dxa"/>
            <w:gridSpan w:val="2"/>
            <w:tcBorders>
              <w:top w:val="single" w:sz="4" w:space="0" w:color="auto"/>
              <w:left w:val="nil"/>
              <w:bottom w:val="single" w:sz="4" w:space="0" w:color="auto"/>
              <w:right w:val="single" w:sz="4" w:space="0" w:color="auto"/>
            </w:tcBorders>
            <w:shd w:val="clear" w:color="000000" w:fill="9BBB59"/>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Mexico 2003</w:t>
            </w:r>
          </w:p>
        </w:tc>
        <w:tc>
          <w:tcPr>
            <w:tcW w:w="2134" w:type="dxa"/>
            <w:gridSpan w:val="2"/>
            <w:tcBorders>
              <w:top w:val="single" w:sz="4" w:space="0" w:color="auto"/>
              <w:left w:val="nil"/>
              <w:bottom w:val="single" w:sz="4" w:space="0" w:color="auto"/>
              <w:right w:val="single" w:sz="4" w:space="0" w:color="auto"/>
            </w:tcBorders>
            <w:shd w:val="clear" w:color="000000" w:fill="B2A1C7"/>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Brazil 2005</w:t>
            </w:r>
          </w:p>
        </w:tc>
      </w:tr>
      <w:tr w:rsidR="00E96508" w:rsidRPr="00E96508" w:rsidTr="00E60B9B">
        <w:trPr>
          <w:trHeight w:val="30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E96508" w:rsidRPr="00E96508" w:rsidRDefault="00E96508" w:rsidP="00E60B9B">
            <w:pPr>
              <w:spacing w:after="0" w:line="240" w:lineRule="auto"/>
              <w:rPr>
                <w:rFonts w:ascii="Calibri" w:eastAsia="Times New Roman" w:hAnsi="Calibri" w:cs="Times New Roman"/>
                <w:color w:val="000000"/>
                <w:lang w:val="en-US" w:eastAsia="es-MX"/>
              </w:rPr>
            </w:pPr>
          </w:p>
        </w:tc>
        <w:tc>
          <w:tcPr>
            <w:tcW w:w="1092" w:type="dxa"/>
            <w:tcBorders>
              <w:top w:val="nil"/>
              <w:left w:val="nil"/>
              <w:bottom w:val="single" w:sz="4" w:space="0" w:color="auto"/>
              <w:right w:val="single" w:sz="4" w:space="0" w:color="auto"/>
            </w:tcBorders>
            <w:shd w:val="clear" w:color="000000" w:fill="95B3D7"/>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Domestic</w:t>
            </w:r>
          </w:p>
        </w:tc>
        <w:tc>
          <w:tcPr>
            <w:tcW w:w="878" w:type="dxa"/>
            <w:tcBorders>
              <w:top w:val="nil"/>
              <w:left w:val="nil"/>
              <w:bottom w:val="single" w:sz="4" w:space="0" w:color="auto"/>
              <w:right w:val="single" w:sz="4" w:space="0" w:color="auto"/>
            </w:tcBorders>
            <w:shd w:val="clear" w:color="000000" w:fill="D99795"/>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Total</w:t>
            </w:r>
          </w:p>
        </w:tc>
        <w:tc>
          <w:tcPr>
            <w:tcW w:w="1092" w:type="dxa"/>
            <w:tcBorders>
              <w:top w:val="nil"/>
              <w:left w:val="nil"/>
              <w:bottom w:val="single" w:sz="4" w:space="0" w:color="auto"/>
              <w:right w:val="single" w:sz="4" w:space="0" w:color="auto"/>
            </w:tcBorders>
            <w:shd w:val="clear" w:color="000000" w:fill="95B3D7"/>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Domestic</w:t>
            </w:r>
          </w:p>
        </w:tc>
        <w:tc>
          <w:tcPr>
            <w:tcW w:w="878" w:type="dxa"/>
            <w:tcBorders>
              <w:top w:val="nil"/>
              <w:left w:val="nil"/>
              <w:bottom w:val="single" w:sz="4" w:space="0" w:color="auto"/>
              <w:right w:val="single" w:sz="4" w:space="0" w:color="auto"/>
            </w:tcBorders>
            <w:shd w:val="clear" w:color="000000" w:fill="D99795"/>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Total</w:t>
            </w:r>
          </w:p>
        </w:tc>
        <w:tc>
          <w:tcPr>
            <w:tcW w:w="1092" w:type="dxa"/>
            <w:tcBorders>
              <w:top w:val="nil"/>
              <w:left w:val="nil"/>
              <w:bottom w:val="single" w:sz="4" w:space="0" w:color="auto"/>
              <w:right w:val="single" w:sz="4" w:space="0" w:color="auto"/>
            </w:tcBorders>
            <w:shd w:val="clear" w:color="000000" w:fill="95B3D7"/>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Domestic</w:t>
            </w:r>
          </w:p>
        </w:tc>
        <w:tc>
          <w:tcPr>
            <w:tcW w:w="878" w:type="dxa"/>
            <w:tcBorders>
              <w:top w:val="nil"/>
              <w:left w:val="nil"/>
              <w:bottom w:val="single" w:sz="4" w:space="0" w:color="auto"/>
              <w:right w:val="single" w:sz="4" w:space="0" w:color="auto"/>
            </w:tcBorders>
            <w:shd w:val="clear" w:color="000000" w:fill="D99795"/>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Total</w:t>
            </w:r>
          </w:p>
        </w:tc>
        <w:tc>
          <w:tcPr>
            <w:tcW w:w="1092" w:type="dxa"/>
            <w:tcBorders>
              <w:top w:val="nil"/>
              <w:left w:val="nil"/>
              <w:bottom w:val="single" w:sz="4" w:space="0" w:color="auto"/>
              <w:right w:val="single" w:sz="4" w:space="0" w:color="auto"/>
            </w:tcBorders>
            <w:shd w:val="clear" w:color="000000" w:fill="95B3D7"/>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Domestic</w:t>
            </w:r>
          </w:p>
        </w:tc>
        <w:tc>
          <w:tcPr>
            <w:tcW w:w="1042" w:type="dxa"/>
            <w:tcBorders>
              <w:top w:val="nil"/>
              <w:left w:val="nil"/>
              <w:bottom w:val="single" w:sz="4" w:space="0" w:color="auto"/>
              <w:right w:val="single" w:sz="4" w:space="0" w:color="auto"/>
            </w:tcBorders>
            <w:shd w:val="clear" w:color="000000" w:fill="D99795"/>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Total</w:t>
            </w:r>
          </w:p>
        </w:tc>
      </w:tr>
      <w:tr w:rsidR="00E96508" w:rsidRPr="00E96508" w:rsidTr="00E60B9B">
        <w:trPr>
          <w:trHeight w:val="300"/>
        </w:trPr>
        <w:tc>
          <w:tcPr>
            <w:tcW w:w="1045" w:type="dxa"/>
            <w:tcBorders>
              <w:top w:val="nil"/>
              <w:left w:val="single" w:sz="4" w:space="0" w:color="auto"/>
              <w:bottom w:val="single" w:sz="4" w:space="0" w:color="auto"/>
              <w:right w:val="single" w:sz="4" w:space="0" w:color="auto"/>
            </w:tcBorders>
            <w:shd w:val="clear" w:color="000000" w:fill="93CDDD"/>
            <w:noWrap/>
            <w:vAlign w:val="bottom"/>
            <w:hideMark/>
          </w:tcPr>
          <w:p w:rsidR="00E96508" w:rsidRPr="00E96508" w:rsidRDefault="00E96508" w:rsidP="00E60B9B">
            <w:pPr>
              <w:spacing w:after="0" w:line="240" w:lineRule="auto"/>
              <w:jc w:val="right"/>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10</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32</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34</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39</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44</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21</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40</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31</w:t>
            </w:r>
          </w:p>
        </w:tc>
        <w:tc>
          <w:tcPr>
            <w:tcW w:w="1042"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36</w:t>
            </w:r>
          </w:p>
        </w:tc>
      </w:tr>
      <w:tr w:rsidR="00E96508" w:rsidRPr="00E96508" w:rsidTr="00E60B9B">
        <w:trPr>
          <w:trHeight w:val="300"/>
        </w:trPr>
        <w:tc>
          <w:tcPr>
            <w:tcW w:w="1045" w:type="dxa"/>
            <w:tcBorders>
              <w:top w:val="nil"/>
              <w:left w:val="single" w:sz="4" w:space="0" w:color="auto"/>
              <w:bottom w:val="single" w:sz="4" w:space="0" w:color="auto"/>
              <w:right w:val="single" w:sz="4" w:space="0" w:color="auto"/>
            </w:tcBorders>
            <w:shd w:val="clear" w:color="000000" w:fill="93CDDD"/>
            <w:noWrap/>
            <w:vAlign w:val="bottom"/>
            <w:hideMark/>
          </w:tcPr>
          <w:p w:rsidR="00E96508" w:rsidRPr="00E96508" w:rsidRDefault="00E96508" w:rsidP="00E60B9B">
            <w:pPr>
              <w:spacing w:after="0" w:line="240" w:lineRule="auto"/>
              <w:jc w:val="right"/>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20</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66</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77</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68</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76</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59</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86</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71</w:t>
            </w:r>
          </w:p>
        </w:tc>
        <w:tc>
          <w:tcPr>
            <w:tcW w:w="1042"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82</w:t>
            </w:r>
          </w:p>
        </w:tc>
      </w:tr>
      <w:tr w:rsidR="00E96508" w:rsidRPr="00E96508" w:rsidTr="00E60B9B">
        <w:trPr>
          <w:trHeight w:val="300"/>
        </w:trPr>
        <w:tc>
          <w:tcPr>
            <w:tcW w:w="1045" w:type="dxa"/>
            <w:tcBorders>
              <w:top w:val="nil"/>
              <w:left w:val="single" w:sz="4" w:space="0" w:color="auto"/>
              <w:bottom w:val="single" w:sz="4" w:space="0" w:color="auto"/>
              <w:right w:val="single" w:sz="4" w:space="0" w:color="auto"/>
            </w:tcBorders>
            <w:shd w:val="clear" w:color="000000" w:fill="93CDDD"/>
            <w:noWrap/>
            <w:vAlign w:val="bottom"/>
            <w:hideMark/>
          </w:tcPr>
          <w:p w:rsidR="00E96508" w:rsidRPr="00E96508" w:rsidRDefault="00E96508" w:rsidP="00E60B9B">
            <w:pPr>
              <w:spacing w:after="0" w:line="240" w:lineRule="auto"/>
              <w:jc w:val="right"/>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30</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95</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105</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105</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113</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90</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123</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106</w:t>
            </w:r>
          </w:p>
        </w:tc>
        <w:tc>
          <w:tcPr>
            <w:tcW w:w="1042"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123</w:t>
            </w:r>
          </w:p>
        </w:tc>
      </w:tr>
      <w:tr w:rsidR="00E96508" w:rsidRPr="00E96508" w:rsidTr="00E60B9B">
        <w:trPr>
          <w:trHeight w:val="300"/>
        </w:trPr>
        <w:tc>
          <w:tcPr>
            <w:tcW w:w="1045" w:type="dxa"/>
            <w:tcBorders>
              <w:top w:val="nil"/>
              <w:left w:val="single" w:sz="4" w:space="0" w:color="auto"/>
              <w:bottom w:val="single" w:sz="4" w:space="0" w:color="auto"/>
              <w:right w:val="single" w:sz="4" w:space="0" w:color="auto"/>
            </w:tcBorders>
            <w:shd w:val="clear" w:color="000000" w:fill="93CDDD"/>
            <w:noWrap/>
            <w:vAlign w:val="bottom"/>
            <w:hideMark/>
          </w:tcPr>
          <w:p w:rsidR="00E96508" w:rsidRPr="00E96508" w:rsidRDefault="00E96508" w:rsidP="00E60B9B">
            <w:pPr>
              <w:spacing w:after="0" w:line="240" w:lineRule="auto"/>
              <w:jc w:val="right"/>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40</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123</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136</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127</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143</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109</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153</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147</w:t>
            </w:r>
          </w:p>
        </w:tc>
        <w:tc>
          <w:tcPr>
            <w:tcW w:w="1042"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171</w:t>
            </w:r>
          </w:p>
        </w:tc>
      </w:tr>
      <w:tr w:rsidR="00E96508" w:rsidRPr="00E96508" w:rsidTr="00E60B9B">
        <w:trPr>
          <w:trHeight w:val="300"/>
        </w:trPr>
        <w:tc>
          <w:tcPr>
            <w:tcW w:w="1045" w:type="dxa"/>
            <w:tcBorders>
              <w:top w:val="nil"/>
              <w:left w:val="single" w:sz="4" w:space="0" w:color="auto"/>
              <w:bottom w:val="single" w:sz="4" w:space="0" w:color="auto"/>
              <w:right w:val="single" w:sz="4" w:space="0" w:color="auto"/>
            </w:tcBorders>
            <w:shd w:val="clear" w:color="000000" w:fill="93CDDD"/>
            <w:noWrap/>
            <w:vAlign w:val="bottom"/>
            <w:hideMark/>
          </w:tcPr>
          <w:p w:rsidR="00E96508" w:rsidRPr="00E96508" w:rsidRDefault="00E96508" w:rsidP="00E60B9B">
            <w:pPr>
              <w:spacing w:after="0" w:line="240" w:lineRule="auto"/>
              <w:jc w:val="right"/>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50</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146</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167</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156</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171</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139</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187</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183</w:t>
            </w:r>
          </w:p>
        </w:tc>
        <w:tc>
          <w:tcPr>
            <w:tcW w:w="1042"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209</w:t>
            </w:r>
          </w:p>
        </w:tc>
      </w:tr>
      <w:tr w:rsidR="00E96508" w:rsidRPr="00E96508" w:rsidTr="00E60B9B">
        <w:trPr>
          <w:trHeight w:val="300"/>
        </w:trPr>
        <w:tc>
          <w:tcPr>
            <w:tcW w:w="1045" w:type="dxa"/>
            <w:tcBorders>
              <w:top w:val="nil"/>
              <w:left w:val="single" w:sz="4" w:space="0" w:color="auto"/>
              <w:bottom w:val="single" w:sz="4" w:space="0" w:color="auto"/>
              <w:right w:val="single" w:sz="4" w:space="0" w:color="auto"/>
            </w:tcBorders>
            <w:shd w:val="clear" w:color="000000" w:fill="93CDDD"/>
            <w:noWrap/>
            <w:vAlign w:val="bottom"/>
            <w:hideMark/>
          </w:tcPr>
          <w:p w:rsidR="00E96508" w:rsidRPr="00E96508" w:rsidRDefault="00E96508" w:rsidP="00E60B9B">
            <w:pPr>
              <w:spacing w:after="0" w:line="240" w:lineRule="auto"/>
              <w:jc w:val="right"/>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60</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174</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191</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188</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204</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161</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217</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212</w:t>
            </w:r>
          </w:p>
        </w:tc>
        <w:tc>
          <w:tcPr>
            <w:tcW w:w="1042"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240</w:t>
            </w:r>
          </w:p>
        </w:tc>
      </w:tr>
      <w:tr w:rsidR="00E96508" w:rsidRPr="00E96508" w:rsidTr="00E60B9B">
        <w:trPr>
          <w:trHeight w:val="300"/>
        </w:trPr>
        <w:tc>
          <w:tcPr>
            <w:tcW w:w="1045" w:type="dxa"/>
            <w:tcBorders>
              <w:top w:val="nil"/>
              <w:left w:val="single" w:sz="4" w:space="0" w:color="auto"/>
              <w:bottom w:val="single" w:sz="4" w:space="0" w:color="auto"/>
              <w:right w:val="single" w:sz="4" w:space="0" w:color="auto"/>
            </w:tcBorders>
            <w:shd w:val="clear" w:color="000000" w:fill="93CDDD"/>
            <w:noWrap/>
            <w:vAlign w:val="bottom"/>
            <w:hideMark/>
          </w:tcPr>
          <w:p w:rsidR="00E96508" w:rsidRPr="00E96508" w:rsidRDefault="00E96508" w:rsidP="00E60B9B">
            <w:pPr>
              <w:spacing w:after="0" w:line="240" w:lineRule="auto"/>
              <w:jc w:val="right"/>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70</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198</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213</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213</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231</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182</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246</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246</w:t>
            </w:r>
          </w:p>
        </w:tc>
        <w:tc>
          <w:tcPr>
            <w:tcW w:w="1042"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273</w:t>
            </w:r>
          </w:p>
        </w:tc>
      </w:tr>
      <w:tr w:rsidR="00E96508" w:rsidRPr="00E96508" w:rsidTr="00E60B9B">
        <w:trPr>
          <w:trHeight w:val="300"/>
        </w:trPr>
        <w:tc>
          <w:tcPr>
            <w:tcW w:w="1045" w:type="dxa"/>
            <w:tcBorders>
              <w:top w:val="nil"/>
              <w:left w:val="single" w:sz="4" w:space="0" w:color="auto"/>
              <w:bottom w:val="single" w:sz="4" w:space="0" w:color="auto"/>
              <w:right w:val="single" w:sz="4" w:space="0" w:color="auto"/>
            </w:tcBorders>
            <w:shd w:val="clear" w:color="000000" w:fill="93CDDD"/>
            <w:noWrap/>
            <w:vAlign w:val="bottom"/>
            <w:hideMark/>
          </w:tcPr>
          <w:p w:rsidR="00E96508" w:rsidRPr="00E96508" w:rsidRDefault="00E96508" w:rsidP="00E60B9B">
            <w:pPr>
              <w:spacing w:after="0" w:line="240" w:lineRule="auto"/>
              <w:jc w:val="right"/>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80</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212</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237</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237</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255</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204</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275</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282</w:t>
            </w:r>
          </w:p>
        </w:tc>
        <w:tc>
          <w:tcPr>
            <w:tcW w:w="1042"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303</w:t>
            </w:r>
          </w:p>
        </w:tc>
      </w:tr>
      <w:tr w:rsidR="00E96508" w:rsidRPr="00E96508" w:rsidTr="00E60B9B">
        <w:trPr>
          <w:trHeight w:val="300"/>
        </w:trPr>
        <w:tc>
          <w:tcPr>
            <w:tcW w:w="1045" w:type="dxa"/>
            <w:tcBorders>
              <w:top w:val="nil"/>
              <w:left w:val="single" w:sz="4" w:space="0" w:color="auto"/>
              <w:bottom w:val="single" w:sz="4" w:space="0" w:color="auto"/>
              <w:right w:val="single" w:sz="4" w:space="0" w:color="auto"/>
            </w:tcBorders>
            <w:shd w:val="clear" w:color="000000" w:fill="93CDDD"/>
            <w:noWrap/>
            <w:vAlign w:val="bottom"/>
            <w:hideMark/>
          </w:tcPr>
          <w:p w:rsidR="00E96508" w:rsidRPr="00E96508" w:rsidRDefault="00E96508" w:rsidP="00E60B9B">
            <w:pPr>
              <w:spacing w:after="0" w:line="240" w:lineRule="auto"/>
              <w:jc w:val="right"/>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90</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227</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249</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261</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281</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219</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295</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307</w:t>
            </w:r>
          </w:p>
        </w:tc>
        <w:tc>
          <w:tcPr>
            <w:tcW w:w="1042"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327</w:t>
            </w:r>
          </w:p>
        </w:tc>
      </w:tr>
      <w:tr w:rsidR="00E96508" w:rsidRPr="00E96508" w:rsidTr="00E60B9B">
        <w:trPr>
          <w:trHeight w:val="300"/>
        </w:trPr>
        <w:tc>
          <w:tcPr>
            <w:tcW w:w="1045" w:type="dxa"/>
            <w:tcBorders>
              <w:top w:val="nil"/>
              <w:left w:val="single" w:sz="4" w:space="0" w:color="auto"/>
              <w:bottom w:val="single" w:sz="4" w:space="0" w:color="auto"/>
              <w:right w:val="single" w:sz="4" w:space="0" w:color="auto"/>
            </w:tcBorders>
            <w:shd w:val="clear" w:color="000000" w:fill="93CDDD"/>
            <w:noWrap/>
            <w:vAlign w:val="bottom"/>
            <w:hideMark/>
          </w:tcPr>
          <w:p w:rsidR="00E96508" w:rsidRPr="00E96508" w:rsidRDefault="00E96508" w:rsidP="00E60B9B">
            <w:pPr>
              <w:spacing w:after="0" w:line="240" w:lineRule="auto"/>
              <w:jc w:val="right"/>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100</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239</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263</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279</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302</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239</w:t>
            </w:r>
          </w:p>
        </w:tc>
        <w:tc>
          <w:tcPr>
            <w:tcW w:w="878"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314</w:t>
            </w:r>
          </w:p>
        </w:tc>
        <w:tc>
          <w:tcPr>
            <w:tcW w:w="1092" w:type="dxa"/>
            <w:tcBorders>
              <w:top w:val="nil"/>
              <w:left w:val="nil"/>
              <w:bottom w:val="single" w:sz="4" w:space="0" w:color="auto"/>
              <w:right w:val="single" w:sz="4" w:space="0" w:color="auto"/>
            </w:tcBorders>
            <w:shd w:val="clear" w:color="auto" w:fill="auto"/>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330</w:t>
            </w:r>
          </w:p>
        </w:tc>
        <w:tc>
          <w:tcPr>
            <w:tcW w:w="1042" w:type="dxa"/>
            <w:tcBorders>
              <w:top w:val="nil"/>
              <w:left w:val="nil"/>
              <w:bottom w:val="single" w:sz="4" w:space="0" w:color="auto"/>
              <w:right w:val="single" w:sz="4" w:space="0" w:color="auto"/>
            </w:tcBorders>
            <w:shd w:val="clear" w:color="auto" w:fill="DDD9C3" w:themeFill="background2" w:themeFillShade="E6"/>
            <w:noWrap/>
            <w:vAlign w:val="bottom"/>
            <w:hideMark/>
          </w:tcPr>
          <w:p w:rsidR="00E96508" w:rsidRPr="00E96508" w:rsidRDefault="00E96508" w:rsidP="00E60B9B">
            <w:pPr>
              <w:spacing w:after="0" w:line="240" w:lineRule="auto"/>
              <w:jc w:val="center"/>
              <w:rPr>
                <w:rFonts w:ascii="Calibri" w:eastAsia="Times New Roman" w:hAnsi="Calibri" w:cs="Times New Roman"/>
                <w:color w:val="000000"/>
                <w:lang w:val="en-US" w:eastAsia="es-MX"/>
              </w:rPr>
            </w:pPr>
            <w:r w:rsidRPr="00E96508">
              <w:rPr>
                <w:rFonts w:ascii="Calibri" w:eastAsia="Times New Roman" w:hAnsi="Calibri" w:cs="Times New Roman"/>
                <w:color w:val="000000"/>
                <w:lang w:val="en-US" w:eastAsia="es-MX"/>
              </w:rPr>
              <w:t>347</w:t>
            </w:r>
          </w:p>
        </w:tc>
      </w:tr>
    </w:tbl>
    <w:p w:rsidR="00E96508" w:rsidRPr="00E96508" w:rsidRDefault="00E96508" w:rsidP="00E96508">
      <w:pPr>
        <w:spacing w:after="100"/>
        <w:jc w:val="both"/>
        <w:rPr>
          <w:rFonts w:ascii="Times New Roman" w:eastAsiaTheme="minorEastAsia" w:hAnsi="Times New Roman" w:cs="Times New Roman"/>
          <w:sz w:val="20"/>
          <w:szCs w:val="20"/>
          <w:lang w:val="en-US"/>
        </w:rPr>
      </w:pPr>
      <w:r w:rsidRPr="00E96508">
        <w:rPr>
          <w:rFonts w:ascii="Times New Roman" w:eastAsiaTheme="minorEastAsia" w:hAnsi="Times New Roman" w:cs="Times New Roman"/>
          <w:sz w:val="20"/>
          <w:szCs w:val="20"/>
          <w:lang w:val="en-US"/>
        </w:rPr>
        <w:t>Based on data from IBGE and Institut</w:t>
      </w:r>
      <w:r>
        <w:rPr>
          <w:rFonts w:ascii="Times New Roman" w:eastAsiaTheme="minorEastAsia" w:hAnsi="Times New Roman" w:cs="Times New Roman"/>
          <w:sz w:val="20"/>
          <w:szCs w:val="20"/>
          <w:lang w:val="en-US"/>
        </w:rPr>
        <w:t>e</w:t>
      </w:r>
      <w:r w:rsidRPr="00E96508">
        <w:rPr>
          <w:rFonts w:ascii="Times New Roman" w:eastAsiaTheme="minorEastAsia" w:hAnsi="Times New Roman" w:cs="Times New Roman"/>
          <w:sz w:val="20"/>
          <w:szCs w:val="20"/>
          <w:lang w:val="en-US"/>
        </w:rPr>
        <w:t xml:space="preserve"> National Statistics, Geography and Informatics (INEGI).</w:t>
      </w:r>
    </w:p>
    <w:p w:rsidR="00E96508" w:rsidRDefault="00E2123F" w:rsidP="005E79CC">
      <w:pPr>
        <w:spacing w:after="100"/>
        <w:jc w:val="both"/>
        <w:rPr>
          <w:rFonts w:ascii="Times New Roman" w:eastAsiaTheme="minorEastAsia" w:hAnsi="Times New Roman" w:cs="Times New Roman"/>
          <w:sz w:val="24"/>
          <w:szCs w:val="24"/>
          <w:lang w:val="en-US"/>
        </w:rPr>
      </w:pPr>
      <w:r w:rsidRPr="00E2123F">
        <w:rPr>
          <w:rFonts w:ascii="Times New Roman" w:eastAsiaTheme="minorEastAsia" w:hAnsi="Times New Roman" w:cs="Times New Roman"/>
          <w:sz w:val="24"/>
          <w:szCs w:val="24"/>
          <w:lang w:val="en-US"/>
        </w:rPr>
        <w:t>A comparison between the two periods (1980 and 2003.2005) for Mexico and Brazil becomes, shown in Table 1, from the point of view of the direct and indirect effects generated by purchases across sectors, both economies have higher level of integration in recent years, as the total concentration of CI has increased from 263 to 314 to Mexico, and Brazil 302-347.</w:t>
      </w:r>
    </w:p>
    <w:p w:rsidR="00E2123F" w:rsidRPr="00E2123F" w:rsidRDefault="00E2123F" w:rsidP="00E2123F">
      <w:pPr>
        <w:spacing w:after="100"/>
        <w:jc w:val="both"/>
        <w:rPr>
          <w:rFonts w:ascii="Times New Roman" w:eastAsiaTheme="minorEastAsia" w:hAnsi="Times New Roman" w:cs="Times New Roman"/>
          <w:sz w:val="24"/>
          <w:szCs w:val="24"/>
          <w:lang w:val="en-US"/>
        </w:rPr>
      </w:pPr>
      <w:r w:rsidRPr="00E2123F">
        <w:rPr>
          <w:rFonts w:ascii="Times New Roman" w:eastAsiaTheme="minorEastAsia" w:hAnsi="Times New Roman" w:cs="Times New Roman"/>
          <w:sz w:val="24"/>
          <w:szCs w:val="24"/>
          <w:lang w:val="en-US"/>
        </w:rPr>
        <w:t xml:space="preserve">CI total household comprises foreign CI and CI; ie for the number of CI outsiders simply subtract the total of CI, the CI household. In 1980 </w:t>
      </w:r>
      <w:r>
        <w:rPr>
          <w:rFonts w:ascii="Times New Roman" w:eastAsiaTheme="minorEastAsia" w:hAnsi="Times New Roman" w:cs="Times New Roman"/>
          <w:sz w:val="24"/>
          <w:szCs w:val="24"/>
          <w:lang w:val="en-US"/>
        </w:rPr>
        <w:t xml:space="preserve">shows both economies have a </w:t>
      </w:r>
      <w:r w:rsidRPr="00E2123F">
        <w:rPr>
          <w:rFonts w:ascii="Times New Roman" w:eastAsiaTheme="minorEastAsia" w:hAnsi="Times New Roman" w:cs="Times New Roman"/>
          <w:sz w:val="24"/>
          <w:szCs w:val="24"/>
          <w:lang w:val="en-US"/>
        </w:rPr>
        <w:t xml:space="preserve">similar percentage of domestic IC. Mexico has 94% and 90% of the total thereof, both for the sensitivity levels of 10 and 100; Furthermore, Brazil has 88% and 92% levels of sensitivity </w:t>
      </w:r>
      <w:r w:rsidRPr="00E2123F">
        <w:rPr>
          <w:rFonts w:ascii="Times New Roman" w:eastAsiaTheme="minorEastAsia" w:hAnsi="Times New Roman" w:cs="Times New Roman"/>
          <w:sz w:val="24"/>
          <w:szCs w:val="24"/>
          <w:lang w:val="en-US"/>
        </w:rPr>
        <w:lastRenderedPageBreak/>
        <w:t>thereof. It is important to remember that both economies during this period still had implemented the so-called model of industrialization through import substitution, which significantly limiting its relations with the outside.</w:t>
      </w:r>
    </w:p>
    <w:p w:rsidR="00E2123F" w:rsidRDefault="00E2123F" w:rsidP="00E2123F">
      <w:pPr>
        <w:spacing w:after="100"/>
        <w:jc w:val="both"/>
        <w:rPr>
          <w:rFonts w:ascii="Times New Roman" w:eastAsiaTheme="minorEastAsia" w:hAnsi="Times New Roman" w:cs="Times New Roman"/>
          <w:sz w:val="24"/>
          <w:szCs w:val="24"/>
          <w:lang w:val="en-US"/>
        </w:rPr>
      </w:pPr>
      <w:r w:rsidRPr="00E2123F">
        <w:rPr>
          <w:rFonts w:ascii="Times New Roman" w:eastAsiaTheme="minorEastAsia" w:hAnsi="Times New Roman" w:cs="Times New Roman"/>
          <w:sz w:val="24"/>
          <w:szCs w:val="24"/>
          <w:lang w:val="en-US"/>
        </w:rPr>
        <w:t>For the following analysis period (2003-2005), the composition of CI is modified significantly for both economies. On the one hand, the Mexican economy has a total of 40 CI, and only 21 belong to domestic CI to a sensitivity level 10; it should be noted that the participation of foreign CI increased to almost half of the total (48 percent). The level of sensitivity of 100, 1 in 4 CI are belonging to the CI outsiders for this economy (24 percent). On the other hand, the Brazilian economy has a composition of 86% and 95% of domestic IC 2005. The Brazilian domestic economy has even strengthened, as their number has increased domestic CI 279-330 at a level of sensitivity 100%; while foreign ratios have decreased from 23 to 17. However, in the Mexican economy opposite has happened in the same level of sensitivity, because even though the number of CI in domestic terms remained unchanged (in both periods 239), the participation of foreign CI increased almost threefold (from 24-75 CI), showing a greater dependence on foreign sector for the integration of the Mexican economy.</w:t>
      </w:r>
    </w:p>
    <w:p w:rsidR="001452BE" w:rsidRPr="001C3B46" w:rsidRDefault="001452BE" w:rsidP="00E2123F">
      <w:pPr>
        <w:spacing w:after="100"/>
        <w:jc w:val="both"/>
        <w:rPr>
          <w:rFonts w:ascii="Times New Roman" w:eastAsiaTheme="minorEastAsia" w:hAnsi="Times New Roman" w:cs="Times New Roman"/>
          <w:sz w:val="24"/>
          <w:szCs w:val="24"/>
          <w:lang w:val="en-US"/>
        </w:rPr>
      </w:pPr>
    </w:p>
    <w:p w:rsidR="00896340" w:rsidRDefault="001452BE" w:rsidP="001452BE">
      <w:pPr>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Figure 1: Total important</w:t>
      </w:r>
      <w:r w:rsidRPr="00447FC0">
        <w:rPr>
          <w:rFonts w:ascii="Times New Roman" w:eastAsiaTheme="minorEastAsia" w:hAnsi="Times New Roman" w:cs="Times New Roman"/>
          <w:b/>
          <w:sz w:val="24"/>
          <w:szCs w:val="24"/>
          <w:lang w:val="en-US"/>
        </w:rPr>
        <w:t xml:space="preserve"> coefficients obtained in the levels of sensitivity 10%, 50% and 100%.</w:t>
      </w:r>
    </w:p>
    <w:p w:rsidR="001452BE" w:rsidRDefault="001452BE" w:rsidP="001452BE">
      <w:pPr>
        <w:spacing w:after="0"/>
        <w:jc w:val="center"/>
        <w:rPr>
          <w:rFonts w:ascii="Times New Roman" w:hAnsi="Times New Roman" w:cs="Times New Roman"/>
          <w:b/>
          <w:i/>
          <w:sz w:val="24"/>
          <w:szCs w:val="24"/>
          <w:lang w:val="en-US"/>
        </w:rPr>
      </w:pPr>
      <w:r w:rsidRPr="001452BE">
        <w:rPr>
          <w:rFonts w:ascii="Times New Roman" w:hAnsi="Times New Roman" w:cs="Times New Roman"/>
          <w:b/>
          <w:i/>
          <w:noProof/>
          <w:sz w:val="24"/>
          <w:szCs w:val="24"/>
          <w:lang w:eastAsia="es-MX"/>
        </w:rPr>
        <w:drawing>
          <wp:inline distT="0" distB="0" distL="0" distR="0">
            <wp:extent cx="5610225" cy="2943225"/>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52BE" w:rsidRDefault="001452BE" w:rsidP="001452BE">
      <w:pPr>
        <w:spacing w:after="0"/>
        <w:jc w:val="center"/>
        <w:rPr>
          <w:rFonts w:ascii="Times New Roman" w:hAnsi="Times New Roman" w:cs="Times New Roman"/>
          <w:b/>
          <w:i/>
          <w:sz w:val="24"/>
          <w:szCs w:val="24"/>
          <w:lang w:val="en-US"/>
        </w:rPr>
      </w:pPr>
    </w:p>
    <w:p w:rsidR="001452BE" w:rsidRPr="00E96508" w:rsidRDefault="001452BE" w:rsidP="001452BE">
      <w:pPr>
        <w:spacing w:after="0"/>
        <w:jc w:val="both"/>
        <w:rPr>
          <w:rFonts w:ascii="Times New Roman" w:eastAsiaTheme="minorEastAsia" w:hAnsi="Times New Roman" w:cs="Times New Roman"/>
          <w:sz w:val="20"/>
          <w:szCs w:val="20"/>
          <w:lang w:val="en-US"/>
        </w:rPr>
      </w:pPr>
      <w:r w:rsidRPr="00E96508">
        <w:rPr>
          <w:rFonts w:ascii="Times New Roman" w:eastAsiaTheme="minorEastAsia" w:hAnsi="Times New Roman" w:cs="Times New Roman"/>
          <w:sz w:val="20"/>
          <w:szCs w:val="20"/>
          <w:lang w:val="en-US"/>
        </w:rPr>
        <w:t>Based on data from IBGE and Institut</w:t>
      </w:r>
      <w:r>
        <w:rPr>
          <w:rFonts w:ascii="Times New Roman" w:eastAsiaTheme="minorEastAsia" w:hAnsi="Times New Roman" w:cs="Times New Roman"/>
          <w:sz w:val="20"/>
          <w:szCs w:val="20"/>
          <w:lang w:val="en-US"/>
        </w:rPr>
        <w:t>e</w:t>
      </w:r>
      <w:r w:rsidRPr="00E96508">
        <w:rPr>
          <w:rFonts w:ascii="Times New Roman" w:eastAsiaTheme="minorEastAsia" w:hAnsi="Times New Roman" w:cs="Times New Roman"/>
          <w:sz w:val="20"/>
          <w:szCs w:val="20"/>
          <w:lang w:val="en-US"/>
        </w:rPr>
        <w:t xml:space="preserve"> National Statistics, Geography and Informatics (INEGI).</w:t>
      </w:r>
    </w:p>
    <w:p w:rsidR="001452BE" w:rsidRDefault="001452BE" w:rsidP="001452BE">
      <w:pPr>
        <w:spacing w:after="100"/>
        <w:jc w:val="center"/>
        <w:rPr>
          <w:rFonts w:ascii="Times New Roman" w:hAnsi="Times New Roman" w:cs="Times New Roman"/>
          <w:b/>
          <w:i/>
          <w:sz w:val="24"/>
          <w:szCs w:val="24"/>
          <w:lang w:val="en-US"/>
        </w:rPr>
      </w:pPr>
    </w:p>
    <w:p w:rsidR="001452BE" w:rsidRDefault="001452BE" w:rsidP="001452BE">
      <w:pPr>
        <w:spacing w:after="100"/>
        <w:jc w:val="both"/>
        <w:rPr>
          <w:rFonts w:ascii="Times New Roman" w:hAnsi="Times New Roman" w:cs="Times New Roman"/>
          <w:sz w:val="24"/>
          <w:szCs w:val="24"/>
          <w:lang w:val="en-US"/>
        </w:rPr>
      </w:pPr>
      <w:proofErr w:type="gramStart"/>
      <w:r w:rsidRPr="001452BE">
        <w:rPr>
          <w:rFonts w:ascii="Times New Roman" w:hAnsi="Times New Roman" w:cs="Times New Roman"/>
          <w:sz w:val="24"/>
          <w:szCs w:val="24"/>
          <w:lang w:val="en-US"/>
        </w:rPr>
        <w:t>n</w:t>
      </w:r>
      <w:proofErr w:type="gramEnd"/>
      <w:r w:rsidRPr="001452BE">
        <w:rPr>
          <w:rFonts w:ascii="Times New Roman" w:hAnsi="Times New Roman" w:cs="Times New Roman"/>
          <w:sz w:val="24"/>
          <w:szCs w:val="24"/>
          <w:lang w:val="en-US"/>
        </w:rPr>
        <w:t xml:space="preserve"> Figure 1, we show the participation in the productive structure of both domestic and foreign CI. 1980 if the similarity is appreciated in the composition of the structure of </w:t>
      </w:r>
      <w:r w:rsidRPr="001452BE">
        <w:rPr>
          <w:rFonts w:ascii="Times New Roman" w:hAnsi="Times New Roman" w:cs="Times New Roman"/>
          <w:sz w:val="24"/>
          <w:szCs w:val="24"/>
          <w:lang w:val="en-US"/>
        </w:rPr>
        <w:lastRenderedPageBreak/>
        <w:t>Mexico and Brazil. On one hand, the Mexican economy is mostly consists of domestic IC sensitivity level 10 with respect to the Brazilian economy; at a level of 100, Brazil comprises 8% of foreign CI Mexico and 10% of them.</w:t>
      </w:r>
    </w:p>
    <w:p w:rsidR="001452BE" w:rsidRPr="001452BE" w:rsidRDefault="001452BE" w:rsidP="001452BE">
      <w:pPr>
        <w:spacing w:after="100"/>
        <w:jc w:val="both"/>
        <w:rPr>
          <w:rFonts w:ascii="Times New Roman" w:hAnsi="Times New Roman" w:cs="Times New Roman"/>
          <w:sz w:val="24"/>
          <w:szCs w:val="24"/>
          <w:lang w:val="en-US"/>
        </w:rPr>
      </w:pPr>
      <w:r w:rsidRPr="001452BE">
        <w:rPr>
          <w:rFonts w:ascii="Times New Roman" w:hAnsi="Times New Roman" w:cs="Times New Roman"/>
          <w:sz w:val="24"/>
          <w:szCs w:val="24"/>
          <w:lang w:val="en-US"/>
        </w:rPr>
        <w:t>However, in the next period compared involvement CI outsiders becomes more significant for Mexico, as it increases to even 52% stake to a level of sensitivity of 10 and 25% at a level of 100. Meanwhile, Brazil is less dependent on foreign purchases to because their CI foreign decrease by 5% of the production structure to a level of sensitivity of 100, although in other levels of sensitivity participation such IC is greater.</w:t>
      </w:r>
    </w:p>
    <w:p w:rsidR="001452BE" w:rsidRPr="001452BE" w:rsidRDefault="001452BE" w:rsidP="001452BE">
      <w:pPr>
        <w:spacing w:after="100"/>
        <w:jc w:val="both"/>
        <w:rPr>
          <w:rFonts w:ascii="Times New Roman" w:hAnsi="Times New Roman" w:cs="Times New Roman"/>
          <w:sz w:val="24"/>
          <w:szCs w:val="24"/>
          <w:lang w:val="en-US"/>
        </w:rPr>
      </w:pPr>
      <w:r w:rsidRPr="001452BE">
        <w:rPr>
          <w:rFonts w:ascii="Times New Roman" w:hAnsi="Times New Roman" w:cs="Times New Roman"/>
          <w:sz w:val="24"/>
          <w:szCs w:val="24"/>
          <w:lang w:val="en-US"/>
        </w:rPr>
        <w:t>If we analyze growth rates the number of CI outsiders of the Mexican economy to three sensitivity exceeds one hundred percent (850%, 129% and 213% respectively); in contrast, the Brazilian economy is in a completely different situation, and even to the level of sensitivity of the CI 100 foreign decrease (26 percent negative as it passes from 23 in 1980 to 17 in 2005) and for level 10 no growth of these, as for both periods is five.</w:t>
      </w:r>
    </w:p>
    <w:p w:rsidR="001452BE" w:rsidRDefault="001452BE" w:rsidP="001452BE">
      <w:pPr>
        <w:spacing w:after="100"/>
        <w:jc w:val="both"/>
        <w:rPr>
          <w:rFonts w:ascii="Times New Roman" w:hAnsi="Times New Roman" w:cs="Times New Roman"/>
          <w:sz w:val="24"/>
          <w:szCs w:val="24"/>
          <w:lang w:val="en-US"/>
        </w:rPr>
      </w:pPr>
      <w:r w:rsidRPr="001452BE">
        <w:rPr>
          <w:rFonts w:ascii="Times New Roman" w:hAnsi="Times New Roman" w:cs="Times New Roman"/>
          <w:sz w:val="24"/>
          <w:szCs w:val="24"/>
          <w:lang w:val="en-US"/>
        </w:rPr>
        <w:t>Therefore, the two economies are largely integrated over the previous period, but together the changes are significant. The production structure of the Mexican economy depends more on the external economy than in previous years, while Brazil's economy has focused more on strengthening its domestic market.</w:t>
      </w:r>
    </w:p>
    <w:p w:rsidR="001452BE" w:rsidRDefault="001452BE" w:rsidP="001452BE">
      <w:pPr>
        <w:spacing w:after="100"/>
        <w:jc w:val="center"/>
        <w:rPr>
          <w:rFonts w:ascii="Times New Roman" w:eastAsiaTheme="minorEastAsia" w:hAnsi="Times New Roman" w:cs="Times New Roman"/>
          <w:b/>
          <w:sz w:val="24"/>
          <w:szCs w:val="24"/>
          <w:lang w:val="en-US"/>
        </w:rPr>
      </w:pPr>
      <w:r w:rsidRPr="0037063E">
        <w:rPr>
          <w:rFonts w:ascii="Times New Roman" w:eastAsiaTheme="minorEastAsia" w:hAnsi="Times New Roman" w:cs="Times New Roman"/>
          <w:b/>
          <w:sz w:val="24"/>
          <w:szCs w:val="24"/>
          <w:lang w:val="en-US"/>
        </w:rPr>
        <w:t xml:space="preserve">Figure 2: </w:t>
      </w:r>
      <w:r>
        <w:rPr>
          <w:rFonts w:ascii="Times New Roman" w:eastAsiaTheme="minorEastAsia" w:hAnsi="Times New Roman" w:cs="Times New Roman"/>
          <w:b/>
          <w:sz w:val="24"/>
          <w:szCs w:val="24"/>
          <w:lang w:val="en-US"/>
        </w:rPr>
        <w:t>S</w:t>
      </w:r>
      <w:r w:rsidRPr="0037063E">
        <w:rPr>
          <w:rFonts w:ascii="Times New Roman" w:eastAsiaTheme="minorEastAsia" w:hAnsi="Times New Roman" w:cs="Times New Roman"/>
          <w:b/>
          <w:sz w:val="24"/>
          <w:szCs w:val="24"/>
          <w:lang w:val="en-US"/>
        </w:rPr>
        <w:t>trongly connected com</w:t>
      </w:r>
      <w:r>
        <w:rPr>
          <w:rFonts w:ascii="Times New Roman" w:eastAsiaTheme="minorEastAsia" w:hAnsi="Times New Roman" w:cs="Times New Roman"/>
          <w:b/>
          <w:sz w:val="24"/>
          <w:szCs w:val="24"/>
          <w:lang w:val="en-US"/>
        </w:rPr>
        <w:t>ponents of the important coefficients</w:t>
      </w:r>
      <w:r w:rsidRPr="0037063E">
        <w:rPr>
          <w:rFonts w:ascii="Times New Roman" w:eastAsiaTheme="minorEastAsia" w:hAnsi="Times New Roman" w:cs="Times New Roman"/>
          <w:b/>
          <w:sz w:val="24"/>
          <w:szCs w:val="24"/>
          <w:lang w:val="en-US"/>
        </w:rPr>
        <w:t xml:space="preserve"> for Mexico and Brazil, 1980.</w:t>
      </w:r>
    </w:p>
    <w:p w:rsidR="001452BE" w:rsidRDefault="00B32A41" w:rsidP="001452BE">
      <w:pPr>
        <w:spacing w:after="100"/>
        <w:jc w:val="center"/>
        <w:rPr>
          <w:rFonts w:ascii="Times New Roman" w:hAnsi="Times New Roman" w:cs="Times New Roman"/>
          <w:sz w:val="24"/>
          <w:szCs w:val="24"/>
          <w:lang w:val="en-US"/>
        </w:rPr>
      </w:pPr>
      <w:r w:rsidRPr="00B32A41">
        <w:rPr>
          <w:rFonts w:ascii="Times New Roman" w:hAnsi="Times New Roman" w:cs="Times New Roman"/>
          <w:noProof/>
          <w:sz w:val="24"/>
          <w:szCs w:val="24"/>
          <w:lang w:eastAsia="es-MX"/>
        </w:rPr>
        <w:drawing>
          <wp:inline distT="0" distB="0" distL="0" distR="0">
            <wp:extent cx="5612130" cy="2618740"/>
            <wp:effectExtent l="19050" t="0" r="2667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2A41" w:rsidRPr="00E96508" w:rsidRDefault="00B32A41" w:rsidP="00B32A41">
      <w:pPr>
        <w:spacing w:after="0"/>
        <w:jc w:val="both"/>
        <w:rPr>
          <w:rFonts w:ascii="Times New Roman" w:eastAsiaTheme="minorEastAsia" w:hAnsi="Times New Roman" w:cs="Times New Roman"/>
          <w:sz w:val="20"/>
          <w:szCs w:val="20"/>
          <w:lang w:val="en-US"/>
        </w:rPr>
      </w:pPr>
      <w:r w:rsidRPr="00E96508">
        <w:rPr>
          <w:rFonts w:ascii="Times New Roman" w:eastAsiaTheme="minorEastAsia" w:hAnsi="Times New Roman" w:cs="Times New Roman"/>
          <w:sz w:val="20"/>
          <w:szCs w:val="20"/>
          <w:lang w:val="en-US"/>
        </w:rPr>
        <w:t>Based on data from IBGE and Institut</w:t>
      </w:r>
      <w:r>
        <w:rPr>
          <w:rFonts w:ascii="Times New Roman" w:eastAsiaTheme="minorEastAsia" w:hAnsi="Times New Roman" w:cs="Times New Roman"/>
          <w:sz w:val="20"/>
          <w:szCs w:val="20"/>
          <w:lang w:val="en-US"/>
        </w:rPr>
        <w:t>e</w:t>
      </w:r>
      <w:r w:rsidRPr="00E96508">
        <w:rPr>
          <w:rFonts w:ascii="Times New Roman" w:eastAsiaTheme="minorEastAsia" w:hAnsi="Times New Roman" w:cs="Times New Roman"/>
          <w:sz w:val="20"/>
          <w:szCs w:val="20"/>
          <w:lang w:val="en-US"/>
        </w:rPr>
        <w:t xml:space="preserve"> National Statistics, Geography and Informatics (INEGI).</w:t>
      </w:r>
    </w:p>
    <w:p w:rsidR="00B32A41" w:rsidRDefault="00B32A41" w:rsidP="001452BE">
      <w:pPr>
        <w:spacing w:after="100"/>
        <w:jc w:val="center"/>
        <w:rPr>
          <w:rFonts w:ascii="Times New Roman" w:hAnsi="Times New Roman" w:cs="Times New Roman"/>
          <w:sz w:val="24"/>
          <w:szCs w:val="24"/>
          <w:lang w:val="en-US"/>
        </w:rPr>
      </w:pPr>
    </w:p>
    <w:p w:rsidR="00B32A41" w:rsidRPr="00B32A41" w:rsidRDefault="00B32A41" w:rsidP="00B32A41">
      <w:pPr>
        <w:spacing w:after="100"/>
        <w:jc w:val="both"/>
        <w:rPr>
          <w:rFonts w:ascii="Times New Roman" w:hAnsi="Times New Roman" w:cs="Times New Roman"/>
          <w:sz w:val="24"/>
          <w:szCs w:val="24"/>
          <w:lang w:val="en-US"/>
        </w:rPr>
      </w:pPr>
      <w:r w:rsidRPr="00B32A41">
        <w:rPr>
          <w:rFonts w:ascii="Times New Roman" w:hAnsi="Times New Roman" w:cs="Times New Roman"/>
          <w:sz w:val="24"/>
          <w:szCs w:val="24"/>
          <w:lang w:val="en-US"/>
        </w:rPr>
        <w:t>The strongly connected components (CC) of the Mexican and Brazilian economies allow us to find the level of internal integration and dependence on foreign sector as a cohesive network point and the resemblance between the two countries.</w:t>
      </w:r>
    </w:p>
    <w:p w:rsidR="00B32A41" w:rsidRPr="00B32A41" w:rsidRDefault="00B32A41" w:rsidP="00B32A41">
      <w:pPr>
        <w:spacing w:after="100"/>
        <w:jc w:val="both"/>
        <w:rPr>
          <w:rFonts w:ascii="Times New Roman" w:hAnsi="Times New Roman" w:cs="Times New Roman"/>
          <w:sz w:val="24"/>
          <w:szCs w:val="24"/>
          <w:lang w:val="en-US"/>
        </w:rPr>
      </w:pPr>
      <w:r w:rsidRPr="00B32A41">
        <w:rPr>
          <w:rFonts w:ascii="Times New Roman" w:hAnsi="Times New Roman" w:cs="Times New Roman"/>
          <w:sz w:val="24"/>
          <w:szCs w:val="24"/>
          <w:lang w:val="en-US"/>
        </w:rPr>
        <w:lastRenderedPageBreak/>
        <w:t>Productive behavior Mexico domestic network at various levels of integration exhibits lower sensitivity compared to the productive Brazil network, noting that in the case of the total productive integration Mexico network is more stable, so that, in Mexico to complement the integration of its productive structure of the external sector participation is necessary.</w:t>
      </w:r>
    </w:p>
    <w:p w:rsidR="00B32A41" w:rsidRPr="00B32A41" w:rsidRDefault="00B32A41" w:rsidP="00B32A41">
      <w:pPr>
        <w:spacing w:after="100"/>
        <w:jc w:val="both"/>
        <w:rPr>
          <w:rFonts w:ascii="Times New Roman" w:hAnsi="Times New Roman" w:cs="Times New Roman"/>
          <w:sz w:val="24"/>
          <w:szCs w:val="24"/>
          <w:lang w:val="en-US"/>
        </w:rPr>
      </w:pPr>
      <w:r w:rsidRPr="00B32A41">
        <w:rPr>
          <w:rFonts w:ascii="Times New Roman" w:hAnsi="Times New Roman" w:cs="Times New Roman"/>
          <w:sz w:val="24"/>
          <w:szCs w:val="24"/>
          <w:lang w:val="en-US"/>
        </w:rPr>
        <w:t>The behavior of the domestic structure of Mexico and Brazil in 1980 differs because the Brazilian economy has a strongly integrated comparison of Mexican internal network.</w:t>
      </w:r>
    </w:p>
    <w:p w:rsidR="00B32A41" w:rsidRPr="00B32A41" w:rsidRDefault="00B32A41" w:rsidP="00B32A41">
      <w:pPr>
        <w:spacing w:after="100"/>
        <w:jc w:val="both"/>
        <w:rPr>
          <w:rFonts w:ascii="Times New Roman" w:hAnsi="Times New Roman" w:cs="Times New Roman"/>
          <w:sz w:val="24"/>
          <w:szCs w:val="24"/>
          <w:lang w:val="en-US"/>
        </w:rPr>
      </w:pPr>
      <w:r w:rsidRPr="00B32A41">
        <w:rPr>
          <w:rFonts w:ascii="Times New Roman" w:hAnsi="Times New Roman" w:cs="Times New Roman"/>
          <w:sz w:val="24"/>
          <w:szCs w:val="24"/>
          <w:lang w:val="en-US"/>
        </w:rPr>
        <w:t>Moreover, integration of all productive domestic network and Brazil have similar behavior; ie, the Brazilian economy has a strong domestic market that does not depend on outside.</w:t>
      </w:r>
    </w:p>
    <w:p w:rsidR="00B32A41" w:rsidRDefault="00B32A41" w:rsidP="00B32A41">
      <w:pPr>
        <w:spacing w:after="100"/>
        <w:jc w:val="both"/>
        <w:rPr>
          <w:rFonts w:ascii="Times New Roman" w:hAnsi="Times New Roman" w:cs="Times New Roman"/>
          <w:sz w:val="24"/>
          <w:szCs w:val="24"/>
          <w:lang w:val="en-US"/>
        </w:rPr>
      </w:pPr>
      <w:r w:rsidRPr="00B32A41">
        <w:rPr>
          <w:rFonts w:ascii="Times New Roman" w:hAnsi="Times New Roman" w:cs="Times New Roman"/>
          <w:sz w:val="24"/>
          <w:szCs w:val="24"/>
          <w:lang w:val="en-US"/>
        </w:rPr>
        <w:t>Both economies show the largest number of sectors connected to the sensitivity level of 70.</w:t>
      </w:r>
    </w:p>
    <w:p w:rsidR="00B32A41" w:rsidRDefault="00B32A41" w:rsidP="00B32A41">
      <w:pPr>
        <w:spacing w:after="100"/>
        <w:jc w:val="center"/>
        <w:rPr>
          <w:rFonts w:ascii="Times New Roman" w:eastAsiaTheme="minorEastAsia" w:hAnsi="Times New Roman" w:cs="Times New Roman"/>
          <w:b/>
          <w:sz w:val="24"/>
          <w:szCs w:val="24"/>
          <w:lang w:val="en-US"/>
        </w:rPr>
      </w:pPr>
      <w:r w:rsidRPr="007876B7">
        <w:rPr>
          <w:rFonts w:ascii="Times New Roman" w:eastAsiaTheme="minorEastAsia" w:hAnsi="Times New Roman" w:cs="Times New Roman"/>
          <w:b/>
          <w:sz w:val="24"/>
          <w:szCs w:val="24"/>
          <w:lang w:val="en-US"/>
        </w:rPr>
        <w:t>Figure 3: strongly connected com</w:t>
      </w:r>
      <w:r>
        <w:rPr>
          <w:rFonts w:ascii="Times New Roman" w:eastAsiaTheme="minorEastAsia" w:hAnsi="Times New Roman" w:cs="Times New Roman"/>
          <w:b/>
          <w:sz w:val="24"/>
          <w:szCs w:val="24"/>
          <w:lang w:val="en-US"/>
        </w:rPr>
        <w:t>ponents of the important coefficients</w:t>
      </w:r>
      <w:r w:rsidRPr="007876B7">
        <w:rPr>
          <w:rFonts w:ascii="Times New Roman" w:eastAsiaTheme="minorEastAsia" w:hAnsi="Times New Roman" w:cs="Times New Roman"/>
          <w:b/>
          <w:sz w:val="24"/>
          <w:szCs w:val="24"/>
          <w:lang w:val="en-US"/>
        </w:rPr>
        <w:t xml:space="preserve"> for Mexico 2003 and Brazil, 2005.</w:t>
      </w:r>
    </w:p>
    <w:p w:rsidR="00B32A41" w:rsidRDefault="00B32A41" w:rsidP="00B32A41">
      <w:pPr>
        <w:spacing w:after="100"/>
        <w:jc w:val="center"/>
        <w:rPr>
          <w:rFonts w:ascii="Times New Roman" w:hAnsi="Times New Roman" w:cs="Times New Roman"/>
          <w:sz w:val="24"/>
          <w:szCs w:val="24"/>
          <w:lang w:val="en-US"/>
        </w:rPr>
      </w:pPr>
      <w:r w:rsidRPr="00B32A41">
        <w:rPr>
          <w:rFonts w:ascii="Times New Roman" w:hAnsi="Times New Roman" w:cs="Times New Roman"/>
          <w:noProof/>
          <w:sz w:val="24"/>
          <w:szCs w:val="24"/>
          <w:lang w:eastAsia="es-MX"/>
        </w:rPr>
        <w:drawing>
          <wp:inline distT="0" distB="0" distL="0" distR="0">
            <wp:extent cx="5612130" cy="2623820"/>
            <wp:effectExtent l="19050" t="0" r="26670" b="50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2A41" w:rsidRDefault="00B32A41" w:rsidP="00B32A41">
      <w:pPr>
        <w:spacing w:after="0"/>
        <w:jc w:val="both"/>
        <w:rPr>
          <w:rFonts w:ascii="Times New Roman" w:eastAsiaTheme="minorEastAsia" w:hAnsi="Times New Roman" w:cs="Times New Roman"/>
          <w:sz w:val="20"/>
          <w:szCs w:val="20"/>
          <w:lang w:val="en-US"/>
        </w:rPr>
      </w:pPr>
      <w:r w:rsidRPr="00E96508">
        <w:rPr>
          <w:rFonts w:ascii="Times New Roman" w:eastAsiaTheme="minorEastAsia" w:hAnsi="Times New Roman" w:cs="Times New Roman"/>
          <w:sz w:val="20"/>
          <w:szCs w:val="20"/>
          <w:lang w:val="en-US"/>
        </w:rPr>
        <w:t>Based on data from IBGE and Institut</w:t>
      </w:r>
      <w:r>
        <w:rPr>
          <w:rFonts w:ascii="Times New Roman" w:eastAsiaTheme="minorEastAsia" w:hAnsi="Times New Roman" w:cs="Times New Roman"/>
          <w:sz w:val="20"/>
          <w:szCs w:val="20"/>
          <w:lang w:val="en-US"/>
        </w:rPr>
        <w:t>e</w:t>
      </w:r>
      <w:r w:rsidRPr="00E96508">
        <w:rPr>
          <w:rFonts w:ascii="Times New Roman" w:eastAsiaTheme="minorEastAsia" w:hAnsi="Times New Roman" w:cs="Times New Roman"/>
          <w:sz w:val="20"/>
          <w:szCs w:val="20"/>
          <w:lang w:val="en-US"/>
        </w:rPr>
        <w:t xml:space="preserve"> National Statistics, Geography and Informatics (INEGI).</w:t>
      </w:r>
    </w:p>
    <w:p w:rsidR="00B32A41" w:rsidRDefault="00B32A41" w:rsidP="00B32A41">
      <w:pPr>
        <w:spacing w:after="0"/>
        <w:jc w:val="both"/>
        <w:rPr>
          <w:rFonts w:ascii="Times New Roman" w:eastAsiaTheme="minorEastAsia" w:hAnsi="Times New Roman" w:cs="Times New Roman"/>
          <w:sz w:val="20"/>
          <w:szCs w:val="20"/>
          <w:lang w:val="en-US"/>
        </w:rPr>
      </w:pPr>
    </w:p>
    <w:p w:rsidR="00B32A41" w:rsidRPr="00B32A41" w:rsidRDefault="00B32A41" w:rsidP="00B32A41">
      <w:pPr>
        <w:spacing w:after="0"/>
        <w:jc w:val="both"/>
        <w:rPr>
          <w:rFonts w:ascii="Times New Roman" w:eastAsiaTheme="minorEastAsia" w:hAnsi="Times New Roman" w:cs="Times New Roman"/>
          <w:sz w:val="24"/>
          <w:szCs w:val="24"/>
          <w:lang w:val="en-US"/>
        </w:rPr>
      </w:pPr>
      <w:r w:rsidRPr="00B32A41">
        <w:rPr>
          <w:rFonts w:ascii="Times New Roman" w:eastAsiaTheme="minorEastAsia" w:hAnsi="Times New Roman" w:cs="Times New Roman"/>
          <w:sz w:val="24"/>
          <w:szCs w:val="24"/>
          <w:lang w:val="en-US"/>
        </w:rPr>
        <w:t>The behavior of the integration of domestic Mexican production network compared with 1980, presents the same variations and the need for external sector to improve the integration of its economy.</w:t>
      </w:r>
    </w:p>
    <w:p w:rsidR="00B32A41" w:rsidRPr="00B32A41" w:rsidRDefault="00B32A41" w:rsidP="00B32A41">
      <w:pPr>
        <w:spacing w:after="0"/>
        <w:jc w:val="both"/>
        <w:rPr>
          <w:rFonts w:ascii="Times New Roman" w:eastAsiaTheme="minorEastAsia" w:hAnsi="Times New Roman" w:cs="Times New Roman"/>
          <w:sz w:val="24"/>
          <w:szCs w:val="24"/>
          <w:lang w:val="en-US"/>
        </w:rPr>
      </w:pPr>
      <w:r w:rsidRPr="00B32A41">
        <w:rPr>
          <w:rFonts w:ascii="Times New Roman" w:eastAsiaTheme="minorEastAsia" w:hAnsi="Times New Roman" w:cs="Times New Roman"/>
          <w:sz w:val="24"/>
          <w:szCs w:val="24"/>
          <w:lang w:val="en-US"/>
        </w:rPr>
        <w:t>Notably, the Brazilian economy in both years has a similar integration, showing a strong domestic integration; however, the share of external sector continues to be important to improve the integration of the Brazilian network.</w:t>
      </w:r>
    </w:p>
    <w:p w:rsidR="00B32A41" w:rsidRDefault="00B32A41" w:rsidP="00B32A41">
      <w:pPr>
        <w:spacing w:after="0"/>
        <w:jc w:val="both"/>
        <w:rPr>
          <w:rFonts w:ascii="Times New Roman" w:eastAsiaTheme="minorEastAsia" w:hAnsi="Times New Roman" w:cs="Times New Roman"/>
          <w:sz w:val="24"/>
          <w:szCs w:val="24"/>
          <w:lang w:val="en-US"/>
        </w:rPr>
      </w:pPr>
      <w:r w:rsidRPr="00B32A41">
        <w:rPr>
          <w:rFonts w:ascii="Times New Roman" w:eastAsiaTheme="minorEastAsia" w:hAnsi="Times New Roman" w:cs="Times New Roman"/>
          <w:sz w:val="24"/>
          <w:szCs w:val="24"/>
          <w:lang w:val="en-US"/>
        </w:rPr>
        <w:t>The Mexican production network at lower levels of sensitivity depends</w:t>
      </w:r>
      <w:r>
        <w:rPr>
          <w:rFonts w:ascii="Times New Roman" w:eastAsiaTheme="minorEastAsia" w:hAnsi="Times New Roman" w:cs="Times New Roman"/>
          <w:sz w:val="24"/>
          <w:szCs w:val="24"/>
          <w:lang w:val="en-US"/>
        </w:rPr>
        <w:t xml:space="preserve"> on</w:t>
      </w:r>
      <w:r w:rsidRPr="00B32A41">
        <w:rPr>
          <w:rFonts w:ascii="Times New Roman" w:eastAsiaTheme="minorEastAsia" w:hAnsi="Times New Roman" w:cs="Times New Roman"/>
          <w:sz w:val="24"/>
          <w:szCs w:val="24"/>
          <w:lang w:val="en-US"/>
        </w:rPr>
        <w:t xml:space="preserve"> entirely foreign sector to improve relations between their purchases.</w:t>
      </w:r>
    </w:p>
    <w:p w:rsidR="00860D95" w:rsidRDefault="00860D95" w:rsidP="00B32A41">
      <w:pPr>
        <w:spacing w:after="0"/>
        <w:jc w:val="both"/>
        <w:rPr>
          <w:rFonts w:ascii="Times New Roman" w:eastAsiaTheme="minorEastAsia" w:hAnsi="Times New Roman" w:cs="Times New Roman"/>
          <w:sz w:val="24"/>
          <w:szCs w:val="24"/>
          <w:lang w:val="en-US"/>
        </w:rPr>
      </w:pPr>
    </w:p>
    <w:p w:rsidR="00860D95" w:rsidRDefault="00860D95" w:rsidP="00B32A41">
      <w:pPr>
        <w:spacing w:after="0"/>
        <w:jc w:val="both"/>
        <w:rPr>
          <w:rFonts w:ascii="Times New Roman" w:eastAsiaTheme="minorEastAsia" w:hAnsi="Times New Roman" w:cs="Times New Roman"/>
          <w:sz w:val="24"/>
          <w:szCs w:val="24"/>
          <w:lang w:val="en-US"/>
        </w:rPr>
      </w:pPr>
    </w:p>
    <w:p w:rsidR="00860D95" w:rsidRDefault="00860D95" w:rsidP="00B32A41">
      <w:pPr>
        <w:spacing w:after="0"/>
        <w:jc w:val="both"/>
        <w:rPr>
          <w:rFonts w:ascii="Times New Roman" w:eastAsiaTheme="minorEastAsia" w:hAnsi="Times New Roman" w:cs="Times New Roman"/>
          <w:sz w:val="24"/>
          <w:szCs w:val="24"/>
          <w:lang w:val="en-US"/>
        </w:rPr>
      </w:pPr>
    </w:p>
    <w:p w:rsidR="00860D95" w:rsidRDefault="00860D95" w:rsidP="00B32A41">
      <w:pPr>
        <w:spacing w:after="0"/>
        <w:jc w:val="both"/>
        <w:rPr>
          <w:rFonts w:ascii="Times New Roman" w:eastAsiaTheme="minorEastAsia" w:hAnsi="Times New Roman" w:cs="Times New Roman"/>
          <w:sz w:val="24"/>
          <w:szCs w:val="24"/>
          <w:lang w:val="en-US"/>
        </w:rPr>
      </w:pPr>
    </w:p>
    <w:p w:rsidR="006658AA" w:rsidRDefault="006658AA" w:rsidP="006658AA">
      <w:pPr>
        <w:spacing w:after="100"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lastRenderedPageBreak/>
        <w:t xml:space="preserve">Graph 1: </w:t>
      </w:r>
      <w:r w:rsidRPr="007876B7">
        <w:rPr>
          <w:rFonts w:ascii="Times New Roman" w:eastAsiaTheme="minorEastAsia" w:hAnsi="Times New Roman" w:cs="Times New Roman"/>
          <w:b/>
          <w:sz w:val="24"/>
          <w:szCs w:val="24"/>
          <w:lang w:val="en-US"/>
        </w:rPr>
        <w:t>Structure productiv</w:t>
      </w:r>
      <w:r>
        <w:rPr>
          <w:rFonts w:ascii="Times New Roman" w:eastAsiaTheme="minorEastAsia" w:hAnsi="Times New Roman" w:cs="Times New Roman"/>
          <w:b/>
          <w:sz w:val="24"/>
          <w:szCs w:val="24"/>
          <w:lang w:val="en-US"/>
        </w:rPr>
        <w:t>e of the total matrix Me</w:t>
      </w:r>
      <w:r w:rsidRPr="007876B7">
        <w:rPr>
          <w:rFonts w:ascii="Times New Roman" w:eastAsiaTheme="minorEastAsia" w:hAnsi="Times New Roman" w:cs="Times New Roman"/>
          <w:b/>
          <w:sz w:val="24"/>
          <w:szCs w:val="24"/>
          <w:lang w:val="en-US"/>
        </w:rPr>
        <w:t>xico 1980.</w:t>
      </w:r>
    </w:p>
    <w:p w:rsidR="006658AA" w:rsidRDefault="006658AA" w:rsidP="006658AA">
      <w:pPr>
        <w:spacing w:after="100" w:line="240" w:lineRule="auto"/>
        <w:jc w:val="center"/>
        <w:rPr>
          <w:rFonts w:ascii="Times New Roman" w:eastAsiaTheme="minorEastAsia" w:hAnsi="Times New Roman" w:cs="Times New Roman"/>
          <w:b/>
          <w:sz w:val="24"/>
          <w:szCs w:val="24"/>
          <w:lang w:val="en-US"/>
        </w:rPr>
      </w:pPr>
      <w:proofErr w:type="gramStart"/>
      <w:r w:rsidRPr="007876B7">
        <w:rPr>
          <w:rFonts w:ascii="Times New Roman" w:eastAsiaTheme="minorEastAsia" w:hAnsi="Times New Roman" w:cs="Times New Roman"/>
          <w:b/>
          <w:sz w:val="24"/>
          <w:szCs w:val="24"/>
          <w:lang w:val="en-US"/>
        </w:rPr>
        <w:t>(100% sensitivity).</w:t>
      </w:r>
      <w:proofErr w:type="gramEnd"/>
    </w:p>
    <w:p w:rsidR="006658AA" w:rsidRPr="007876B7" w:rsidRDefault="006658AA" w:rsidP="006658AA">
      <w:pPr>
        <w:spacing w:after="100"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noProof/>
          <w:sz w:val="24"/>
          <w:szCs w:val="24"/>
          <w:lang w:eastAsia="es-MX"/>
        </w:rPr>
        <w:drawing>
          <wp:inline distT="0" distB="0" distL="0" distR="0">
            <wp:extent cx="6157463" cy="4972543"/>
            <wp:effectExtent l="19050" t="0" r="0" b="0"/>
            <wp:docPr id="6" name="Imagen 1" descr="C:\Users\Itzel\Downloads\Comunidades1a_MexicoTotal80_flt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zel\Downloads\Comunidades1a_MexicoTotal80_flt100.jpg"/>
                    <pic:cNvPicPr>
                      <a:picLocks noChangeAspect="1" noChangeArrowheads="1"/>
                    </pic:cNvPicPr>
                  </pic:nvPicPr>
                  <pic:blipFill>
                    <a:blip r:embed="rId11" cstate="print"/>
                    <a:srcRect/>
                    <a:stretch>
                      <a:fillRect/>
                    </a:stretch>
                  </pic:blipFill>
                  <pic:spPr bwMode="auto">
                    <a:xfrm>
                      <a:off x="0" y="0"/>
                      <a:ext cx="6166391" cy="4979753"/>
                    </a:xfrm>
                    <a:prstGeom prst="rect">
                      <a:avLst/>
                    </a:prstGeom>
                    <a:noFill/>
                    <a:ln w="9525">
                      <a:noFill/>
                      <a:miter lim="800000"/>
                      <a:headEnd/>
                      <a:tailEnd/>
                    </a:ln>
                  </pic:spPr>
                </pic:pic>
              </a:graphicData>
            </a:graphic>
          </wp:inline>
        </w:drawing>
      </w:r>
    </w:p>
    <w:p w:rsidR="006658AA" w:rsidRPr="007876B7" w:rsidRDefault="006658AA" w:rsidP="006658AA">
      <w:pPr>
        <w:spacing w:after="100"/>
        <w:jc w:val="both"/>
        <w:rPr>
          <w:rFonts w:ascii="Times New Roman" w:eastAsiaTheme="minorEastAsia" w:hAnsi="Times New Roman" w:cs="Times New Roman"/>
          <w:sz w:val="20"/>
          <w:szCs w:val="20"/>
          <w:lang w:val="en-US"/>
        </w:rPr>
      </w:pPr>
      <w:r w:rsidRPr="00E96508">
        <w:rPr>
          <w:rFonts w:ascii="Times New Roman" w:eastAsiaTheme="minorEastAsia" w:hAnsi="Times New Roman" w:cs="Times New Roman"/>
          <w:sz w:val="20"/>
          <w:szCs w:val="20"/>
          <w:lang w:val="en-US"/>
        </w:rPr>
        <w:t>Based on data from IBGE and Institut</w:t>
      </w:r>
      <w:r>
        <w:rPr>
          <w:rFonts w:ascii="Times New Roman" w:eastAsiaTheme="minorEastAsia" w:hAnsi="Times New Roman" w:cs="Times New Roman"/>
          <w:sz w:val="20"/>
          <w:szCs w:val="20"/>
          <w:lang w:val="en-US"/>
        </w:rPr>
        <w:t>e</w:t>
      </w:r>
      <w:r w:rsidRPr="00E96508">
        <w:rPr>
          <w:rFonts w:ascii="Times New Roman" w:eastAsiaTheme="minorEastAsia" w:hAnsi="Times New Roman" w:cs="Times New Roman"/>
          <w:sz w:val="20"/>
          <w:szCs w:val="20"/>
          <w:lang w:val="en-US"/>
        </w:rPr>
        <w:t xml:space="preserve"> National Statistics, Geography and Informatics (INEGI).</w:t>
      </w:r>
    </w:p>
    <w:p w:rsidR="006658AA" w:rsidRPr="006658AA" w:rsidRDefault="006658AA" w:rsidP="006658AA">
      <w:pPr>
        <w:spacing w:after="0"/>
        <w:jc w:val="both"/>
        <w:rPr>
          <w:rFonts w:ascii="Times New Roman" w:eastAsiaTheme="minorEastAsia" w:hAnsi="Times New Roman" w:cs="Times New Roman"/>
          <w:sz w:val="24"/>
          <w:szCs w:val="24"/>
          <w:lang w:val="en-US"/>
        </w:rPr>
      </w:pPr>
      <w:r w:rsidRPr="006658AA">
        <w:rPr>
          <w:rFonts w:ascii="Times New Roman" w:eastAsiaTheme="minorEastAsia" w:hAnsi="Times New Roman" w:cs="Times New Roman"/>
          <w:sz w:val="24"/>
          <w:szCs w:val="24"/>
          <w:lang w:val="en-US"/>
        </w:rPr>
        <w:t>The above graph is the product of the matrix of 1s and 0s generated the level of sensitivity 100%, we find the 39 sectors of the Mexican economy connected and structured in clusters depending on the greater influence upon each other. In this productive structure Mexico for 1980 are five clusters, two of them (orange and green) belong to the activities of the agricultural sector; Manufacturing activities are located in two clusters (yellow and purple) and a cluster concerning the activities of the service sector (red).</w:t>
      </w:r>
    </w:p>
    <w:p w:rsidR="006658AA" w:rsidRPr="006658AA" w:rsidRDefault="006658AA" w:rsidP="006658AA">
      <w:pPr>
        <w:spacing w:after="0"/>
        <w:jc w:val="both"/>
        <w:rPr>
          <w:rFonts w:ascii="Times New Roman" w:eastAsiaTheme="minorEastAsia" w:hAnsi="Times New Roman" w:cs="Times New Roman"/>
          <w:sz w:val="24"/>
          <w:szCs w:val="24"/>
          <w:lang w:val="en-US"/>
        </w:rPr>
      </w:pPr>
      <w:r w:rsidRPr="006658AA">
        <w:rPr>
          <w:rFonts w:ascii="Times New Roman" w:eastAsiaTheme="minorEastAsia" w:hAnsi="Times New Roman" w:cs="Times New Roman"/>
          <w:sz w:val="24"/>
          <w:szCs w:val="24"/>
          <w:lang w:val="en-US"/>
        </w:rPr>
        <w:t>The sector of snuff and products whose location has interest</w:t>
      </w:r>
      <w:r>
        <w:rPr>
          <w:rFonts w:ascii="Times New Roman" w:eastAsiaTheme="minorEastAsia" w:hAnsi="Times New Roman" w:cs="Times New Roman"/>
          <w:sz w:val="24"/>
          <w:szCs w:val="24"/>
          <w:lang w:val="en-US"/>
        </w:rPr>
        <w:t>ed</w:t>
      </w:r>
      <w:r w:rsidRPr="006658AA">
        <w:rPr>
          <w:rFonts w:ascii="Times New Roman" w:eastAsiaTheme="minorEastAsia" w:hAnsi="Times New Roman" w:cs="Times New Roman"/>
          <w:sz w:val="24"/>
          <w:szCs w:val="24"/>
          <w:lang w:val="en-US"/>
        </w:rPr>
        <w:t xml:space="preserve"> in both the manufacturing cluster as in services. The previous section shows that agricultural and manufacturing sector was relatively diversified and heterogeneous inside.</w:t>
      </w:r>
    </w:p>
    <w:p w:rsidR="006658AA" w:rsidRPr="006658AA" w:rsidRDefault="006658AA" w:rsidP="006658AA">
      <w:pPr>
        <w:spacing w:after="0"/>
        <w:jc w:val="both"/>
        <w:rPr>
          <w:rFonts w:ascii="Times New Roman" w:eastAsiaTheme="minorEastAsia" w:hAnsi="Times New Roman" w:cs="Times New Roman"/>
          <w:sz w:val="24"/>
          <w:szCs w:val="24"/>
          <w:lang w:val="en-US"/>
        </w:rPr>
      </w:pPr>
      <w:r w:rsidRPr="006658AA">
        <w:rPr>
          <w:rFonts w:ascii="Times New Roman" w:eastAsiaTheme="minorEastAsia" w:hAnsi="Times New Roman" w:cs="Times New Roman"/>
          <w:sz w:val="24"/>
          <w:szCs w:val="24"/>
          <w:lang w:val="en-US"/>
        </w:rPr>
        <w:t xml:space="preserve">The activities that have a closer relationship with the rest of the clusters are: agriculture (orange) Agriculture, forestry, hunting and fishing, food and drink, in manufacturing </w:t>
      </w:r>
      <w:r w:rsidRPr="006658AA">
        <w:rPr>
          <w:rFonts w:ascii="Times New Roman" w:eastAsiaTheme="minorEastAsia" w:hAnsi="Times New Roman" w:cs="Times New Roman"/>
          <w:sz w:val="24"/>
          <w:szCs w:val="24"/>
          <w:lang w:val="en-US"/>
        </w:rPr>
        <w:lastRenderedPageBreak/>
        <w:t>(yellow) is: construction and the service sector: trade</w:t>
      </w:r>
      <w:r>
        <w:rPr>
          <w:rFonts w:ascii="Times New Roman" w:eastAsiaTheme="minorEastAsia" w:hAnsi="Times New Roman" w:cs="Times New Roman"/>
          <w:sz w:val="24"/>
          <w:szCs w:val="24"/>
          <w:lang w:val="en-US"/>
        </w:rPr>
        <w:t>.</w:t>
      </w:r>
      <w:r w:rsidRPr="006658AA">
        <w:rPr>
          <w:rFonts w:ascii="Times New Roman" w:eastAsiaTheme="minorEastAsia" w:hAnsi="Times New Roman" w:cs="Times New Roman"/>
          <w:sz w:val="24"/>
          <w:szCs w:val="24"/>
          <w:lang w:val="en-US"/>
        </w:rPr>
        <w:t xml:space="preserve"> These activities are focused on the domestic market within the model of Import Substitution Industrialization (ISI).</w:t>
      </w:r>
    </w:p>
    <w:p w:rsidR="00860D95" w:rsidRDefault="006658AA" w:rsidP="006658AA">
      <w:pPr>
        <w:spacing w:after="0"/>
        <w:jc w:val="both"/>
        <w:rPr>
          <w:rFonts w:ascii="Times New Roman" w:eastAsiaTheme="minorEastAsia" w:hAnsi="Times New Roman" w:cs="Times New Roman"/>
          <w:sz w:val="24"/>
          <w:szCs w:val="24"/>
          <w:lang w:val="en-US"/>
        </w:rPr>
      </w:pPr>
      <w:r w:rsidRPr="006658AA">
        <w:rPr>
          <w:rFonts w:ascii="Times New Roman" w:eastAsiaTheme="minorEastAsia" w:hAnsi="Times New Roman" w:cs="Times New Roman"/>
          <w:sz w:val="24"/>
          <w:szCs w:val="24"/>
          <w:lang w:val="en-US"/>
        </w:rPr>
        <w:t>Is pertinent to mention that the existence of a greater number of clusters is not a better productive structure, the less the clusters there is greater integration among activities.</w:t>
      </w: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100"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Graph 2: </w:t>
      </w:r>
      <w:r w:rsidRPr="007876B7">
        <w:rPr>
          <w:rFonts w:ascii="Times New Roman" w:eastAsiaTheme="minorEastAsia" w:hAnsi="Times New Roman" w:cs="Times New Roman"/>
          <w:b/>
          <w:sz w:val="24"/>
          <w:szCs w:val="24"/>
          <w:lang w:val="en-US"/>
        </w:rPr>
        <w:t>Structure productiv</w:t>
      </w:r>
      <w:r>
        <w:rPr>
          <w:rFonts w:ascii="Times New Roman" w:eastAsiaTheme="minorEastAsia" w:hAnsi="Times New Roman" w:cs="Times New Roman"/>
          <w:b/>
          <w:sz w:val="24"/>
          <w:szCs w:val="24"/>
          <w:lang w:val="en-US"/>
        </w:rPr>
        <w:t>e of the total matrix Mexico 20</w:t>
      </w:r>
      <w:r w:rsidRPr="007876B7">
        <w:rPr>
          <w:rFonts w:ascii="Times New Roman" w:eastAsiaTheme="minorEastAsia" w:hAnsi="Times New Roman" w:cs="Times New Roman"/>
          <w:b/>
          <w:sz w:val="24"/>
          <w:szCs w:val="24"/>
          <w:lang w:val="en-US"/>
        </w:rPr>
        <w:t>0</w:t>
      </w:r>
      <w:r>
        <w:rPr>
          <w:rFonts w:ascii="Times New Roman" w:eastAsiaTheme="minorEastAsia" w:hAnsi="Times New Roman" w:cs="Times New Roman"/>
          <w:b/>
          <w:sz w:val="24"/>
          <w:szCs w:val="24"/>
          <w:lang w:val="en-US"/>
        </w:rPr>
        <w:t>3</w:t>
      </w:r>
      <w:r w:rsidRPr="007876B7">
        <w:rPr>
          <w:rFonts w:ascii="Times New Roman" w:eastAsiaTheme="minorEastAsia" w:hAnsi="Times New Roman" w:cs="Times New Roman"/>
          <w:b/>
          <w:sz w:val="24"/>
          <w:szCs w:val="24"/>
          <w:lang w:val="en-US"/>
        </w:rPr>
        <w:t>.</w:t>
      </w:r>
    </w:p>
    <w:p w:rsidR="006658AA" w:rsidRDefault="006658AA" w:rsidP="006658AA">
      <w:pPr>
        <w:spacing w:after="100" w:line="240" w:lineRule="auto"/>
        <w:jc w:val="center"/>
        <w:rPr>
          <w:rFonts w:ascii="Times New Roman" w:eastAsiaTheme="minorEastAsia" w:hAnsi="Times New Roman" w:cs="Times New Roman"/>
          <w:b/>
          <w:sz w:val="24"/>
          <w:szCs w:val="24"/>
          <w:lang w:val="en-US"/>
        </w:rPr>
      </w:pPr>
      <w:proofErr w:type="gramStart"/>
      <w:r w:rsidRPr="007876B7">
        <w:rPr>
          <w:rFonts w:ascii="Times New Roman" w:eastAsiaTheme="minorEastAsia" w:hAnsi="Times New Roman" w:cs="Times New Roman"/>
          <w:b/>
          <w:sz w:val="24"/>
          <w:szCs w:val="24"/>
          <w:lang w:val="en-US"/>
        </w:rPr>
        <w:t>(100% sensitivity).</w:t>
      </w:r>
      <w:proofErr w:type="gramEnd"/>
    </w:p>
    <w:p w:rsidR="006658AA" w:rsidRPr="00076861" w:rsidRDefault="006658AA" w:rsidP="006658AA">
      <w:pPr>
        <w:spacing w:after="100"/>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eastAsia="es-MX"/>
        </w:rPr>
        <w:drawing>
          <wp:inline distT="0" distB="0" distL="0" distR="0">
            <wp:extent cx="6030876" cy="4848446"/>
            <wp:effectExtent l="19050" t="0" r="7974" b="0"/>
            <wp:docPr id="7" name="Imagen 2" descr="C:\Users\Itzel\Downloads\Comunidades1a_MexicoTotal2003_flt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tzel\Downloads\Comunidades1a_MexicoTotal2003_flt100.jpg"/>
                    <pic:cNvPicPr>
                      <a:picLocks noChangeAspect="1" noChangeArrowheads="1"/>
                    </pic:cNvPicPr>
                  </pic:nvPicPr>
                  <pic:blipFill>
                    <a:blip r:embed="rId12" cstate="print"/>
                    <a:srcRect/>
                    <a:stretch>
                      <a:fillRect/>
                    </a:stretch>
                  </pic:blipFill>
                  <pic:spPr bwMode="auto">
                    <a:xfrm>
                      <a:off x="0" y="0"/>
                      <a:ext cx="6037930" cy="4854117"/>
                    </a:xfrm>
                    <a:prstGeom prst="rect">
                      <a:avLst/>
                    </a:prstGeom>
                    <a:noFill/>
                    <a:ln w="9525">
                      <a:noFill/>
                      <a:miter lim="800000"/>
                      <a:headEnd/>
                      <a:tailEnd/>
                    </a:ln>
                  </pic:spPr>
                </pic:pic>
              </a:graphicData>
            </a:graphic>
          </wp:inline>
        </w:drawing>
      </w:r>
    </w:p>
    <w:p w:rsidR="006658AA" w:rsidRDefault="006658AA" w:rsidP="006658AA">
      <w:pPr>
        <w:spacing w:after="0"/>
        <w:jc w:val="both"/>
        <w:rPr>
          <w:rFonts w:ascii="Times New Roman" w:eastAsiaTheme="minorEastAsia" w:hAnsi="Times New Roman" w:cs="Times New Roman"/>
          <w:sz w:val="20"/>
          <w:szCs w:val="20"/>
          <w:lang w:val="en-US"/>
        </w:rPr>
      </w:pPr>
      <w:r w:rsidRPr="00E96508">
        <w:rPr>
          <w:rFonts w:ascii="Times New Roman" w:eastAsiaTheme="minorEastAsia" w:hAnsi="Times New Roman" w:cs="Times New Roman"/>
          <w:sz w:val="20"/>
          <w:szCs w:val="20"/>
          <w:lang w:val="en-US"/>
        </w:rPr>
        <w:t>Based on data from IBGE and Institut</w:t>
      </w:r>
      <w:r>
        <w:rPr>
          <w:rFonts w:ascii="Times New Roman" w:eastAsiaTheme="minorEastAsia" w:hAnsi="Times New Roman" w:cs="Times New Roman"/>
          <w:sz w:val="20"/>
          <w:szCs w:val="20"/>
          <w:lang w:val="en-US"/>
        </w:rPr>
        <w:t>e</w:t>
      </w:r>
      <w:r w:rsidRPr="00E96508">
        <w:rPr>
          <w:rFonts w:ascii="Times New Roman" w:eastAsiaTheme="minorEastAsia" w:hAnsi="Times New Roman" w:cs="Times New Roman"/>
          <w:sz w:val="20"/>
          <w:szCs w:val="20"/>
          <w:lang w:val="en-US"/>
        </w:rPr>
        <w:t xml:space="preserve"> National Statistics, Geography and Informatics (INEGI).</w:t>
      </w:r>
      <w:r w:rsidRPr="007876B7">
        <w:rPr>
          <w:rFonts w:ascii="Times New Roman" w:eastAsiaTheme="minorEastAsia" w:hAnsi="Times New Roman" w:cs="Times New Roman"/>
          <w:sz w:val="20"/>
          <w:szCs w:val="20"/>
          <w:lang w:val="en-US"/>
        </w:rPr>
        <w:t>).</w:t>
      </w:r>
    </w:p>
    <w:p w:rsidR="006658AA" w:rsidRDefault="006658AA" w:rsidP="006658AA">
      <w:pPr>
        <w:spacing w:after="0"/>
        <w:jc w:val="both"/>
        <w:rPr>
          <w:rFonts w:ascii="Times New Roman" w:eastAsiaTheme="minorEastAsia" w:hAnsi="Times New Roman" w:cs="Times New Roman"/>
          <w:sz w:val="24"/>
          <w:szCs w:val="24"/>
          <w:lang w:val="en-US"/>
        </w:rPr>
      </w:pPr>
    </w:p>
    <w:p w:rsidR="006658AA" w:rsidRPr="006658AA" w:rsidRDefault="006658AA" w:rsidP="006658AA">
      <w:pPr>
        <w:spacing w:after="0"/>
        <w:jc w:val="both"/>
        <w:rPr>
          <w:rFonts w:ascii="Times New Roman" w:eastAsiaTheme="minorEastAsia" w:hAnsi="Times New Roman" w:cs="Times New Roman"/>
          <w:sz w:val="24"/>
          <w:szCs w:val="24"/>
          <w:lang w:val="en-US"/>
        </w:rPr>
      </w:pPr>
      <w:r w:rsidRPr="006658AA">
        <w:rPr>
          <w:rFonts w:ascii="Times New Roman" w:eastAsiaTheme="minorEastAsia" w:hAnsi="Times New Roman" w:cs="Times New Roman"/>
          <w:sz w:val="24"/>
          <w:szCs w:val="24"/>
          <w:lang w:val="en-US"/>
        </w:rPr>
        <w:t>The production structure of Mexico for 2003 the number of clusters compared to 1980 not present variation; however, the formation of clusters is different, three manufacturing sectors (green, red and orange), an agricultural sector (purple) and one service (yellow). The snuff and products sector has participation in the cluster services and in manufacturing, as evident in 1980. This re structuring of economic activities oriented towards other clusters, but not a greater dynamism in this production structure.</w:t>
      </w:r>
    </w:p>
    <w:p w:rsidR="006658AA" w:rsidRPr="006658AA" w:rsidRDefault="006658AA" w:rsidP="006658AA">
      <w:pPr>
        <w:spacing w:after="0"/>
        <w:jc w:val="both"/>
        <w:rPr>
          <w:rFonts w:ascii="Times New Roman" w:eastAsiaTheme="minorEastAsia" w:hAnsi="Times New Roman" w:cs="Times New Roman"/>
          <w:sz w:val="24"/>
          <w:szCs w:val="24"/>
          <w:lang w:val="en-US"/>
        </w:rPr>
      </w:pPr>
      <w:r w:rsidRPr="006658AA">
        <w:rPr>
          <w:rFonts w:ascii="Times New Roman" w:eastAsiaTheme="minorEastAsia" w:hAnsi="Times New Roman" w:cs="Times New Roman"/>
          <w:sz w:val="24"/>
          <w:szCs w:val="24"/>
          <w:lang w:val="en-US"/>
        </w:rPr>
        <w:lastRenderedPageBreak/>
        <w:t>The activities with the highest ratio of clusters are in the agricultural sector Agriculture, forestry, hunting and fishing, food and beverage, for further manufacturing, transportation and other services, manufacturing (green) (red) mining and refining of petroleum, machinery and electrical and construction equipment manufacturing (orange) trade, to the service sector, restaurants and hotels, communications, financial services, rental services, and medical services.</w:t>
      </w:r>
    </w:p>
    <w:p w:rsidR="006658AA" w:rsidRPr="006658AA" w:rsidRDefault="006658AA" w:rsidP="006658AA">
      <w:pPr>
        <w:spacing w:after="0"/>
        <w:jc w:val="both"/>
        <w:rPr>
          <w:rFonts w:ascii="Times New Roman" w:eastAsiaTheme="minorEastAsia" w:hAnsi="Times New Roman" w:cs="Times New Roman"/>
          <w:sz w:val="24"/>
          <w:szCs w:val="24"/>
          <w:lang w:val="en-US"/>
        </w:rPr>
      </w:pPr>
      <w:r w:rsidRPr="006658AA">
        <w:rPr>
          <w:rFonts w:ascii="Times New Roman" w:eastAsiaTheme="minorEastAsia" w:hAnsi="Times New Roman" w:cs="Times New Roman"/>
          <w:sz w:val="24"/>
          <w:szCs w:val="24"/>
          <w:lang w:val="en-US"/>
        </w:rPr>
        <w:t>Comparing the 1980 Mexican production structure this year, the Mexican economy was geared towards strengthening the manufacturing sector; however, this did not present a close relationship with the agricultural cluster, because most inputs are imported which leads to a negative impact on the structure; likewise the agricultural cluster loses prominence with the rest of the clusters due to the detriment of their activities more sharply from trade liberalization. We found a strong relationship between manufacturing clusters and great interaction between the cluster services with the rest of the clusters.</w:t>
      </w:r>
    </w:p>
    <w:p w:rsidR="006658AA" w:rsidRDefault="006658AA" w:rsidP="006658AA">
      <w:pPr>
        <w:spacing w:after="0"/>
        <w:jc w:val="both"/>
        <w:rPr>
          <w:rFonts w:ascii="Times New Roman" w:eastAsiaTheme="minorEastAsia" w:hAnsi="Times New Roman" w:cs="Times New Roman"/>
          <w:sz w:val="24"/>
          <w:szCs w:val="24"/>
          <w:lang w:val="en-US"/>
        </w:rPr>
      </w:pPr>
      <w:r w:rsidRPr="006658AA">
        <w:rPr>
          <w:rFonts w:ascii="Times New Roman" w:eastAsiaTheme="minorEastAsia" w:hAnsi="Times New Roman" w:cs="Times New Roman"/>
          <w:sz w:val="24"/>
          <w:szCs w:val="24"/>
          <w:lang w:val="en-US"/>
        </w:rPr>
        <w:t> Importantly, the relationships established the cluster service to the whole of the productive structure, and within this the relevance of the medical and financial services, compared with the structure in 1980, had no relationship with the rest of the sectors due to financial globalization in which we are immersed.</w:t>
      </w: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0"/>
        <w:jc w:val="both"/>
        <w:rPr>
          <w:rFonts w:ascii="Times New Roman" w:eastAsiaTheme="minorEastAsia" w:hAnsi="Times New Roman" w:cs="Times New Roman"/>
          <w:sz w:val="24"/>
          <w:szCs w:val="24"/>
          <w:lang w:val="en-US"/>
        </w:rPr>
      </w:pPr>
    </w:p>
    <w:p w:rsidR="006658AA" w:rsidRDefault="006658AA" w:rsidP="006658AA">
      <w:pPr>
        <w:spacing w:after="100"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lastRenderedPageBreak/>
        <w:t xml:space="preserve">Graph 3: </w:t>
      </w:r>
      <w:r w:rsidRPr="007876B7">
        <w:rPr>
          <w:rFonts w:ascii="Times New Roman" w:eastAsiaTheme="minorEastAsia" w:hAnsi="Times New Roman" w:cs="Times New Roman"/>
          <w:b/>
          <w:sz w:val="24"/>
          <w:szCs w:val="24"/>
          <w:lang w:val="en-US"/>
        </w:rPr>
        <w:t>Structure productiv</w:t>
      </w:r>
      <w:r>
        <w:rPr>
          <w:rFonts w:ascii="Times New Roman" w:eastAsiaTheme="minorEastAsia" w:hAnsi="Times New Roman" w:cs="Times New Roman"/>
          <w:b/>
          <w:sz w:val="24"/>
          <w:szCs w:val="24"/>
          <w:lang w:val="en-US"/>
        </w:rPr>
        <w:t>e of the total matrix Brazil</w:t>
      </w:r>
      <w:r w:rsidRPr="007876B7">
        <w:rPr>
          <w:rFonts w:ascii="Times New Roman" w:eastAsiaTheme="minorEastAsia" w:hAnsi="Times New Roman" w:cs="Times New Roman"/>
          <w:b/>
          <w:sz w:val="24"/>
          <w:szCs w:val="24"/>
          <w:lang w:val="en-US"/>
        </w:rPr>
        <w:t xml:space="preserve"> 1980.</w:t>
      </w:r>
    </w:p>
    <w:p w:rsidR="006658AA" w:rsidRDefault="006658AA" w:rsidP="006658AA">
      <w:pPr>
        <w:spacing w:after="100" w:line="240" w:lineRule="auto"/>
        <w:jc w:val="center"/>
        <w:rPr>
          <w:rFonts w:ascii="Times New Roman" w:eastAsiaTheme="minorEastAsia" w:hAnsi="Times New Roman" w:cs="Times New Roman"/>
          <w:b/>
          <w:sz w:val="24"/>
          <w:szCs w:val="24"/>
          <w:lang w:val="en-US"/>
        </w:rPr>
      </w:pPr>
      <w:r w:rsidRPr="007876B7">
        <w:rPr>
          <w:rFonts w:ascii="Times New Roman" w:eastAsiaTheme="minorEastAsia" w:hAnsi="Times New Roman" w:cs="Times New Roman"/>
          <w:b/>
          <w:sz w:val="24"/>
          <w:szCs w:val="24"/>
          <w:lang w:val="en-US"/>
        </w:rPr>
        <w:t>(100% sensitivity).</w:t>
      </w:r>
    </w:p>
    <w:p w:rsidR="006658AA" w:rsidRDefault="006658AA" w:rsidP="006658AA">
      <w:pPr>
        <w:spacing w:after="100"/>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eastAsia="es-MX"/>
        </w:rPr>
        <w:drawing>
          <wp:inline distT="0" distB="0" distL="0" distR="0">
            <wp:extent cx="5960696" cy="4880344"/>
            <wp:effectExtent l="19050" t="0" r="1954" b="0"/>
            <wp:docPr id="8" name="Imagen 3" descr="C:\Users\Itzel\Downloads\Coeficientes ImportantesverCNWG4_correccioncomunidad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tzel\Downloads\Coeficientes ImportantesverCNWG4_correccioncomunidades2.jpg"/>
                    <pic:cNvPicPr>
                      <a:picLocks noChangeAspect="1" noChangeArrowheads="1"/>
                    </pic:cNvPicPr>
                  </pic:nvPicPr>
                  <pic:blipFill>
                    <a:blip r:embed="rId13" cstate="print"/>
                    <a:srcRect/>
                    <a:stretch>
                      <a:fillRect/>
                    </a:stretch>
                  </pic:blipFill>
                  <pic:spPr bwMode="auto">
                    <a:xfrm>
                      <a:off x="0" y="0"/>
                      <a:ext cx="5960212" cy="4879947"/>
                    </a:xfrm>
                    <a:prstGeom prst="rect">
                      <a:avLst/>
                    </a:prstGeom>
                    <a:noFill/>
                    <a:ln w="9525">
                      <a:noFill/>
                      <a:miter lim="800000"/>
                      <a:headEnd/>
                      <a:tailEnd/>
                    </a:ln>
                  </pic:spPr>
                </pic:pic>
              </a:graphicData>
            </a:graphic>
          </wp:inline>
        </w:drawing>
      </w:r>
    </w:p>
    <w:p w:rsidR="006658AA" w:rsidRPr="006658AA" w:rsidRDefault="006658AA" w:rsidP="006658AA">
      <w:pPr>
        <w:spacing w:after="100"/>
        <w:jc w:val="both"/>
        <w:rPr>
          <w:rFonts w:ascii="Times New Roman" w:eastAsiaTheme="minorEastAsia" w:hAnsi="Times New Roman" w:cs="Times New Roman"/>
          <w:sz w:val="20"/>
          <w:szCs w:val="20"/>
          <w:lang w:val="en-US"/>
        </w:rPr>
      </w:pPr>
      <w:r w:rsidRPr="006658AA">
        <w:rPr>
          <w:rFonts w:ascii="Times New Roman" w:eastAsiaTheme="minorEastAsia" w:hAnsi="Times New Roman" w:cs="Times New Roman"/>
          <w:sz w:val="20"/>
          <w:szCs w:val="20"/>
          <w:lang w:val="en-US"/>
        </w:rPr>
        <w:t>Based on data from IBGE and Institute National Statistics, Geography and Informatics (INEGI).</w:t>
      </w:r>
    </w:p>
    <w:p w:rsidR="006658AA" w:rsidRDefault="006658AA" w:rsidP="006658AA">
      <w:pPr>
        <w:spacing w:after="0"/>
        <w:jc w:val="both"/>
        <w:rPr>
          <w:rFonts w:ascii="Times New Roman" w:eastAsiaTheme="minorEastAsia" w:hAnsi="Times New Roman" w:cs="Times New Roman"/>
          <w:sz w:val="24"/>
          <w:szCs w:val="24"/>
          <w:lang w:val="en-US"/>
        </w:rPr>
      </w:pPr>
    </w:p>
    <w:p w:rsidR="006658AA" w:rsidRPr="006658AA" w:rsidRDefault="006658AA" w:rsidP="006658AA">
      <w:pPr>
        <w:spacing w:after="0"/>
        <w:jc w:val="both"/>
        <w:rPr>
          <w:rFonts w:ascii="Times New Roman" w:eastAsiaTheme="minorEastAsia" w:hAnsi="Times New Roman" w:cs="Times New Roman"/>
          <w:sz w:val="24"/>
          <w:szCs w:val="24"/>
          <w:lang w:val="en-US"/>
        </w:rPr>
      </w:pPr>
      <w:r w:rsidRPr="006658AA">
        <w:rPr>
          <w:rFonts w:ascii="Times New Roman" w:eastAsiaTheme="minorEastAsia" w:hAnsi="Times New Roman" w:cs="Times New Roman"/>
          <w:sz w:val="24"/>
          <w:szCs w:val="24"/>
          <w:lang w:val="en-US"/>
        </w:rPr>
        <w:t>Of the five clusters formed one exists mainly containing service sectors (red), one including related chemicals (green) areas, one with extractive industries of various products such as oil and natural gas (orange), a cluster's where participate capital goods and related automotive sector (yellow) and a cluster regards food industries (purple) industries. I</w:t>
      </w:r>
      <w:r>
        <w:rPr>
          <w:rFonts w:ascii="Times New Roman" w:eastAsiaTheme="minorEastAsia" w:hAnsi="Times New Roman" w:cs="Times New Roman"/>
          <w:sz w:val="24"/>
          <w:szCs w:val="24"/>
          <w:lang w:val="en-US"/>
        </w:rPr>
        <w:t>t i</w:t>
      </w:r>
      <w:r w:rsidRPr="006658AA">
        <w:rPr>
          <w:rFonts w:ascii="Times New Roman" w:eastAsiaTheme="minorEastAsia" w:hAnsi="Times New Roman" w:cs="Times New Roman"/>
          <w:sz w:val="24"/>
          <w:szCs w:val="24"/>
          <w:lang w:val="en-US"/>
        </w:rPr>
        <w:t>s reflected relatively homogeneous composition of the economy</w:t>
      </w:r>
      <w:r>
        <w:rPr>
          <w:rFonts w:ascii="Times New Roman" w:eastAsiaTheme="minorEastAsia" w:hAnsi="Times New Roman" w:cs="Times New Roman"/>
          <w:sz w:val="24"/>
          <w:szCs w:val="24"/>
          <w:lang w:val="en-US"/>
        </w:rPr>
        <w:t>.</w:t>
      </w:r>
    </w:p>
    <w:p w:rsidR="006658AA" w:rsidRPr="00B32A41" w:rsidRDefault="006658AA" w:rsidP="006658AA">
      <w:pPr>
        <w:spacing w:after="0"/>
        <w:jc w:val="both"/>
        <w:rPr>
          <w:rFonts w:ascii="Times New Roman" w:eastAsiaTheme="minorEastAsia" w:hAnsi="Times New Roman" w:cs="Times New Roman"/>
          <w:sz w:val="24"/>
          <w:szCs w:val="24"/>
          <w:lang w:val="en-US"/>
        </w:rPr>
      </w:pPr>
      <w:r w:rsidRPr="006658AA">
        <w:rPr>
          <w:rFonts w:ascii="Times New Roman" w:eastAsiaTheme="minorEastAsia" w:hAnsi="Times New Roman" w:cs="Times New Roman"/>
          <w:sz w:val="24"/>
          <w:szCs w:val="24"/>
          <w:lang w:val="en-US"/>
        </w:rPr>
        <w:t>The cluster of capit</w:t>
      </w:r>
      <w:r>
        <w:rPr>
          <w:rFonts w:ascii="Times New Roman" w:eastAsiaTheme="minorEastAsia" w:hAnsi="Times New Roman" w:cs="Times New Roman"/>
          <w:sz w:val="24"/>
          <w:szCs w:val="24"/>
          <w:lang w:val="en-US"/>
        </w:rPr>
        <w:t>al goods, chemicals and food</w:t>
      </w:r>
      <w:r w:rsidRPr="006658AA">
        <w:rPr>
          <w:rFonts w:ascii="Times New Roman" w:eastAsiaTheme="minorEastAsia" w:hAnsi="Times New Roman" w:cs="Times New Roman"/>
          <w:sz w:val="24"/>
          <w:szCs w:val="24"/>
          <w:lang w:val="en-US"/>
        </w:rPr>
        <w:t xml:space="preserve"> sector have a closer relationship with the whole productive structure because the Brazilian government implemented a policy of export promotion and application to the mid-1970s to technological industrial policy; similarly in this period a policy of protectionism ultra applied, leading to a decline in imports, creating a more dynamic clusters concerning primary and secondary activities.</w:t>
      </w:r>
    </w:p>
    <w:p w:rsidR="00B32A41" w:rsidRDefault="00B32A41" w:rsidP="00B32A41">
      <w:pPr>
        <w:spacing w:after="100"/>
        <w:jc w:val="center"/>
        <w:rPr>
          <w:rFonts w:ascii="Times New Roman" w:hAnsi="Times New Roman" w:cs="Times New Roman"/>
          <w:sz w:val="24"/>
          <w:szCs w:val="24"/>
          <w:lang w:val="en-US"/>
        </w:rPr>
      </w:pPr>
    </w:p>
    <w:p w:rsidR="006658AA" w:rsidRDefault="006658AA" w:rsidP="006658AA">
      <w:pPr>
        <w:spacing w:after="100" w:line="240" w:lineRule="auto"/>
        <w:jc w:val="center"/>
        <w:rPr>
          <w:rFonts w:ascii="Times New Roman" w:eastAsiaTheme="minorEastAsia" w:hAnsi="Times New Roman" w:cs="Times New Roman"/>
          <w:b/>
          <w:sz w:val="24"/>
          <w:szCs w:val="24"/>
          <w:lang w:val="en-US"/>
        </w:rPr>
      </w:pPr>
      <w:r w:rsidRPr="007876B7">
        <w:rPr>
          <w:rFonts w:ascii="Times New Roman" w:eastAsiaTheme="minorEastAsia" w:hAnsi="Times New Roman" w:cs="Times New Roman"/>
          <w:b/>
          <w:sz w:val="24"/>
          <w:szCs w:val="24"/>
          <w:lang w:val="en-US"/>
        </w:rPr>
        <w:lastRenderedPageBreak/>
        <w:t>Graph 4: Structure productiv</w:t>
      </w:r>
      <w:r>
        <w:rPr>
          <w:rFonts w:ascii="Times New Roman" w:eastAsiaTheme="minorEastAsia" w:hAnsi="Times New Roman" w:cs="Times New Roman"/>
          <w:b/>
          <w:sz w:val="24"/>
          <w:szCs w:val="24"/>
          <w:lang w:val="en-US"/>
        </w:rPr>
        <w:t>e of the total matrix Brazil 2005</w:t>
      </w:r>
      <w:r w:rsidRPr="007876B7">
        <w:rPr>
          <w:rFonts w:ascii="Times New Roman" w:eastAsiaTheme="minorEastAsia" w:hAnsi="Times New Roman" w:cs="Times New Roman"/>
          <w:b/>
          <w:sz w:val="24"/>
          <w:szCs w:val="24"/>
          <w:lang w:val="en-US"/>
        </w:rPr>
        <w:t>.</w:t>
      </w:r>
    </w:p>
    <w:p w:rsidR="006658AA" w:rsidRDefault="006658AA" w:rsidP="006658AA">
      <w:pPr>
        <w:spacing w:after="100" w:line="240" w:lineRule="auto"/>
        <w:jc w:val="center"/>
        <w:rPr>
          <w:rFonts w:ascii="Times New Roman" w:eastAsiaTheme="minorEastAsia" w:hAnsi="Times New Roman" w:cs="Times New Roman"/>
          <w:b/>
          <w:sz w:val="24"/>
          <w:szCs w:val="24"/>
          <w:lang w:val="en-US"/>
        </w:rPr>
      </w:pPr>
      <w:r w:rsidRPr="007876B7">
        <w:rPr>
          <w:rFonts w:ascii="Times New Roman" w:eastAsiaTheme="minorEastAsia" w:hAnsi="Times New Roman" w:cs="Times New Roman"/>
          <w:b/>
          <w:sz w:val="24"/>
          <w:szCs w:val="24"/>
          <w:lang w:val="en-US"/>
        </w:rPr>
        <w:t>(100% sensitivity).</w:t>
      </w:r>
    </w:p>
    <w:p w:rsidR="006658AA" w:rsidRDefault="006658AA" w:rsidP="006658AA">
      <w:pPr>
        <w:spacing w:after="100" w:line="240" w:lineRule="auto"/>
        <w:jc w:val="center"/>
        <w:rPr>
          <w:rFonts w:ascii="Times New Roman" w:eastAsiaTheme="minorEastAsia" w:hAnsi="Times New Roman" w:cs="Times New Roman"/>
          <w:b/>
          <w:sz w:val="24"/>
          <w:szCs w:val="24"/>
        </w:rPr>
      </w:pPr>
    </w:p>
    <w:p w:rsidR="006658AA" w:rsidRDefault="006658AA" w:rsidP="006658AA">
      <w:pPr>
        <w:spacing w:after="100"/>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eastAsia="es-MX"/>
        </w:rPr>
        <w:drawing>
          <wp:inline distT="0" distB="0" distL="0" distR="0">
            <wp:extent cx="5945815" cy="5099739"/>
            <wp:effectExtent l="19050" t="0" r="0" b="0"/>
            <wp:docPr id="9" name="Imagen 4" descr="C:\Users\Itzel\Downloads\Coeficientes ImportantesverCNWG4_correccioncomunidades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tzel\Downloads\Coeficientes ImportantesverCNWG4_correccioncomunidades4 (1).jpg"/>
                    <pic:cNvPicPr>
                      <a:picLocks noChangeAspect="1" noChangeArrowheads="1"/>
                    </pic:cNvPicPr>
                  </pic:nvPicPr>
                  <pic:blipFill>
                    <a:blip r:embed="rId14" cstate="print"/>
                    <a:srcRect/>
                    <a:stretch>
                      <a:fillRect/>
                    </a:stretch>
                  </pic:blipFill>
                  <pic:spPr bwMode="auto">
                    <a:xfrm>
                      <a:off x="0" y="0"/>
                      <a:ext cx="5949572" cy="5102961"/>
                    </a:xfrm>
                    <a:prstGeom prst="rect">
                      <a:avLst/>
                    </a:prstGeom>
                    <a:noFill/>
                    <a:ln w="9525">
                      <a:noFill/>
                      <a:miter lim="800000"/>
                      <a:headEnd/>
                      <a:tailEnd/>
                    </a:ln>
                  </pic:spPr>
                </pic:pic>
              </a:graphicData>
            </a:graphic>
          </wp:inline>
        </w:drawing>
      </w:r>
    </w:p>
    <w:p w:rsidR="006658AA" w:rsidRDefault="006658AA" w:rsidP="006658AA">
      <w:pPr>
        <w:spacing w:after="100"/>
        <w:jc w:val="both"/>
        <w:rPr>
          <w:rFonts w:ascii="Times New Roman" w:eastAsiaTheme="minorEastAsia" w:hAnsi="Times New Roman" w:cs="Times New Roman"/>
          <w:sz w:val="20"/>
          <w:szCs w:val="20"/>
          <w:lang w:val="en-US"/>
        </w:rPr>
      </w:pPr>
      <w:r w:rsidRPr="006658AA">
        <w:rPr>
          <w:rFonts w:ascii="Times New Roman" w:eastAsiaTheme="minorEastAsia" w:hAnsi="Times New Roman" w:cs="Times New Roman"/>
          <w:sz w:val="20"/>
          <w:szCs w:val="20"/>
          <w:lang w:val="en-US"/>
        </w:rPr>
        <w:t>Based on data from IBGE and Institute National Statistics, Geography and Informatics (INEGI).</w:t>
      </w:r>
    </w:p>
    <w:p w:rsidR="006658AA" w:rsidRPr="006658AA" w:rsidRDefault="006658AA" w:rsidP="006658AA">
      <w:pPr>
        <w:spacing w:after="100"/>
        <w:jc w:val="both"/>
        <w:rPr>
          <w:rFonts w:ascii="Times New Roman" w:eastAsiaTheme="minorEastAsia" w:hAnsi="Times New Roman" w:cs="Times New Roman"/>
          <w:sz w:val="20"/>
          <w:szCs w:val="20"/>
          <w:lang w:val="en-US"/>
        </w:rPr>
      </w:pPr>
    </w:p>
    <w:p w:rsidR="006658AA" w:rsidRDefault="006658AA" w:rsidP="006658AA">
      <w:pPr>
        <w:spacing w:after="100"/>
        <w:jc w:val="both"/>
        <w:rPr>
          <w:rFonts w:ascii="Times New Roman" w:hAnsi="Times New Roman" w:cs="Times New Roman"/>
          <w:sz w:val="24"/>
          <w:szCs w:val="24"/>
          <w:lang w:val="en-US"/>
        </w:rPr>
      </w:pPr>
      <w:r w:rsidRPr="006658AA">
        <w:rPr>
          <w:rFonts w:ascii="Times New Roman" w:hAnsi="Times New Roman" w:cs="Times New Roman"/>
          <w:sz w:val="24"/>
          <w:szCs w:val="24"/>
          <w:lang w:val="en-US"/>
        </w:rPr>
        <w:t>By 2005 the production structure changes completely, but at the same time it is more consolidated. The three clusters shown are relatively more homogeneous compared with the previous graph, since in them a cluster with industrial sectors (purple), otherwise dominated service sectors (red) and last sectors are related issues is contained food and field.</w:t>
      </w:r>
    </w:p>
    <w:p w:rsidR="009B69DC" w:rsidRDefault="009B69DC" w:rsidP="006658AA">
      <w:pPr>
        <w:spacing w:after="100"/>
        <w:jc w:val="both"/>
        <w:rPr>
          <w:rFonts w:ascii="Times New Roman" w:hAnsi="Times New Roman" w:cs="Times New Roman"/>
          <w:sz w:val="24"/>
          <w:szCs w:val="24"/>
          <w:lang w:val="en-US"/>
        </w:rPr>
      </w:pPr>
      <w:r w:rsidRPr="009B69DC">
        <w:rPr>
          <w:rFonts w:ascii="Times New Roman" w:hAnsi="Times New Roman" w:cs="Times New Roman"/>
          <w:sz w:val="24"/>
          <w:szCs w:val="24"/>
          <w:lang w:val="en-US"/>
        </w:rPr>
        <w:t>It is noteworthy, first, that the economy of Brazil protected its strategic sectors once it decides to open u</w:t>
      </w:r>
      <w:r>
        <w:rPr>
          <w:rFonts w:ascii="Times New Roman" w:hAnsi="Times New Roman" w:cs="Times New Roman"/>
          <w:sz w:val="24"/>
          <w:szCs w:val="24"/>
          <w:lang w:val="en-US"/>
        </w:rPr>
        <w:t>p to foreign trade</w:t>
      </w:r>
      <w:r w:rsidRPr="009B69DC">
        <w:rPr>
          <w:rFonts w:ascii="Times New Roman" w:hAnsi="Times New Roman" w:cs="Times New Roman"/>
          <w:sz w:val="24"/>
          <w:szCs w:val="24"/>
          <w:lang w:val="en-US"/>
        </w:rPr>
        <w:t>, on the other, that industrial policies were primarily aimed at stimulating growth sectors and technologically dynamic as well as the capital goods industries.</w:t>
      </w:r>
    </w:p>
    <w:p w:rsidR="002778AE" w:rsidRPr="002778AE" w:rsidRDefault="002778AE" w:rsidP="002778AE">
      <w:pPr>
        <w:spacing w:after="100"/>
        <w:jc w:val="center"/>
        <w:rPr>
          <w:rFonts w:ascii="Times New Roman" w:eastAsiaTheme="minorEastAsia" w:hAnsi="Times New Roman" w:cs="Times New Roman"/>
          <w:b/>
          <w:sz w:val="24"/>
          <w:szCs w:val="24"/>
          <w:lang w:val="en-US"/>
        </w:rPr>
      </w:pPr>
      <w:proofErr w:type="gramStart"/>
      <w:r w:rsidRPr="002778AE">
        <w:rPr>
          <w:rFonts w:ascii="Times New Roman" w:eastAsiaTheme="minorEastAsia" w:hAnsi="Times New Roman" w:cs="Times New Roman"/>
          <w:b/>
          <w:sz w:val="24"/>
          <w:szCs w:val="24"/>
          <w:lang w:val="en-US"/>
        </w:rPr>
        <w:lastRenderedPageBreak/>
        <w:t>Table 2:</w:t>
      </w:r>
      <w:r>
        <w:rPr>
          <w:rFonts w:ascii="Times New Roman" w:eastAsiaTheme="minorEastAsia" w:hAnsi="Times New Roman" w:cs="Times New Roman"/>
          <w:b/>
          <w:sz w:val="24"/>
          <w:szCs w:val="24"/>
          <w:lang w:val="en-US"/>
        </w:rPr>
        <w:t xml:space="preserve"> </w:t>
      </w:r>
      <w:r w:rsidRPr="002778AE">
        <w:rPr>
          <w:rFonts w:ascii="Times New Roman" w:eastAsiaTheme="minorEastAsia" w:hAnsi="Times New Roman" w:cs="Times New Roman"/>
          <w:b/>
          <w:sz w:val="24"/>
          <w:szCs w:val="24"/>
          <w:lang w:val="en-US"/>
        </w:rPr>
        <w:t>Important sectors.</w:t>
      </w:r>
      <w:proofErr w:type="gramEnd"/>
    </w:p>
    <w:tbl>
      <w:tblPr>
        <w:tblW w:w="10028" w:type="dxa"/>
        <w:jc w:val="center"/>
        <w:tblCellMar>
          <w:left w:w="70" w:type="dxa"/>
          <w:right w:w="70" w:type="dxa"/>
        </w:tblCellMar>
        <w:tblLook w:val="04A0"/>
      </w:tblPr>
      <w:tblGrid>
        <w:gridCol w:w="1977"/>
        <w:gridCol w:w="1155"/>
        <w:gridCol w:w="905"/>
        <w:gridCol w:w="1116"/>
        <w:gridCol w:w="881"/>
        <w:gridCol w:w="1116"/>
        <w:gridCol w:w="881"/>
        <w:gridCol w:w="1116"/>
        <w:gridCol w:w="881"/>
      </w:tblGrid>
      <w:tr w:rsidR="002778AE" w:rsidRPr="00076861" w:rsidTr="00E60B9B">
        <w:trPr>
          <w:trHeight w:val="300"/>
          <w:jc w:val="center"/>
        </w:trPr>
        <w:tc>
          <w:tcPr>
            <w:tcW w:w="1977" w:type="dxa"/>
            <w:vMerge w:val="restart"/>
            <w:tcBorders>
              <w:top w:val="single" w:sz="4" w:space="0" w:color="auto"/>
              <w:left w:val="single" w:sz="4" w:space="0" w:color="auto"/>
              <w:bottom w:val="single" w:sz="4" w:space="0" w:color="auto"/>
              <w:right w:val="single" w:sz="4" w:space="0" w:color="auto"/>
            </w:tcBorders>
            <w:shd w:val="clear" w:color="000000" w:fill="FAC090"/>
            <w:vAlign w:val="center"/>
            <w:hideMark/>
          </w:tcPr>
          <w:p w:rsidR="002778AE" w:rsidRPr="00076861" w:rsidRDefault="002778AE" w:rsidP="00E60B9B">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Sector</w:t>
            </w:r>
            <w:r w:rsidRPr="00076861">
              <w:rPr>
                <w:rFonts w:ascii="Calibri" w:eastAsia="Times New Roman" w:hAnsi="Calibri" w:cs="Times New Roman"/>
                <w:color w:val="000000"/>
                <w:lang w:eastAsia="es-MX"/>
              </w:rPr>
              <w:t>s</w:t>
            </w:r>
          </w:p>
        </w:tc>
        <w:tc>
          <w:tcPr>
            <w:tcW w:w="2060" w:type="dxa"/>
            <w:gridSpan w:val="2"/>
            <w:tcBorders>
              <w:top w:val="single" w:sz="4" w:space="0" w:color="auto"/>
              <w:left w:val="nil"/>
              <w:bottom w:val="single" w:sz="4" w:space="0" w:color="auto"/>
              <w:right w:val="single" w:sz="4" w:space="0" w:color="auto"/>
            </w:tcBorders>
            <w:shd w:val="clear" w:color="000000" w:fill="F79646"/>
            <w:noWrap/>
            <w:vAlign w:val="bottom"/>
            <w:hideMark/>
          </w:tcPr>
          <w:p w:rsidR="002778AE" w:rsidRPr="00404250" w:rsidRDefault="002778AE" w:rsidP="00E60B9B">
            <w:pPr>
              <w:spacing w:after="0" w:line="240" w:lineRule="auto"/>
              <w:jc w:val="center"/>
              <w:rPr>
                <w:rFonts w:ascii="Calibri" w:eastAsia="Times New Roman" w:hAnsi="Calibri" w:cs="Times New Roman"/>
                <w:b/>
                <w:color w:val="000000"/>
                <w:lang w:eastAsia="es-MX"/>
              </w:rPr>
            </w:pPr>
            <w:proofErr w:type="spellStart"/>
            <w:r w:rsidRPr="00404250">
              <w:rPr>
                <w:rFonts w:ascii="Calibri" w:eastAsia="Times New Roman" w:hAnsi="Calibri" w:cs="Times New Roman"/>
                <w:b/>
                <w:color w:val="000000"/>
                <w:lang w:eastAsia="es-MX"/>
              </w:rPr>
              <w:t>M</w:t>
            </w:r>
            <w:r>
              <w:rPr>
                <w:rFonts w:ascii="Calibri" w:eastAsia="Times New Roman" w:hAnsi="Calibri" w:cs="Times New Roman"/>
                <w:b/>
                <w:color w:val="000000"/>
                <w:lang w:eastAsia="es-MX"/>
              </w:rPr>
              <w:t>e</w:t>
            </w:r>
            <w:r w:rsidRPr="00404250">
              <w:rPr>
                <w:rFonts w:ascii="Calibri" w:eastAsia="Times New Roman" w:hAnsi="Calibri" w:cs="Times New Roman"/>
                <w:b/>
                <w:color w:val="000000"/>
                <w:lang w:eastAsia="es-MX"/>
              </w:rPr>
              <w:t>xico</w:t>
            </w:r>
            <w:proofErr w:type="spellEnd"/>
            <w:r w:rsidRPr="00404250">
              <w:rPr>
                <w:rFonts w:ascii="Calibri" w:eastAsia="Times New Roman" w:hAnsi="Calibri" w:cs="Times New Roman"/>
                <w:b/>
                <w:color w:val="000000"/>
                <w:lang w:eastAsia="es-MX"/>
              </w:rPr>
              <w:t xml:space="preserve"> 1980 </w:t>
            </w:r>
          </w:p>
        </w:tc>
        <w:tc>
          <w:tcPr>
            <w:tcW w:w="1997" w:type="dxa"/>
            <w:gridSpan w:val="2"/>
            <w:tcBorders>
              <w:top w:val="single" w:sz="4" w:space="0" w:color="auto"/>
              <w:left w:val="nil"/>
              <w:bottom w:val="single" w:sz="4" w:space="0" w:color="auto"/>
              <w:right w:val="single" w:sz="4" w:space="0" w:color="auto"/>
            </w:tcBorders>
            <w:shd w:val="clear" w:color="000000" w:fill="C0504D"/>
            <w:noWrap/>
            <w:vAlign w:val="bottom"/>
            <w:hideMark/>
          </w:tcPr>
          <w:p w:rsidR="002778AE" w:rsidRPr="00404250" w:rsidRDefault="002778AE" w:rsidP="00E60B9B">
            <w:pPr>
              <w:spacing w:after="0" w:line="240" w:lineRule="auto"/>
              <w:jc w:val="center"/>
              <w:rPr>
                <w:rFonts w:ascii="Calibri" w:eastAsia="Times New Roman" w:hAnsi="Calibri" w:cs="Times New Roman"/>
                <w:b/>
                <w:color w:val="000000"/>
                <w:lang w:eastAsia="es-MX"/>
              </w:rPr>
            </w:pPr>
            <w:proofErr w:type="spellStart"/>
            <w:r w:rsidRPr="00404250">
              <w:rPr>
                <w:rFonts w:ascii="Calibri" w:eastAsia="Times New Roman" w:hAnsi="Calibri" w:cs="Times New Roman"/>
                <w:b/>
                <w:color w:val="000000"/>
                <w:lang w:eastAsia="es-MX"/>
              </w:rPr>
              <w:t>Bra</w:t>
            </w:r>
            <w:r>
              <w:rPr>
                <w:rFonts w:ascii="Calibri" w:eastAsia="Times New Roman" w:hAnsi="Calibri" w:cs="Times New Roman"/>
                <w:b/>
                <w:color w:val="000000"/>
                <w:lang w:eastAsia="es-MX"/>
              </w:rPr>
              <w:t>z</w:t>
            </w:r>
            <w:r w:rsidRPr="00404250">
              <w:rPr>
                <w:rFonts w:ascii="Calibri" w:eastAsia="Times New Roman" w:hAnsi="Calibri" w:cs="Times New Roman"/>
                <w:b/>
                <w:color w:val="000000"/>
                <w:lang w:eastAsia="es-MX"/>
              </w:rPr>
              <w:t>il</w:t>
            </w:r>
            <w:proofErr w:type="spellEnd"/>
            <w:r w:rsidRPr="00404250">
              <w:rPr>
                <w:rFonts w:ascii="Calibri" w:eastAsia="Times New Roman" w:hAnsi="Calibri" w:cs="Times New Roman"/>
                <w:b/>
                <w:color w:val="000000"/>
                <w:lang w:eastAsia="es-MX"/>
              </w:rPr>
              <w:t xml:space="preserve"> 1980</w:t>
            </w:r>
          </w:p>
        </w:tc>
        <w:tc>
          <w:tcPr>
            <w:tcW w:w="1997" w:type="dxa"/>
            <w:gridSpan w:val="2"/>
            <w:tcBorders>
              <w:top w:val="single" w:sz="4" w:space="0" w:color="auto"/>
              <w:left w:val="nil"/>
              <w:bottom w:val="single" w:sz="4" w:space="0" w:color="auto"/>
              <w:right w:val="single" w:sz="4" w:space="0" w:color="auto"/>
            </w:tcBorders>
            <w:shd w:val="clear" w:color="000000" w:fill="9BBB59"/>
            <w:noWrap/>
            <w:vAlign w:val="bottom"/>
            <w:hideMark/>
          </w:tcPr>
          <w:p w:rsidR="002778AE" w:rsidRPr="00404250" w:rsidRDefault="002778AE" w:rsidP="00E60B9B">
            <w:pPr>
              <w:spacing w:after="0" w:line="240" w:lineRule="auto"/>
              <w:jc w:val="center"/>
              <w:rPr>
                <w:rFonts w:ascii="Calibri" w:eastAsia="Times New Roman" w:hAnsi="Calibri" w:cs="Times New Roman"/>
                <w:b/>
                <w:lang w:eastAsia="es-MX"/>
              </w:rPr>
            </w:pPr>
            <w:proofErr w:type="spellStart"/>
            <w:r>
              <w:rPr>
                <w:rFonts w:ascii="Calibri" w:eastAsia="Times New Roman" w:hAnsi="Calibri" w:cs="Times New Roman"/>
                <w:b/>
                <w:lang w:eastAsia="es-MX"/>
              </w:rPr>
              <w:t>Me</w:t>
            </w:r>
            <w:r w:rsidRPr="00404250">
              <w:rPr>
                <w:rFonts w:ascii="Calibri" w:eastAsia="Times New Roman" w:hAnsi="Calibri" w:cs="Times New Roman"/>
                <w:b/>
                <w:lang w:eastAsia="es-MX"/>
              </w:rPr>
              <w:t>xico</w:t>
            </w:r>
            <w:proofErr w:type="spellEnd"/>
            <w:r w:rsidRPr="00404250">
              <w:rPr>
                <w:rFonts w:ascii="Calibri" w:eastAsia="Times New Roman" w:hAnsi="Calibri" w:cs="Times New Roman"/>
                <w:b/>
                <w:lang w:eastAsia="es-MX"/>
              </w:rPr>
              <w:t xml:space="preserve"> 2003</w:t>
            </w:r>
          </w:p>
        </w:tc>
        <w:tc>
          <w:tcPr>
            <w:tcW w:w="1997" w:type="dxa"/>
            <w:gridSpan w:val="2"/>
            <w:tcBorders>
              <w:top w:val="single" w:sz="4" w:space="0" w:color="auto"/>
              <w:left w:val="nil"/>
              <w:bottom w:val="single" w:sz="4" w:space="0" w:color="auto"/>
              <w:right w:val="single" w:sz="4" w:space="0" w:color="auto"/>
            </w:tcBorders>
            <w:shd w:val="clear" w:color="000000" w:fill="B2A1C7"/>
            <w:noWrap/>
            <w:vAlign w:val="bottom"/>
            <w:hideMark/>
          </w:tcPr>
          <w:p w:rsidR="002778AE" w:rsidRPr="00404250" w:rsidRDefault="002778AE" w:rsidP="00E60B9B">
            <w:pPr>
              <w:spacing w:after="0" w:line="240" w:lineRule="auto"/>
              <w:jc w:val="center"/>
              <w:rPr>
                <w:rFonts w:ascii="Calibri" w:eastAsia="Times New Roman" w:hAnsi="Calibri" w:cs="Times New Roman"/>
                <w:b/>
                <w:color w:val="000000"/>
                <w:lang w:eastAsia="es-MX"/>
              </w:rPr>
            </w:pPr>
            <w:proofErr w:type="spellStart"/>
            <w:r>
              <w:rPr>
                <w:rFonts w:ascii="Calibri" w:eastAsia="Times New Roman" w:hAnsi="Calibri" w:cs="Times New Roman"/>
                <w:b/>
                <w:color w:val="000000"/>
                <w:lang w:eastAsia="es-MX"/>
              </w:rPr>
              <w:t>Braz</w:t>
            </w:r>
            <w:r w:rsidRPr="00404250">
              <w:rPr>
                <w:rFonts w:ascii="Calibri" w:eastAsia="Times New Roman" w:hAnsi="Calibri" w:cs="Times New Roman"/>
                <w:b/>
                <w:color w:val="000000"/>
                <w:lang w:eastAsia="es-MX"/>
              </w:rPr>
              <w:t>il</w:t>
            </w:r>
            <w:proofErr w:type="spellEnd"/>
            <w:r w:rsidRPr="00404250">
              <w:rPr>
                <w:rFonts w:ascii="Calibri" w:eastAsia="Times New Roman" w:hAnsi="Calibri" w:cs="Times New Roman"/>
                <w:b/>
                <w:color w:val="000000"/>
                <w:lang w:eastAsia="es-MX"/>
              </w:rPr>
              <w:t xml:space="preserve"> 2005</w:t>
            </w:r>
          </w:p>
        </w:tc>
      </w:tr>
      <w:tr w:rsidR="002778AE" w:rsidRPr="00076861" w:rsidTr="00E60B9B">
        <w:trPr>
          <w:trHeight w:val="300"/>
          <w:jc w:val="center"/>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2778AE" w:rsidRPr="00076861" w:rsidRDefault="002778AE" w:rsidP="00E60B9B">
            <w:pPr>
              <w:spacing w:after="0" w:line="240" w:lineRule="auto"/>
              <w:rPr>
                <w:rFonts w:ascii="Calibri" w:eastAsia="Times New Roman" w:hAnsi="Calibri" w:cs="Times New Roman"/>
                <w:color w:val="000000"/>
                <w:lang w:eastAsia="es-MX"/>
              </w:rPr>
            </w:pPr>
          </w:p>
        </w:tc>
        <w:tc>
          <w:tcPr>
            <w:tcW w:w="1155" w:type="dxa"/>
            <w:tcBorders>
              <w:top w:val="nil"/>
              <w:left w:val="nil"/>
              <w:bottom w:val="single" w:sz="4" w:space="0" w:color="auto"/>
              <w:right w:val="single" w:sz="4" w:space="0" w:color="auto"/>
            </w:tcBorders>
            <w:shd w:val="clear" w:color="000000" w:fill="95B3D7"/>
            <w:noWrap/>
            <w:vAlign w:val="bottom"/>
            <w:hideMark/>
          </w:tcPr>
          <w:p w:rsidR="002778AE" w:rsidRPr="00F8749F" w:rsidRDefault="002778AE" w:rsidP="00E60B9B">
            <w:pPr>
              <w:spacing w:after="0" w:line="240" w:lineRule="auto"/>
              <w:rPr>
                <w:rFonts w:ascii="Calibri" w:eastAsia="Times New Roman" w:hAnsi="Calibri" w:cs="Times New Roman"/>
                <w:b/>
                <w:color w:val="000000"/>
                <w:lang w:eastAsia="es-MX"/>
              </w:rPr>
            </w:pPr>
            <w:proofErr w:type="spellStart"/>
            <w:r>
              <w:rPr>
                <w:rFonts w:ascii="Calibri" w:eastAsia="Times New Roman" w:hAnsi="Calibri" w:cs="Times New Roman"/>
                <w:b/>
                <w:color w:val="000000"/>
                <w:lang w:eastAsia="es-MX"/>
              </w:rPr>
              <w:t>Dome</w:t>
            </w:r>
            <w:r w:rsidRPr="00F8749F">
              <w:rPr>
                <w:rFonts w:ascii="Calibri" w:eastAsia="Times New Roman" w:hAnsi="Calibri" w:cs="Times New Roman"/>
                <w:b/>
                <w:color w:val="000000"/>
                <w:lang w:eastAsia="es-MX"/>
              </w:rPr>
              <w:t>stic</w:t>
            </w:r>
            <w:proofErr w:type="spellEnd"/>
            <w:r w:rsidRPr="00F8749F">
              <w:rPr>
                <w:rFonts w:ascii="Calibri" w:eastAsia="Times New Roman" w:hAnsi="Calibri" w:cs="Times New Roman"/>
                <w:b/>
                <w:color w:val="000000"/>
                <w:lang w:eastAsia="es-MX"/>
              </w:rPr>
              <w:t xml:space="preserve"> </w:t>
            </w:r>
          </w:p>
        </w:tc>
        <w:tc>
          <w:tcPr>
            <w:tcW w:w="905" w:type="dxa"/>
            <w:tcBorders>
              <w:top w:val="nil"/>
              <w:left w:val="nil"/>
              <w:bottom w:val="single" w:sz="4" w:space="0" w:color="auto"/>
              <w:right w:val="single" w:sz="4" w:space="0" w:color="auto"/>
            </w:tcBorders>
            <w:shd w:val="clear" w:color="000000" w:fill="D99795"/>
            <w:noWrap/>
            <w:vAlign w:val="bottom"/>
            <w:hideMark/>
          </w:tcPr>
          <w:p w:rsidR="002778AE" w:rsidRPr="00F8749F" w:rsidRDefault="002778AE" w:rsidP="00E60B9B">
            <w:pPr>
              <w:spacing w:after="0" w:line="240" w:lineRule="auto"/>
              <w:rPr>
                <w:rFonts w:ascii="Calibri" w:eastAsia="Times New Roman" w:hAnsi="Calibri" w:cs="Times New Roman"/>
                <w:b/>
                <w:color w:val="000000"/>
                <w:lang w:eastAsia="es-MX"/>
              </w:rPr>
            </w:pPr>
            <w:r>
              <w:rPr>
                <w:rFonts w:ascii="Calibri" w:eastAsia="Times New Roman" w:hAnsi="Calibri" w:cs="Times New Roman"/>
                <w:b/>
                <w:color w:val="000000"/>
                <w:lang w:eastAsia="es-MX"/>
              </w:rPr>
              <w:t>Total</w:t>
            </w:r>
          </w:p>
        </w:tc>
        <w:tc>
          <w:tcPr>
            <w:tcW w:w="1116" w:type="dxa"/>
            <w:tcBorders>
              <w:top w:val="nil"/>
              <w:left w:val="nil"/>
              <w:bottom w:val="single" w:sz="4" w:space="0" w:color="auto"/>
              <w:right w:val="single" w:sz="4" w:space="0" w:color="auto"/>
            </w:tcBorders>
            <w:shd w:val="clear" w:color="000000" w:fill="95B3D7"/>
            <w:noWrap/>
            <w:vAlign w:val="bottom"/>
            <w:hideMark/>
          </w:tcPr>
          <w:p w:rsidR="002778AE" w:rsidRPr="00F8749F" w:rsidRDefault="002778AE" w:rsidP="00E60B9B">
            <w:pPr>
              <w:spacing w:after="0" w:line="240" w:lineRule="auto"/>
              <w:rPr>
                <w:rFonts w:ascii="Calibri" w:eastAsia="Times New Roman" w:hAnsi="Calibri" w:cs="Times New Roman"/>
                <w:b/>
                <w:color w:val="000000"/>
                <w:lang w:eastAsia="es-MX"/>
              </w:rPr>
            </w:pPr>
            <w:proofErr w:type="spellStart"/>
            <w:r w:rsidRPr="00F8749F">
              <w:rPr>
                <w:rFonts w:ascii="Calibri" w:eastAsia="Times New Roman" w:hAnsi="Calibri" w:cs="Times New Roman"/>
                <w:b/>
                <w:color w:val="000000"/>
                <w:lang w:eastAsia="es-MX"/>
              </w:rPr>
              <w:t>Dom</w:t>
            </w:r>
            <w:r>
              <w:rPr>
                <w:rFonts w:ascii="Calibri" w:eastAsia="Times New Roman" w:hAnsi="Calibri" w:cs="Times New Roman"/>
                <w:b/>
                <w:color w:val="000000"/>
                <w:lang w:eastAsia="es-MX"/>
              </w:rPr>
              <w:t>e</w:t>
            </w:r>
            <w:r w:rsidRPr="00F8749F">
              <w:rPr>
                <w:rFonts w:ascii="Calibri" w:eastAsia="Times New Roman" w:hAnsi="Calibri" w:cs="Times New Roman"/>
                <w:b/>
                <w:color w:val="000000"/>
                <w:lang w:eastAsia="es-MX"/>
              </w:rPr>
              <w:t>stic</w:t>
            </w:r>
            <w:proofErr w:type="spellEnd"/>
            <w:r w:rsidRPr="00F8749F">
              <w:rPr>
                <w:rFonts w:ascii="Calibri" w:eastAsia="Times New Roman" w:hAnsi="Calibri" w:cs="Times New Roman"/>
                <w:b/>
                <w:color w:val="000000"/>
                <w:lang w:eastAsia="es-MX"/>
              </w:rPr>
              <w:t xml:space="preserve"> </w:t>
            </w:r>
          </w:p>
        </w:tc>
        <w:tc>
          <w:tcPr>
            <w:tcW w:w="881" w:type="dxa"/>
            <w:tcBorders>
              <w:top w:val="nil"/>
              <w:left w:val="nil"/>
              <w:bottom w:val="single" w:sz="4" w:space="0" w:color="auto"/>
              <w:right w:val="single" w:sz="4" w:space="0" w:color="auto"/>
            </w:tcBorders>
            <w:shd w:val="clear" w:color="000000" w:fill="D99795"/>
            <w:noWrap/>
            <w:vAlign w:val="bottom"/>
            <w:hideMark/>
          </w:tcPr>
          <w:p w:rsidR="002778AE" w:rsidRPr="00F8749F" w:rsidRDefault="002778AE" w:rsidP="00E60B9B">
            <w:pPr>
              <w:spacing w:after="0" w:line="240" w:lineRule="auto"/>
              <w:rPr>
                <w:rFonts w:ascii="Calibri" w:eastAsia="Times New Roman" w:hAnsi="Calibri" w:cs="Times New Roman"/>
                <w:b/>
                <w:color w:val="000000"/>
                <w:lang w:eastAsia="es-MX"/>
              </w:rPr>
            </w:pPr>
            <w:r>
              <w:rPr>
                <w:rFonts w:ascii="Calibri" w:eastAsia="Times New Roman" w:hAnsi="Calibri" w:cs="Times New Roman"/>
                <w:b/>
                <w:color w:val="000000"/>
                <w:lang w:eastAsia="es-MX"/>
              </w:rPr>
              <w:t>Total</w:t>
            </w:r>
          </w:p>
        </w:tc>
        <w:tc>
          <w:tcPr>
            <w:tcW w:w="1116" w:type="dxa"/>
            <w:tcBorders>
              <w:top w:val="nil"/>
              <w:left w:val="nil"/>
              <w:bottom w:val="single" w:sz="4" w:space="0" w:color="auto"/>
              <w:right w:val="single" w:sz="4" w:space="0" w:color="auto"/>
            </w:tcBorders>
            <w:shd w:val="clear" w:color="000000" w:fill="95B3D7"/>
            <w:noWrap/>
            <w:vAlign w:val="bottom"/>
            <w:hideMark/>
          </w:tcPr>
          <w:p w:rsidR="002778AE" w:rsidRPr="00F8749F" w:rsidRDefault="002778AE" w:rsidP="00E60B9B">
            <w:pPr>
              <w:spacing w:after="0" w:line="240" w:lineRule="auto"/>
              <w:rPr>
                <w:rFonts w:ascii="Calibri" w:eastAsia="Times New Roman" w:hAnsi="Calibri" w:cs="Times New Roman"/>
                <w:b/>
                <w:color w:val="000000"/>
                <w:lang w:eastAsia="es-MX"/>
              </w:rPr>
            </w:pPr>
            <w:proofErr w:type="spellStart"/>
            <w:r>
              <w:rPr>
                <w:rFonts w:ascii="Calibri" w:eastAsia="Times New Roman" w:hAnsi="Calibri" w:cs="Times New Roman"/>
                <w:b/>
                <w:color w:val="000000"/>
                <w:lang w:eastAsia="es-MX"/>
              </w:rPr>
              <w:t>Dome</w:t>
            </w:r>
            <w:r w:rsidRPr="00F8749F">
              <w:rPr>
                <w:rFonts w:ascii="Calibri" w:eastAsia="Times New Roman" w:hAnsi="Calibri" w:cs="Times New Roman"/>
                <w:b/>
                <w:color w:val="000000"/>
                <w:lang w:eastAsia="es-MX"/>
              </w:rPr>
              <w:t>stic</w:t>
            </w:r>
            <w:proofErr w:type="spellEnd"/>
            <w:r w:rsidRPr="00F8749F">
              <w:rPr>
                <w:rFonts w:ascii="Calibri" w:eastAsia="Times New Roman" w:hAnsi="Calibri" w:cs="Times New Roman"/>
                <w:b/>
                <w:color w:val="000000"/>
                <w:lang w:eastAsia="es-MX"/>
              </w:rPr>
              <w:t xml:space="preserve"> </w:t>
            </w:r>
          </w:p>
        </w:tc>
        <w:tc>
          <w:tcPr>
            <w:tcW w:w="881" w:type="dxa"/>
            <w:tcBorders>
              <w:top w:val="nil"/>
              <w:left w:val="nil"/>
              <w:bottom w:val="single" w:sz="4" w:space="0" w:color="auto"/>
              <w:right w:val="single" w:sz="4" w:space="0" w:color="auto"/>
            </w:tcBorders>
            <w:shd w:val="clear" w:color="000000" w:fill="D99795"/>
            <w:noWrap/>
            <w:vAlign w:val="bottom"/>
            <w:hideMark/>
          </w:tcPr>
          <w:p w:rsidR="002778AE" w:rsidRPr="00F8749F" w:rsidRDefault="002778AE" w:rsidP="00E60B9B">
            <w:pPr>
              <w:spacing w:after="0" w:line="240" w:lineRule="auto"/>
              <w:rPr>
                <w:rFonts w:ascii="Calibri" w:eastAsia="Times New Roman" w:hAnsi="Calibri" w:cs="Times New Roman"/>
                <w:b/>
                <w:color w:val="000000"/>
                <w:lang w:eastAsia="es-MX"/>
              </w:rPr>
            </w:pPr>
            <w:r>
              <w:rPr>
                <w:rFonts w:ascii="Calibri" w:eastAsia="Times New Roman" w:hAnsi="Calibri" w:cs="Times New Roman"/>
                <w:b/>
                <w:color w:val="000000"/>
                <w:lang w:eastAsia="es-MX"/>
              </w:rPr>
              <w:t>Total</w:t>
            </w:r>
          </w:p>
        </w:tc>
        <w:tc>
          <w:tcPr>
            <w:tcW w:w="1116" w:type="dxa"/>
            <w:tcBorders>
              <w:top w:val="nil"/>
              <w:left w:val="nil"/>
              <w:bottom w:val="single" w:sz="4" w:space="0" w:color="auto"/>
              <w:right w:val="single" w:sz="4" w:space="0" w:color="auto"/>
            </w:tcBorders>
            <w:shd w:val="clear" w:color="000000" w:fill="95B3D7"/>
            <w:noWrap/>
            <w:vAlign w:val="bottom"/>
            <w:hideMark/>
          </w:tcPr>
          <w:p w:rsidR="002778AE" w:rsidRPr="00F8749F" w:rsidRDefault="002778AE" w:rsidP="00E60B9B">
            <w:pPr>
              <w:spacing w:after="0" w:line="240" w:lineRule="auto"/>
              <w:rPr>
                <w:rFonts w:ascii="Calibri" w:eastAsia="Times New Roman" w:hAnsi="Calibri" w:cs="Times New Roman"/>
                <w:b/>
                <w:color w:val="000000"/>
                <w:lang w:eastAsia="es-MX"/>
              </w:rPr>
            </w:pPr>
            <w:proofErr w:type="spellStart"/>
            <w:r>
              <w:rPr>
                <w:rFonts w:ascii="Calibri" w:eastAsia="Times New Roman" w:hAnsi="Calibri" w:cs="Times New Roman"/>
                <w:b/>
                <w:color w:val="000000"/>
                <w:lang w:eastAsia="es-MX"/>
              </w:rPr>
              <w:t>Dome</w:t>
            </w:r>
            <w:r w:rsidRPr="00F8749F">
              <w:rPr>
                <w:rFonts w:ascii="Calibri" w:eastAsia="Times New Roman" w:hAnsi="Calibri" w:cs="Times New Roman"/>
                <w:b/>
                <w:color w:val="000000"/>
                <w:lang w:eastAsia="es-MX"/>
              </w:rPr>
              <w:t>stic</w:t>
            </w:r>
            <w:proofErr w:type="spellEnd"/>
            <w:r w:rsidRPr="00F8749F">
              <w:rPr>
                <w:rFonts w:ascii="Calibri" w:eastAsia="Times New Roman" w:hAnsi="Calibri" w:cs="Times New Roman"/>
                <w:b/>
                <w:color w:val="000000"/>
                <w:lang w:eastAsia="es-MX"/>
              </w:rPr>
              <w:t xml:space="preserve"> </w:t>
            </w:r>
          </w:p>
        </w:tc>
        <w:tc>
          <w:tcPr>
            <w:tcW w:w="881" w:type="dxa"/>
            <w:tcBorders>
              <w:top w:val="nil"/>
              <w:left w:val="nil"/>
              <w:bottom w:val="single" w:sz="4" w:space="0" w:color="auto"/>
              <w:right w:val="nil"/>
            </w:tcBorders>
            <w:shd w:val="clear" w:color="000000" w:fill="D99795"/>
            <w:noWrap/>
            <w:vAlign w:val="bottom"/>
            <w:hideMark/>
          </w:tcPr>
          <w:p w:rsidR="002778AE" w:rsidRPr="00F8749F" w:rsidRDefault="002778AE" w:rsidP="00E60B9B">
            <w:pPr>
              <w:spacing w:after="0" w:line="240" w:lineRule="auto"/>
              <w:rPr>
                <w:rFonts w:ascii="Calibri" w:eastAsia="Times New Roman" w:hAnsi="Calibri" w:cs="Times New Roman"/>
                <w:b/>
                <w:color w:val="000000"/>
                <w:lang w:eastAsia="es-MX"/>
              </w:rPr>
            </w:pPr>
            <w:r>
              <w:rPr>
                <w:rFonts w:ascii="Calibri" w:eastAsia="Times New Roman" w:hAnsi="Calibri" w:cs="Times New Roman"/>
                <w:b/>
                <w:color w:val="000000"/>
                <w:lang w:eastAsia="es-MX"/>
              </w:rPr>
              <w:t>Total</w:t>
            </w:r>
          </w:p>
        </w:tc>
      </w:tr>
      <w:tr w:rsidR="002778AE" w:rsidRPr="00076861" w:rsidTr="00E60B9B">
        <w:trPr>
          <w:trHeight w:val="25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1-A, G, S, C y P</w:t>
            </w:r>
          </w:p>
        </w:tc>
        <w:tc>
          <w:tcPr>
            <w:tcW w:w="1155" w:type="dxa"/>
            <w:tcBorders>
              <w:top w:val="single" w:sz="4" w:space="0" w:color="auto"/>
              <w:left w:val="single" w:sz="4" w:space="0" w:color="auto"/>
              <w:bottom w:val="single" w:sz="4" w:space="0" w:color="auto"/>
              <w:right w:val="single" w:sz="4" w:space="0" w:color="auto"/>
            </w:tcBorders>
            <w:shd w:val="clear" w:color="000000" w:fill="EAE5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62.6304</w:t>
            </w:r>
          </w:p>
        </w:tc>
        <w:tc>
          <w:tcPr>
            <w:tcW w:w="905" w:type="dxa"/>
            <w:tcBorders>
              <w:top w:val="single" w:sz="4" w:space="0" w:color="auto"/>
              <w:left w:val="single" w:sz="4" w:space="0" w:color="auto"/>
              <w:bottom w:val="single" w:sz="4" w:space="0" w:color="auto"/>
              <w:right w:val="single" w:sz="4" w:space="0" w:color="auto"/>
            </w:tcBorders>
            <w:shd w:val="clear" w:color="000000" w:fill="E4E4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74.2550</w:t>
            </w:r>
          </w:p>
        </w:tc>
        <w:tc>
          <w:tcPr>
            <w:tcW w:w="1116" w:type="dxa"/>
            <w:tcBorders>
              <w:top w:val="single" w:sz="4" w:space="0" w:color="auto"/>
              <w:left w:val="single" w:sz="4" w:space="0" w:color="auto"/>
              <w:bottom w:val="single" w:sz="4" w:space="0" w:color="auto"/>
              <w:right w:val="single" w:sz="4" w:space="0" w:color="auto"/>
            </w:tcBorders>
            <w:shd w:val="clear" w:color="000000" w:fill="D7E0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100.7541</w:t>
            </w:r>
          </w:p>
        </w:tc>
        <w:tc>
          <w:tcPr>
            <w:tcW w:w="881" w:type="dxa"/>
            <w:tcBorders>
              <w:top w:val="single" w:sz="4" w:space="0" w:color="auto"/>
              <w:left w:val="single" w:sz="4" w:space="0" w:color="auto"/>
              <w:bottom w:val="single" w:sz="4" w:space="0" w:color="auto"/>
              <w:right w:val="single" w:sz="4" w:space="0" w:color="auto"/>
            </w:tcBorders>
            <w:shd w:val="clear" w:color="000000" w:fill="D4DF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106.8454</w:t>
            </w:r>
          </w:p>
        </w:tc>
        <w:tc>
          <w:tcPr>
            <w:tcW w:w="1116" w:type="dxa"/>
            <w:tcBorders>
              <w:top w:val="single" w:sz="4" w:space="0" w:color="auto"/>
              <w:left w:val="single" w:sz="4" w:space="0" w:color="auto"/>
              <w:bottom w:val="single" w:sz="4" w:space="0" w:color="auto"/>
              <w:right w:val="single" w:sz="4" w:space="0" w:color="auto"/>
            </w:tcBorders>
            <w:shd w:val="clear" w:color="000000" w:fill="FEDD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16.3941</w:t>
            </w:r>
          </w:p>
        </w:tc>
        <w:tc>
          <w:tcPr>
            <w:tcW w:w="881" w:type="dxa"/>
            <w:tcBorders>
              <w:top w:val="single" w:sz="4" w:space="0" w:color="auto"/>
              <w:left w:val="single" w:sz="4" w:space="0" w:color="auto"/>
              <w:bottom w:val="single" w:sz="4" w:space="0" w:color="auto"/>
              <w:right w:val="single" w:sz="4" w:space="0" w:color="auto"/>
            </w:tcBorders>
            <w:shd w:val="clear" w:color="000000" w:fill="E8E5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66.0777</w:t>
            </w:r>
          </w:p>
        </w:tc>
        <w:tc>
          <w:tcPr>
            <w:tcW w:w="1116" w:type="dxa"/>
            <w:tcBorders>
              <w:top w:val="single" w:sz="4" w:space="0" w:color="auto"/>
              <w:left w:val="single" w:sz="4" w:space="0" w:color="auto"/>
              <w:bottom w:val="single" w:sz="4" w:space="0" w:color="auto"/>
              <w:right w:val="single" w:sz="4" w:space="0" w:color="auto"/>
            </w:tcBorders>
            <w:shd w:val="clear" w:color="000000" w:fill="FE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20.9093</w:t>
            </w:r>
          </w:p>
        </w:tc>
        <w:tc>
          <w:tcPr>
            <w:tcW w:w="881" w:type="dxa"/>
            <w:tcBorders>
              <w:top w:val="single" w:sz="4" w:space="0" w:color="auto"/>
              <w:left w:val="single" w:sz="4" w:space="0" w:color="auto"/>
              <w:bottom w:val="single" w:sz="4" w:space="0" w:color="auto"/>
              <w:right w:val="single" w:sz="4" w:space="0" w:color="auto"/>
            </w:tcBorders>
            <w:shd w:val="clear" w:color="000000" w:fill="DAE1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94.9646</w:t>
            </w:r>
          </w:p>
        </w:tc>
      </w:tr>
      <w:tr w:rsidR="002778AE" w:rsidRPr="00076861" w:rsidTr="00E60B9B">
        <w:trPr>
          <w:trHeight w:val="24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2- </w:t>
            </w:r>
            <w:proofErr w:type="spellStart"/>
            <w:r w:rsidRPr="00404250">
              <w:rPr>
                <w:rFonts w:ascii="Arial" w:eastAsia="Times New Roman" w:hAnsi="Arial" w:cs="Arial"/>
                <w:b/>
                <w:bCs/>
                <w:color w:val="000000"/>
                <w:sz w:val="16"/>
                <w:szCs w:val="16"/>
                <w:lang w:eastAsia="es-MX"/>
              </w:rPr>
              <w:t>Ext</w:t>
            </w:r>
            <w:proofErr w:type="spellEnd"/>
            <w:r w:rsidRPr="00404250">
              <w:rPr>
                <w:rFonts w:ascii="Arial" w:eastAsia="Times New Roman" w:hAnsi="Arial" w:cs="Arial"/>
                <w:b/>
                <w:bCs/>
                <w:color w:val="000000"/>
                <w:sz w:val="16"/>
                <w:szCs w:val="16"/>
                <w:lang w:eastAsia="es-MX"/>
              </w:rPr>
              <w:t xml:space="preserve"> Min y </w:t>
            </w:r>
            <w:proofErr w:type="spellStart"/>
            <w:r w:rsidRPr="00404250">
              <w:rPr>
                <w:rFonts w:ascii="Arial" w:eastAsia="Times New Roman" w:hAnsi="Arial" w:cs="Arial"/>
                <w:b/>
                <w:bCs/>
                <w:color w:val="000000"/>
                <w:sz w:val="16"/>
                <w:szCs w:val="16"/>
                <w:lang w:eastAsia="es-MX"/>
              </w:rPr>
              <w:t>Ref</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Petro</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1E7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48.3731</w:t>
            </w:r>
          </w:p>
        </w:tc>
        <w:tc>
          <w:tcPr>
            <w:tcW w:w="905" w:type="dxa"/>
            <w:tcBorders>
              <w:top w:val="single" w:sz="4" w:space="0" w:color="auto"/>
              <w:left w:val="single" w:sz="4" w:space="0" w:color="auto"/>
              <w:bottom w:val="single" w:sz="4" w:space="0" w:color="auto"/>
              <w:right w:val="single" w:sz="4" w:space="0" w:color="auto"/>
            </w:tcBorders>
            <w:shd w:val="clear" w:color="000000" w:fill="EDE6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57.1939</w:t>
            </w:r>
          </w:p>
        </w:tc>
        <w:tc>
          <w:tcPr>
            <w:tcW w:w="1116" w:type="dxa"/>
            <w:tcBorders>
              <w:top w:val="single" w:sz="4" w:space="0" w:color="auto"/>
              <w:left w:val="single" w:sz="4" w:space="0" w:color="auto"/>
              <w:bottom w:val="single" w:sz="4" w:space="0" w:color="auto"/>
              <w:right w:val="single" w:sz="4" w:space="0" w:color="auto"/>
            </w:tcBorders>
            <w:shd w:val="clear" w:color="000000" w:fill="F8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32.8328</w:t>
            </w:r>
          </w:p>
        </w:tc>
        <w:tc>
          <w:tcPr>
            <w:tcW w:w="881" w:type="dxa"/>
            <w:tcBorders>
              <w:top w:val="single" w:sz="4" w:space="0" w:color="auto"/>
              <w:left w:val="single" w:sz="4" w:space="0" w:color="auto"/>
              <w:bottom w:val="single" w:sz="4" w:space="0" w:color="auto"/>
              <w:right w:val="single" w:sz="4" w:space="0" w:color="auto"/>
            </w:tcBorders>
            <w:shd w:val="clear" w:color="000000" w:fill="AED48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185.4362</w:t>
            </w:r>
          </w:p>
        </w:tc>
        <w:tc>
          <w:tcPr>
            <w:tcW w:w="1116" w:type="dxa"/>
            <w:tcBorders>
              <w:top w:val="single" w:sz="4" w:space="0" w:color="auto"/>
              <w:left w:val="single" w:sz="4" w:space="0" w:color="auto"/>
              <w:bottom w:val="single" w:sz="4" w:space="0" w:color="auto"/>
              <w:right w:val="single" w:sz="4" w:space="0" w:color="auto"/>
            </w:tcBorders>
            <w:shd w:val="clear" w:color="000000" w:fill="F1E7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48.4441</w:t>
            </w:r>
          </w:p>
        </w:tc>
        <w:tc>
          <w:tcPr>
            <w:tcW w:w="881" w:type="dxa"/>
            <w:tcBorders>
              <w:top w:val="single" w:sz="4" w:space="0" w:color="auto"/>
              <w:left w:val="single" w:sz="4" w:space="0" w:color="auto"/>
              <w:bottom w:val="single" w:sz="4" w:space="0" w:color="auto"/>
              <w:right w:val="single" w:sz="4" w:space="0" w:color="auto"/>
            </w:tcBorders>
            <w:shd w:val="clear" w:color="000000" w:fill="B6D68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168.6142</w:t>
            </w:r>
          </w:p>
        </w:tc>
        <w:tc>
          <w:tcPr>
            <w:tcW w:w="1116" w:type="dxa"/>
            <w:tcBorders>
              <w:top w:val="single" w:sz="4" w:space="0" w:color="auto"/>
              <w:left w:val="single" w:sz="4" w:space="0" w:color="auto"/>
              <w:bottom w:val="single" w:sz="4" w:space="0" w:color="auto"/>
              <w:right w:val="single" w:sz="4" w:space="0" w:color="auto"/>
            </w:tcBorders>
            <w:shd w:val="clear" w:color="000000" w:fill="F5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39.4519</w:t>
            </w:r>
          </w:p>
        </w:tc>
        <w:tc>
          <w:tcPr>
            <w:tcW w:w="881"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233.6274</w:t>
            </w:r>
          </w:p>
        </w:tc>
      </w:tr>
      <w:tr w:rsidR="002778AE" w:rsidRPr="00076861" w:rsidTr="00E60B9B">
        <w:trPr>
          <w:trHeight w:val="22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3- </w:t>
            </w:r>
            <w:proofErr w:type="spellStart"/>
            <w:r w:rsidRPr="00404250">
              <w:rPr>
                <w:rFonts w:ascii="Arial" w:eastAsia="Times New Roman" w:hAnsi="Arial" w:cs="Arial"/>
                <w:b/>
                <w:bCs/>
                <w:color w:val="000000"/>
                <w:sz w:val="16"/>
                <w:szCs w:val="16"/>
                <w:lang w:eastAsia="es-MX"/>
              </w:rPr>
              <w:t>Ext</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Petro</w:t>
            </w:r>
            <w:proofErr w:type="spellEnd"/>
            <w:r w:rsidRPr="00404250">
              <w:rPr>
                <w:rFonts w:ascii="Arial" w:eastAsia="Times New Roman" w:hAnsi="Arial" w:cs="Arial"/>
                <w:b/>
                <w:bCs/>
                <w:color w:val="000000"/>
                <w:sz w:val="16"/>
                <w:szCs w:val="16"/>
                <w:lang w:eastAsia="es-MX"/>
              </w:rPr>
              <w:t xml:space="preserve"> y Gas N</w:t>
            </w:r>
          </w:p>
        </w:tc>
        <w:tc>
          <w:tcPr>
            <w:tcW w:w="1155" w:type="dxa"/>
            <w:tcBorders>
              <w:top w:val="single" w:sz="4" w:space="0" w:color="auto"/>
              <w:left w:val="single" w:sz="4" w:space="0" w:color="auto"/>
              <w:bottom w:val="single" w:sz="4" w:space="0" w:color="auto"/>
              <w:right w:val="single" w:sz="4" w:space="0" w:color="auto"/>
            </w:tcBorders>
            <w:shd w:val="clear" w:color="000000" w:fill="F9847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4.1917</w:t>
            </w:r>
          </w:p>
        </w:tc>
        <w:tc>
          <w:tcPr>
            <w:tcW w:w="905" w:type="dxa"/>
            <w:tcBorders>
              <w:top w:val="single" w:sz="4" w:space="0" w:color="auto"/>
              <w:left w:val="single" w:sz="4" w:space="0" w:color="auto"/>
              <w:bottom w:val="single" w:sz="4" w:space="0" w:color="auto"/>
              <w:right w:val="single" w:sz="4" w:space="0" w:color="auto"/>
            </w:tcBorders>
            <w:shd w:val="clear" w:color="000000" w:fill="FA8E7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5.4770</w:t>
            </w:r>
          </w:p>
        </w:tc>
        <w:tc>
          <w:tcPr>
            <w:tcW w:w="1116" w:type="dxa"/>
            <w:tcBorders>
              <w:top w:val="single" w:sz="4" w:space="0" w:color="auto"/>
              <w:left w:val="single" w:sz="4" w:space="0" w:color="auto"/>
              <w:bottom w:val="single" w:sz="4" w:space="0" w:color="auto"/>
              <w:right w:val="single" w:sz="4" w:space="0" w:color="auto"/>
            </w:tcBorders>
            <w:shd w:val="clear" w:color="000000" w:fill="F97C6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3.1003</w:t>
            </w:r>
          </w:p>
        </w:tc>
        <w:tc>
          <w:tcPr>
            <w:tcW w:w="881" w:type="dxa"/>
            <w:tcBorders>
              <w:top w:val="single" w:sz="4" w:space="0" w:color="auto"/>
              <w:left w:val="single" w:sz="4" w:space="0" w:color="auto"/>
              <w:bottom w:val="single" w:sz="4" w:space="0" w:color="auto"/>
              <w:right w:val="single" w:sz="4" w:space="0" w:color="auto"/>
            </w:tcBorders>
            <w:shd w:val="clear" w:color="000000" w:fill="F97E6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3.3316</w:t>
            </w:r>
          </w:p>
        </w:tc>
        <w:tc>
          <w:tcPr>
            <w:tcW w:w="1116" w:type="dxa"/>
            <w:tcBorders>
              <w:top w:val="single" w:sz="4" w:space="0" w:color="auto"/>
              <w:left w:val="single" w:sz="4" w:space="0" w:color="auto"/>
              <w:bottom w:val="single" w:sz="4" w:space="0" w:color="auto"/>
              <w:right w:val="single" w:sz="4" w:space="0" w:color="auto"/>
            </w:tcBorders>
            <w:shd w:val="clear" w:color="000000" w:fill="FA937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6.1864</w:t>
            </w:r>
          </w:p>
        </w:tc>
        <w:tc>
          <w:tcPr>
            <w:tcW w:w="881" w:type="dxa"/>
            <w:tcBorders>
              <w:top w:val="single" w:sz="4" w:space="0" w:color="auto"/>
              <w:left w:val="single" w:sz="4" w:space="0" w:color="auto"/>
              <w:bottom w:val="single" w:sz="4" w:space="0" w:color="auto"/>
              <w:right w:val="single" w:sz="4" w:space="0" w:color="auto"/>
            </w:tcBorders>
            <w:shd w:val="clear" w:color="000000" w:fill="FC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26.2228</w:t>
            </w:r>
          </w:p>
        </w:tc>
        <w:tc>
          <w:tcPr>
            <w:tcW w:w="1116" w:type="dxa"/>
            <w:tcBorders>
              <w:top w:val="single" w:sz="4" w:space="0" w:color="auto"/>
              <w:left w:val="single" w:sz="4" w:space="0" w:color="auto"/>
              <w:bottom w:val="single" w:sz="4" w:space="0" w:color="auto"/>
              <w:right w:val="single" w:sz="4" w:space="0" w:color="auto"/>
            </w:tcBorders>
            <w:shd w:val="clear" w:color="000000" w:fill="FA9E75"/>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7.7829</w:t>
            </w:r>
          </w:p>
        </w:tc>
        <w:tc>
          <w:tcPr>
            <w:tcW w:w="881" w:type="dxa"/>
            <w:tcBorders>
              <w:top w:val="single" w:sz="4" w:space="0" w:color="auto"/>
              <w:left w:val="single" w:sz="4" w:space="0" w:color="auto"/>
              <w:bottom w:val="single" w:sz="4" w:space="0" w:color="auto"/>
              <w:right w:val="single" w:sz="4" w:space="0" w:color="auto"/>
            </w:tcBorders>
            <w:shd w:val="clear" w:color="000000" w:fill="F6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37.9543</w:t>
            </w:r>
          </w:p>
        </w:tc>
      </w:tr>
      <w:tr w:rsidR="002778AE" w:rsidRPr="00076861" w:rsidTr="00E60B9B">
        <w:trPr>
          <w:trHeight w:val="21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4-Ali y </w:t>
            </w:r>
            <w:proofErr w:type="spellStart"/>
            <w:r w:rsidRPr="00404250">
              <w:rPr>
                <w:rFonts w:ascii="Arial" w:eastAsia="Times New Roman" w:hAnsi="Arial" w:cs="Arial"/>
                <w:b/>
                <w:bCs/>
                <w:color w:val="000000"/>
                <w:sz w:val="16"/>
                <w:szCs w:val="16"/>
                <w:lang w:eastAsia="es-MX"/>
              </w:rPr>
              <w:t>beb</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8DCA7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254.2006</w:t>
            </w:r>
          </w:p>
        </w:tc>
        <w:tc>
          <w:tcPr>
            <w:tcW w:w="905"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338.4988</w:t>
            </w:r>
          </w:p>
        </w:tc>
        <w:tc>
          <w:tcPr>
            <w:tcW w:w="1116" w:type="dxa"/>
            <w:tcBorders>
              <w:top w:val="single" w:sz="4" w:space="0" w:color="auto"/>
              <w:left w:val="single" w:sz="4" w:space="0" w:color="auto"/>
              <w:bottom w:val="single" w:sz="4" w:space="0" w:color="auto"/>
              <w:right w:val="single" w:sz="4" w:space="0" w:color="auto"/>
            </w:tcBorders>
            <w:shd w:val="clear" w:color="000000" w:fill="80C77D"/>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279.3642</w:t>
            </w:r>
          </w:p>
        </w:tc>
        <w:tc>
          <w:tcPr>
            <w:tcW w:w="881" w:type="dxa"/>
            <w:tcBorders>
              <w:top w:val="single" w:sz="4" w:space="0" w:color="auto"/>
              <w:left w:val="single" w:sz="4" w:space="0" w:color="auto"/>
              <w:bottom w:val="single" w:sz="4" w:space="0" w:color="auto"/>
              <w:right w:val="single" w:sz="4" w:space="0" w:color="auto"/>
            </w:tcBorders>
            <w:shd w:val="clear" w:color="000000" w:fill="6DC17C"/>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319.5050</w:t>
            </w:r>
          </w:p>
        </w:tc>
        <w:tc>
          <w:tcPr>
            <w:tcW w:w="1116" w:type="dxa"/>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64.9949</w:t>
            </w:r>
          </w:p>
        </w:tc>
        <w:tc>
          <w:tcPr>
            <w:tcW w:w="881" w:type="dxa"/>
            <w:tcBorders>
              <w:top w:val="single" w:sz="4" w:space="0" w:color="auto"/>
              <w:left w:val="single" w:sz="4" w:space="0" w:color="auto"/>
              <w:bottom w:val="single" w:sz="4" w:space="0" w:color="auto"/>
              <w:right w:val="single" w:sz="4" w:space="0" w:color="auto"/>
            </w:tcBorders>
            <w:shd w:val="clear" w:color="000000" w:fill="8BCA7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258.2391</w:t>
            </w:r>
          </w:p>
        </w:tc>
        <w:tc>
          <w:tcPr>
            <w:tcW w:w="1116" w:type="dxa"/>
            <w:tcBorders>
              <w:top w:val="single" w:sz="4" w:space="0" w:color="auto"/>
              <w:left w:val="single" w:sz="4" w:space="0" w:color="auto"/>
              <w:bottom w:val="single" w:sz="4" w:space="0" w:color="auto"/>
              <w:right w:val="single" w:sz="4" w:space="0" w:color="auto"/>
            </w:tcBorders>
            <w:shd w:val="clear" w:color="000000" w:fill="E4E4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74.2869</w:t>
            </w:r>
          </w:p>
        </w:tc>
        <w:tc>
          <w:tcPr>
            <w:tcW w:w="881" w:type="dxa"/>
            <w:tcBorders>
              <w:top w:val="single" w:sz="4" w:space="0" w:color="auto"/>
              <w:left w:val="single" w:sz="4" w:space="0" w:color="auto"/>
              <w:bottom w:val="single" w:sz="4" w:space="0" w:color="auto"/>
              <w:right w:val="single" w:sz="4" w:space="0" w:color="auto"/>
            </w:tcBorders>
            <w:shd w:val="clear" w:color="000000" w:fill="64BF7C"/>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338.1035</w:t>
            </w:r>
          </w:p>
        </w:tc>
      </w:tr>
      <w:tr w:rsidR="002778AE" w:rsidRPr="00076861" w:rsidTr="00E60B9B">
        <w:trPr>
          <w:trHeight w:val="21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5- </w:t>
            </w:r>
            <w:proofErr w:type="spellStart"/>
            <w:r w:rsidRPr="00404250">
              <w:rPr>
                <w:rFonts w:ascii="Arial" w:eastAsia="Times New Roman" w:hAnsi="Arial" w:cs="Arial"/>
                <w:b/>
                <w:bCs/>
                <w:color w:val="000000"/>
                <w:sz w:val="16"/>
                <w:szCs w:val="16"/>
                <w:lang w:eastAsia="es-MX"/>
              </w:rPr>
              <w:t>Tab</w:t>
            </w:r>
            <w:proofErr w:type="spellEnd"/>
            <w:r w:rsidRPr="00404250">
              <w:rPr>
                <w:rFonts w:ascii="Arial" w:eastAsia="Times New Roman" w:hAnsi="Arial" w:cs="Arial"/>
                <w:b/>
                <w:bCs/>
                <w:color w:val="000000"/>
                <w:sz w:val="16"/>
                <w:szCs w:val="16"/>
                <w:lang w:eastAsia="es-MX"/>
              </w:rPr>
              <w:t xml:space="preserve"> y </w:t>
            </w:r>
            <w:proofErr w:type="spellStart"/>
            <w:r w:rsidRPr="00404250">
              <w:rPr>
                <w:rFonts w:ascii="Arial" w:eastAsia="Times New Roman" w:hAnsi="Arial" w:cs="Arial"/>
                <w:b/>
                <w:bCs/>
                <w:color w:val="000000"/>
                <w:sz w:val="16"/>
                <w:szCs w:val="16"/>
                <w:lang w:eastAsia="es-MX"/>
              </w:rPr>
              <w:t>produc</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97B6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2.9595</w:t>
            </w:r>
          </w:p>
        </w:tc>
        <w:tc>
          <w:tcPr>
            <w:tcW w:w="905" w:type="dxa"/>
            <w:tcBorders>
              <w:top w:val="single" w:sz="4" w:space="0" w:color="auto"/>
              <w:left w:val="single" w:sz="4" w:space="0" w:color="auto"/>
              <w:bottom w:val="single" w:sz="4" w:space="0" w:color="auto"/>
              <w:right w:val="single" w:sz="4" w:space="0" w:color="auto"/>
            </w:tcBorders>
            <w:shd w:val="clear" w:color="000000" w:fill="F97F6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3.4542</w:t>
            </w:r>
          </w:p>
        </w:tc>
        <w:tc>
          <w:tcPr>
            <w:tcW w:w="1116" w:type="dxa"/>
            <w:tcBorders>
              <w:top w:val="single" w:sz="4" w:space="0" w:color="auto"/>
              <w:left w:val="single" w:sz="4" w:space="0" w:color="auto"/>
              <w:bottom w:val="single" w:sz="4" w:space="0" w:color="auto"/>
              <w:right w:val="single" w:sz="4" w:space="0" w:color="auto"/>
            </w:tcBorders>
            <w:shd w:val="clear" w:color="000000" w:fill="FA907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5.7753</w:t>
            </w:r>
          </w:p>
        </w:tc>
        <w:tc>
          <w:tcPr>
            <w:tcW w:w="881" w:type="dxa"/>
            <w:tcBorders>
              <w:top w:val="single" w:sz="4" w:space="0" w:color="auto"/>
              <w:left w:val="single" w:sz="4" w:space="0" w:color="auto"/>
              <w:bottom w:val="single" w:sz="4" w:space="0" w:color="auto"/>
              <w:right w:val="single" w:sz="4" w:space="0" w:color="auto"/>
            </w:tcBorders>
            <w:shd w:val="clear" w:color="000000" w:fill="FA937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6.1478</w:t>
            </w:r>
          </w:p>
        </w:tc>
        <w:tc>
          <w:tcPr>
            <w:tcW w:w="111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0.4246</w:t>
            </w:r>
          </w:p>
        </w:tc>
        <w:tc>
          <w:tcPr>
            <w:tcW w:w="881" w:type="dxa"/>
            <w:tcBorders>
              <w:top w:val="single" w:sz="4" w:space="0" w:color="auto"/>
              <w:left w:val="single" w:sz="4" w:space="0" w:color="auto"/>
              <w:bottom w:val="single" w:sz="4" w:space="0" w:color="auto"/>
              <w:right w:val="single" w:sz="4" w:space="0" w:color="auto"/>
            </w:tcBorders>
            <w:shd w:val="clear" w:color="000000" w:fill="F8746D"/>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1.9188</w:t>
            </w:r>
          </w:p>
        </w:tc>
        <w:tc>
          <w:tcPr>
            <w:tcW w:w="1116" w:type="dxa"/>
            <w:tcBorders>
              <w:top w:val="single" w:sz="4" w:space="0" w:color="auto"/>
              <w:left w:val="single" w:sz="4" w:space="0" w:color="auto"/>
              <w:bottom w:val="single" w:sz="4" w:space="0" w:color="auto"/>
              <w:right w:val="single" w:sz="4" w:space="0" w:color="auto"/>
            </w:tcBorders>
            <w:shd w:val="clear" w:color="000000" w:fill="F97B6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2.9772</w:t>
            </w:r>
          </w:p>
        </w:tc>
        <w:tc>
          <w:tcPr>
            <w:tcW w:w="881" w:type="dxa"/>
            <w:tcBorders>
              <w:top w:val="single" w:sz="4" w:space="0" w:color="auto"/>
              <w:left w:val="single" w:sz="4" w:space="0" w:color="auto"/>
              <w:bottom w:val="single" w:sz="4" w:space="0" w:color="auto"/>
              <w:right w:val="single" w:sz="4" w:space="0" w:color="auto"/>
            </w:tcBorders>
            <w:shd w:val="clear" w:color="000000" w:fill="FDC67D"/>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13.2382</w:t>
            </w:r>
          </w:p>
        </w:tc>
      </w:tr>
      <w:tr w:rsidR="002778AE" w:rsidRPr="00076861" w:rsidTr="00E60B9B">
        <w:trPr>
          <w:trHeight w:val="21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6- Tex</w:t>
            </w:r>
          </w:p>
        </w:tc>
        <w:tc>
          <w:tcPr>
            <w:tcW w:w="1155" w:type="dxa"/>
            <w:tcBorders>
              <w:top w:val="single" w:sz="4" w:space="0" w:color="auto"/>
              <w:left w:val="single" w:sz="4" w:space="0" w:color="auto"/>
              <w:bottom w:val="single" w:sz="4" w:space="0" w:color="auto"/>
              <w:right w:val="single" w:sz="4" w:space="0" w:color="auto"/>
            </w:tcBorders>
            <w:shd w:val="clear" w:color="000000" w:fill="F8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32.6896</w:t>
            </w:r>
          </w:p>
        </w:tc>
        <w:tc>
          <w:tcPr>
            <w:tcW w:w="905" w:type="dxa"/>
            <w:tcBorders>
              <w:top w:val="single" w:sz="4" w:space="0" w:color="auto"/>
              <w:left w:val="single" w:sz="4" w:space="0" w:color="auto"/>
              <w:bottom w:val="single" w:sz="4" w:space="0" w:color="auto"/>
              <w:right w:val="single" w:sz="4" w:space="0" w:color="auto"/>
            </w:tcBorders>
            <w:shd w:val="clear" w:color="000000" w:fill="F5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39.2165</w:t>
            </w:r>
          </w:p>
        </w:tc>
        <w:tc>
          <w:tcPr>
            <w:tcW w:w="1116" w:type="dxa"/>
            <w:tcBorders>
              <w:top w:val="single" w:sz="4" w:space="0" w:color="auto"/>
              <w:left w:val="single" w:sz="4" w:space="0" w:color="auto"/>
              <w:bottom w:val="single" w:sz="4" w:space="0" w:color="auto"/>
              <w:right w:val="single" w:sz="4" w:space="0" w:color="auto"/>
            </w:tcBorders>
            <w:shd w:val="clear" w:color="000000" w:fill="DFE2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83.9327</w:t>
            </w:r>
          </w:p>
        </w:tc>
        <w:tc>
          <w:tcPr>
            <w:tcW w:w="881" w:type="dxa"/>
            <w:tcBorders>
              <w:top w:val="single" w:sz="4" w:space="0" w:color="auto"/>
              <w:left w:val="single" w:sz="4" w:space="0" w:color="auto"/>
              <w:bottom w:val="single" w:sz="4" w:space="0" w:color="auto"/>
              <w:right w:val="single" w:sz="4" w:space="0" w:color="auto"/>
            </w:tcBorders>
            <w:shd w:val="clear" w:color="000000" w:fill="DDE2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89.3467</w:t>
            </w:r>
          </w:p>
        </w:tc>
        <w:tc>
          <w:tcPr>
            <w:tcW w:w="1116" w:type="dxa"/>
            <w:tcBorders>
              <w:top w:val="single" w:sz="4" w:space="0" w:color="auto"/>
              <w:left w:val="single" w:sz="4" w:space="0" w:color="auto"/>
              <w:bottom w:val="single" w:sz="4" w:space="0" w:color="auto"/>
              <w:right w:val="single" w:sz="4" w:space="0" w:color="auto"/>
            </w:tcBorders>
            <w:shd w:val="clear" w:color="000000" w:fill="F8776D"/>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2.3573</w:t>
            </w:r>
          </w:p>
        </w:tc>
        <w:tc>
          <w:tcPr>
            <w:tcW w:w="881" w:type="dxa"/>
            <w:tcBorders>
              <w:top w:val="single" w:sz="4" w:space="0" w:color="auto"/>
              <w:left w:val="single" w:sz="4" w:space="0" w:color="auto"/>
              <w:bottom w:val="single" w:sz="4" w:space="0" w:color="auto"/>
              <w:right w:val="single" w:sz="4" w:space="0" w:color="auto"/>
            </w:tcBorders>
            <w:shd w:val="clear" w:color="000000" w:fill="FDCF7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14.4410</w:t>
            </w:r>
          </w:p>
        </w:tc>
        <w:tc>
          <w:tcPr>
            <w:tcW w:w="1116" w:type="dxa"/>
            <w:tcBorders>
              <w:top w:val="single" w:sz="4" w:space="0" w:color="auto"/>
              <w:left w:val="single" w:sz="4" w:space="0" w:color="auto"/>
              <w:bottom w:val="single" w:sz="4" w:space="0" w:color="auto"/>
              <w:right w:val="single" w:sz="4" w:space="0" w:color="auto"/>
            </w:tcBorders>
            <w:shd w:val="clear" w:color="000000" w:fill="F98C7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5.2748</w:t>
            </w:r>
          </w:p>
        </w:tc>
        <w:tc>
          <w:tcPr>
            <w:tcW w:w="881" w:type="dxa"/>
            <w:tcBorders>
              <w:top w:val="single" w:sz="4" w:space="0" w:color="auto"/>
              <w:left w:val="single" w:sz="4" w:space="0" w:color="auto"/>
              <w:bottom w:val="single" w:sz="4" w:space="0" w:color="auto"/>
              <w:right w:val="single" w:sz="4" w:space="0" w:color="auto"/>
            </w:tcBorders>
            <w:shd w:val="clear" w:color="000000" w:fill="FC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26.1978</w:t>
            </w:r>
          </w:p>
        </w:tc>
      </w:tr>
      <w:tr w:rsidR="002778AE" w:rsidRPr="00076861" w:rsidTr="00E60B9B">
        <w:trPr>
          <w:trHeight w:val="24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7- </w:t>
            </w:r>
            <w:proofErr w:type="spellStart"/>
            <w:r w:rsidRPr="00404250">
              <w:rPr>
                <w:rFonts w:ascii="Arial" w:eastAsia="Times New Roman" w:hAnsi="Arial" w:cs="Arial"/>
                <w:b/>
                <w:bCs/>
                <w:color w:val="000000"/>
                <w:sz w:val="16"/>
                <w:szCs w:val="16"/>
                <w:lang w:eastAsia="es-MX"/>
              </w:rPr>
              <w:t>Pren</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vest</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A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29.9566</w:t>
            </w:r>
          </w:p>
        </w:tc>
        <w:tc>
          <w:tcPr>
            <w:tcW w:w="905" w:type="dxa"/>
            <w:tcBorders>
              <w:top w:val="single" w:sz="4" w:space="0" w:color="auto"/>
              <w:left w:val="single" w:sz="4" w:space="0" w:color="auto"/>
              <w:bottom w:val="single" w:sz="4" w:space="0" w:color="auto"/>
              <w:right w:val="single" w:sz="4" w:space="0" w:color="auto"/>
            </w:tcBorders>
            <w:shd w:val="clear" w:color="000000" w:fill="F7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35.5627</w:t>
            </w:r>
          </w:p>
        </w:tc>
        <w:tc>
          <w:tcPr>
            <w:tcW w:w="1116" w:type="dxa"/>
            <w:tcBorders>
              <w:top w:val="single" w:sz="4" w:space="0" w:color="auto"/>
              <w:left w:val="single" w:sz="4" w:space="0" w:color="auto"/>
              <w:bottom w:val="single" w:sz="4" w:space="0" w:color="auto"/>
              <w:right w:val="single" w:sz="4" w:space="0" w:color="auto"/>
            </w:tcBorders>
            <w:shd w:val="clear" w:color="000000" w:fill="F4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40.8739</w:t>
            </w:r>
          </w:p>
        </w:tc>
        <w:tc>
          <w:tcPr>
            <w:tcW w:w="881" w:type="dxa"/>
            <w:tcBorders>
              <w:top w:val="single" w:sz="4" w:space="0" w:color="auto"/>
              <w:left w:val="single" w:sz="4" w:space="0" w:color="auto"/>
              <w:bottom w:val="single" w:sz="4" w:space="0" w:color="auto"/>
              <w:right w:val="single" w:sz="4" w:space="0" w:color="auto"/>
            </w:tcBorders>
            <w:shd w:val="clear" w:color="000000" w:fill="F3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43.2497</w:t>
            </w:r>
          </w:p>
        </w:tc>
        <w:tc>
          <w:tcPr>
            <w:tcW w:w="1116" w:type="dxa"/>
            <w:tcBorders>
              <w:top w:val="single" w:sz="4" w:space="0" w:color="auto"/>
              <w:left w:val="single" w:sz="4" w:space="0" w:color="auto"/>
              <w:bottom w:val="single" w:sz="4" w:space="0" w:color="auto"/>
              <w:right w:val="single" w:sz="4" w:space="0" w:color="auto"/>
            </w:tcBorders>
            <w:shd w:val="clear" w:color="000000" w:fill="F97D6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3.1273</w:t>
            </w:r>
          </w:p>
        </w:tc>
        <w:tc>
          <w:tcPr>
            <w:tcW w:w="88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18.9189</w:t>
            </w:r>
          </w:p>
        </w:tc>
        <w:tc>
          <w:tcPr>
            <w:tcW w:w="1116" w:type="dxa"/>
            <w:tcBorders>
              <w:top w:val="single" w:sz="4" w:space="0" w:color="auto"/>
              <w:left w:val="single" w:sz="4" w:space="0" w:color="auto"/>
              <w:bottom w:val="single" w:sz="4" w:space="0" w:color="auto"/>
              <w:right w:val="single" w:sz="4" w:space="0" w:color="auto"/>
            </w:tcBorders>
            <w:shd w:val="clear" w:color="000000" w:fill="FA987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6.9525</w:t>
            </w:r>
          </w:p>
        </w:tc>
        <w:tc>
          <w:tcPr>
            <w:tcW w:w="881" w:type="dxa"/>
            <w:tcBorders>
              <w:top w:val="single" w:sz="4" w:space="0" w:color="auto"/>
              <w:left w:val="single" w:sz="4" w:space="0" w:color="auto"/>
              <w:bottom w:val="single" w:sz="4" w:space="0" w:color="auto"/>
              <w:right w:val="single" w:sz="4" w:space="0" w:color="auto"/>
            </w:tcBorders>
            <w:shd w:val="clear" w:color="000000" w:fill="F8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33.5084</w:t>
            </w:r>
          </w:p>
        </w:tc>
      </w:tr>
      <w:tr w:rsidR="002778AE" w:rsidRPr="00076861" w:rsidTr="00E60B9B">
        <w:trPr>
          <w:trHeight w:val="24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8-Cuer y </w:t>
            </w:r>
            <w:proofErr w:type="spellStart"/>
            <w:r w:rsidRPr="00404250">
              <w:rPr>
                <w:rFonts w:ascii="Arial" w:eastAsia="Times New Roman" w:hAnsi="Arial" w:cs="Arial"/>
                <w:b/>
                <w:bCs/>
                <w:color w:val="000000"/>
                <w:sz w:val="16"/>
                <w:szCs w:val="16"/>
                <w:lang w:eastAsia="es-MX"/>
              </w:rPr>
              <w:t>produc</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DD37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15.0226</w:t>
            </w:r>
          </w:p>
        </w:tc>
        <w:tc>
          <w:tcPr>
            <w:tcW w:w="905"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18.2440</w:t>
            </w:r>
          </w:p>
        </w:tc>
        <w:tc>
          <w:tcPr>
            <w:tcW w:w="1116"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12.2959</w:t>
            </w:r>
          </w:p>
        </w:tc>
        <w:tc>
          <w:tcPr>
            <w:tcW w:w="881" w:type="dxa"/>
            <w:tcBorders>
              <w:top w:val="single" w:sz="4" w:space="0" w:color="auto"/>
              <w:left w:val="single" w:sz="4" w:space="0" w:color="auto"/>
              <w:bottom w:val="single" w:sz="4" w:space="0" w:color="auto"/>
              <w:right w:val="single" w:sz="4" w:space="0" w:color="auto"/>
            </w:tcBorders>
            <w:shd w:val="clear" w:color="000000" w:fill="FDC67C"/>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13.1965</w:t>
            </w:r>
          </w:p>
        </w:tc>
        <w:tc>
          <w:tcPr>
            <w:tcW w:w="1116" w:type="dxa"/>
            <w:tcBorders>
              <w:top w:val="single" w:sz="4" w:space="0" w:color="auto"/>
              <w:left w:val="single" w:sz="4" w:space="0" w:color="auto"/>
              <w:bottom w:val="single" w:sz="4" w:space="0" w:color="auto"/>
              <w:right w:val="single" w:sz="4" w:space="0" w:color="auto"/>
            </w:tcBorders>
            <w:shd w:val="clear" w:color="000000" w:fill="F9806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3.5943</w:t>
            </w:r>
          </w:p>
        </w:tc>
        <w:tc>
          <w:tcPr>
            <w:tcW w:w="881" w:type="dxa"/>
            <w:tcBorders>
              <w:top w:val="single" w:sz="4" w:space="0" w:color="auto"/>
              <w:left w:val="single" w:sz="4" w:space="0" w:color="auto"/>
              <w:bottom w:val="single" w:sz="4" w:space="0" w:color="auto"/>
              <w:right w:val="single" w:sz="4" w:space="0" w:color="auto"/>
            </w:tcBorders>
            <w:shd w:val="clear" w:color="000000" w:fill="FDD78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15.5806</w:t>
            </w:r>
          </w:p>
        </w:tc>
        <w:tc>
          <w:tcPr>
            <w:tcW w:w="1116" w:type="dxa"/>
            <w:tcBorders>
              <w:top w:val="single" w:sz="4" w:space="0" w:color="auto"/>
              <w:left w:val="single" w:sz="4" w:space="0" w:color="auto"/>
              <w:bottom w:val="single" w:sz="4" w:space="0" w:color="auto"/>
              <w:right w:val="single" w:sz="4" w:space="0" w:color="auto"/>
            </w:tcBorders>
            <w:shd w:val="clear" w:color="000000" w:fill="F9867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4.4306</w:t>
            </w:r>
          </w:p>
        </w:tc>
        <w:tc>
          <w:tcPr>
            <w:tcW w:w="881" w:type="dxa"/>
            <w:tcBorders>
              <w:top w:val="single" w:sz="4" w:space="0" w:color="auto"/>
              <w:left w:val="single" w:sz="4" w:space="0" w:color="auto"/>
              <w:bottom w:val="single" w:sz="4" w:space="0" w:color="auto"/>
              <w:right w:val="single" w:sz="4" w:space="0" w:color="auto"/>
            </w:tcBorders>
            <w:shd w:val="clear" w:color="000000" w:fill="FE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20.5144</w:t>
            </w:r>
          </w:p>
        </w:tc>
      </w:tr>
      <w:tr w:rsidR="002778AE" w:rsidRPr="00076861" w:rsidTr="00E60B9B">
        <w:trPr>
          <w:trHeight w:val="24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9- As, </w:t>
            </w:r>
            <w:proofErr w:type="spellStart"/>
            <w:r w:rsidRPr="00404250">
              <w:rPr>
                <w:rFonts w:ascii="Arial" w:eastAsia="Times New Roman" w:hAnsi="Arial" w:cs="Arial"/>
                <w:b/>
                <w:bCs/>
                <w:color w:val="000000"/>
                <w:sz w:val="16"/>
                <w:szCs w:val="16"/>
                <w:lang w:eastAsia="es-MX"/>
              </w:rPr>
              <w:t>fabr</w:t>
            </w:r>
            <w:proofErr w:type="spellEnd"/>
            <w:r w:rsidRPr="00404250">
              <w:rPr>
                <w:rFonts w:ascii="Arial" w:eastAsia="Times New Roman" w:hAnsi="Arial" w:cs="Arial"/>
                <w:b/>
                <w:bCs/>
                <w:color w:val="000000"/>
                <w:sz w:val="16"/>
                <w:szCs w:val="16"/>
                <w:lang w:eastAsia="es-MX"/>
              </w:rPr>
              <w:t xml:space="preserve"> de </w:t>
            </w:r>
            <w:proofErr w:type="spellStart"/>
            <w:r w:rsidRPr="00404250">
              <w:rPr>
                <w:rFonts w:ascii="Arial" w:eastAsia="Times New Roman" w:hAnsi="Arial" w:cs="Arial"/>
                <w:b/>
                <w:bCs/>
                <w:color w:val="000000"/>
                <w:sz w:val="16"/>
                <w:szCs w:val="16"/>
                <w:lang w:eastAsia="es-MX"/>
              </w:rPr>
              <w:t>mueb</w:t>
            </w:r>
            <w:proofErr w:type="spellEnd"/>
            <w:r w:rsidRPr="00404250">
              <w:rPr>
                <w:rFonts w:ascii="Arial" w:eastAsia="Times New Roman" w:hAnsi="Arial" w:cs="Arial"/>
                <w:b/>
                <w:bCs/>
                <w:color w:val="000000"/>
                <w:sz w:val="16"/>
                <w:szCs w:val="16"/>
                <w:lang w:eastAsia="es-MX"/>
              </w:rPr>
              <w:t xml:space="preserve"> y </w:t>
            </w:r>
            <w:proofErr w:type="spellStart"/>
            <w:r w:rsidRPr="00404250">
              <w:rPr>
                <w:rFonts w:ascii="Arial" w:eastAsia="Times New Roman" w:hAnsi="Arial" w:cs="Arial"/>
                <w:b/>
                <w:bCs/>
                <w:color w:val="000000"/>
                <w:sz w:val="16"/>
                <w:szCs w:val="16"/>
                <w:lang w:eastAsia="es-MX"/>
              </w:rPr>
              <w:t>mad</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D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23.8317</w:t>
            </w:r>
          </w:p>
        </w:tc>
        <w:tc>
          <w:tcPr>
            <w:tcW w:w="905" w:type="dxa"/>
            <w:tcBorders>
              <w:top w:val="single" w:sz="4" w:space="0" w:color="auto"/>
              <w:left w:val="single" w:sz="4" w:space="0" w:color="auto"/>
              <w:bottom w:val="single" w:sz="4" w:space="0" w:color="auto"/>
              <w:right w:val="single" w:sz="4" w:space="0" w:color="auto"/>
            </w:tcBorders>
            <w:shd w:val="clear" w:color="000000" w:fill="FA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29.0294</w:t>
            </w:r>
          </w:p>
        </w:tc>
        <w:tc>
          <w:tcPr>
            <w:tcW w:w="1116" w:type="dxa"/>
            <w:tcBorders>
              <w:top w:val="single" w:sz="4" w:space="0" w:color="auto"/>
              <w:left w:val="single" w:sz="4" w:space="0" w:color="auto"/>
              <w:bottom w:val="single" w:sz="4" w:space="0" w:color="auto"/>
              <w:right w:val="single" w:sz="4" w:space="0" w:color="auto"/>
            </w:tcBorders>
            <w:shd w:val="clear" w:color="000000" w:fill="FB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28.1710</w:t>
            </w:r>
          </w:p>
        </w:tc>
        <w:tc>
          <w:tcPr>
            <w:tcW w:w="881" w:type="dxa"/>
            <w:tcBorders>
              <w:top w:val="single" w:sz="4" w:space="0" w:color="auto"/>
              <w:left w:val="single" w:sz="4" w:space="0" w:color="auto"/>
              <w:bottom w:val="single" w:sz="4" w:space="0" w:color="auto"/>
              <w:right w:val="single" w:sz="4" w:space="0" w:color="auto"/>
            </w:tcBorders>
            <w:shd w:val="clear" w:color="000000" w:fill="FA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30.0557</w:t>
            </w:r>
          </w:p>
        </w:tc>
        <w:tc>
          <w:tcPr>
            <w:tcW w:w="1116" w:type="dxa"/>
            <w:tcBorders>
              <w:top w:val="single" w:sz="4" w:space="0" w:color="auto"/>
              <w:left w:val="single" w:sz="4" w:space="0" w:color="auto"/>
              <w:bottom w:val="single" w:sz="4" w:space="0" w:color="auto"/>
              <w:right w:val="single" w:sz="4" w:space="0" w:color="auto"/>
            </w:tcBorders>
            <w:shd w:val="clear" w:color="000000" w:fill="F9847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4.2027</w:t>
            </w:r>
          </w:p>
        </w:tc>
        <w:tc>
          <w:tcPr>
            <w:tcW w:w="881" w:type="dxa"/>
            <w:tcBorders>
              <w:top w:val="single" w:sz="4" w:space="0" w:color="auto"/>
              <w:left w:val="single" w:sz="4" w:space="0" w:color="auto"/>
              <w:bottom w:val="single" w:sz="4" w:space="0" w:color="auto"/>
              <w:right w:val="single" w:sz="4" w:space="0" w:color="auto"/>
            </w:tcBorders>
            <w:shd w:val="clear" w:color="000000" w:fill="FEDF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16.5622</w:t>
            </w:r>
          </w:p>
        </w:tc>
        <w:tc>
          <w:tcPr>
            <w:tcW w:w="1116" w:type="dxa"/>
            <w:tcBorders>
              <w:top w:val="single" w:sz="4" w:space="0" w:color="auto"/>
              <w:left w:val="single" w:sz="4" w:space="0" w:color="auto"/>
              <w:bottom w:val="single" w:sz="4" w:space="0" w:color="auto"/>
              <w:right w:val="single" w:sz="4" w:space="0" w:color="auto"/>
            </w:tcBorders>
            <w:shd w:val="clear" w:color="000000" w:fill="F9816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3.6924</w:t>
            </w:r>
          </w:p>
        </w:tc>
        <w:tc>
          <w:tcPr>
            <w:tcW w:w="881"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16.5062</w:t>
            </w:r>
          </w:p>
        </w:tc>
      </w:tr>
      <w:tr w:rsidR="002778AE" w:rsidRPr="00076861" w:rsidTr="00E60B9B">
        <w:trPr>
          <w:trHeight w:val="21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10- </w:t>
            </w:r>
            <w:proofErr w:type="spellStart"/>
            <w:r w:rsidRPr="00404250">
              <w:rPr>
                <w:rFonts w:ascii="Arial" w:eastAsia="Times New Roman" w:hAnsi="Arial" w:cs="Arial"/>
                <w:b/>
                <w:bCs/>
                <w:color w:val="000000"/>
                <w:sz w:val="16"/>
                <w:szCs w:val="16"/>
                <w:lang w:eastAsia="es-MX"/>
              </w:rPr>
              <w:t>Pap</w:t>
            </w:r>
            <w:proofErr w:type="spellEnd"/>
            <w:r w:rsidRPr="00404250">
              <w:rPr>
                <w:rFonts w:ascii="Arial" w:eastAsia="Times New Roman" w:hAnsi="Arial" w:cs="Arial"/>
                <w:b/>
                <w:bCs/>
                <w:color w:val="000000"/>
                <w:sz w:val="16"/>
                <w:szCs w:val="16"/>
                <w:lang w:eastAsia="es-MX"/>
              </w:rPr>
              <w:t xml:space="preserve"> y </w:t>
            </w:r>
            <w:proofErr w:type="spellStart"/>
            <w:r w:rsidRPr="00404250">
              <w:rPr>
                <w:rFonts w:ascii="Arial" w:eastAsia="Times New Roman" w:hAnsi="Arial" w:cs="Arial"/>
                <w:b/>
                <w:bCs/>
                <w:color w:val="000000"/>
                <w:sz w:val="16"/>
                <w:szCs w:val="16"/>
                <w:lang w:eastAsia="es-MX"/>
              </w:rPr>
              <w:t>cart</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EE5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17.3941</w:t>
            </w:r>
          </w:p>
        </w:tc>
        <w:tc>
          <w:tcPr>
            <w:tcW w:w="905" w:type="dxa"/>
            <w:tcBorders>
              <w:top w:val="single" w:sz="4" w:space="0" w:color="auto"/>
              <w:left w:val="single" w:sz="4" w:space="0" w:color="auto"/>
              <w:bottom w:val="single" w:sz="4" w:space="0" w:color="auto"/>
              <w:right w:val="single" w:sz="4" w:space="0" w:color="auto"/>
            </w:tcBorders>
            <w:shd w:val="clear" w:color="000000" w:fill="FA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29.5326</w:t>
            </w:r>
          </w:p>
        </w:tc>
        <w:tc>
          <w:tcPr>
            <w:tcW w:w="1116" w:type="dxa"/>
            <w:tcBorders>
              <w:top w:val="single" w:sz="4" w:space="0" w:color="auto"/>
              <w:left w:val="single" w:sz="4" w:space="0" w:color="auto"/>
              <w:bottom w:val="single" w:sz="4" w:space="0" w:color="auto"/>
              <w:right w:val="single" w:sz="4" w:space="0" w:color="auto"/>
            </w:tcBorders>
            <w:shd w:val="clear" w:color="000000" w:fill="FC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25.5286</w:t>
            </w:r>
          </w:p>
        </w:tc>
        <w:tc>
          <w:tcPr>
            <w:tcW w:w="881" w:type="dxa"/>
            <w:tcBorders>
              <w:top w:val="single" w:sz="4" w:space="0" w:color="auto"/>
              <w:left w:val="single" w:sz="4" w:space="0" w:color="auto"/>
              <w:bottom w:val="single" w:sz="4" w:space="0" w:color="auto"/>
              <w:right w:val="single" w:sz="4" w:space="0" w:color="auto"/>
            </w:tcBorders>
            <w:shd w:val="clear" w:color="000000" w:fill="FB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27.6261</w:t>
            </w:r>
          </w:p>
        </w:tc>
        <w:tc>
          <w:tcPr>
            <w:tcW w:w="1116" w:type="dxa"/>
            <w:tcBorders>
              <w:top w:val="single" w:sz="4" w:space="0" w:color="auto"/>
              <w:left w:val="single" w:sz="4" w:space="0" w:color="auto"/>
              <w:bottom w:val="single" w:sz="4" w:space="0" w:color="auto"/>
              <w:right w:val="single" w:sz="4" w:space="0" w:color="auto"/>
            </w:tcBorders>
            <w:shd w:val="clear" w:color="000000" w:fill="F9887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4.6830</w:t>
            </w:r>
          </w:p>
        </w:tc>
        <w:tc>
          <w:tcPr>
            <w:tcW w:w="881" w:type="dxa"/>
            <w:tcBorders>
              <w:top w:val="single" w:sz="4" w:space="0" w:color="auto"/>
              <w:left w:val="single" w:sz="4" w:space="0" w:color="auto"/>
              <w:bottom w:val="single" w:sz="4" w:space="0" w:color="auto"/>
              <w:right w:val="single" w:sz="4" w:space="0" w:color="auto"/>
            </w:tcBorders>
            <w:shd w:val="clear" w:color="000000" w:fill="FC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25.8318</w:t>
            </w:r>
          </w:p>
        </w:tc>
        <w:tc>
          <w:tcPr>
            <w:tcW w:w="1116" w:type="dxa"/>
            <w:tcBorders>
              <w:top w:val="single" w:sz="4" w:space="0" w:color="auto"/>
              <w:left w:val="single" w:sz="4" w:space="0" w:color="auto"/>
              <w:bottom w:val="single" w:sz="4" w:space="0" w:color="auto"/>
              <w:right w:val="single" w:sz="4" w:space="0" w:color="auto"/>
            </w:tcBorders>
            <w:shd w:val="clear" w:color="000000" w:fill="FA8F7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5.6964</w:t>
            </w:r>
          </w:p>
        </w:tc>
        <w:tc>
          <w:tcPr>
            <w:tcW w:w="881" w:type="dxa"/>
            <w:tcBorders>
              <w:top w:val="single" w:sz="4" w:space="0" w:color="auto"/>
              <w:left w:val="single" w:sz="4" w:space="0" w:color="auto"/>
              <w:bottom w:val="single" w:sz="4" w:space="0" w:color="auto"/>
              <w:right w:val="single" w:sz="4" w:space="0" w:color="auto"/>
            </w:tcBorders>
            <w:shd w:val="clear" w:color="000000" w:fill="FB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28.3422</w:t>
            </w:r>
          </w:p>
        </w:tc>
      </w:tr>
      <w:tr w:rsidR="002778AE" w:rsidRPr="00076861" w:rsidTr="00E60B9B">
        <w:trPr>
          <w:trHeight w:val="24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11- Imprent y </w:t>
            </w:r>
            <w:proofErr w:type="spellStart"/>
            <w:r w:rsidRPr="00404250">
              <w:rPr>
                <w:rFonts w:ascii="Arial" w:eastAsia="Times New Roman" w:hAnsi="Arial" w:cs="Arial"/>
                <w:b/>
                <w:bCs/>
                <w:color w:val="000000"/>
                <w:sz w:val="16"/>
                <w:szCs w:val="16"/>
                <w:lang w:eastAsia="es-MX"/>
              </w:rPr>
              <w:t>edi</w:t>
            </w:r>
            <w:proofErr w:type="spellEnd"/>
            <w:r w:rsidRPr="00404250">
              <w:rPr>
                <w:rFonts w:ascii="Arial" w:eastAsia="Times New Roman" w:hAnsi="Arial" w:cs="Arial"/>
                <w:b/>
                <w:bCs/>
                <w:color w:val="000000"/>
                <w:sz w:val="16"/>
                <w:szCs w:val="16"/>
                <w:lang w:eastAsia="es-MX"/>
              </w:rPr>
              <w:t xml:space="preserve"> </w:t>
            </w:r>
          </w:p>
        </w:tc>
        <w:tc>
          <w:tcPr>
            <w:tcW w:w="1155" w:type="dxa"/>
            <w:tcBorders>
              <w:top w:val="single" w:sz="4" w:space="0" w:color="auto"/>
              <w:left w:val="single" w:sz="4" w:space="0" w:color="auto"/>
              <w:bottom w:val="single" w:sz="4" w:space="0" w:color="auto"/>
              <w:right w:val="single" w:sz="4" w:space="0" w:color="auto"/>
            </w:tcBorders>
            <w:shd w:val="clear" w:color="000000" w:fill="FAA075"/>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7.9277</w:t>
            </w:r>
          </w:p>
        </w:tc>
        <w:tc>
          <w:tcPr>
            <w:tcW w:w="905" w:type="dxa"/>
            <w:tcBorders>
              <w:top w:val="single" w:sz="4" w:space="0" w:color="auto"/>
              <w:left w:val="single" w:sz="4" w:space="0" w:color="auto"/>
              <w:bottom w:val="single" w:sz="4" w:space="0" w:color="auto"/>
              <w:right w:val="single" w:sz="4" w:space="0" w:color="auto"/>
            </w:tcBorders>
            <w:shd w:val="clear" w:color="000000" w:fill="FCC27C"/>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12.6220</w:t>
            </w:r>
          </w:p>
        </w:tc>
        <w:tc>
          <w:tcPr>
            <w:tcW w:w="1116" w:type="dxa"/>
            <w:tcBorders>
              <w:top w:val="single" w:sz="4" w:space="0" w:color="auto"/>
              <w:left w:val="single" w:sz="4" w:space="0" w:color="auto"/>
              <w:bottom w:val="single" w:sz="4" w:space="0" w:color="auto"/>
              <w:right w:val="single" w:sz="4" w:space="0" w:color="auto"/>
            </w:tcBorders>
            <w:shd w:val="clear" w:color="000000" w:fill="FDCD7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14.1525</w:t>
            </w:r>
          </w:p>
        </w:tc>
        <w:tc>
          <w:tcPr>
            <w:tcW w:w="881"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16.7313</w:t>
            </w:r>
          </w:p>
        </w:tc>
        <w:tc>
          <w:tcPr>
            <w:tcW w:w="1116" w:type="dxa"/>
            <w:tcBorders>
              <w:top w:val="single" w:sz="4" w:space="0" w:color="auto"/>
              <w:left w:val="single" w:sz="4" w:space="0" w:color="auto"/>
              <w:bottom w:val="single" w:sz="4" w:space="0" w:color="auto"/>
              <w:right w:val="single" w:sz="4" w:space="0" w:color="auto"/>
            </w:tcBorders>
            <w:shd w:val="clear" w:color="000000" w:fill="F8746D"/>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1.9849</w:t>
            </w:r>
          </w:p>
        </w:tc>
        <w:tc>
          <w:tcPr>
            <w:tcW w:w="881" w:type="dxa"/>
            <w:tcBorders>
              <w:top w:val="single" w:sz="4" w:space="0" w:color="auto"/>
              <w:left w:val="single" w:sz="4" w:space="0" w:color="auto"/>
              <w:bottom w:val="single" w:sz="4" w:space="0" w:color="auto"/>
              <w:right w:val="single" w:sz="4" w:space="0" w:color="auto"/>
            </w:tcBorders>
            <w:shd w:val="clear" w:color="000000" w:fill="FBA676"/>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8.7465</w:t>
            </w:r>
          </w:p>
        </w:tc>
        <w:tc>
          <w:tcPr>
            <w:tcW w:w="1116" w:type="dxa"/>
            <w:tcBorders>
              <w:top w:val="single" w:sz="4" w:space="0" w:color="auto"/>
              <w:left w:val="single" w:sz="4" w:space="0" w:color="auto"/>
              <w:bottom w:val="single" w:sz="4" w:space="0" w:color="auto"/>
              <w:right w:val="single" w:sz="4" w:space="0" w:color="auto"/>
            </w:tcBorders>
            <w:shd w:val="clear" w:color="000000" w:fill="F97E6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3.3617</w:t>
            </w:r>
          </w:p>
        </w:tc>
        <w:tc>
          <w:tcPr>
            <w:tcW w:w="881" w:type="dxa"/>
            <w:tcBorders>
              <w:top w:val="single" w:sz="4" w:space="0" w:color="auto"/>
              <w:left w:val="single" w:sz="4" w:space="0" w:color="auto"/>
              <w:bottom w:val="single" w:sz="4" w:space="0" w:color="auto"/>
              <w:right w:val="single" w:sz="4" w:space="0" w:color="auto"/>
            </w:tcBorders>
            <w:shd w:val="clear" w:color="000000" w:fill="FEE7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17.7524</w:t>
            </w:r>
          </w:p>
        </w:tc>
      </w:tr>
      <w:tr w:rsidR="002778AE" w:rsidRPr="00076861" w:rsidTr="00E60B9B">
        <w:trPr>
          <w:trHeight w:val="22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12- </w:t>
            </w:r>
            <w:proofErr w:type="spellStart"/>
            <w:r w:rsidRPr="00404250">
              <w:rPr>
                <w:rFonts w:ascii="Arial" w:eastAsia="Times New Roman" w:hAnsi="Arial" w:cs="Arial"/>
                <w:b/>
                <w:bCs/>
                <w:color w:val="000000"/>
                <w:sz w:val="16"/>
                <w:szCs w:val="16"/>
                <w:lang w:eastAsia="es-MX"/>
              </w:rPr>
              <w:t>Fabri</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product</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quim</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bas</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CB97A"/>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11.4375</w:t>
            </w:r>
          </w:p>
        </w:tc>
        <w:tc>
          <w:tcPr>
            <w:tcW w:w="905" w:type="dxa"/>
            <w:tcBorders>
              <w:top w:val="single" w:sz="4" w:space="0" w:color="auto"/>
              <w:left w:val="single" w:sz="4" w:space="0" w:color="auto"/>
              <w:bottom w:val="single" w:sz="4" w:space="0" w:color="auto"/>
              <w:right w:val="single" w:sz="4" w:space="0" w:color="auto"/>
            </w:tcBorders>
            <w:shd w:val="clear" w:color="000000" w:fill="FDD47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15.1573</w:t>
            </w:r>
          </w:p>
        </w:tc>
        <w:tc>
          <w:tcPr>
            <w:tcW w:w="1116" w:type="dxa"/>
            <w:tcBorders>
              <w:top w:val="single" w:sz="4" w:space="0" w:color="auto"/>
              <w:left w:val="single" w:sz="4" w:space="0" w:color="auto"/>
              <w:bottom w:val="single" w:sz="4" w:space="0" w:color="auto"/>
              <w:right w:val="single" w:sz="4" w:space="0" w:color="auto"/>
            </w:tcBorders>
            <w:shd w:val="clear" w:color="000000" w:fill="FB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26.6535</w:t>
            </w:r>
          </w:p>
        </w:tc>
        <w:tc>
          <w:tcPr>
            <w:tcW w:w="881" w:type="dxa"/>
            <w:tcBorders>
              <w:top w:val="single" w:sz="4" w:space="0" w:color="auto"/>
              <w:left w:val="single" w:sz="4" w:space="0" w:color="auto"/>
              <w:bottom w:val="single" w:sz="4" w:space="0" w:color="auto"/>
              <w:right w:val="single" w:sz="4" w:space="0" w:color="auto"/>
            </w:tcBorders>
            <w:shd w:val="clear" w:color="000000" w:fill="F9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32.1056</w:t>
            </w:r>
          </w:p>
        </w:tc>
        <w:tc>
          <w:tcPr>
            <w:tcW w:w="1116" w:type="dxa"/>
            <w:tcBorders>
              <w:top w:val="single" w:sz="4" w:space="0" w:color="auto"/>
              <w:left w:val="single" w:sz="4" w:space="0" w:color="auto"/>
              <w:bottom w:val="single" w:sz="4" w:space="0" w:color="auto"/>
              <w:right w:val="single" w:sz="4" w:space="0" w:color="auto"/>
            </w:tcBorders>
            <w:shd w:val="clear" w:color="000000" w:fill="FC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25.8257</w:t>
            </w:r>
          </w:p>
        </w:tc>
        <w:tc>
          <w:tcPr>
            <w:tcW w:w="881" w:type="dxa"/>
            <w:tcBorders>
              <w:top w:val="single" w:sz="4" w:space="0" w:color="auto"/>
              <w:left w:val="single" w:sz="4" w:space="0" w:color="auto"/>
              <w:bottom w:val="single" w:sz="4" w:space="0" w:color="auto"/>
              <w:right w:val="single" w:sz="4" w:space="0" w:color="auto"/>
            </w:tcBorders>
            <w:shd w:val="clear" w:color="000000" w:fill="DCE1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92.0713</w:t>
            </w:r>
          </w:p>
        </w:tc>
        <w:tc>
          <w:tcPr>
            <w:tcW w:w="1116" w:type="dxa"/>
            <w:tcBorders>
              <w:top w:val="single" w:sz="4" w:space="0" w:color="auto"/>
              <w:left w:val="single" w:sz="4" w:space="0" w:color="auto"/>
              <w:bottom w:val="single" w:sz="4" w:space="0" w:color="auto"/>
              <w:right w:val="single" w:sz="4" w:space="0" w:color="auto"/>
            </w:tcBorders>
            <w:shd w:val="clear" w:color="000000" w:fill="FBA977"/>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9.2833</w:t>
            </w:r>
          </w:p>
        </w:tc>
        <w:tc>
          <w:tcPr>
            <w:tcW w:w="881" w:type="dxa"/>
            <w:tcBorders>
              <w:top w:val="single" w:sz="4" w:space="0" w:color="auto"/>
              <w:left w:val="single" w:sz="4" w:space="0" w:color="auto"/>
              <w:bottom w:val="single" w:sz="4" w:space="0" w:color="auto"/>
              <w:right w:val="single" w:sz="4" w:space="0" w:color="auto"/>
            </w:tcBorders>
            <w:shd w:val="clear" w:color="000000" w:fill="E8E5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67.1416</w:t>
            </w:r>
          </w:p>
        </w:tc>
      </w:tr>
      <w:tr w:rsidR="002778AE" w:rsidRPr="00076861" w:rsidTr="00E60B9B">
        <w:trPr>
          <w:trHeight w:val="22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13- </w:t>
            </w:r>
            <w:proofErr w:type="spellStart"/>
            <w:r w:rsidRPr="00404250">
              <w:rPr>
                <w:rFonts w:ascii="Arial" w:eastAsia="Times New Roman" w:hAnsi="Arial" w:cs="Arial"/>
                <w:b/>
                <w:bCs/>
                <w:color w:val="000000"/>
                <w:sz w:val="16"/>
                <w:szCs w:val="16"/>
                <w:lang w:eastAsia="es-MX"/>
              </w:rPr>
              <w:t>Abon</w:t>
            </w:r>
            <w:proofErr w:type="spellEnd"/>
            <w:r w:rsidRPr="00404250">
              <w:rPr>
                <w:rFonts w:ascii="Arial" w:eastAsia="Times New Roman" w:hAnsi="Arial" w:cs="Arial"/>
                <w:b/>
                <w:bCs/>
                <w:color w:val="000000"/>
                <w:sz w:val="16"/>
                <w:szCs w:val="16"/>
                <w:lang w:eastAsia="es-MX"/>
              </w:rPr>
              <w:t xml:space="preserve"> y </w:t>
            </w:r>
            <w:proofErr w:type="spellStart"/>
            <w:r w:rsidRPr="00404250">
              <w:rPr>
                <w:rFonts w:ascii="Arial" w:eastAsia="Times New Roman" w:hAnsi="Arial" w:cs="Arial"/>
                <w:b/>
                <w:bCs/>
                <w:color w:val="000000"/>
                <w:sz w:val="16"/>
                <w:szCs w:val="16"/>
                <w:lang w:eastAsia="es-MX"/>
              </w:rPr>
              <w:t>fert</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97C6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3.0860</w:t>
            </w:r>
          </w:p>
        </w:tc>
        <w:tc>
          <w:tcPr>
            <w:tcW w:w="905" w:type="dxa"/>
            <w:tcBorders>
              <w:top w:val="single" w:sz="4" w:space="0" w:color="auto"/>
              <w:left w:val="single" w:sz="4" w:space="0" w:color="auto"/>
              <w:bottom w:val="single" w:sz="4" w:space="0" w:color="auto"/>
              <w:right w:val="single" w:sz="4" w:space="0" w:color="auto"/>
            </w:tcBorders>
            <w:shd w:val="clear" w:color="000000" w:fill="F9847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4.1807</w:t>
            </w:r>
          </w:p>
        </w:tc>
        <w:tc>
          <w:tcPr>
            <w:tcW w:w="1116" w:type="dxa"/>
            <w:tcBorders>
              <w:top w:val="single" w:sz="4" w:space="0" w:color="auto"/>
              <w:left w:val="single" w:sz="4" w:space="0" w:color="auto"/>
              <w:bottom w:val="single" w:sz="4" w:space="0" w:color="auto"/>
              <w:right w:val="single" w:sz="4" w:space="0" w:color="auto"/>
            </w:tcBorders>
            <w:shd w:val="clear" w:color="000000" w:fill="FDCD7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14.1925</w:t>
            </w:r>
          </w:p>
        </w:tc>
        <w:tc>
          <w:tcPr>
            <w:tcW w:w="881" w:type="dxa"/>
            <w:tcBorders>
              <w:top w:val="single" w:sz="4" w:space="0" w:color="auto"/>
              <w:left w:val="single" w:sz="4" w:space="0" w:color="auto"/>
              <w:bottom w:val="single" w:sz="4" w:space="0" w:color="auto"/>
              <w:right w:val="single" w:sz="4" w:space="0" w:color="auto"/>
            </w:tcBorders>
            <w:shd w:val="clear" w:color="000000" w:fill="FB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27.8421</w:t>
            </w:r>
          </w:p>
        </w:tc>
        <w:tc>
          <w:tcPr>
            <w:tcW w:w="111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0.3925</w:t>
            </w:r>
          </w:p>
        </w:tc>
        <w:tc>
          <w:tcPr>
            <w:tcW w:w="881" w:type="dxa"/>
            <w:tcBorders>
              <w:top w:val="single" w:sz="4" w:space="0" w:color="auto"/>
              <w:left w:val="single" w:sz="4" w:space="0" w:color="auto"/>
              <w:bottom w:val="single" w:sz="4" w:space="0" w:color="auto"/>
              <w:right w:val="single" w:sz="4" w:space="0" w:color="auto"/>
            </w:tcBorders>
            <w:shd w:val="clear" w:color="000000" w:fill="F8756D"/>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2.0369</w:t>
            </w:r>
          </w:p>
        </w:tc>
        <w:tc>
          <w:tcPr>
            <w:tcW w:w="1116" w:type="dxa"/>
            <w:tcBorders>
              <w:top w:val="single" w:sz="4" w:space="0" w:color="auto"/>
              <w:left w:val="single" w:sz="4" w:space="0" w:color="auto"/>
              <w:bottom w:val="single" w:sz="4" w:space="0" w:color="auto"/>
              <w:right w:val="single" w:sz="4" w:space="0" w:color="auto"/>
            </w:tcBorders>
            <w:shd w:val="clear" w:color="000000" w:fill="F8726C"/>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1.7159</w:t>
            </w:r>
          </w:p>
        </w:tc>
        <w:tc>
          <w:tcPr>
            <w:tcW w:w="881" w:type="dxa"/>
            <w:tcBorders>
              <w:top w:val="single" w:sz="4" w:space="0" w:color="auto"/>
              <w:left w:val="single" w:sz="4" w:space="0" w:color="auto"/>
              <w:bottom w:val="single" w:sz="4" w:space="0" w:color="auto"/>
              <w:right w:val="single" w:sz="4" w:space="0" w:color="auto"/>
            </w:tcBorders>
            <w:shd w:val="clear" w:color="000000" w:fill="FBB178"/>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10.3113</w:t>
            </w:r>
          </w:p>
        </w:tc>
      </w:tr>
      <w:tr w:rsidR="002778AE" w:rsidRPr="00076861" w:rsidTr="00E60B9B">
        <w:trPr>
          <w:trHeight w:val="24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14- </w:t>
            </w:r>
            <w:proofErr w:type="spellStart"/>
            <w:r w:rsidRPr="00404250">
              <w:rPr>
                <w:rFonts w:ascii="Arial" w:eastAsia="Times New Roman" w:hAnsi="Arial" w:cs="Arial"/>
                <w:b/>
                <w:bCs/>
                <w:color w:val="000000"/>
                <w:sz w:val="16"/>
                <w:szCs w:val="16"/>
                <w:lang w:eastAsia="es-MX"/>
              </w:rPr>
              <w:t>Fabr</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plast</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hue</w:t>
            </w:r>
            <w:proofErr w:type="spellEnd"/>
            <w:r w:rsidRPr="00404250">
              <w:rPr>
                <w:rFonts w:ascii="Arial" w:eastAsia="Times New Roman" w:hAnsi="Arial" w:cs="Arial"/>
                <w:b/>
                <w:bCs/>
                <w:color w:val="000000"/>
                <w:sz w:val="16"/>
                <w:szCs w:val="16"/>
                <w:lang w:eastAsia="es-MX"/>
              </w:rPr>
              <w:t xml:space="preserve">, res y </w:t>
            </w:r>
            <w:proofErr w:type="spellStart"/>
            <w:r w:rsidRPr="00404250">
              <w:rPr>
                <w:rFonts w:ascii="Arial" w:eastAsia="Times New Roman" w:hAnsi="Arial" w:cs="Arial"/>
                <w:b/>
                <w:bCs/>
                <w:color w:val="000000"/>
                <w:sz w:val="16"/>
                <w:szCs w:val="16"/>
                <w:lang w:eastAsia="es-MX"/>
              </w:rPr>
              <w:t>fq</w:t>
            </w:r>
            <w:proofErr w:type="spellEnd"/>
            <w:r w:rsidRPr="00404250">
              <w:rPr>
                <w:rFonts w:ascii="Arial" w:eastAsia="Times New Roman" w:hAnsi="Arial" w:cs="Arial"/>
                <w:b/>
                <w:bCs/>
                <w:color w:val="000000"/>
                <w:sz w:val="16"/>
                <w:szCs w:val="16"/>
                <w:lang w:eastAsia="es-MX"/>
              </w:rPr>
              <w:t xml:space="preserve"> </w:t>
            </w:r>
          </w:p>
        </w:tc>
        <w:tc>
          <w:tcPr>
            <w:tcW w:w="1155"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18.5141</w:t>
            </w:r>
          </w:p>
        </w:tc>
        <w:tc>
          <w:tcPr>
            <w:tcW w:w="905" w:type="dxa"/>
            <w:tcBorders>
              <w:top w:val="single" w:sz="4" w:space="0" w:color="auto"/>
              <w:left w:val="single" w:sz="4" w:space="0" w:color="auto"/>
              <w:bottom w:val="single" w:sz="4" w:space="0" w:color="auto"/>
              <w:right w:val="single" w:sz="4" w:space="0" w:color="auto"/>
            </w:tcBorders>
            <w:shd w:val="clear" w:color="000000" w:fill="F8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33.4311</w:t>
            </w:r>
          </w:p>
        </w:tc>
        <w:tc>
          <w:tcPr>
            <w:tcW w:w="1116" w:type="dxa"/>
            <w:tcBorders>
              <w:top w:val="single" w:sz="4" w:space="0" w:color="auto"/>
              <w:left w:val="single" w:sz="4" w:space="0" w:color="auto"/>
              <w:bottom w:val="single" w:sz="4" w:space="0" w:color="auto"/>
              <w:right w:val="single" w:sz="4" w:space="0" w:color="auto"/>
            </w:tcBorders>
            <w:shd w:val="clear" w:color="000000" w:fill="EEE6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54.0411</w:t>
            </w:r>
          </w:p>
        </w:tc>
        <w:tc>
          <w:tcPr>
            <w:tcW w:w="881" w:type="dxa"/>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63.4939</w:t>
            </w:r>
          </w:p>
        </w:tc>
        <w:tc>
          <w:tcPr>
            <w:tcW w:w="1116" w:type="dxa"/>
            <w:tcBorders>
              <w:top w:val="single" w:sz="4" w:space="0" w:color="auto"/>
              <w:left w:val="single" w:sz="4" w:space="0" w:color="auto"/>
              <w:bottom w:val="single" w:sz="4" w:space="0" w:color="auto"/>
              <w:right w:val="single" w:sz="4" w:space="0" w:color="auto"/>
            </w:tcBorders>
            <w:shd w:val="clear" w:color="000000" w:fill="FA937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6.1654</w:t>
            </w:r>
          </w:p>
        </w:tc>
        <w:tc>
          <w:tcPr>
            <w:tcW w:w="881" w:type="dxa"/>
            <w:tcBorders>
              <w:top w:val="single" w:sz="4" w:space="0" w:color="auto"/>
              <w:left w:val="single" w:sz="4" w:space="0" w:color="auto"/>
              <w:bottom w:val="single" w:sz="4" w:space="0" w:color="auto"/>
              <w:right w:val="single" w:sz="4" w:space="0" w:color="auto"/>
            </w:tcBorders>
            <w:shd w:val="clear" w:color="000000" w:fill="F7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36.0970</w:t>
            </w:r>
          </w:p>
        </w:tc>
        <w:tc>
          <w:tcPr>
            <w:tcW w:w="1116" w:type="dxa"/>
            <w:tcBorders>
              <w:top w:val="single" w:sz="4" w:space="0" w:color="auto"/>
              <w:left w:val="single" w:sz="4" w:space="0" w:color="auto"/>
              <w:bottom w:val="single" w:sz="4" w:space="0" w:color="auto"/>
              <w:right w:val="single" w:sz="4" w:space="0" w:color="auto"/>
            </w:tcBorders>
            <w:shd w:val="clear" w:color="000000" w:fill="FDD78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15.5768</w:t>
            </w:r>
          </w:p>
        </w:tc>
        <w:tc>
          <w:tcPr>
            <w:tcW w:w="881" w:type="dxa"/>
            <w:tcBorders>
              <w:top w:val="single" w:sz="4" w:space="0" w:color="auto"/>
              <w:left w:val="single" w:sz="4" w:space="0" w:color="auto"/>
              <w:bottom w:val="single" w:sz="4" w:space="0" w:color="auto"/>
              <w:right w:val="single" w:sz="4" w:space="0" w:color="auto"/>
            </w:tcBorders>
            <w:shd w:val="clear" w:color="000000" w:fill="DFE2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84.3508</w:t>
            </w:r>
          </w:p>
        </w:tc>
      </w:tr>
      <w:tr w:rsidR="002778AE" w:rsidRPr="00076861" w:rsidTr="00E60B9B">
        <w:trPr>
          <w:trHeight w:val="22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15-Prod </w:t>
            </w:r>
            <w:proofErr w:type="spellStart"/>
            <w:r w:rsidRPr="00404250">
              <w:rPr>
                <w:rFonts w:ascii="Arial" w:eastAsia="Times New Roman" w:hAnsi="Arial" w:cs="Arial"/>
                <w:b/>
                <w:bCs/>
                <w:color w:val="000000"/>
                <w:sz w:val="16"/>
                <w:szCs w:val="16"/>
                <w:lang w:eastAsia="es-MX"/>
              </w:rPr>
              <w:t>medi</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98A7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4.9244</w:t>
            </w:r>
          </w:p>
        </w:tc>
        <w:tc>
          <w:tcPr>
            <w:tcW w:w="905" w:type="dxa"/>
            <w:tcBorders>
              <w:top w:val="single" w:sz="4" w:space="0" w:color="auto"/>
              <w:left w:val="single" w:sz="4" w:space="0" w:color="auto"/>
              <w:bottom w:val="single" w:sz="4" w:space="0" w:color="auto"/>
              <w:right w:val="single" w:sz="4" w:space="0" w:color="auto"/>
            </w:tcBorders>
            <w:shd w:val="clear" w:color="000000" w:fill="FA9E75"/>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7.7544</w:t>
            </w:r>
          </w:p>
        </w:tc>
        <w:tc>
          <w:tcPr>
            <w:tcW w:w="1116" w:type="dxa"/>
            <w:tcBorders>
              <w:top w:val="single" w:sz="4" w:space="0" w:color="auto"/>
              <w:left w:val="single" w:sz="4" w:space="0" w:color="auto"/>
              <w:bottom w:val="single" w:sz="4" w:space="0" w:color="auto"/>
              <w:right w:val="single" w:sz="4" w:space="0" w:color="auto"/>
            </w:tcBorders>
            <w:shd w:val="clear" w:color="000000" w:fill="FA9E75"/>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7.7728</w:t>
            </w:r>
          </w:p>
        </w:tc>
        <w:tc>
          <w:tcPr>
            <w:tcW w:w="881" w:type="dxa"/>
            <w:tcBorders>
              <w:top w:val="single" w:sz="4" w:space="0" w:color="auto"/>
              <w:left w:val="single" w:sz="4" w:space="0" w:color="auto"/>
              <w:bottom w:val="single" w:sz="4" w:space="0" w:color="auto"/>
              <w:right w:val="single" w:sz="4" w:space="0" w:color="auto"/>
            </w:tcBorders>
            <w:shd w:val="clear" w:color="000000" w:fill="FBB279"/>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10.4500</w:t>
            </w:r>
          </w:p>
        </w:tc>
        <w:tc>
          <w:tcPr>
            <w:tcW w:w="1116" w:type="dxa"/>
            <w:tcBorders>
              <w:top w:val="single" w:sz="4" w:space="0" w:color="auto"/>
              <w:left w:val="single" w:sz="4" w:space="0" w:color="auto"/>
              <w:bottom w:val="single" w:sz="4" w:space="0" w:color="auto"/>
              <w:right w:val="single" w:sz="4" w:space="0" w:color="auto"/>
            </w:tcBorders>
            <w:shd w:val="clear" w:color="000000" w:fill="F9847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4.1862</w:t>
            </w:r>
          </w:p>
        </w:tc>
        <w:tc>
          <w:tcPr>
            <w:tcW w:w="881" w:type="dxa"/>
            <w:tcBorders>
              <w:top w:val="single" w:sz="4" w:space="0" w:color="auto"/>
              <w:left w:val="single" w:sz="4" w:space="0" w:color="auto"/>
              <w:bottom w:val="single" w:sz="4" w:space="0" w:color="auto"/>
              <w:right w:val="single" w:sz="4" w:space="0" w:color="auto"/>
            </w:tcBorders>
            <w:shd w:val="clear" w:color="000000" w:fill="FEE7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17.7342</w:t>
            </w:r>
          </w:p>
        </w:tc>
        <w:tc>
          <w:tcPr>
            <w:tcW w:w="1116" w:type="dxa"/>
            <w:tcBorders>
              <w:top w:val="single" w:sz="4" w:space="0" w:color="auto"/>
              <w:left w:val="single" w:sz="4" w:space="0" w:color="auto"/>
              <w:bottom w:val="single" w:sz="4" w:space="0" w:color="auto"/>
              <w:right w:val="single" w:sz="4" w:space="0" w:color="auto"/>
            </w:tcBorders>
            <w:shd w:val="clear" w:color="000000" w:fill="F8756D"/>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2.1250</w:t>
            </w:r>
          </w:p>
        </w:tc>
        <w:tc>
          <w:tcPr>
            <w:tcW w:w="881"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12.2858</w:t>
            </w:r>
          </w:p>
        </w:tc>
      </w:tr>
      <w:tr w:rsidR="002778AE" w:rsidRPr="00076861" w:rsidTr="00E60B9B">
        <w:trPr>
          <w:trHeight w:val="21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16- O </w:t>
            </w:r>
            <w:proofErr w:type="spellStart"/>
            <w:r w:rsidRPr="00404250">
              <w:rPr>
                <w:rFonts w:ascii="Arial" w:eastAsia="Times New Roman" w:hAnsi="Arial" w:cs="Arial"/>
                <w:b/>
                <w:bCs/>
                <w:color w:val="000000"/>
                <w:sz w:val="16"/>
                <w:szCs w:val="16"/>
                <w:lang w:eastAsia="es-MX"/>
              </w:rPr>
              <w:t>indust</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quim</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EDC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16.1810</w:t>
            </w:r>
          </w:p>
        </w:tc>
        <w:tc>
          <w:tcPr>
            <w:tcW w:w="905" w:type="dxa"/>
            <w:tcBorders>
              <w:top w:val="single" w:sz="4" w:space="0" w:color="auto"/>
              <w:left w:val="single" w:sz="4" w:space="0" w:color="auto"/>
              <w:bottom w:val="single" w:sz="4" w:space="0" w:color="auto"/>
              <w:right w:val="single" w:sz="4" w:space="0" w:color="auto"/>
            </w:tcBorders>
            <w:shd w:val="clear" w:color="000000" w:fill="FB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27.2253</w:t>
            </w:r>
          </w:p>
        </w:tc>
        <w:tc>
          <w:tcPr>
            <w:tcW w:w="1116" w:type="dxa"/>
            <w:tcBorders>
              <w:top w:val="single" w:sz="4" w:space="0" w:color="auto"/>
              <w:left w:val="single" w:sz="4" w:space="0" w:color="auto"/>
              <w:bottom w:val="single" w:sz="4" w:space="0" w:color="auto"/>
              <w:right w:val="single" w:sz="4" w:space="0" w:color="auto"/>
            </w:tcBorders>
            <w:shd w:val="clear" w:color="000000" w:fill="FEE7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17.6766</w:t>
            </w:r>
          </w:p>
        </w:tc>
        <w:tc>
          <w:tcPr>
            <w:tcW w:w="881" w:type="dxa"/>
            <w:tcBorders>
              <w:top w:val="single" w:sz="4" w:space="0" w:color="auto"/>
              <w:left w:val="single" w:sz="4" w:space="0" w:color="auto"/>
              <w:bottom w:val="single" w:sz="4" w:space="0" w:color="auto"/>
              <w:right w:val="single" w:sz="4" w:space="0" w:color="auto"/>
            </w:tcBorders>
            <w:shd w:val="clear" w:color="000000" w:fill="FC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25.2694</w:t>
            </w:r>
          </w:p>
        </w:tc>
        <w:tc>
          <w:tcPr>
            <w:tcW w:w="1116" w:type="dxa"/>
            <w:tcBorders>
              <w:top w:val="single" w:sz="4" w:space="0" w:color="auto"/>
              <w:left w:val="single" w:sz="4" w:space="0" w:color="auto"/>
              <w:bottom w:val="single" w:sz="4" w:space="0" w:color="auto"/>
              <w:right w:val="single" w:sz="4" w:space="0" w:color="auto"/>
            </w:tcBorders>
            <w:shd w:val="clear" w:color="000000" w:fill="F9816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3.7070</w:t>
            </w:r>
          </w:p>
        </w:tc>
        <w:tc>
          <w:tcPr>
            <w:tcW w:w="88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18.3290</w:t>
            </w:r>
          </w:p>
        </w:tc>
        <w:tc>
          <w:tcPr>
            <w:tcW w:w="1116" w:type="dxa"/>
            <w:tcBorders>
              <w:top w:val="single" w:sz="4" w:space="0" w:color="auto"/>
              <w:left w:val="single" w:sz="4" w:space="0" w:color="auto"/>
              <w:bottom w:val="single" w:sz="4" w:space="0" w:color="auto"/>
              <w:right w:val="single" w:sz="4" w:space="0" w:color="auto"/>
            </w:tcBorders>
            <w:shd w:val="clear" w:color="000000" w:fill="F97D6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3.2541</w:t>
            </w:r>
          </w:p>
        </w:tc>
        <w:tc>
          <w:tcPr>
            <w:tcW w:w="88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18.6904</w:t>
            </w:r>
          </w:p>
        </w:tc>
      </w:tr>
      <w:tr w:rsidR="002778AE" w:rsidRPr="00076861" w:rsidTr="00E60B9B">
        <w:trPr>
          <w:trHeight w:val="24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17- O </w:t>
            </w:r>
            <w:proofErr w:type="spellStart"/>
            <w:r w:rsidRPr="00404250">
              <w:rPr>
                <w:rFonts w:ascii="Arial" w:eastAsia="Times New Roman" w:hAnsi="Arial" w:cs="Arial"/>
                <w:b/>
                <w:bCs/>
                <w:color w:val="000000"/>
                <w:sz w:val="16"/>
                <w:szCs w:val="16"/>
                <w:lang w:eastAsia="es-MX"/>
              </w:rPr>
              <w:t>product</w:t>
            </w:r>
            <w:proofErr w:type="spellEnd"/>
            <w:r w:rsidRPr="00404250">
              <w:rPr>
                <w:rFonts w:ascii="Arial" w:eastAsia="Times New Roman" w:hAnsi="Arial" w:cs="Arial"/>
                <w:b/>
                <w:bCs/>
                <w:color w:val="000000"/>
                <w:sz w:val="16"/>
                <w:szCs w:val="16"/>
                <w:lang w:eastAsia="es-MX"/>
              </w:rPr>
              <w:t xml:space="preserve"> Min no </w:t>
            </w:r>
            <w:proofErr w:type="spellStart"/>
            <w:r w:rsidRPr="00404250">
              <w:rPr>
                <w:rFonts w:ascii="Arial" w:eastAsia="Times New Roman" w:hAnsi="Arial" w:cs="Arial"/>
                <w:b/>
                <w:bCs/>
                <w:color w:val="000000"/>
                <w:sz w:val="16"/>
                <w:szCs w:val="16"/>
                <w:lang w:eastAsia="es-MX"/>
              </w:rPr>
              <w:t>met</w:t>
            </w:r>
            <w:proofErr w:type="spellEnd"/>
            <w:r w:rsidRPr="00404250">
              <w:rPr>
                <w:rFonts w:ascii="Arial" w:eastAsia="Times New Roman" w:hAnsi="Arial" w:cs="Arial"/>
                <w:b/>
                <w:bCs/>
                <w:color w:val="000000"/>
                <w:sz w:val="16"/>
                <w:szCs w:val="16"/>
                <w:lang w:eastAsia="es-MX"/>
              </w:rPr>
              <w:t xml:space="preserve"> </w:t>
            </w:r>
          </w:p>
        </w:tc>
        <w:tc>
          <w:tcPr>
            <w:tcW w:w="1155" w:type="dxa"/>
            <w:tcBorders>
              <w:top w:val="single" w:sz="4" w:space="0" w:color="auto"/>
              <w:left w:val="single" w:sz="4" w:space="0" w:color="auto"/>
              <w:bottom w:val="single" w:sz="4" w:space="0" w:color="auto"/>
              <w:right w:val="single" w:sz="4" w:space="0" w:color="auto"/>
            </w:tcBorders>
            <w:shd w:val="clear" w:color="000000" w:fill="FDC77D"/>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13.3526</w:t>
            </w:r>
          </w:p>
        </w:tc>
        <w:tc>
          <w:tcPr>
            <w:tcW w:w="905" w:type="dxa"/>
            <w:tcBorders>
              <w:top w:val="single" w:sz="4" w:space="0" w:color="auto"/>
              <w:left w:val="single" w:sz="4" w:space="0" w:color="auto"/>
              <w:bottom w:val="single" w:sz="4" w:space="0" w:color="auto"/>
              <w:right w:val="single" w:sz="4" w:space="0" w:color="auto"/>
            </w:tcBorders>
            <w:shd w:val="clear" w:color="000000" w:fill="FEE1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16.8698</w:t>
            </w:r>
          </w:p>
        </w:tc>
        <w:tc>
          <w:tcPr>
            <w:tcW w:w="1116" w:type="dxa"/>
            <w:tcBorders>
              <w:top w:val="single" w:sz="4" w:space="0" w:color="auto"/>
              <w:left w:val="single" w:sz="4" w:space="0" w:color="auto"/>
              <w:bottom w:val="single" w:sz="4" w:space="0" w:color="auto"/>
              <w:right w:val="single" w:sz="4" w:space="0" w:color="auto"/>
            </w:tcBorders>
            <w:shd w:val="clear" w:color="000000" w:fill="FDCF7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14.4249</w:t>
            </w:r>
          </w:p>
        </w:tc>
        <w:tc>
          <w:tcPr>
            <w:tcW w:w="881" w:type="dxa"/>
            <w:tcBorders>
              <w:top w:val="single" w:sz="4" w:space="0" w:color="auto"/>
              <w:left w:val="single" w:sz="4" w:space="0" w:color="auto"/>
              <w:bottom w:val="single" w:sz="4" w:space="0" w:color="auto"/>
              <w:right w:val="single" w:sz="4" w:space="0" w:color="auto"/>
            </w:tcBorders>
            <w:shd w:val="clear" w:color="000000" w:fill="FED88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15.6565</w:t>
            </w:r>
          </w:p>
        </w:tc>
        <w:tc>
          <w:tcPr>
            <w:tcW w:w="1116" w:type="dxa"/>
            <w:tcBorders>
              <w:top w:val="single" w:sz="4" w:space="0" w:color="auto"/>
              <w:left w:val="single" w:sz="4" w:space="0" w:color="auto"/>
              <w:bottom w:val="single" w:sz="4" w:space="0" w:color="auto"/>
              <w:right w:val="single" w:sz="4" w:space="0" w:color="auto"/>
            </w:tcBorders>
            <w:shd w:val="clear" w:color="000000" w:fill="F9837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4.0028</w:t>
            </w:r>
          </w:p>
        </w:tc>
        <w:tc>
          <w:tcPr>
            <w:tcW w:w="881" w:type="dxa"/>
            <w:tcBorders>
              <w:top w:val="single" w:sz="4" w:space="0" w:color="auto"/>
              <w:left w:val="single" w:sz="4" w:space="0" w:color="auto"/>
              <w:bottom w:val="single" w:sz="4" w:space="0" w:color="auto"/>
              <w:right w:val="single" w:sz="4" w:space="0" w:color="auto"/>
            </w:tcBorders>
            <w:shd w:val="clear" w:color="000000" w:fill="FDD68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15.4432</w:t>
            </w:r>
          </w:p>
        </w:tc>
        <w:tc>
          <w:tcPr>
            <w:tcW w:w="1116" w:type="dxa"/>
            <w:tcBorders>
              <w:top w:val="single" w:sz="4" w:space="0" w:color="auto"/>
              <w:left w:val="single" w:sz="4" w:space="0" w:color="auto"/>
              <w:bottom w:val="single" w:sz="4" w:space="0" w:color="auto"/>
              <w:right w:val="single" w:sz="4" w:space="0" w:color="auto"/>
            </w:tcBorders>
            <w:shd w:val="clear" w:color="000000" w:fill="F97B6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2.9553</w:t>
            </w:r>
          </w:p>
        </w:tc>
        <w:tc>
          <w:tcPr>
            <w:tcW w:w="881" w:type="dxa"/>
            <w:tcBorders>
              <w:top w:val="single" w:sz="4" w:space="0" w:color="auto"/>
              <w:left w:val="single" w:sz="4" w:space="0" w:color="auto"/>
              <w:bottom w:val="single" w:sz="4" w:space="0" w:color="auto"/>
              <w:right w:val="single" w:sz="4" w:space="0" w:color="auto"/>
            </w:tcBorders>
            <w:shd w:val="clear" w:color="000000" w:fill="FDCC7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14.0215</w:t>
            </w:r>
          </w:p>
        </w:tc>
      </w:tr>
      <w:tr w:rsidR="002778AE" w:rsidRPr="00076861" w:rsidTr="00E60B9B">
        <w:trPr>
          <w:trHeight w:val="21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18- </w:t>
            </w:r>
            <w:proofErr w:type="spellStart"/>
            <w:r w:rsidRPr="00404250">
              <w:rPr>
                <w:rFonts w:ascii="Arial" w:eastAsia="Times New Roman" w:hAnsi="Arial" w:cs="Arial"/>
                <w:b/>
                <w:bCs/>
                <w:color w:val="000000"/>
                <w:sz w:val="16"/>
                <w:szCs w:val="16"/>
                <w:lang w:eastAsia="es-MX"/>
              </w:rPr>
              <w:t>Cem</w:t>
            </w:r>
            <w:proofErr w:type="spellEnd"/>
            <w:r w:rsidRPr="00404250">
              <w:rPr>
                <w:rFonts w:ascii="Arial" w:eastAsia="Times New Roman" w:hAnsi="Arial" w:cs="Arial"/>
                <w:b/>
                <w:bCs/>
                <w:color w:val="000000"/>
                <w:sz w:val="16"/>
                <w:szCs w:val="16"/>
                <w:lang w:eastAsia="es-MX"/>
              </w:rPr>
              <w:t xml:space="preserve"> </w:t>
            </w:r>
          </w:p>
        </w:tc>
        <w:tc>
          <w:tcPr>
            <w:tcW w:w="1155" w:type="dxa"/>
            <w:tcBorders>
              <w:top w:val="single" w:sz="4" w:space="0" w:color="auto"/>
              <w:left w:val="single" w:sz="4" w:space="0" w:color="auto"/>
              <w:bottom w:val="single" w:sz="4" w:space="0" w:color="auto"/>
              <w:right w:val="single" w:sz="4" w:space="0" w:color="auto"/>
            </w:tcBorders>
            <w:shd w:val="clear" w:color="000000" w:fill="F9837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4.0463</w:t>
            </w:r>
          </w:p>
        </w:tc>
        <w:tc>
          <w:tcPr>
            <w:tcW w:w="905" w:type="dxa"/>
            <w:tcBorders>
              <w:top w:val="single" w:sz="4" w:space="0" w:color="auto"/>
              <w:left w:val="single" w:sz="4" w:space="0" w:color="auto"/>
              <w:bottom w:val="single" w:sz="4" w:space="0" w:color="auto"/>
              <w:right w:val="single" w:sz="4" w:space="0" w:color="auto"/>
            </w:tcBorders>
            <w:shd w:val="clear" w:color="000000" w:fill="F9887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4.6728</w:t>
            </w:r>
          </w:p>
        </w:tc>
        <w:tc>
          <w:tcPr>
            <w:tcW w:w="1116" w:type="dxa"/>
            <w:tcBorders>
              <w:top w:val="single" w:sz="4" w:space="0" w:color="auto"/>
              <w:left w:val="single" w:sz="4" w:space="0" w:color="auto"/>
              <w:bottom w:val="single" w:sz="4" w:space="0" w:color="auto"/>
              <w:right w:val="single" w:sz="4" w:space="0" w:color="auto"/>
            </w:tcBorders>
            <w:shd w:val="clear" w:color="000000" w:fill="FEE4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17.2847</w:t>
            </w:r>
          </w:p>
        </w:tc>
        <w:tc>
          <w:tcPr>
            <w:tcW w:w="88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18.2736</w:t>
            </w:r>
          </w:p>
        </w:tc>
        <w:tc>
          <w:tcPr>
            <w:tcW w:w="1116" w:type="dxa"/>
            <w:tcBorders>
              <w:top w:val="single" w:sz="4" w:space="0" w:color="auto"/>
              <w:left w:val="single" w:sz="4" w:space="0" w:color="auto"/>
              <w:bottom w:val="single" w:sz="4" w:space="0" w:color="auto"/>
              <w:right w:val="single" w:sz="4" w:space="0" w:color="auto"/>
            </w:tcBorders>
            <w:shd w:val="clear" w:color="000000" w:fill="F8796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2.6100</w:t>
            </w:r>
          </w:p>
        </w:tc>
        <w:tc>
          <w:tcPr>
            <w:tcW w:w="881" w:type="dxa"/>
            <w:tcBorders>
              <w:top w:val="single" w:sz="4" w:space="0" w:color="auto"/>
              <w:left w:val="single" w:sz="4" w:space="0" w:color="auto"/>
              <w:bottom w:val="single" w:sz="4" w:space="0" w:color="auto"/>
              <w:right w:val="single" w:sz="4" w:space="0" w:color="auto"/>
            </w:tcBorders>
            <w:shd w:val="clear" w:color="000000" w:fill="FBAC77"/>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9.6151</w:t>
            </w:r>
          </w:p>
        </w:tc>
        <w:tc>
          <w:tcPr>
            <w:tcW w:w="1116" w:type="dxa"/>
            <w:tcBorders>
              <w:top w:val="single" w:sz="4" w:space="0" w:color="auto"/>
              <w:left w:val="single" w:sz="4" w:space="0" w:color="auto"/>
              <w:bottom w:val="single" w:sz="4" w:space="0" w:color="auto"/>
              <w:right w:val="single" w:sz="4" w:space="0" w:color="auto"/>
            </w:tcBorders>
            <w:shd w:val="clear" w:color="000000" w:fill="F86C6B"/>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0.8228</w:t>
            </w:r>
          </w:p>
        </w:tc>
        <w:tc>
          <w:tcPr>
            <w:tcW w:w="881" w:type="dxa"/>
            <w:tcBorders>
              <w:top w:val="single" w:sz="4" w:space="0" w:color="auto"/>
              <w:left w:val="single" w:sz="4" w:space="0" w:color="auto"/>
              <w:bottom w:val="single" w:sz="4" w:space="0" w:color="auto"/>
              <w:right w:val="single" w:sz="4" w:space="0" w:color="auto"/>
            </w:tcBorders>
            <w:shd w:val="clear" w:color="000000" w:fill="F9837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4.0012</w:t>
            </w:r>
          </w:p>
        </w:tc>
      </w:tr>
      <w:tr w:rsidR="002778AE" w:rsidRPr="00076861" w:rsidTr="00E60B9B">
        <w:trPr>
          <w:trHeight w:val="24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19- </w:t>
            </w:r>
            <w:proofErr w:type="spellStart"/>
            <w:r w:rsidRPr="00404250">
              <w:rPr>
                <w:rFonts w:ascii="Arial" w:eastAsia="Times New Roman" w:hAnsi="Arial" w:cs="Arial"/>
                <w:b/>
                <w:bCs/>
                <w:color w:val="000000"/>
                <w:sz w:val="16"/>
                <w:szCs w:val="16"/>
                <w:lang w:eastAsia="es-MX"/>
              </w:rPr>
              <w:t>Indust</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bas</w:t>
            </w:r>
            <w:proofErr w:type="spellEnd"/>
            <w:r w:rsidRPr="00404250">
              <w:rPr>
                <w:rFonts w:ascii="Arial" w:eastAsia="Times New Roman" w:hAnsi="Arial" w:cs="Arial"/>
                <w:b/>
                <w:bCs/>
                <w:color w:val="000000"/>
                <w:sz w:val="16"/>
                <w:szCs w:val="16"/>
                <w:lang w:eastAsia="es-MX"/>
              </w:rPr>
              <w:t xml:space="preserve"> h y a</w:t>
            </w:r>
          </w:p>
        </w:tc>
        <w:tc>
          <w:tcPr>
            <w:tcW w:w="1155" w:type="dxa"/>
            <w:tcBorders>
              <w:top w:val="single" w:sz="4" w:space="0" w:color="auto"/>
              <w:left w:val="single" w:sz="4" w:space="0" w:color="auto"/>
              <w:bottom w:val="single" w:sz="4" w:space="0" w:color="auto"/>
              <w:right w:val="single" w:sz="4" w:space="0" w:color="auto"/>
            </w:tcBorders>
            <w:shd w:val="clear" w:color="000000" w:fill="F0E7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49.9003</w:t>
            </w:r>
          </w:p>
        </w:tc>
        <w:tc>
          <w:tcPr>
            <w:tcW w:w="905" w:type="dxa"/>
            <w:tcBorders>
              <w:top w:val="single" w:sz="4" w:space="0" w:color="auto"/>
              <w:left w:val="single" w:sz="4" w:space="0" w:color="auto"/>
              <w:bottom w:val="single" w:sz="4" w:space="0" w:color="auto"/>
              <w:right w:val="single" w:sz="4" w:space="0" w:color="auto"/>
            </w:tcBorders>
            <w:shd w:val="clear" w:color="000000" w:fill="E6E4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69.6793</w:t>
            </w:r>
          </w:p>
        </w:tc>
        <w:tc>
          <w:tcPr>
            <w:tcW w:w="1116" w:type="dxa"/>
            <w:tcBorders>
              <w:top w:val="single" w:sz="4" w:space="0" w:color="auto"/>
              <w:left w:val="single" w:sz="4" w:space="0" w:color="auto"/>
              <w:bottom w:val="single" w:sz="4" w:space="0" w:color="auto"/>
              <w:right w:val="single" w:sz="4" w:space="0" w:color="auto"/>
            </w:tcBorders>
            <w:shd w:val="clear" w:color="000000" w:fill="D6DF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104.3379</w:t>
            </w:r>
          </w:p>
        </w:tc>
        <w:tc>
          <w:tcPr>
            <w:tcW w:w="881" w:type="dxa"/>
            <w:tcBorders>
              <w:top w:val="single" w:sz="4" w:space="0" w:color="auto"/>
              <w:left w:val="single" w:sz="4" w:space="0" w:color="auto"/>
              <w:bottom w:val="single" w:sz="4" w:space="0" w:color="auto"/>
              <w:right w:val="single" w:sz="4" w:space="0" w:color="auto"/>
            </w:tcBorders>
            <w:shd w:val="clear" w:color="000000" w:fill="D1DE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113.6656</w:t>
            </w:r>
          </w:p>
        </w:tc>
        <w:tc>
          <w:tcPr>
            <w:tcW w:w="1116" w:type="dxa"/>
            <w:tcBorders>
              <w:top w:val="single" w:sz="4" w:space="0" w:color="auto"/>
              <w:left w:val="single" w:sz="4" w:space="0" w:color="auto"/>
              <w:bottom w:val="single" w:sz="4" w:space="0" w:color="auto"/>
              <w:right w:val="single" w:sz="4" w:space="0" w:color="auto"/>
            </w:tcBorders>
            <w:shd w:val="clear" w:color="000000" w:fill="FBAE78"/>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9.9205</w:t>
            </w:r>
          </w:p>
        </w:tc>
        <w:tc>
          <w:tcPr>
            <w:tcW w:w="881" w:type="dxa"/>
            <w:tcBorders>
              <w:top w:val="single" w:sz="4" w:space="0" w:color="auto"/>
              <w:left w:val="single" w:sz="4" w:space="0" w:color="auto"/>
              <w:bottom w:val="single" w:sz="4" w:space="0" w:color="auto"/>
              <w:right w:val="single" w:sz="4" w:space="0" w:color="auto"/>
            </w:tcBorders>
            <w:shd w:val="clear" w:color="000000" w:fill="F2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46.4713</w:t>
            </w:r>
          </w:p>
        </w:tc>
        <w:tc>
          <w:tcPr>
            <w:tcW w:w="1116" w:type="dxa"/>
            <w:tcBorders>
              <w:top w:val="single" w:sz="4" w:space="0" w:color="auto"/>
              <w:left w:val="single" w:sz="4" w:space="0" w:color="auto"/>
              <w:bottom w:val="single" w:sz="4" w:space="0" w:color="auto"/>
              <w:right w:val="single" w:sz="4" w:space="0" w:color="auto"/>
            </w:tcBorders>
            <w:shd w:val="clear" w:color="000000" w:fill="FBAE78"/>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9.9277</w:t>
            </w:r>
          </w:p>
        </w:tc>
        <w:tc>
          <w:tcPr>
            <w:tcW w:w="881" w:type="dxa"/>
            <w:tcBorders>
              <w:top w:val="single" w:sz="4" w:space="0" w:color="auto"/>
              <w:left w:val="single" w:sz="4" w:space="0" w:color="auto"/>
              <w:bottom w:val="single" w:sz="4" w:space="0" w:color="auto"/>
              <w:right w:val="single" w:sz="4" w:space="0" w:color="auto"/>
            </w:tcBorders>
            <w:shd w:val="clear" w:color="000000" w:fill="EDE6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56.1623</w:t>
            </w:r>
          </w:p>
        </w:tc>
      </w:tr>
      <w:tr w:rsidR="002778AE" w:rsidRPr="00076861" w:rsidTr="00E60B9B">
        <w:trPr>
          <w:trHeight w:val="25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20- </w:t>
            </w:r>
            <w:proofErr w:type="spellStart"/>
            <w:r w:rsidRPr="00404250">
              <w:rPr>
                <w:rFonts w:ascii="Arial" w:eastAsia="Times New Roman" w:hAnsi="Arial" w:cs="Arial"/>
                <w:b/>
                <w:bCs/>
                <w:color w:val="000000"/>
                <w:sz w:val="16"/>
                <w:szCs w:val="16"/>
                <w:lang w:eastAsia="es-MX"/>
              </w:rPr>
              <w:t>Indust</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met</w:t>
            </w:r>
            <w:proofErr w:type="spellEnd"/>
            <w:r w:rsidRPr="00404250">
              <w:rPr>
                <w:rFonts w:ascii="Arial" w:eastAsia="Times New Roman" w:hAnsi="Arial" w:cs="Arial"/>
                <w:b/>
                <w:bCs/>
                <w:color w:val="000000"/>
                <w:sz w:val="16"/>
                <w:szCs w:val="16"/>
                <w:lang w:eastAsia="es-MX"/>
              </w:rPr>
              <w:t xml:space="preserve"> no f y </w:t>
            </w:r>
            <w:proofErr w:type="spellStart"/>
            <w:r w:rsidRPr="00404250">
              <w:rPr>
                <w:rFonts w:ascii="Arial" w:eastAsia="Times New Roman" w:hAnsi="Arial" w:cs="Arial"/>
                <w:b/>
                <w:bCs/>
                <w:color w:val="000000"/>
                <w:sz w:val="16"/>
                <w:szCs w:val="16"/>
                <w:lang w:eastAsia="es-MX"/>
              </w:rPr>
              <w:t>pme</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EE7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17.7348</w:t>
            </w:r>
          </w:p>
        </w:tc>
        <w:tc>
          <w:tcPr>
            <w:tcW w:w="905" w:type="dxa"/>
            <w:tcBorders>
              <w:top w:val="single" w:sz="4" w:space="0" w:color="auto"/>
              <w:left w:val="single" w:sz="4" w:space="0" w:color="auto"/>
              <w:bottom w:val="single" w:sz="4" w:space="0" w:color="auto"/>
              <w:right w:val="single" w:sz="4" w:space="0" w:color="auto"/>
            </w:tcBorders>
            <w:shd w:val="clear" w:color="000000" w:fill="F9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31.3419</w:t>
            </w:r>
          </w:p>
        </w:tc>
        <w:tc>
          <w:tcPr>
            <w:tcW w:w="1116" w:type="dxa"/>
            <w:tcBorders>
              <w:top w:val="single" w:sz="4" w:space="0" w:color="auto"/>
              <w:left w:val="single" w:sz="4" w:space="0" w:color="auto"/>
              <w:bottom w:val="single" w:sz="4" w:space="0" w:color="auto"/>
              <w:right w:val="single" w:sz="4" w:space="0" w:color="auto"/>
            </w:tcBorders>
            <w:shd w:val="clear" w:color="000000" w:fill="E7E4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68.8691</w:t>
            </w:r>
          </w:p>
        </w:tc>
        <w:tc>
          <w:tcPr>
            <w:tcW w:w="881" w:type="dxa"/>
            <w:tcBorders>
              <w:top w:val="single" w:sz="4" w:space="0" w:color="auto"/>
              <w:left w:val="single" w:sz="4" w:space="0" w:color="auto"/>
              <w:bottom w:val="single" w:sz="4" w:space="0" w:color="auto"/>
              <w:right w:val="single" w:sz="4" w:space="0" w:color="auto"/>
            </w:tcBorders>
            <w:shd w:val="clear" w:color="000000" w:fill="E1E3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80.7653</w:t>
            </w:r>
          </w:p>
        </w:tc>
        <w:tc>
          <w:tcPr>
            <w:tcW w:w="1116" w:type="dxa"/>
            <w:tcBorders>
              <w:top w:val="single" w:sz="4" w:space="0" w:color="auto"/>
              <w:left w:val="single" w:sz="4" w:space="0" w:color="auto"/>
              <w:bottom w:val="single" w:sz="4" w:space="0" w:color="auto"/>
              <w:right w:val="single" w:sz="4" w:space="0" w:color="auto"/>
            </w:tcBorders>
            <w:shd w:val="clear" w:color="000000" w:fill="FA9E75"/>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7.7079</w:t>
            </w:r>
          </w:p>
        </w:tc>
        <w:tc>
          <w:tcPr>
            <w:tcW w:w="881" w:type="dxa"/>
            <w:tcBorders>
              <w:top w:val="single" w:sz="4" w:space="0" w:color="auto"/>
              <w:left w:val="single" w:sz="4" w:space="0" w:color="auto"/>
              <w:bottom w:val="single" w:sz="4" w:space="0" w:color="auto"/>
              <w:right w:val="single" w:sz="4" w:space="0" w:color="auto"/>
            </w:tcBorders>
            <w:shd w:val="clear" w:color="000000" w:fill="F7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36.0538</w:t>
            </w:r>
          </w:p>
        </w:tc>
        <w:tc>
          <w:tcPr>
            <w:tcW w:w="1116" w:type="dxa"/>
            <w:tcBorders>
              <w:top w:val="single" w:sz="4" w:space="0" w:color="auto"/>
              <w:left w:val="single" w:sz="4" w:space="0" w:color="auto"/>
              <w:bottom w:val="single" w:sz="4" w:space="0" w:color="auto"/>
              <w:right w:val="single" w:sz="4" w:space="0" w:color="auto"/>
            </w:tcBorders>
            <w:shd w:val="clear" w:color="000000" w:fill="F87A6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2.8342</w:t>
            </w:r>
          </w:p>
        </w:tc>
        <w:tc>
          <w:tcPr>
            <w:tcW w:w="881" w:type="dxa"/>
            <w:tcBorders>
              <w:top w:val="single" w:sz="4" w:space="0" w:color="auto"/>
              <w:left w:val="single" w:sz="4" w:space="0" w:color="auto"/>
              <w:bottom w:val="single" w:sz="4" w:space="0" w:color="auto"/>
              <w:right w:val="single" w:sz="4" w:space="0" w:color="auto"/>
            </w:tcBorders>
            <w:shd w:val="clear" w:color="000000" w:fill="FEE5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17.4460</w:t>
            </w:r>
          </w:p>
        </w:tc>
      </w:tr>
      <w:tr w:rsidR="002778AE" w:rsidRPr="00076861" w:rsidTr="00E60B9B">
        <w:trPr>
          <w:trHeight w:val="22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21- </w:t>
            </w:r>
            <w:proofErr w:type="spellStart"/>
            <w:r w:rsidRPr="00404250">
              <w:rPr>
                <w:rFonts w:ascii="Arial" w:eastAsia="Times New Roman" w:hAnsi="Arial" w:cs="Arial"/>
                <w:b/>
                <w:bCs/>
                <w:color w:val="000000"/>
                <w:sz w:val="16"/>
                <w:szCs w:val="16"/>
                <w:lang w:eastAsia="es-MX"/>
              </w:rPr>
              <w:t>Maq</w:t>
            </w:r>
            <w:proofErr w:type="spellEnd"/>
            <w:r w:rsidRPr="00404250">
              <w:rPr>
                <w:rFonts w:ascii="Arial" w:eastAsia="Times New Roman" w:hAnsi="Arial" w:cs="Arial"/>
                <w:b/>
                <w:bCs/>
                <w:color w:val="000000"/>
                <w:sz w:val="16"/>
                <w:szCs w:val="16"/>
                <w:lang w:eastAsia="es-MX"/>
              </w:rPr>
              <w:t xml:space="preserve"> y </w:t>
            </w:r>
            <w:proofErr w:type="spellStart"/>
            <w:r w:rsidRPr="00404250">
              <w:rPr>
                <w:rFonts w:ascii="Arial" w:eastAsia="Times New Roman" w:hAnsi="Arial" w:cs="Arial"/>
                <w:b/>
                <w:bCs/>
                <w:color w:val="000000"/>
                <w:sz w:val="16"/>
                <w:szCs w:val="16"/>
                <w:lang w:eastAsia="es-MX"/>
              </w:rPr>
              <w:t>equip</w:t>
            </w:r>
            <w:proofErr w:type="spellEnd"/>
            <w:r w:rsidRPr="00404250">
              <w:rPr>
                <w:rFonts w:ascii="Arial" w:eastAsia="Times New Roman" w:hAnsi="Arial" w:cs="Arial"/>
                <w:b/>
                <w:bCs/>
                <w:color w:val="000000"/>
                <w:sz w:val="16"/>
                <w:szCs w:val="16"/>
                <w:lang w:eastAsia="es-MX"/>
              </w:rPr>
              <w:t xml:space="preserve"> no </w:t>
            </w:r>
            <w:proofErr w:type="spellStart"/>
            <w:r w:rsidRPr="00404250">
              <w:rPr>
                <w:rFonts w:ascii="Arial" w:eastAsia="Times New Roman" w:hAnsi="Arial" w:cs="Arial"/>
                <w:b/>
                <w:bCs/>
                <w:color w:val="000000"/>
                <w:sz w:val="16"/>
                <w:szCs w:val="16"/>
                <w:lang w:eastAsia="es-MX"/>
              </w:rPr>
              <w:t>elec</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BAB77"/>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9.4600</w:t>
            </w:r>
          </w:p>
        </w:tc>
        <w:tc>
          <w:tcPr>
            <w:tcW w:w="905" w:type="dxa"/>
            <w:tcBorders>
              <w:top w:val="single" w:sz="4" w:space="0" w:color="auto"/>
              <w:left w:val="single" w:sz="4" w:space="0" w:color="auto"/>
              <w:bottom w:val="single" w:sz="4" w:space="0" w:color="auto"/>
              <w:right w:val="single" w:sz="4" w:space="0" w:color="auto"/>
            </w:tcBorders>
            <w:shd w:val="clear" w:color="000000" w:fill="FEE1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16.8856</w:t>
            </w:r>
          </w:p>
        </w:tc>
        <w:tc>
          <w:tcPr>
            <w:tcW w:w="1116" w:type="dxa"/>
            <w:tcBorders>
              <w:top w:val="single" w:sz="4" w:space="0" w:color="auto"/>
              <w:left w:val="single" w:sz="4" w:space="0" w:color="auto"/>
              <w:bottom w:val="single" w:sz="4" w:space="0" w:color="auto"/>
              <w:right w:val="single" w:sz="4" w:space="0" w:color="auto"/>
            </w:tcBorders>
            <w:shd w:val="clear" w:color="000000" w:fill="F4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42.0477</w:t>
            </w:r>
          </w:p>
        </w:tc>
        <w:tc>
          <w:tcPr>
            <w:tcW w:w="881" w:type="dxa"/>
            <w:tcBorders>
              <w:top w:val="single" w:sz="4" w:space="0" w:color="auto"/>
              <w:left w:val="single" w:sz="4" w:space="0" w:color="auto"/>
              <w:bottom w:val="single" w:sz="4" w:space="0" w:color="auto"/>
              <w:right w:val="single" w:sz="4" w:space="0" w:color="auto"/>
            </w:tcBorders>
            <w:shd w:val="clear" w:color="000000" w:fill="F1E7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47.5699</w:t>
            </w:r>
          </w:p>
        </w:tc>
        <w:tc>
          <w:tcPr>
            <w:tcW w:w="1116" w:type="dxa"/>
            <w:tcBorders>
              <w:top w:val="single" w:sz="4" w:space="0" w:color="auto"/>
              <w:left w:val="single" w:sz="4" w:space="0" w:color="auto"/>
              <w:bottom w:val="single" w:sz="4" w:space="0" w:color="auto"/>
              <w:right w:val="single" w:sz="4" w:space="0" w:color="auto"/>
            </w:tcBorders>
            <w:shd w:val="clear" w:color="000000" w:fill="F8776D"/>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2.3927</w:t>
            </w:r>
          </w:p>
        </w:tc>
        <w:tc>
          <w:tcPr>
            <w:tcW w:w="881" w:type="dxa"/>
            <w:tcBorders>
              <w:top w:val="single" w:sz="4" w:space="0" w:color="auto"/>
              <w:left w:val="single" w:sz="4" w:space="0" w:color="auto"/>
              <w:bottom w:val="single" w:sz="4" w:space="0" w:color="auto"/>
              <w:right w:val="single" w:sz="4" w:space="0" w:color="auto"/>
            </w:tcBorders>
            <w:shd w:val="clear" w:color="000000" w:fill="FCB77A"/>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11.1056</w:t>
            </w:r>
          </w:p>
        </w:tc>
        <w:tc>
          <w:tcPr>
            <w:tcW w:w="1116" w:type="dxa"/>
            <w:tcBorders>
              <w:top w:val="single" w:sz="4" w:space="0" w:color="auto"/>
              <w:left w:val="single" w:sz="4" w:space="0" w:color="auto"/>
              <w:bottom w:val="single" w:sz="4" w:space="0" w:color="auto"/>
              <w:right w:val="single" w:sz="4" w:space="0" w:color="auto"/>
            </w:tcBorders>
            <w:shd w:val="clear" w:color="000000" w:fill="FAA075"/>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7.9245</w:t>
            </w:r>
          </w:p>
        </w:tc>
        <w:tc>
          <w:tcPr>
            <w:tcW w:w="881" w:type="dxa"/>
            <w:tcBorders>
              <w:top w:val="single" w:sz="4" w:space="0" w:color="auto"/>
              <w:left w:val="single" w:sz="4" w:space="0" w:color="auto"/>
              <w:bottom w:val="single" w:sz="4" w:space="0" w:color="auto"/>
              <w:right w:val="single" w:sz="4" w:space="0" w:color="auto"/>
            </w:tcBorders>
            <w:shd w:val="clear" w:color="000000" w:fill="F6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38.3493</w:t>
            </w:r>
          </w:p>
        </w:tc>
      </w:tr>
      <w:tr w:rsidR="002778AE" w:rsidRPr="00076861" w:rsidTr="00E60B9B">
        <w:trPr>
          <w:trHeight w:val="24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22- </w:t>
            </w:r>
            <w:proofErr w:type="spellStart"/>
            <w:r w:rsidRPr="00404250">
              <w:rPr>
                <w:rFonts w:ascii="Arial" w:eastAsia="Times New Roman" w:hAnsi="Arial" w:cs="Arial"/>
                <w:b/>
                <w:bCs/>
                <w:color w:val="000000"/>
                <w:sz w:val="16"/>
                <w:szCs w:val="16"/>
                <w:lang w:eastAsia="es-MX"/>
              </w:rPr>
              <w:t>Maq</w:t>
            </w:r>
            <w:proofErr w:type="spellEnd"/>
            <w:r w:rsidRPr="00404250">
              <w:rPr>
                <w:rFonts w:ascii="Arial" w:eastAsia="Times New Roman" w:hAnsi="Arial" w:cs="Arial"/>
                <w:b/>
                <w:bCs/>
                <w:color w:val="000000"/>
                <w:sz w:val="16"/>
                <w:szCs w:val="16"/>
                <w:lang w:eastAsia="es-MX"/>
              </w:rPr>
              <w:t xml:space="preserve"> y </w:t>
            </w:r>
            <w:proofErr w:type="spellStart"/>
            <w:r w:rsidRPr="00404250">
              <w:rPr>
                <w:rFonts w:ascii="Arial" w:eastAsia="Times New Roman" w:hAnsi="Arial" w:cs="Arial"/>
                <w:b/>
                <w:bCs/>
                <w:color w:val="000000"/>
                <w:sz w:val="16"/>
                <w:szCs w:val="16"/>
                <w:lang w:eastAsia="es-MX"/>
              </w:rPr>
              <w:t>equip</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elec</w:t>
            </w:r>
            <w:proofErr w:type="spellEnd"/>
            <w:r w:rsidRPr="00404250">
              <w:rPr>
                <w:rFonts w:ascii="Arial" w:eastAsia="Times New Roman" w:hAnsi="Arial" w:cs="Arial"/>
                <w:b/>
                <w:bCs/>
                <w:color w:val="000000"/>
                <w:sz w:val="16"/>
                <w:szCs w:val="16"/>
                <w:lang w:eastAsia="es-MX"/>
              </w:rPr>
              <w:t xml:space="preserve"> </w:t>
            </w:r>
          </w:p>
        </w:tc>
        <w:tc>
          <w:tcPr>
            <w:tcW w:w="1155" w:type="dxa"/>
            <w:tcBorders>
              <w:top w:val="single" w:sz="4" w:space="0" w:color="auto"/>
              <w:left w:val="single" w:sz="4" w:space="0" w:color="auto"/>
              <w:bottom w:val="single" w:sz="4" w:space="0" w:color="auto"/>
              <w:right w:val="single" w:sz="4" w:space="0" w:color="auto"/>
            </w:tcBorders>
            <w:shd w:val="clear" w:color="000000" w:fill="FCBD7B"/>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12.0265</w:t>
            </w:r>
          </w:p>
        </w:tc>
        <w:tc>
          <w:tcPr>
            <w:tcW w:w="905" w:type="dxa"/>
            <w:tcBorders>
              <w:top w:val="single" w:sz="4" w:space="0" w:color="auto"/>
              <w:left w:val="single" w:sz="4" w:space="0" w:color="auto"/>
              <w:bottom w:val="single" w:sz="4" w:space="0" w:color="auto"/>
              <w:right w:val="single" w:sz="4" w:space="0" w:color="auto"/>
            </w:tcBorders>
            <w:shd w:val="clear" w:color="000000" w:fill="FEDB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16.0879</w:t>
            </w:r>
          </w:p>
        </w:tc>
        <w:tc>
          <w:tcPr>
            <w:tcW w:w="1116"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9.2966</w:t>
            </w:r>
          </w:p>
        </w:tc>
        <w:tc>
          <w:tcPr>
            <w:tcW w:w="881" w:type="dxa"/>
            <w:tcBorders>
              <w:top w:val="single" w:sz="4" w:space="0" w:color="auto"/>
              <w:left w:val="single" w:sz="4" w:space="0" w:color="auto"/>
              <w:bottom w:val="single" w:sz="4" w:space="0" w:color="auto"/>
              <w:right w:val="single" w:sz="4" w:space="0" w:color="auto"/>
            </w:tcBorders>
            <w:shd w:val="clear" w:color="000000" w:fill="FCB579"/>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10.8837</w:t>
            </w:r>
          </w:p>
        </w:tc>
        <w:tc>
          <w:tcPr>
            <w:tcW w:w="1116" w:type="dxa"/>
            <w:tcBorders>
              <w:top w:val="single" w:sz="4" w:space="0" w:color="auto"/>
              <w:left w:val="single" w:sz="4" w:space="0" w:color="auto"/>
              <w:bottom w:val="single" w:sz="4" w:space="0" w:color="auto"/>
              <w:right w:val="single" w:sz="4" w:space="0" w:color="auto"/>
            </w:tcBorders>
            <w:shd w:val="clear" w:color="000000" w:fill="F9826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3.8382</w:t>
            </w:r>
          </w:p>
        </w:tc>
        <w:tc>
          <w:tcPr>
            <w:tcW w:w="88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18.5271</w:t>
            </w:r>
          </w:p>
        </w:tc>
        <w:tc>
          <w:tcPr>
            <w:tcW w:w="1116"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4.7767</w:t>
            </w:r>
          </w:p>
        </w:tc>
        <w:tc>
          <w:tcPr>
            <w:tcW w:w="881" w:type="dxa"/>
            <w:tcBorders>
              <w:top w:val="single" w:sz="4" w:space="0" w:color="auto"/>
              <w:left w:val="single" w:sz="4" w:space="0" w:color="auto"/>
              <w:bottom w:val="single" w:sz="4" w:space="0" w:color="auto"/>
              <w:right w:val="single" w:sz="4" w:space="0" w:color="auto"/>
            </w:tcBorders>
            <w:shd w:val="clear" w:color="000000" w:fill="FD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23.8364</w:t>
            </w:r>
          </w:p>
        </w:tc>
      </w:tr>
      <w:tr w:rsidR="002778AE" w:rsidRPr="00076861" w:rsidTr="00E60B9B">
        <w:trPr>
          <w:trHeight w:val="27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23- </w:t>
            </w:r>
            <w:proofErr w:type="spellStart"/>
            <w:r w:rsidRPr="00404250">
              <w:rPr>
                <w:rFonts w:ascii="Arial" w:eastAsia="Times New Roman" w:hAnsi="Arial" w:cs="Arial"/>
                <w:b/>
                <w:bCs/>
                <w:color w:val="000000"/>
                <w:sz w:val="16"/>
                <w:szCs w:val="16"/>
                <w:lang w:eastAsia="es-MX"/>
              </w:rPr>
              <w:t>Equip</w:t>
            </w:r>
            <w:proofErr w:type="spellEnd"/>
            <w:r w:rsidRPr="00404250">
              <w:rPr>
                <w:rFonts w:ascii="Arial" w:eastAsia="Times New Roman" w:hAnsi="Arial" w:cs="Arial"/>
                <w:b/>
                <w:bCs/>
                <w:color w:val="000000"/>
                <w:sz w:val="16"/>
                <w:szCs w:val="16"/>
                <w:lang w:eastAsia="es-MX"/>
              </w:rPr>
              <w:t xml:space="preserve"> y </w:t>
            </w:r>
            <w:proofErr w:type="spellStart"/>
            <w:r w:rsidRPr="00404250">
              <w:rPr>
                <w:rFonts w:ascii="Arial" w:eastAsia="Times New Roman" w:hAnsi="Arial" w:cs="Arial"/>
                <w:b/>
                <w:bCs/>
                <w:color w:val="000000"/>
                <w:sz w:val="16"/>
                <w:szCs w:val="16"/>
                <w:lang w:eastAsia="es-MX"/>
              </w:rPr>
              <w:t>acc</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elect</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A987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6.9583</w:t>
            </w:r>
          </w:p>
        </w:tc>
        <w:tc>
          <w:tcPr>
            <w:tcW w:w="905" w:type="dxa"/>
            <w:tcBorders>
              <w:top w:val="single" w:sz="4" w:space="0" w:color="auto"/>
              <w:left w:val="single" w:sz="4" w:space="0" w:color="auto"/>
              <w:bottom w:val="single" w:sz="4" w:space="0" w:color="auto"/>
              <w:right w:val="single" w:sz="4" w:space="0" w:color="auto"/>
            </w:tcBorders>
            <w:shd w:val="clear" w:color="000000" w:fill="FCB679"/>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11.0316</w:t>
            </w:r>
          </w:p>
        </w:tc>
        <w:tc>
          <w:tcPr>
            <w:tcW w:w="1116" w:type="dxa"/>
            <w:tcBorders>
              <w:top w:val="single" w:sz="4" w:space="0" w:color="auto"/>
              <w:left w:val="single" w:sz="4" w:space="0" w:color="auto"/>
              <w:bottom w:val="single" w:sz="4" w:space="0" w:color="auto"/>
              <w:right w:val="single" w:sz="4" w:space="0" w:color="auto"/>
            </w:tcBorders>
            <w:shd w:val="clear" w:color="000000" w:fill="FEE1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16.9237</w:t>
            </w:r>
          </w:p>
        </w:tc>
        <w:tc>
          <w:tcPr>
            <w:tcW w:w="881" w:type="dxa"/>
            <w:tcBorders>
              <w:top w:val="single" w:sz="4" w:space="0" w:color="auto"/>
              <w:left w:val="single" w:sz="4" w:space="0" w:color="auto"/>
              <w:bottom w:val="single" w:sz="4" w:space="0" w:color="auto"/>
              <w:right w:val="single" w:sz="4" w:space="0" w:color="auto"/>
            </w:tcBorders>
            <w:shd w:val="clear" w:color="000000" w:fill="FD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23.0824</w:t>
            </w:r>
          </w:p>
        </w:tc>
        <w:tc>
          <w:tcPr>
            <w:tcW w:w="1116" w:type="dxa"/>
            <w:tcBorders>
              <w:top w:val="single" w:sz="4" w:space="0" w:color="auto"/>
              <w:left w:val="single" w:sz="4" w:space="0" w:color="auto"/>
              <w:bottom w:val="single" w:sz="4" w:space="0" w:color="auto"/>
              <w:right w:val="single" w:sz="4" w:space="0" w:color="auto"/>
            </w:tcBorders>
            <w:shd w:val="clear" w:color="000000" w:fill="F97F6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3.4120</w:t>
            </w:r>
          </w:p>
        </w:tc>
        <w:tc>
          <w:tcPr>
            <w:tcW w:w="881" w:type="dxa"/>
            <w:tcBorders>
              <w:top w:val="single" w:sz="4" w:space="0" w:color="auto"/>
              <w:left w:val="single" w:sz="4" w:space="0" w:color="auto"/>
              <w:bottom w:val="single" w:sz="4" w:space="0" w:color="auto"/>
              <w:right w:val="single" w:sz="4" w:space="0" w:color="auto"/>
            </w:tcBorders>
            <w:shd w:val="clear" w:color="000000" w:fill="FB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28.4005</w:t>
            </w:r>
          </w:p>
        </w:tc>
        <w:tc>
          <w:tcPr>
            <w:tcW w:w="1116" w:type="dxa"/>
            <w:tcBorders>
              <w:top w:val="single" w:sz="4" w:space="0" w:color="auto"/>
              <w:left w:val="single" w:sz="4" w:space="0" w:color="auto"/>
              <w:bottom w:val="single" w:sz="4" w:space="0" w:color="auto"/>
              <w:right w:val="single" w:sz="4" w:space="0" w:color="auto"/>
            </w:tcBorders>
            <w:shd w:val="clear" w:color="000000" w:fill="FA8F7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5.6001</w:t>
            </w:r>
          </w:p>
        </w:tc>
        <w:tc>
          <w:tcPr>
            <w:tcW w:w="881" w:type="dxa"/>
            <w:tcBorders>
              <w:top w:val="single" w:sz="4" w:space="0" w:color="auto"/>
              <w:left w:val="single" w:sz="4" w:space="0" w:color="auto"/>
              <w:bottom w:val="single" w:sz="4" w:space="0" w:color="auto"/>
              <w:right w:val="single" w:sz="4" w:space="0" w:color="auto"/>
            </w:tcBorders>
            <w:shd w:val="clear" w:color="000000" w:fill="EDE6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56.5859</w:t>
            </w:r>
          </w:p>
        </w:tc>
      </w:tr>
      <w:tr w:rsidR="002778AE" w:rsidRPr="00076861" w:rsidTr="00E60B9B">
        <w:trPr>
          <w:trHeight w:val="24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24- </w:t>
            </w:r>
            <w:proofErr w:type="spellStart"/>
            <w:r w:rsidRPr="00404250">
              <w:rPr>
                <w:rFonts w:ascii="Arial" w:eastAsia="Times New Roman" w:hAnsi="Arial" w:cs="Arial"/>
                <w:b/>
                <w:bCs/>
                <w:color w:val="000000"/>
                <w:sz w:val="16"/>
                <w:szCs w:val="16"/>
                <w:lang w:eastAsia="es-MX"/>
              </w:rPr>
              <w:t>Veh</w:t>
            </w:r>
            <w:proofErr w:type="spellEnd"/>
            <w:r w:rsidRPr="00404250">
              <w:rPr>
                <w:rFonts w:ascii="Arial" w:eastAsia="Times New Roman" w:hAnsi="Arial" w:cs="Arial"/>
                <w:b/>
                <w:bCs/>
                <w:color w:val="000000"/>
                <w:sz w:val="16"/>
                <w:szCs w:val="16"/>
                <w:lang w:eastAsia="es-MX"/>
              </w:rPr>
              <w:t xml:space="preserve"> auto </w:t>
            </w:r>
          </w:p>
        </w:tc>
        <w:tc>
          <w:tcPr>
            <w:tcW w:w="1155" w:type="dxa"/>
            <w:tcBorders>
              <w:top w:val="single" w:sz="4" w:space="0" w:color="auto"/>
              <w:left w:val="single" w:sz="4" w:space="0" w:color="auto"/>
              <w:bottom w:val="single" w:sz="4" w:space="0" w:color="auto"/>
              <w:right w:val="single" w:sz="4" w:space="0" w:color="auto"/>
            </w:tcBorders>
            <w:shd w:val="clear" w:color="000000" w:fill="F9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32.2759</w:t>
            </w:r>
          </w:p>
        </w:tc>
        <w:tc>
          <w:tcPr>
            <w:tcW w:w="905" w:type="dxa"/>
            <w:tcBorders>
              <w:top w:val="single" w:sz="4" w:space="0" w:color="auto"/>
              <w:left w:val="single" w:sz="4" w:space="0" w:color="auto"/>
              <w:bottom w:val="single" w:sz="4" w:space="0" w:color="auto"/>
              <w:right w:val="single" w:sz="4" w:space="0" w:color="auto"/>
            </w:tcBorders>
            <w:shd w:val="clear" w:color="000000" w:fill="E8E5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65.9315</w:t>
            </w:r>
          </w:p>
        </w:tc>
        <w:tc>
          <w:tcPr>
            <w:tcW w:w="1116" w:type="dxa"/>
            <w:tcBorders>
              <w:top w:val="single" w:sz="4" w:space="0" w:color="auto"/>
              <w:left w:val="single" w:sz="4" w:space="0" w:color="auto"/>
              <w:bottom w:val="single" w:sz="4" w:space="0" w:color="auto"/>
              <w:right w:val="single" w:sz="4" w:space="0" w:color="auto"/>
            </w:tcBorders>
            <w:shd w:val="clear" w:color="000000" w:fill="F4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41.1201</w:t>
            </w:r>
          </w:p>
        </w:tc>
        <w:tc>
          <w:tcPr>
            <w:tcW w:w="881" w:type="dxa"/>
            <w:tcBorders>
              <w:top w:val="single" w:sz="4" w:space="0" w:color="auto"/>
              <w:left w:val="single" w:sz="4" w:space="0" w:color="auto"/>
              <w:bottom w:val="single" w:sz="4" w:space="0" w:color="auto"/>
              <w:right w:val="single" w:sz="4" w:space="0" w:color="auto"/>
            </w:tcBorders>
            <w:shd w:val="clear" w:color="000000" w:fill="F2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45.9792</w:t>
            </w:r>
          </w:p>
        </w:tc>
        <w:tc>
          <w:tcPr>
            <w:tcW w:w="1116"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19.2413</w:t>
            </w:r>
          </w:p>
        </w:tc>
        <w:tc>
          <w:tcPr>
            <w:tcW w:w="881" w:type="dxa"/>
            <w:tcBorders>
              <w:top w:val="single" w:sz="4" w:space="0" w:color="auto"/>
              <w:left w:val="single" w:sz="4" w:space="0" w:color="auto"/>
              <w:bottom w:val="single" w:sz="4" w:space="0" w:color="auto"/>
              <w:right w:val="single" w:sz="4" w:space="0" w:color="auto"/>
            </w:tcBorders>
            <w:shd w:val="clear" w:color="000000" w:fill="CADC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128.9838</w:t>
            </w:r>
          </w:p>
        </w:tc>
        <w:tc>
          <w:tcPr>
            <w:tcW w:w="1116" w:type="dxa"/>
            <w:tcBorders>
              <w:top w:val="single" w:sz="4" w:space="0" w:color="auto"/>
              <w:left w:val="single" w:sz="4" w:space="0" w:color="auto"/>
              <w:bottom w:val="single" w:sz="4" w:space="0" w:color="auto"/>
              <w:right w:val="single" w:sz="4" w:space="0" w:color="auto"/>
            </w:tcBorders>
            <w:shd w:val="clear" w:color="000000" w:fill="FCC37C"/>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12.7568</w:t>
            </w:r>
          </w:p>
        </w:tc>
        <w:tc>
          <w:tcPr>
            <w:tcW w:w="881" w:type="dxa"/>
            <w:tcBorders>
              <w:top w:val="single" w:sz="4" w:space="0" w:color="auto"/>
              <w:left w:val="single" w:sz="4" w:space="0" w:color="auto"/>
              <w:bottom w:val="single" w:sz="4" w:space="0" w:color="auto"/>
              <w:right w:val="single" w:sz="4" w:space="0" w:color="auto"/>
            </w:tcBorders>
            <w:shd w:val="clear" w:color="000000" w:fill="E3E3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76.5765</w:t>
            </w:r>
          </w:p>
        </w:tc>
      </w:tr>
      <w:tr w:rsidR="002778AE" w:rsidRPr="00076861" w:rsidTr="00E60B9B">
        <w:trPr>
          <w:trHeight w:val="22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25- </w:t>
            </w:r>
            <w:proofErr w:type="spellStart"/>
            <w:r w:rsidRPr="00404250">
              <w:rPr>
                <w:rFonts w:ascii="Arial" w:eastAsia="Times New Roman" w:hAnsi="Arial" w:cs="Arial"/>
                <w:b/>
                <w:bCs/>
                <w:color w:val="000000"/>
                <w:sz w:val="16"/>
                <w:szCs w:val="16"/>
                <w:lang w:eastAsia="es-MX"/>
              </w:rPr>
              <w:t>Carr</w:t>
            </w:r>
            <w:proofErr w:type="spellEnd"/>
            <w:r w:rsidRPr="00404250">
              <w:rPr>
                <w:rFonts w:ascii="Arial" w:eastAsia="Times New Roman" w:hAnsi="Arial" w:cs="Arial"/>
                <w:b/>
                <w:bCs/>
                <w:color w:val="000000"/>
                <w:sz w:val="16"/>
                <w:szCs w:val="16"/>
                <w:lang w:eastAsia="es-MX"/>
              </w:rPr>
              <w:t xml:space="preserve"> y </w:t>
            </w:r>
            <w:proofErr w:type="spellStart"/>
            <w:r w:rsidRPr="00404250">
              <w:rPr>
                <w:rFonts w:ascii="Arial" w:eastAsia="Times New Roman" w:hAnsi="Arial" w:cs="Arial"/>
                <w:b/>
                <w:bCs/>
                <w:color w:val="000000"/>
                <w:sz w:val="16"/>
                <w:szCs w:val="16"/>
                <w:lang w:eastAsia="es-MX"/>
              </w:rPr>
              <w:t>part</w:t>
            </w:r>
            <w:proofErr w:type="spellEnd"/>
            <w:r w:rsidRPr="00404250">
              <w:rPr>
                <w:rFonts w:ascii="Arial" w:eastAsia="Times New Roman" w:hAnsi="Arial" w:cs="Arial"/>
                <w:b/>
                <w:bCs/>
                <w:color w:val="000000"/>
                <w:sz w:val="16"/>
                <w:szCs w:val="16"/>
                <w:lang w:eastAsia="es-MX"/>
              </w:rPr>
              <w:t xml:space="preserve"> auto</w:t>
            </w:r>
          </w:p>
        </w:tc>
        <w:tc>
          <w:tcPr>
            <w:tcW w:w="1155"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12.2818</w:t>
            </w:r>
          </w:p>
        </w:tc>
        <w:tc>
          <w:tcPr>
            <w:tcW w:w="905"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16.4642</w:t>
            </w:r>
          </w:p>
        </w:tc>
        <w:tc>
          <w:tcPr>
            <w:tcW w:w="1116" w:type="dxa"/>
            <w:tcBorders>
              <w:top w:val="single" w:sz="4" w:space="0" w:color="auto"/>
              <w:left w:val="single" w:sz="4" w:space="0" w:color="auto"/>
              <w:bottom w:val="single" w:sz="4" w:space="0" w:color="auto"/>
              <w:right w:val="single" w:sz="4" w:space="0" w:color="auto"/>
            </w:tcBorders>
            <w:shd w:val="clear" w:color="000000" w:fill="F5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39.7751</w:t>
            </w:r>
          </w:p>
        </w:tc>
        <w:tc>
          <w:tcPr>
            <w:tcW w:w="881" w:type="dxa"/>
            <w:tcBorders>
              <w:top w:val="single" w:sz="4" w:space="0" w:color="auto"/>
              <w:left w:val="single" w:sz="4" w:space="0" w:color="auto"/>
              <w:bottom w:val="single" w:sz="4" w:space="0" w:color="auto"/>
              <w:right w:val="single" w:sz="4" w:space="0" w:color="auto"/>
            </w:tcBorders>
            <w:shd w:val="clear" w:color="000000" w:fill="F2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45.6802</w:t>
            </w:r>
          </w:p>
        </w:tc>
        <w:tc>
          <w:tcPr>
            <w:tcW w:w="1116" w:type="dxa"/>
            <w:tcBorders>
              <w:top w:val="single" w:sz="4" w:space="0" w:color="auto"/>
              <w:left w:val="single" w:sz="4" w:space="0" w:color="auto"/>
              <w:bottom w:val="single" w:sz="4" w:space="0" w:color="auto"/>
              <w:right w:val="single" w:sz="4" w:space="0" w:color="auto"/>
            </w:tcBorders>
            <w:shd w:val="clear" w:color="000000" w:fill="FA9B7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7.2637</w:t>
            </w:r>
          </w:p>
        </w:tc>
        <w:tc>
          <w:tcPr>
            <w:tcW w:w="881" w:type="dxa"/>
            <w:tcBorders>
              <w:top w:val="single" w:sz="4" w:space="0" w:color="auto"/>
              <w:left w:val="single" w:sz="4" w:space="0" w:color="auto"/>
              <w:bottom w:val="single" w:sz="4" w:space="0" w:color="auto"/>
              <w:right w:val="single" w:sz="4" w:space="0" w:color="auto"/>
            </w:tcBorders>
            <w:shd w:val="clear" w:color="000000" w:fill="F6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37.9599</w:t>
            </w:r>
          </w:p>
        </w:tc>
        <w:tc>
          <w:tcPr>
            <w:tcW w:w="1116" w:type="dxa"/>
            <w:tcBorders>
              <w:top w:val="single" w:sz="4" w:space="0" w:color="auto"/>
              <w:left w:val="single" w:sz="4" w:space="0" w:color="auto"/>
              <w:bottom w:val="single" w:sz="4" w:space="0" w:color="auto"/>
              <w:right w:val="single" w:sz="4" w:space="0" w:color="auto"/>
            </w:tcBorders>
            <w:shd w:val="clear" w:color="000000" w:fill="FCB479"/>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10.7338</w:t>
            </w:r>
          </w:p>
        </w:tc>
        <w:tc>
          <w:tcPr>
            <w:tcW w:w="881" w:type="dxa"/>
            <w:tcBorders>
              <w:top w:val="single" w:sz="4" w:space="0" w:color="auto"/>
              <w:left w:val="single" w:sz="4" w:space="0" w:color="auto"/>
              <w:bottom w:val="single" w:sz="4" w:space="0" w:color="auto"/>
              <w:right w:val="single" w:sz="4" w:space="0" w:color="auto"/>
            </w:tcBorders>
            <w:shd w:val="clear" w:color="000000" w:fill="F0E7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50.0405</w:t>
            </w:r>
          </w:p>
        </w:tc>
      </w:tr>
      <w:tr w:rsidR="002778AE" w:rsidRPr="00076861" w:rsidTr="00E60B9B">
        <w:trPr>
          <w:trHeight w:val="21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26- O </w:t>
            </w:r>
            <w:proofErr w:type="spellStart"/>
            <w:r w:rsidRPr="00404250">
              <w:rPr>
                <w:rFonts w:ascii="Arial" w:eastAsia="Times New Roman" w:hAnsi="Arial" w:cs="Arial"/>
                <w:b/>
                <w:bCs/>
                <w:color w:val="000000"/>
                <w:sz w:val="16"/>
                <w:szCs w:val="16"/>
                <w:lang w:eastAsia="es-MX"/>
              </w:rPr>
              <w:t>equip</w:t>
            </w:r>
            <w:proofErr w:type="spellEnd"/>
            <w:r w:rsidRPr="00404250">
              <w:rPr>
                <w:rFonts w:ascii="Arial" w:eastAsia="Times New Roman" w:hAnsi="Arial" w:cs="Arial"/>
                <w:b/>
                <w:bCs/>
                <w:color w:val="000000"/>
                <w:sz w:val="16"/>
                <w:szCs w:val="16"/>
                <w:lang w:eastAsia="es-MX"/>
              </w:rPr>
              <w:t xml:space="preserve"> y </w:t>
            </w:r>
            <w:proofErr w:type="spellStart"/>
            <w:r w:rsidRPr="00404250">
              <w:rPr>
                <w:rFonts w:ascii="Arial" w:eastAsia="Times New Roman" w:hAnsi="Arial" w:cs="Arial"/>
                <w:b/>
                <w:bCs/>
                <w:color w:val="000000"/>
                <w:sz w:val="16"/>
                <w:szCs w:val="16"/>
                <w:lang w:eastAsia="es-MX"/>
              </w:rPr>
              <w:t>mat</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trans</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97B6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2.9434</w:t>
            </w:r>
          </w:p>
        </w:tc>
        <w:tc>
          <w:tcPr>
            <w:tcW w:w="905" w:type="dxa"/>
            <w:tcBorders>
              <w:top w:val="single" w:sz="4" w:space="0" w:color="auto"/>
              <w:left w:val="single" w:sz="4" w:space="0" w:color="auto"/>
              <w:bottom w:val="single" w:sz="4" w:space="0" w:color="auto"/>
              <w:right w:val="single" w:sz="4" w:space="0" w:color="auto"/>
            </w:tcBorders>
            <w:shd w:val="clear" w:color="000000" w:fill="F9847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4.1401</w:t>
            </w:r>
          </w:p>
        </w:tc>
        <w:tc>
          <w:tcPr>
            <w:tcW w:w="1116" w:type="dxa"/>
            <w:tcBorders>
              <w:top w:val="single" w:sz="4" w:space="0" w:color="auto"/>
              <w:left w:val="single" w:sz="4" w:space="0" w:color="auto"/>
              <w:bottom w:val="single" w:sz="4" w:space="0" w:color="auto"/>
              <w:right w:val="single" w:sz="4" w:space="0" w:color="auto"/>
            </w:tcBorders>
            <w:shd w:val="clear" w:color="000000" w:fill="FBA276"/>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8.2273</w:t>
            </w:r>
          </w:p>
        </w:tc>
        <w:tc>
          <w:tcPr>
            <w:tcW w:w="881" w:type="dxa"/>
            <w:tcBorders>
              <w:top w:val="single" w:sz="4" w:space="0" w:color="auto"/>
              <w:left w:val="single" w:sz="4" w:space="0" w:color="auto"/>
              <w:bottom w:val="single" w:sz="4" w:space="0" w:color="auto"/>
              <w:right w:val="single" w:sz="4" w:space="0" w:color="auto"/>
            </w:tcBorders>
            <w:shd w:val="clear" w:color="000000" w:fill="FCB679"/>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11.0129</w:t>
            </w:r>
          </w:p>
        </w:tc>
        <w:tc>
          <w:tcPr>
            <w:tcW w:w="111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0.3819</w:t>
            </w:r>
          </w:p>
        </w:tc>
        <w:tc>
          <w:tcPr>
            <w:tcW w:w="881" w:type="dxa"/>
            <w:tcBorders>
              <w:top w:val="single" w:sz="4" w:space="0" w:color="auto"/>
              <w:left w:val="single" w:sz="4" w:space="0" w:color="auto"/>
              <w:bottom w:val="single" w:sz="4" w:space="0" w:color="auto"/>
              <w:right w:val="single" w:sz="4" w:space="0" w:color="auto"/>
            </w:tcBorders>
            <w:shd w:val="clear" w:color="000000" w:fill="F97D6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3.1431</w:t>
            </w:r>
          </w:p>
        </w:tc>
        <w:tc>
          <w:tcPr>
            <w:tcW w:w="1116" w:type="dxa"/>
            <w:tcBorders>
              <w:top w:val="single" w:sz="4" w:space="0" w:color="auto"/>
              <w:left w:val="single" w:sz="4" w:space="0" w:color="auto"/>
              <w:bottom w:val="single" w:sz="4" w:space="0" w:color="auto"/>
              <w:right w:val="single" w:sz="4" w:space="0" w:color="auto"/>
            </w:tcBorders>
            <w:shd w:val="clear" w:color="000000" w:fill="F9826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3.9416</w:t>
            </w:r>
          </w:p>
        </w:tc>
        <w:tc>
          <w:tcPr>
            <w:tcW w:w="881" w:type="dxa"/>
            <w:tcBorders>
              <w:top w:val="single" w:sz="4" w:space="0" w:color="auto"/>
              <w:left w:val="single" w:sz="4" w:space="0" w:color="auto"/>
              <w:bottom w:val="single" w:sz="4" w:space="0" w:color="auto"/>
              <w:right w:val="single" w:sz="4" w:space="0" w:color="auto"/>
            </w:tcBorders>
            <w:shd w:val="clear" w:color="000000" w:fill="FB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26.5723</w:t>
            </w:r>
          </w:p>
        </w:tc>
      </w:tr>
      <w:tr w:rsidR="002778AE" w:rsidRPr="00076861" w:rsidTr="00E60B9B">
        <w:trPr>
          <w:trHeight w:val="22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27- O </w:t>
            </w:r>
            <w:proofErr w:type="spellStart"/>
            <w:r w:rsidRPr="00404250">
              <w:rPr>
                <w:rFonts w:ascii="Arial" w:eastAsia="Times New Roman" w:hAnsi="Arial" w:cs="Arial"/>
                <w:b/>
                <w:bCs/>
                <w:color w:val="000000"/>
                <w:sz w:val="16"/>
                <w:szCs w:val="16"/>
                <w:lang w:eastAsia="es-MX"/>
              </w:rPr>
              <w:t>indust</w:t>
            </w:r>
            <w:proofErr w:type="spellEnd"/>
            <w:r w:rsidRPr="00404250">
              <w:rPr>
                <w:rFonts w:ascii="Arial" w:eastAsia="Times New Roman" w:hAnsi="Arial" w:cs="Arial"/>
                <w:b/>
                <w:bCs/>
                <w:color w:val="000000"/>
                <w:sz w:val="16"/>
                <w:szCs w:val="16"/>
                <w:lang w:eastAsia="es-MX"/>
              </w:rPr>
              <w:t xml:space="preserve"> </w:t>
            </w:r>
            <w:proofErr w:type="spellStart"/>
            <w:r w:rsidRPr="00404250">
              <w:rPr>
                <w:rFonts w:ascii="Arial" w:eastAsia="Times New Roman" w:hAnsi="Arial" w:cs="Arial"/>
                <w:b/>
                <w:bCs/>
                <w:color w:val="000000"/>
                <w:sz w:val="16"/>
                <w:szCs w:val="16"/>
                <w:lang w:eastAsia="es-MX"/>
              </w:rPr>
              <w:t>manuf</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A957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6.4178</w:t>
            </w:r>
          </w:p>
        </w:tc>
        <w:tc>
          <w:tcPr>
            <w:tcW w:w="905" w:type="dxa"/>
            <w:tcBorders>
              <w:top w:val="single" w:sz="4" w:space="0" w:color="auto"/>
              <w:left w:val="single" w:sz="4" w:space="0" w:color="auto"/>
              <w:bottom w:val="single" w:sz="4" w:space="0" w:color="auto"/>
              <w:right w:val="single" w:sz="4" w:space="0" w:color="auto"/>
            </w:tcBorders>
            <w:shd w:val="clear" w:color="000000" w:fill="FBAC77"/>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9.6183</w:t>
            </w:r>
          </w:p>
        </w:tc>
        <w:tc>
          <w:tcPr>
            <w:tcW w:w="1116" w:type="dxa"/>
            <w:tcBorders>
              <w:top w:val="single" w:sz="4" w:space="0" w:color="auto"/>
              <w:left w:val="single" w:sz="4" w:space="0" w:color="auto"/>
              <w:bottom w:val="single" w:sz="4" w:space="0" w:color="auto"/>
              <w:right w:val="single" w:sz="4" w:space="0" w:color="auto"/>
            </w:tcBorders>
            <w:shd w:val="clear" w:color="000000" w:fill="FBA175"/>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8.1265</w:t>
            </w:r>
          </w:p>
        </w:tc>
        <w:tc>
          <w:tcPr>
            <w:tcW w:w="881" w:type="dxa"/>
            <w:tcBorders>
              <w:top w:val="single" w:sz="4" w:space="0" w:color="auto"/>
              <w:left w:val="single" w:sz="4" w:space="0" w:color="auto"/>
              <w:bottom w:val="single" w:sz="4" w:space="0" w:color="auto"/>
              <w:right w:val="single" w:sz="4" w:space="0" w:color="auto"/>
            </w:tcBorders>
            <w:shd w:val="clear" w:color="000000" w:fill="FBA777"/>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9.0121</w:t>
            </w:r>
          </w:p>
        </w:tc>
        <w:tc>
          <w:tcPr>
            <w:tcW w:w="1116" w:type="dxa"/>
            <w:tcBorders>
              <w:top w:val="single" w:sz="4" w:space="0" w:color="auto"/>
              <w:left w:val="single" w:sz="4" w:space="0" w:color="auto"/>
              <w:bottom w:val="single" w:sz="4" w:space="0" w:color="auto"/>
              <w:right w:val="single" w:sz="4" w:space="0" w:color="auto"/>
            </w:tcBorders>
            <w:shd w:val="clear" w:color="000000" w:fill="F8716C"/>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1.5724</w:t>
            </w:r>
          </w:p>
        </w:tc>
        <w:tc>
          <w:tcPr>
            <w:tcW w:w="881" w:type="dxa"/>
            <w:tcBorders>
              <w:top w:val="single" w:sz="4" w:space="0" w:color="auto"/>
              <w:left w:val="single" w:sz="4" w:space="0" w:color="auto"/>
              <w:bottom w:val="single" w:sz="4" w:space="0" w:color="auto"/>
              <w:right w:val="single" w:sz="4" w:space="0" w:color="auto"/>
            </w:tcBorders>
            <w:shd w:val="clear" w:color="000000" w:fill="FA9A7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7.1469</w:t>
            </w:r>
          </w:p>
        </w:tc>
        <w:tc>
          <w:tcPr>
            <w:tcW w:w="1116" w:type="dxa"/>
            <w:tcBorders>
              <w:top w:val="single" w:sz="4" w:space="0" w:color="auto"/>
              <w:left w:val="single" w:sz="4" w:space="0" w:color="auto"/>
              <w:bottom w:val="single" w:sz="4" w:space="0" w:color="auto"/>
              <w:right w:val="single" w:sz="4" w:space="0" w:color="auto"/>
            </w:tcBorders>
            <w:shd w:val="clear" w:color="000000" w:fill="F97E6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3.3174</w:t>
            </w:r>
          </w:p>
        </w:tc>
        <w:tc>
          <w:tcPr>
            <w:tcW w:w="881" w:type="dxa"/>
            <w:tcBorders>
              <w:top w:val="single" w:sz="4" w:space="0" w:color="auto"/>
              <w:left w:val="single" w:sz="4" w:space="0" w:color="auto"/>
              <w:bottom w:val="single" w:sz="4" w:space="0" w:color="auto"/>
              <w:right w:val="single" w:sz="4" w:space="0" w:color="auto"/>
            </w:tcBorders>
            <w:shd w:val="clear" w:color="000000" w:fill="FEDA8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15.9940</w:t>
            </w:r>
          </w:p>
        </w:tc>
      </w:tr>
      <w:tr w:rsidR="002778AE" w:rsidRPr="00076861" w:rsidTr="00E60B9B">
        <w:trPr>
          <w:trHeight w:val="22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28- </w:t>
            </w:r>
            <w:proofErr w:type="spellStart"/>
            <w:r w:rsidRPr="00404250">
              <w:rPr>
                <w:rFonts w:ascii="Arial" w:eastAsia="Times New Roman" w:hAnsi="Arial" w:cs="Arial"/>
                <w:b/>
                <w:bCs/>
                <w:color w:val="000000"/>
                <w:sz w:val="16"/>
                <w:szCs w:val="16"/>
                <w:lang w:eastAsia="es-MX"/>
              </w:rPr>
              <w:t>Construcc</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102.6674</w:t>
            </w:r>
          </w:p>
        </w:tc>
        <w:tc>
          <w:tcPr>
            <w:tcW w:w="905" w:type="dxa"/>
            <w:tcBorders>
              <w:top w:val="single" w:sz="4" w:space="0" w:color="auto"/>
              <w:left w:val="single" w:sz="4" w:space="0" w:color="auto"/>
              <w:bottom w:val="single" w:sz="4" w:space="0" w:color="auto"/>
              <w:right w:val="single" w:sz="4" w:space="0" w:color="auto"/>
            </w:tcBorders>
            <w:shd w:val="clear" w:color="000000" w:fill="C8DB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132.2427</w:t>
            </w:r>
          </w:p>
        </w:tc>
        <w:tc>
          <w:tcPr>
            <w:tcW w:w="1116"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103.2089</w:t>
            </w:r>
          </w:p>
        </w:tc>
        <w:tc>
          <w:tcPr>
            <w:tcW w:w="881" w:type="dxa"/>
            <w:tcBorders>
              <w:top w:val="single" w:sz="4" w:space="0" w:color="auto"/>
              <w:left w:val="single" w:sz="4" w:space="0" w:color="auto"/>
              <w:bottom w:val="single" w:sz="4" w:space="0" w:color="auto"/>
              <w:right w:val="single" w:sz="4" w:space="0" w:color="auto"/>
            </w:tcBorders>
            <w:shd w:val="clear" w:color="000000" w:fill="D2DE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111.3615</w:t>
            </w:r>
          </w:p>
        </w:tc>
        <w:tc>
          <w:tcPr>
            <w:tcW w:w="1116" w:type="dxa"/>
            <w:tcBorders>
              <w:top w:val="single" w:sz="4" w:space="0" w:color="auto"/>
              <w:left w:val="single" w:sz="4" w:space="0" w:color="auto"/>
              <w:bottom w:val="single" w:sz="4" w:space="0" w:color="auto"/>
              <w:right w:val="single" w:sz="4" w:space="0" w:color="auto"/>
            </w:tcBorders>
            <w:shd w:val="clear" w:color="000000" w:fill="F6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38.6764</w:t>
            </w:r>
          </w:p>
        </w:tc>
        <w:tc>
          <w:tcPr>
            <w:tcW w:w="881" w:type="dxa"/>
            <w:tcBorders>
              <w:top w:val="single" w:sz="4" w:space="0" w:color="auto"/>
              <w:left w:val="single" w:sz="4" w:space="0" w:color="auto"/>
              <w:bottom w:val="single" w:sz="4" w:space="0" w:color="auto"/>
              <w:right w:val="single" w:sz="4" w:space="0" w:color="auto"/>
            </w:tcBorders>
            <w:shd w:val="clear" w:color="000000" w:fill="C1DA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146.2255</w:t>
            </w:r>
          </w:p>
        </w:tc>
        <w:tc>
          <w:tcPr>
            <w:tcW w:w="1116" w:type="dxa"/>
            <w:tcBorders>
              <w:top w:val="single" w:sz="4" w:space="0" w:color="auto"/>
              <w:left w:val="single" w:sz="4" w:space="0" w:color="auto"/>
              <w:bottom w:val="single" w:sz="4" w:space="0" w:color="auto"/>
              <w:right w:val="single" w:sz="4" w:space="0" w:color="auto"/>
            </w:tcBorders>
            <w:shd w:val="clear" w:color="000000" w:fill="FDC97D"/>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13.5533</w:t>
            </w:r>
          </w:p>
        </w:tc>
        <w:tc>
          <w:tcPr>
            <w:tcW w:w="881" w:type="dxa"/>
            <w:tcBorders>
              <w:top w:val="single" w:sz="4" w:space="0" w:color="auto"/>
              <w:left w:val="single" w:sz="4" w:space="0" w:color="auto"/>
              <w:bottom w:val="single" w:sz="4" w:space="0" w:color="auto"/>
              <w:right w:val="single" w:sz="4" w:space="0" w:color="auto"/>
            </w:tcBorders>
            <w:shd w:val="clear" w:color="000000" w:fill="EAE5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62.9249</w:t>
            </w:r>
          </w:p>
        </w:tc>
      </w:tr>
      <w:tr w:rsidR="002778AE" w:rsidRPr="00076861" w:rsidTr="00E60B9B">
        <w:trPr>
          <w:trHeight w:val="24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29- </w:t>
            </w:r>
            <w:proofErr w:type="spellStart"/>
            <w:r w:rsidRPr="00404250">
              <w:rPr>
                <w:rFonts w:ascii="Arial" w:eastAsia="Times New Roman" w:hAnsi="Arial" w:cs="Arial"/>
                <w:b/>
                <w:bCs/>
                <w:color w:val="000000"/>
                <w:sz w:val="16"/>
                <w:szCs w:val="16"/>
                <w:lang w:eastAsia="es-MX"/>
              </w:rPr>
              <w:t>Elect</w:t>
            </w:r>
            <w:proofErr w:type="spellEnd"/>
            <w:r w:rsidRPr="00404250">
              <w:rPr>
                <w:rFonts w:ascii="Arial" w:eastAsia="Times New Roman" w:hAnsi="Arial" w:cs="Arial"/>
                <w:b/>
                <w:bCs/>
                <w:color w:val="000000"/>
                <w:sz w:val="16"/>
                <w:szCs w:val="16"/>
                <w:lang w:eastAsia="es-MX"/>
              </w:rPr>
              <w:t>, gas y agua</w:t>
            </w:r>
          </w:p>
        </w:tc>
        <w:tc>
          <w:tcPr>
            <w:tcW w:w="1155" w:type="dxa"/>
            <w:tcBorders>
              <w:top w:val="single" w:sz="4" w:space="0" w:color="auto"/>
              <w:left w:val="single" w:sz="4" w:space="0" w:color="auto"/>
              <w:bottom w:val="single" w:sz="4" w:space="0" w:color="auto"/>
              <w:right w:val="single" w:sz="4" w:space="0" w:color="auto"/>
            </w:tcBorders>
            <w:shd w:val="clear" w:color="000000" w:fill="FE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22.2710</w:t>
            </w:r>
          </w:p>
        </w:tc>
        <w:tc>
          <w:tcPr>
            <w:tcW w:w="905" w:type="dxa"/>
            <w:tcBorders>
              <w:top w:val="single" w:sz="4" w:space="0" w:color="auto"/>
              <w:left w:val="single" w:sz="4" w:space="0" w:color="auto"/>
              <w:bottom w:val="single" w:sz="4" w:space="0" w:color="auto"/>
              <w:right w:val="single" w:sz="4" w:space="0" w:color="auto"/>
            </w:tcBorders>
            <w:shd w:val="clear" w:color="000000" w:fill="FC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25.7388</w:t>
            </w:r>
          </w:p>
        </w:tc>
        <w:tc>
          <w:tcPr>
            <w:tcW w:w="1116" w:type="dxa"/>
            <w:tcBorders>
              <w:top w:val="single" w:sz="4" w:space="0" w:color="auto"/>
              <w:left w:val="single" w:sz="4" w:space="0" w:color="auto"/>
              <w:bottom w:val="single" w:sz="4" w:space="0" w:color="auto"/>
              <w:right w:val="single" w:sz="4" w:space="0" w:color="auto"/>
            </w:tcBorders>
            <w:shd w:val="clear" w:color="000000" w:fill="FA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30.4175</w:t>
            </w:r>
          </w:p>
        </w:tc>
        <w:tc>
          <w:tcPr>
            <w:tcW w:w="881" w:type="dxa"/>
            <w:tcBorders>
              <w:top w:val="single" w:sz="4" w:space="0" w:color="auto"/>
              <w:left w:val="single" w:sz="4" w:space="0" w:color="auto"/>
              <w:bottom w:val="single" w:sz="4" w:space="0" w:color="auto"/>
              <w:right w:val="single" w:sz="4" w:space="0" w:color="auto"/>
            </w:tcBorders>
            <w:shd w:val="clear" w:color="000000" w:fill="F9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32.1918</w:t>
            </w:r>
          </w:p>
        </w:tc>
        <w:tc>
          <w:tcPr>
            <w:tcW w:w="1116" w:type="dxa"/>
            <w:tcBorders>
              <w:top w:val="single" w:sz="4" w:space="0" w:color="auto"/>
              <w:left w:val="single" w:sz="4" w:space="0" w:color="auto"/>
              <w:bottom w:val="single" w:sz="4" w:space="0" w:color="auto"/>
              <w:right w:val="single" w:sz="4" w:space="0" w:color="auto"/>
            </w:tcBorders>
            <w:shd w:val="clear" w:color="000000" w:fill="FDD47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15.1459</w:t>
            </w:r>
          </w:p>
        </w:tc>
        <w:tc>
          <w:tcPr>
            <w:tcW w:w="881" w:type="dxa"/>
            <w:tcBorders>
              <w:top w:val="single" w:sz="4" w:space="0" w:color="auto"/>
              <w:left w:val="single" w:sz="4" w:space="0" w:color="auto"/>
              <w:bottom w:val="single" w:sz="4" w:space="0" w:color="auto"/>
              <w:right w:val="single" w:sz="4" w:space="0" w:color="auto"/>
            </w:tcBorders>
            <w:shd w:val="clear" w:color="000000" w:fill="EAE5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62.0324</w:t>
            </w:r>
          </w:p>
        </w:tc>
        <w:tc>
          <w:tcPr>
            <w:tcW w:w="1116" w:type="dxa"/>
            <w:tcBorders>
              <w:top w:val="single" w:sz="4" w:space="0" w:color="auto"/>
              <w:left w:val="single" w:sz="4" w:space="0" w:color="auto"/>
              <w:bottom w:val="single" w:sz="4" w:space="0" w:color="auto"/>
              <w:right w:val="single" w:sz="4" w:space="0" w:color="auto"/>
            </w:tcBorders>
            <w:shd w:val="clear" w:color="000000" w:fill="FE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21.6433</w:t>
            </w:r>
          </w:p>
        </w:tc>
        <w:tc>
          <w:tcPr>
            <w:tcW w:w="881" w:type="dxa"/>
            <w:tcBorders>
              <w:top w:val="single" w:sz="4" w:space="0" w:color="auto"/>
              <w:left w:val="single" w:sz="4" w:space="0" w:color="auto"/>
              <w:bottom w:val="single" w:sz="4" w:space="0" w:color="auto"/>
              <w:right w:val="single" w:sz="4" w:space="0" w:color="auto"/>
            </w:tcBorders>
            <w:shd w:val="clear" w:color="000000" w:fill="D5DF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104.7300</w:t>
            </w:r>
          </w:p>
        </w:tc>
      </w:tr>
      <w:tr w:rsidR="002778AE" w:rsidRPr="00076861" w:rsidTr="00E60B9B">
        <w:trPr>
          <w:trHeight w:val="21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30- Comer</w:t>
            </w:r>
          </w:p>
        </w:tc>
        <w:tc>
          <w:tcPr>
            <w:tcW w:w="1155" w:type="dxa"/>
            <w:tcBorders>
              <w:top w:val="single" w:sz="4" w:space="0" w:color="auto"/>
              <w:left w:val="single" w:sz="4" w:space="0" w:color="auto"/>
              <w:bottom w:val="single" w:sz="4" w:space="0" w:color="auto"/>
              <w:right w:val="single" w:sz="4" w:space="0" w:color="auto"/>
            </w:tcBorders>
            <w:shd w:val="clear" w:color="000000" w:fill="E8E5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65.6522</w:t>
            </w:r>
          </w:p>
        </w:tc>
        <w:tc>
          <w:tcPr>
            <w:tcW w:w="905" w:type="dxa"/>
            <w:tcBorders>
              <w:top w:val="single" w:sz="4" w:space="0" w:color="auto"/>
              <w:left w:val="single" w:sz="4" w:space="0" w:color="auto"/>
              <w:bottom w:val="single" w:sz="4" w:space="0" w:color="auto"/>
              <w:right w:val="single" w:sz="4" w:space="0" w:color="auto"/>
            </w:tcBorders>
            <w:shd w:val="clear" w:color="000000" w:fill="E3E3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76.3752</w:t>
            </w:r>
          </w:p>
        </w:tc>
        <w:tc>
          <w:tcPr>
            <w:tcW w:w="1116" w:type="dxa"/>
            <w:tcBorders>
              <w:top w:val="single" w:sz="4" w:space="0" w:color="auto"/>
              <w:left w:val="single" w:sz="4" w:space="0" w:color="auto"/>
              <w:bottom w:val="single" w:sz="4" w:space="0" w:color="auto"/>
              <w:right w:val="single" w:sz="4" w:space="0" w:color="auto"/>
            </w:tcBorders>
            <w:shd w:val="clear" w:color="000000" w:fill="DEE2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86.8731</w:t>
            </w:r>
          </w:p>
        </w:tc>
        <w:tc>
          <w:tcPr>
            <w:tcW w:w="881" w:type="dxa"/>
            <w:tcBorders>
              <w:top w:val="single" w:sz="4" w:space="0" w:color="auto"/>
              <w:left w:val="single" w:sz="4" w:space="0" w:color="auto"/>
              <w:bottom w:val="single" w:sz="4" w:space="0" w:color="auto"/>
              <w:right w:val="single" w:sz="4" w:space="0" w:color="auto"/>
            </w:tcBorders>
            <w:shd w:val="clear" w:color="000000" w:fill="DBE1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92.6226</w:t>
            </w:r>
          </w:p>
        </w:tc>
        <w:tc>
          <w:tcPr>
            <w:tcW w:w="1116" w:type="dxa"/>
            <w:tcBorders>
              <w:top w:val="single" w:sz="4" w:space="0" w:color="auto"/>
              <w:left w:val="single" w:sz="4" w:space="0" w:color="auto"/>
              <w:bottom w:val="single" w:sz="4" w:space="0" w:color="auto"/>
              <w:right w:val="single" w:sz="4" w:space="0" w:color="auto"/>
            </w:tcBorders>
            <w:shd w:val="clear" w:color="000000" w:fill="F9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32.5718</w:t>
            </w:r>
          </w:p>
        </w:tc>
        <w:tc>
          <w:tcPr>
            <w:tcW w:w="881" w:type="dxa"/>
            <w:tcBorders>
              <w:top w:val="single" w:sz="4" w:space="0" w:color="auto"/>
              <w:left w:val="single" w:sz="4" w:space="0" w:color="auto"/>
              <w:bottom w:val="single" w:sz="4" w:space="0" w:color="auto"/>
              <w:right w:val="single" w:sz="4" w:space="0" w:color="auto"/>
            </w:tcBorders>
            <w:shd w:val="clear" w:color="000000" w:fill="CEDD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118.8846</w:t>
            </w:r>
          </w:p>
        </w:tc>
        <w:tc>
          <w:tcPr>
            <w:tcW w:w="1116" w:type="dxa"/>
            <w:tcBorders>
              <w:top w:val="single" w:sz="4" w:space="0" w:color="auto"/>
              <w:left w:val="single" w:sz="4" w:space="0" w:color="auto"/>
              <w:bottom w:val="single" w:sz="4" w:space="0" w:color="auto"/>
              <w:right w:val="single" w:sz="4" w:space="0" w:color="auto"/>
            </w:tcBorders>
            <w:shd w:val="clear" w:color="000000" w:fill="FEDF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16.6304</w:t>
            </w:r>
          </w:p>
        </w:tc>
        <w:tc>
          <w:tcPr>
            <w:tcW w:w="881" w:type="dxa"/>
            <w:tcBorders>
              <w:top w:val="single" w:sz="4" w:space="0" w:color="auto"/>
              <w:left w:val="single" w:sz="4" w:space="0" w:color="auto"/>
              <w:bottom w:val="single" w:sz="4" w:space="0" w:color="auto"/>
              <w:right w:val="single" w:sz="4" w:space="0" w:color="auto"/>
            </w:tcBorders>
            <w:shd w:val="clear" w:color="000000" w:fill="E2E3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78.2737</w:t>
            </w:r>
          </w:p>
        </w:tc>
      </w:tr>
      <w:tr w:rsidR="002778AE" w:rsidRPr="00076861" w:rsidTr="00E60B9B">
        <w:trPr>
          <w:trHeight w:val="21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31- Resta y </w:t>
            </w:r>
            <w:proofErr w:type="spellStart"/>
            <w:r w:rsidRPr="00404250">
              <w:rPr>
                <w:rFonts w:ascii="Arial" w:eastAsia="Times New Roman" w:hAnsi="Arial" w:cs="Arial"/>
                <w:b/>
                <w:bCs/>
                <w:color w:val="000000"/>
                <w:sz w:val="16"/>
                <w:szCs w:val="16"/>
                <w:lang w:eastAsia="es-MX"/>
              </w:rPr>
              <w:t>hote</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EDD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16.3989</w:t>
            </w:r>
          </w:p>
        </w:tc>
        <w:tc>
          <w:tcPr>
            <w:tcW w:w="905"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18.9253</w:t>
            </w:r>
          </w:p>
        </w:tc>
        <w:tc>
          <w:tcPr>
            <w:tcW w:w="1116" w:type="dxa"/>
            <w:tcBorders>
              <w:top w:val="single" w:sz="4" w:space="0" w:color="auto"/>
              <w:left w:val="single" w:sz="4" w:space="0" w:color="auto"/>
              <w:bottom w:val="single" w:sz="4" w:space="0" w:color="auto"/>
              <w:right w:val="single" w:sz="4" w:space="0" w:color="auto"/>
            </w:tcBorders>
            <w:shd w:val="clear" w:color="000000" w:fill="F4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41.8341</w:t>
            </w:r>
          </w:p>
        </w:tc>
        <w:tc>
          <w:tcPr>
            <w:tcW w:w="881" w:type="dxa"/>
            <w:tcBorders>
              <w:top w:val="single" w:sz="4" w:space="0" w:color="auto"/>
              <w:left w:val="single" w:sz="4" w:space="0" w:color="auto"/>
              <w:bottom w:val="single" w:sz="4" w:space="0" w:color="auto"/>
              <w:right w:val="single" w:sz="4" w:space="0" w:color="auto"/>
            </w:tcBorders>
            <w:shd w:val="clear" w:color="000000" w:fill="F3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44.7590</w:t>
            </w:r>
          </w:p>
        </w:tc>
        <w:tc>
          <w:tcPr>
            <w:tcW w:w="1116" w:type="dxa"/>
            <w:tcBorders>
              <w:top w:val="single" w:sz="4" w:space="0" w:color="auto"/>
              <w:left w:val="single" w:sz="4" w:space="0" w:color="auto"/>
              <w:bottom w:val="single" w:sz="4" w:space="0" w:color="auto"/>
              <w:right w:val="single" w:sz="4" w:space="0" w:color="auto"/>
            </w:tcBorders>
            <w:shd w:val="clear" w:color="000000" w:fill="FA937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6.2522</w:t>
            </w:r>
          </w:p>
        </w:tc>
        <w:tc>
          <w:tcPr>
            <w:tcW w:w="881" w:type="dxa"/>
            <w:tcBorders>
              <w:top w:val="single" w:sz="4" w:space="0" w:color="auto"/>
              <w:left w:val="single" w:sz="4" w:space="0" w:color="auto"/>
              <w:bottom w:val="single" w:sz="4" w:space="0" w:color="auto"/>
              <w:right w:val="single" w:sz="4" w:space="0" w:color="auto"/>
            </w:tcBorders>
            <w:shd w:val="clear" w:color="000000" w:fill="FE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21.9273</w:t>
            </w:r>
          </w:p>
        </w:tc>
        <w:tc>
          <w:tcPr>
            <w:tcW w:w="1116" w:type="dxa"/>
            <w:tcBorders>
              <w:top w:val="single" w:sz="4" w:space="0" w:color="auto"/>
              <w:left w:val="single" w:sz="4" w:space="0" w:color="auto"/>
              <w:bottom w:val="single" w:sz="4" w:space="0" w:color="auto"/>
              <w:right w:val="single" w:sz="4" w:space="0" w:color="auto"/>
            </w:tcBorders>
            <w:shd w:val="clear" w:color="000000" w:fill="FDD47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15.1760</w:t>
            </w:r>
          </w:p>
        </w:tc>
        <w:tc>
          <w:tcPr>
            <w:tcW w:w="881" w:type="dxa"/>
            <w:tcBorders>
              <w:top w:val="single" w:sz="4" w:space="0" w:color="auto"/>
              <w:left w:val="single" w:sz="4" w:space="0" w:color="auto"/>
              <w:bottom w:val="single" w:sz="4" w:space="0" w:color="auto"/>
              <w:right w:val="single" w:sz="4" w:space="0" w:color="auto"/>
            </w:tcBorders>
            <w:shd w:val="clear" w:color="000000" w:fill="E8E5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67.3633</w:t>
            </w:r>
          </w:p>
        </w:tc>
      </w:tr>
      <w:tr w:rsidR="002778AE" w:rsidRPr="00076861" w:rsidTr="00E60B9B">
        <w:trPr>
          <w:trHeight w:val="22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32- </w:t>
            </w:r>
            <w:proofErr w:type="spellStart"/>
            <w:r w:rsidRPr="00404250">
              <w:rPr>
                <w:rFonts w:ascii="Arial" w:eastAsia="Times New Roman" w:hAnsi="Arial" w:cs="Arial"/>
                <w:b/>
                <w:bCs/>
                <w:color w:val="000000"/>
                <w:sz w:val="16"/>
                <w:szCs w:val="16"/>
                <w:lang w:eastAsia="es-MX"/>
              </w:rPr>
              <w:t>Trans</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8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34.1029</w:t>
            </w:r>
          </w:p>
        </w:tc>
        <w:tc>
          <w:tcPr>
            <w:tcW w:w="905" w:type="dxa"/>
            <w:tcBorders>
              <w:top w:val="single" w:sz="4" w:space="0" w:color="auto"/>
              <w:left w:val="single" w:sz="4" w:space="0" w:color="auto"/>
              <w:bottom w:val="single" w:sz="4" w:space="0" w:color="auto"/>
              <w:right w:val="single" w:sz="4" w:space="0" w:color="auto"/>
            </w:tcBorders>
            <w:shd w:val="clear" w:color="000000" w:fill="F0E7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50.8332</w:t>
            </w:r>
          </w:p>
        </w:tc>
        <w:tc>
          <w:tcPr>
            <w:tcW w:w="1116" w:type="dxa"/>
            <w:tcBorders>
              <w:top w:val="single" w:sz="4" w:space="0" w:color="auto"/>
              <w:left w:val="single" w:sz="4" w:space="0" w:color="auto"/>
              <w:bottom w:val="single" w:sz="4" w:space="0" w:color="auto"/>
              <w:right w:val="single" w:sz="4" w:space="0" w:color="auto"/>
            </w:tcBorders>
            <w:shd w:val="clear" w:color="000000" w:fill="F2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45.1924</w:t>
            </w:r>
          </w:p>
        </w:tc>
        <w:tc>
          <w:tcPr>
            <w:tcW w:w="881" w:type="dxa"/>
            <w:tcBorders>
              <w:top w:val="single" w:sz="4" w:space="0" w:color="auto"/>
              <w:left w:val="single" w:sz="4" w:space="0" w:color="auto"/>
              <w:bottom w:val="single" w:sz="4" w:space="0" w:color="auto"/>
              <w:right w:val="single" w:sz="4" w:space="0" w:color="auto"/>
            </w:tcBorders>
            <w:shd w:val="clear" w:color="000000" w:fill="E7E5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67.5816</w:t>
            </w:r>
          </w:p>
        </w:tc>
        <w:tc>
          <w:tcPr>
            <w:tcW w:w="1116" w:type="dxa"/>
            <w:tcBorders>
              <w:top w:val="single" w:sz="4" w:space="0" w:color="auto"/>
              <w:left w:val="single" w:sz="4" w:space="0" w:color="auto"/>
              <w:bottom w:val="single" w:sz="4" w:space="0" w:color="auto"/>
              <w:right w:val="single" w:sz="4" w:space="0" w:color="auto"/>
            </w:tcBorders>
            <w:shd w:val="clear" w:color="000000" w:fill="FC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25.7871</w:t>
            </w:r>
          </w:p>
        </w:tc>
        <w:tc>
          <w:tcPr>
            <w:tcW w:w="881"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103.3458</w:t>
            </w:r>
          </w:p>
        </w:tc>
        <w:tc>
          <w:tcPr>
            <w:tcW w:w="1116" w:type="dxa"/>
            <w:tcBorders>
              <w:top w:val="single" w:sz="4" w:space="0" w:color="auto"/>
              <w:left w:val="single" w:sz="4" w:space="0" w:color="auto"/>
              <w:bottom w:val="single" w:sz="4" w:space="0" w:color="auto"/>
              <w:right w:val="single" w:sz="4" w:space="0" w:color="auto"/>
            </w:tcBorders>
            <w:shd w:val="clear" w:color="000000" w:fill="FD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22.4844</w:t>
            </w:r>
          </w:p>
        </w:tc>
        <w:tc>
          <w:tcPr>
            <w:tcW w:w="881"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102.5220</w:t>
            </w:r>
          </w:p>
        </w:tc>
      </w:tr>
      <w:tr w:rsidR="002778AE" w:rsidRPr="00076861" w:rsidTr="00E60B9B">
        <w:trPr>
          <w:trHeight w:val="21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33- </w:t>
            </w:r>
            <w:proofErr w:type="spellStart"/>
            <w:r w:rsidRPr="00404250">
              <w:rPr>
                <w:rFonts w:ascii="Arial" w:eastAsia="Times New Roman" w:hAnsi="Arial" w:cs="Arial"/>
                <w:b/>
                <w:bCs/>
                <w:color w:val="000000"/>
                <w:sz w:val="16"/>
                <w:szCs w:val="16"/>
                <w:lang w:eastAsia="es-MX"/>
              </w:rPr>
              <w:t>Comuni</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8706C"/>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1.4657</w:t>
            </w:r>
          </w:p>
        </w:tc>
        <w:tc>
          <w:tcPr>
            <w:tcW w:w="905" w:type="dxa"/>
            <w:tcBorders>
              <w:top w:val="single" w:sz="4" w:space="0" w:color="auto"/>
              <w:left w:val="single" w:sz="4" w:space="0" w:color="auto"/>
              <w:bottom w:val="single" w:sz="4" w:space="0" w:color="auto"/>
              <w:right w:val="single" w:sz="4" w:space="0" w:color="auto"/>
            </w:tcBorders>
            <w:shd w:val="clear" w:color="000000" w:fill="F87A6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2.7923</w:t>
            </w:r>
          </w:p>
        </w:tc>
        <w:tc>
          <w:tcPr>
            <w:tcW w:w="1116" w:type="dxa"/>
            <w:tcBorders>
              <w:top w:val="single" w:sz="4" w:space="0" w:color="auto"/>
              <w:left w:val="single" w:sz="4" w:space="0" w:color="auto"/>
              <w:bottom w:val="single" w:sz="4" w:space="0" w:color="auto"/>
              <w:right w:val="single" w:sz="4" w:space="0" w:color="auto"/>
            </w:tcBorders>
            <w:shd w:val="clear" w:color="000000" w:fill="F9806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3.5476</w:t>
            </w:r>
          </w:p>
        </w:tc>
        <w:tc>
          <w:tcPr>
            <w:tcW w:w="881" w:type="dxa"/>
            <w:tcBorders>
              <w:top w:val="single" w:sz="4" w:space="0" w:color="auto"/>
              <w:left w:val="single" w:sz="4" w:space="0" w:color="auto"/>
              <w:bottom w:val="single" w:sz="4" w:space="0" w:color="auto"/>
              <w:right w:val="single" w:sz="4" w:space="0" w:color="auto"/>
            </w:tcBorders>
            <w:shd w:val="clear" w:color="000000" w:fill="F9837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3.9851</w:t>
            </w:r>
          </w:p>
        </w:tc>
        <w:tc>
          <w:tcPr>
            <w:tcW w:w="1116" w:type="dxa"/>
            <w:tcBorders>
              <w:top w:val="single" w:sz="4" w:space="0" w:color="auto"/>
              <w:left w:val="single" w:sz="4" w:space="0" w:color="auto"/>
              <w:bottom w:val="single" w:sz="4" w:space="0" w:color="auto"/>
              <w:right w:val="single" w:sz="4" w:space="0" w:color="auto"/>
            </w:tcBorders>
            <w:shd w:val="clear" w:color="000000" w:fill="FBA877"/>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9.0669</w:t>
            </w:r>
          </w:p>
        </w:tc>
        <w:tc>
          <w:tcPr>
            <w:tcW w:w="881" w:type="dxa"/>
            <w:tcBorders>
              <w:top w:val="single" w:sz="4" w:space="0" w:color="auto"/>
              <w:left w:val="single" w:sz="4" w:space="0" w:color="auto"/>
              <w:bottom w:val="single" w:sz="4" w:space="0" w:color="auto"/>
              <w:right w:val="single" w:sz="4" w:space="0" w:color="auto"/>
            </w:tcBorders>
            <w:shd w:val="clear" w:color="000000" w:fill="F7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34.7933</w:t>
            </w:r>
          </w:p>
        </w:tc>
        <w:tc>
          <w:tcPr>
            <w:tcW w:w="1116"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18.3392</w:t>
            </w:r>
          </w:p>
        </w:tc>
        <w:tc>
          <w:tcPr>
            <w:tcW w:w="881" w:type="dxa"/>
            <w:tcBorders>
              <w:top w:val="single" w:sz="4" w:space="0" w:color="auto"/>
              <w:left w:val="single" w:sz="4" w:space="0" w:color="auto"/>
              <w:bottom w:val="single" w:sz="4" w:space="0" w:color="auto"/>
              <w:right w:val="single" w:sz="4" w:space="0" w:color="auto"/>
            </w:tcBorders>
            <w:shd w:val="clear" w:color="000000" w:fill="DEE2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87.2667</w:t>
            </w:r>
          </w:p>
        </w:tc>
      </w:tr>
      <w:tr w:rsidR="002778AE" w:rsidRPr="00076861" w:rsidTr="00E60B9B">
        <w:trPr>
          <w:trHeight w:val="19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34-S Finan</w:t>
            </w:r>
          </w:p>
        </w:tc>
        <w:tc>
          <w:tcPr>
            <w:tcW w:w="1155"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9.3550</w:t>
            </w:r>
          </w:p>
        </w:tc>
        <w:tc>
          <w:tcPr>
            <w:tcW w:w="905" w:type="dxa"/>
            <w:tcBorders>
              <w:top w:val="single" w:sz="4" w:space="0" w:color="auto"/>
              <w:left w:val="single" w:sz="4" w:space="0" w:color="auto"/>
              <w:bottom w:val="single" w:sz="4" w:space="0" w:color="auto"/>
              <w:right w:val="single" w:sz="4" w:space="0" w:color="auto"/>
            </w:tcBorders>
            <w:shd w:val="clear" w:color="000000" w:fill="FCB579"/>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10.8433</w:t>
            </w:r>
          </w:p>
        </w:tc>
        <w:tc>
          <w:tcPr>
            <w:tcW w:w="1116" w:type="dxa"/>
            <w:tcBorders>
              <w:top w:val="single" w:sz="4" w:space="0" w:color="auto"/>
              <w:left w:val="single" w:sz="4" w:space="0" w:color="auto"/>
              <w:bottom w:val="single" w:sz="4" w:space="0" w:color="auto"/>
              <w:right w:val="single" w:sz="4" w:space="0" w:color="auto"/>
            </w:tcBorders>
            <w:shd w:val="clear" w:color="000000" w:fill="F8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32.5760</w:t>
            </w:r>
          </w:p>
        </w:tc>
        <w:tc>
          <w:tcPr>
            <w:tcW w:w="881" w:type="dxa"/>
            <w:tcBorders>
              <w:top w:val="single" w:sz="4" w:space="0" w:color="auto"/>
              <w:left w:val="single" w:sz="4" w:space="0" w:color="auto"/>
              <w:bottom w:val="single" w:sz="4" w:space="0" w:color="auto"/>
              <w:right w:val="single" w:sz="4" w:space="0" w:color="auto"/>
            </w:tcBorders>
            <w:shd w:val="clear" w:color="000000" w:fill="F6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36.8792</w:t>
            </w:r>
          </w:p>
        </w:tc>
        <w:tc>
          <w:tcPr>
            <w:tcW w:w="1116" w:type="dxa"/>
            <w:tcBorders>
              <w:top w:val="single" w:sz="4" w:space="0" w:color="auto"/>
              <w:left w:val="single" w:sz="4" w:space="0" w:color="auto"/>
              <w:bottom w:val="single" w:sz="4" w:space="0" w:color="auto"/>
              <w:right w:val="single" w:sz="4" w:space="0" w:color="auto"/>
            </w:tcBorders>
            <w:shd w:val="clear" w:color="000000" w:fill="FDD57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15.2281</w:t>
            </w:r>
          </w:p>
        </w:tc>
        <w:tc>
          <w:tcPr>
            <w:tcW w:w="881" w:type="dxa"/>
            <w:tcBorders>
              <w:top w:val="single" w:sz="4" w:space="0" w:color="auto"/>
              <w:left w:val="single" w:sz="4" w:space="0" w:color="auto"/>
              <w:bottom w:val="single" w:sz="4" w:space="0" w:color="auto"/>
              <w:right w:val="single" w:sz="4" w:space="0" w:color="auto"/>
            </w:tcBorders>
            <w:shd w:val="clear" w:color="000000" w:fill="ECE6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59.1064</w:t>
            </w:r>
          </w:p>
        </w:tc>
        <w:tc>
          <w:tcPr>
            <w:tcW w:w="1116"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19.3441</w:t>
            </w:r>
          </w:p>
        </w:tc>
        <w:tc>
          <w:tcPr>
            <w:tcW w:w="881" w:type="dxa"/>
            <w:tcBorders>
              <w:top w:val="single" w:sz="4" w:space="0" w:color="auto"/>
              <w:left w:val="single" w:sz="4" w:space="0" w:color="auto"/>
              <w:bottom w:val="single" w:sz="4" w:space="0" w:color="auto"/>
              <w:right w:val="single" w:sz="4" w:space="0" w:color="auto"/>
            </w:tcBorders>
            <w:shd w:val="clear" w:color="000000" w:fill="DCE182"/>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90.7986</w:t>
            </w:r>
          </w:p>
        </w:tc>
      </w:tr>
      <w:tr w:rsidR="002778AE" w:rsidRPr="00076861" w:rsidTr="00E60B9B">
        <w:trPr>
          <w:trHeight w:val="22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35-S Alquiler</w:t>
            </w:r>
          </w:p>
        </w:tc>
        <w:tc>
          <w:tcPr>
            <w:tcW w:w="1155"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19.9704</w:t>
            </w:r>
          </w:p>
        </w:tc>
        <w:tc>
          <w:tcPr>
            <w:tcW w:w="905" w:type="dxa"/>
            <w:tcBorders>
              <w:top w:val="single" w:sz="4" w:space="0" w:color="auto"/>
              <w:left w:val="single" w:sz="4" w:space="0" w:color="auto"/>
              <w:bottom w:val="single" w:sz="4" w:space="0" w:color="auto"/>
              <w:right w:val="single" w:sz="4" w:space="0" w:color="auto"/>
            </w:tcBorders>
            <w:shd w:val="clear" w:color="000000" w:fill="FD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23.0469</w:t>
            </w:r>
          </w:p>
        </w:tc>
        <w:tc>
          <w:tcPr>
            <w:tcW w:w="1116" w:type="dxa"/>
            <w:tcBorders>
              <w:top w:val="single" w:sz="4" w:space="0" w:color="auto"/>
              <w:left w:val="single" w:sz="4" w:space="0" w:color="auto"/>
              <w:bottom w:val="single" w:sz="4" w:space="0" w:color="auto"/>
              <w:right w:val="single" w:sz="4" w:space="0" w:color="auto"/>
            </w:tcBorders>
            <w:shd w:val="clear" w:color="000000" w:fill="F3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42.9876</w:t>
            </w:r>
          </w:p>
        </w:tc>
        <w:tc>
          <w:tcPr>
            <w:tcW w:w="881" w:type="dxa"/>
            <w:tcBorders>
              <w:top w:val="single" w:sz="4" w:space="0" w:color="auto"/>
              <w:left w:val="single" w:sz="4" w:space="0" w:color="auto"/>
              <w:bottom w:val="single" w:sz="4" w:space="0" w:color="auto"/>
              <w:right w:val="single" w:sz="4" w:space="0" w:color="auto"/>
            </w:tcBorders>
            <w:shd w:val="clear" w:color="000000" w:fill="F2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45.4356</w:t>
            </w:r>
          </w:p>
        </w:tc>
        <w:tc>
          <w:tcPr>
            <w:tcW w:w="1116" w:type="dxa"/>
            <w:tcBorders>
              <w:top w:val="single" w:sz="4" w:space="0" w:color="auto"/>
              <w:left w:val="single" w:sz="4" w:space="0" w:color="auto"/>
              <w:bottom w:val="single" w:sz="4" w:space="0" w:color="auto"/>
              <w:right w:val="single" w:sz="4" w:space="0" w:color="auto"/>
            </w:tcBorders>
            <w:shd w:val="clear" w:color="000000" w:fill="FA977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6.7868</w:t>
            </w:r>
          </w:p>
        </w:tc>
        <w:tc>
          <w:tcPr>
            <w:tcW w:w="881" w:type="dxa"/>
            <w:tcBorders>
              <w:top w:val="single" w:sz="4" w:space="0" w:color="auto"/>
              <w:left w:val="single" w:sz="4" w:space="0" w:color="auto"/>
              <w:bottom w:val="single" w:sz="4" w:space="0" w:color="auto"/>
              <w:right w:val="single" w:sz="4" w:space="0" w:color="auto"/>
            </w:tcBorders>
            <w:shd w:val="clear" w:color="000000" w:fill="FD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23.8488</w:t>
            </w:r>
          </w:p>
        </w:tc>
        <w:tc>
          <w:tcPr>
            <w:tcW w:w="1116" w:type="dxa"/>
            <w:tcBorders>
              <w:top w:val="single" w:sz="4" w:space="0" w:color="auto"/>
              <w:left w:val="single" w:sz="4" w:space="0" w:color="auto"/>
              <w:bottom w:val="single" w:sz="4" w:space="0" w:color="auto"/>
              <w:right w:val="single" w:sz="4" w:space="0" w:color="auto"/>
            </w:tcBorders>
            <w:shd w:val="clear" w:color="000000" w:fill="F97D6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3.1340</w:t>
            </w:r>
          </w:p>
        </w:tc>
        <w:tc>
          <w:tcPr>
            <w:tcW w:w="881" w:type="dxa"/>
            <w:tcBorders>
              <w:top w:val="single" w:sz="4" w:space="0" w:color="auto"/>
              <w:left w:val="single" w:sz="4" w:space="0" w:color="auto"/>
              <w:bottom w:val="single" w:sz="4" w:space="0" w:color="auto"/>
              <w:right w:val="single" w:sz="4" w:space="0" w:color="auto"/>
            </w:tcBorders>
            <w:shd w:val="clear" w:color="000000" w:fill="FDCD7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14.1020</w:t>
            </w:r>
          </w:p>
        </w:tc>
      </w:tr>
      <w:tr w:rsidR="002778AE" w:rsidRPr="00076861" w:rsidTr="00E60B9B">
        <w:trPr>
          <w:trHeight w:val="19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36- S Profe</w:t>
            </w:r>
          </w:p>
        </w:tc>
        <w:tc>
          <w:tcPr>
            <w:tcW w:w="1155" w:type="dxa"/>
            <w:tcBorders>
              <w:top w:val="single" w:sz="4" w:space="0" w:color="auto"/>
              <w:left w:val="single" w:sz="4" w:space="0" w:color="auto"/>
              <w:bottom w:val="single" w:sz="4" w:space="0" w:color="auto"/>
              <w:right w:val="single" w:sz="4" w:space="0" w:color="auto"/>
            </w:tcBorders>
            <w:shd w:val="clear" w:color="000000" w:fill="FBA075"/>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8.0217</w:t>
            </w:r>
          </w:p>
        </w:tc>
        <w:tc>
          <w:tcPr>
            <w:tcW w:w="905" w:type="dxa"/>
            <w:tcBorders>
              <w:top w:val="single" w:sz="4" w:space="0" w:color="auto"/>
              <w:left w:val="single" w:sz="4" w:space="0" w:color="auto"/>
              <w:bottom w:val="single" w:sz="4" w:space="0" w:color="auto"/>
              <w:right w:val="single" w:sz="4" w:space="0" w:color="auto"/>
            </w:tcBorders>
            <w:shd w:val="clear" w:color="000000" w:fill="FBA977"/>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9.2606</w:t>
            </w:r>
          </w:p>
        </w:tc>
        <w:tc>
          <w:tcPr>
            <w:tcW w:w="1116" w:type="dxa"/>
            <w:tcBorders>
              <w:top w:val="single" w:sz="4" w:space="0" w:color="auto"/>
              <w:left w:val="single" w:sz="4" w:space="0" w:color="auto"/>
              <w:bottom w:val="single" w:sz="4" w:space="0" w:color="auto"/>
              <w:right w:val="single" w:sz="4" w:space="0" w:color="auto"/>
            </w:tcBorders>
            <w:shd w:val="clear" w:color="000000" w:fill="FB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26.6113</w:t>
            </w:r>
          </w:p>
        </w:tc>
        <w:tc>
          <w:tcPr>
            <w:tcW w:w="881" w:type="dxa"/>
            <w:tcBorders>
              <w:top w:val="single" w:sz="4" w:space="0" w:color="auto"/>
              <w:left w:val="single" w:sz="4" w:space="0" w:color="auto"/>
              <w:bottom w:val="single" w:sz="4" w:space="0" w:color="auto"/>
              <w:right w:val="single" w:sz="4" w:space="0" w:color="auto"/>
            </w:tcBorders>
            <w:shd w:val="clear" w:color="000000" w:fill="F9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30.8411</w:t>
            </w:r>
          </w:p>
        </w:tc>
        <w:tc>
          <w:tcPr>
            <w:tcW w:w="1116" w:type="dxa"/>
            <w:tcBorders>
              <w:top w:val="single" w:sz="4" w:space="0" w:color="auto"/>
              <w:left w:val="single" w:sz="4" w:space="0" w:color="auto"/>
              <w:bottom w:val="single" w:sz="4" w:space="0" w:color="auto"/>
              <w:right w:val="single" w:sz="4" w:space="0" w:color="auto"/>
            </w:tcBorders>
            <w:shd w:val="clear" w:color="000000" w:fill="FCB87A"/>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11.3429</w:t>
            </w:r>
          </w:p>
        </w:tc>
        <w:tc>
          <w:tcPr>
            <w:tcW w:w="881" w:type="dxa"/>
            <w:tcBorders>
              <w:top w:val="single" w:sz="4" w:space="0" w:color="auto"/>
              <w:left w:val="single" w:sz="4" w:space="0" w:color="auto"/>
              <w:bottom w:val="single" w:sz="4" w:space="0" w:color="auto"/>
              <w:right w:val="single" w:sz="4" w:space="0" w:color="auto"/>
            </w:tcBorders>
            <w:shd w:val="clear" w:color="000000" w:fill="F3E8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43.7718</w:t>
            </w:r>
          </w:p>
        </w:tc>
        <w:tc>
          <w:tcPr>
            <w:tcW w:w="1116" w:type="dxa"/>
            <w:tcBorders>
              <w:top w:val="single" w:sz="4" w:space="0" w:color="auto"/>
              <w:left w:val="single" w:sz="4" w:space="0" w:color="auto"/>
              <w:bottom w:val="single" w:sz="4" w:space="0" w:color="auto"/>
              <w:right w:val="single" w:sz="4" w:space="0" w:color="auto"/>
            </w:tcBorders>
            <w:shd w:val="clear" w:color="000000" w:fill="FDCC7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13.9572</w:t>
            </w:r>
          </w:p>
        </w:tc>
        <w:tc>
          <w:tcPr>
            <w:tcW w:w="881" w:type="dxa"/>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64.6019</w:t>
            </w:r>
          </w:p>
        </w:tc>
      </w:tr>
      <w:tr w:rsidR="002778AE" w:rsidRPr="00076861" w:rsidTr="00E60B9B">
        <w:trPr>
          <w:trHeight w:val="210"/>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37-S </w:t>
            </w:r>
            <w:proofErr w:type="spellStart"/>
            <w:r w:rsidRPr="00404250">
              <w:rPr>
                <w:rFonts w:ascii="Arial" w:eastAsia="Times New Roman" w:hAnsi="Arial" w:cs="Arial"/>
                <w:b/>
                <w:bCs/>
                <w:color w:val="000000"/>
                <w:sz w:val="16"/>
                <w:szCs w:val="16"/>
                <w:lang w:eastAsia="es-MX"/>
              </w:rPr>
              <w:t>Educac</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A9D75"/>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7.5759</w:t>
            </w:r>
          </w:p>
        </w:tc>
        <w:tc>
          <w:tcPr>
            <w:tcW w:w="905" w:type="dxa"/>
            <w:tcBorders>
              <w:top w:val="single" w:sz="4" w:space="0" w:color="auto"/>
              <w:left w:val="single" w:sz="4" w:space="0" w:color="auto"/>
              <w:bottom w:val="single" w:sz="4" w:space="0" w:color="auto"/>
              <w:right w:val="single" w:sz="4" w:space="0" w:color="auto"/>
            </w:tcBorders>
            <w:shd w:val="clear" w:color="000000" w:fill="FBA676"/>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8.7614</w:t>
            </w:r>
          </w:p>
        </w:tc>
        <w:tc>
          <w:tcPr>
            <w:tcW w:w="1116" w:type="dxa"/>
            <w:tcBorders>
              <w:top w:val="single" w:sz="4" w:space="0" w:color="auto"/>
              <w:left w:val="single" w:sz="4" w:space="0" w:color="auto"/>
              <w:bottom w:val="single" w:sz="4" w:space="0" w:color="auto"/>
              <w:right w:val="single" w:sz="4" w:space="0" w:color="auto"/>
            </w:tcBorders>
            <w:shd w:val="clear" w:color="000000" w:fill="F98670"/>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4.4605</w:t>
            </w:r>
          </w:p>
        </w:tc>
        <w:tc>
          <w:tcPr>
            <w:tcW w:w="881" w:type="dxa"/>
            <w:tcBorders>
              <w:top w:val="single" w:sz="4" w:space="0" w:color="auto"/>
              <w:left w:val="single" w:sz="4" w:space="0" w:color="auto"/>
              <w:bottom w:val="single" w:sz="4" w:space="0" w:color="auto"/>
              <w:right w:val="single" w:sz="4" w:space="0" w:color="auto"/>
            </w:tcBorders>
            <w:shd w:val="clear" w:color="000000" w:fill="F9887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4.7553</w:t>
            </w:r>
          </w:p>
        </w:tc>
        <w:tc>
          <w:tcPr>
            <w:tcW w:w="1116" w:type="dxa"/>
            <w:tcBorders>
              <w:top w:val="single" w:sz="4" w:space="0" w:color="auto"/>
              <w:left w:val="single" w:sz="4" w:space="0" w:color="auto"/>
              <w:bottom w:val="single" w:sz="4" w:space="0" w:color="auto"/>
              <w:right w:val="single" w:sz="4" w:space="0" w:color="auto"/>
            </w:tcBorders>
            <w:shd w:val="clear" w:color="000000" w:fill="F9826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3.8482</w:t>
            </w:r>
          </w:p>
        </w:tc>
        <w:tc>
          <w:tcPr>
            <w:tcW w:w="881" w:type="dxa"/>
            <w:tcBorders>
              <w:top w:val="single" w:sz="4" w:space="0" w:color="auto"/>
              <w:left w:val="single" w:sz="4" w:space="0" w:color="auto"/>
              <w:bottom w:val="single" w:sz="4" w:space="0" w:color="auto"/>
              <w:right w:val="single" w:sz="4" w:space="0" w:color="auto"/>
            </w:tcBorders>
            <w:shd w:val="clear" w:color="000000" w:fill="FDCC7E"/>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14.0704</w:t>
            </w:r>
          </w:p>
        </w:tc>
        <w:tc>
          <w:tcPr>
            <w:tcW w:w="1116" w:type="dxa"/>
            <w:tcBorders>
              <w:top w:val="single" w:sz="4" w:space="0" w:color="auto"/>
              <w:left w:val="single" w:sz="4" w:space="0" w:color="auto"/>
              <w:bottom w:val="single" w:sz="4" w:space="0" w:color="auto"/>
              <w:right w:val="single" w:sz="4" w:space="0" w:color="auto"/>
            </w:tcBorders>
            <w:shd w:val="clear" w:color="000000" w:fill="FA957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6.4519</w:t>
            </w:r>
          </w:p>
        </w:tc>
        <w:tc>
          <w:tcPr>
            <w:tcW w:w="881" w:type="dxa"/>
            <w:tcBorders>
              <w:top w:val="single" w:sz="4" w:space="0" w:color="auto"/>
              <w:left w:val="single" w:sz="4" w:space="0" w:color="auto"/>
              <w:bottom w:val="single" w:sz="4" w:space="0" w:color="auto"/>
              <w:right w:val="single" w:sz="4" w:space="0" w:color="auto"/>
            </w:tcBorders>
            <w:shd w:val="clear" w:color="000000" w:fill="FA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29.1337</w:t>
            </w:r>
          </w:p>
        </w:tc>
      </w:tr>
      <w:tr w:rsidR="002778AE" w:rsidRPr="00076861" w:rsidTr="00E60B9B">
        <w:trPr>
          <w:trHeight w:val="19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38-S </w:t>
            </w:r>
            <w:proofErr w:type="spellStart"/>
            <w:r w:rsidRPr="00404250">
              <w:rPr>
                <w:rFonts w:ascii="Arial" w:eastAsia="Times New Roman" w:hAnsi="Arial" w:cs="Arial"/>
                <w:b/>
                <w:bCs/>
                <w:color w:val="000000"/>
                <w:sz w:val="16"/>
                <w:szCs w:val="16"/>
                <w:lang w:eastAsia="es-MX"/>
              </w:rPr>
              <w:t>Medic</w:t>
            </w:r>
            <w:proofErr w:type="spellEnd"/>
          </w:p>
        </w:tc>
        <w:tc>
          <w:tcPr>
            <w:tcW w:w="1155" w:type="dxa"/>
            <w:tcBorders>
              <w:top w:val="single" w:sz="4" w:space="0" w:color="auto"/>
              <w:left w:val="single" w:sz="4" w:space="0" w:color="auto"/>
              <w:bottom w:val="single" w:sz="4" w:space="0" w:color="auto"/>
              <w:right w:val="single" w:sz="4" w:space="0" w:color="auto"/>
            </w:tcBorders>
            <w:shd w:val="clear" w:color="000000" w:fill="FDD57F"/>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15.2602</w:t>
            </w:r>
          </w:p>
        </w:tc>
        <w:tc>
          <w:tcPr>
            <w:tcW w:w="905" w:type="dxa"/>
            <w:tcBorders>
              <w:top w:val="single" w:sz="4" w:space="0" w:color="auto"/>
              <w:left w:val="single" w:sz="4" w:space="0" w:color="auto"/>
              <w:bottom w:val="single" w:sz="4" w:space="0" w:color="auto"/>
              <w:right w:val="single" w:sz="4" w:space="0" w:color="auto"/>
            </w:tcBorders>
            <w:shd w:val="clear" w:color="000000" w:fill="FEEA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18.1555</w:t>
            </w:r>
          </w:p>
        </w:tc>
        <w:tc>
          <w:tcPr>
            <w:tcW w:w="1116" w:type="dxa"/>
            <w:tcBorders>
              <w:top w:val="single" w:sz="4" w:space="0" w:color="auto"/>
              <w:left w:val="single" w:sz="4" w:space="0" w:color="auto"/>
              <w:bottom w:val="single" w:sz="4" w:space="0" w:color="auto"/>
              <w:right w:val="single" w:sz="4" w:space="0" w:color="auto"/>
            </w:tcBorders>
            <w:shd w:val="clear" w:color="000000" w:fill="FCC27C"/>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12.6657</w:t>
            </w:r>
          </w:p>
        </w:tc>
        <w:tc>
          <w:tcPr>
            <w:tcW w:w="881" w:type="dxa"/>
            <w:tcBorders>
              <w:top w:val="single" w:sz="4" w:space="0" w:color="auto"/>
              <w:left w:val="single" w:sz="4" w:space="0" w:color="auto"/>
              <w:bottom w:val="single" w:sz="4" w:space="0" w:color="auto"/>
              <w:right w:val="single" w:sz="4" w:space="0" w:color="auto"/>
            </w:tcBorders>
            <w:shd w:val="clear" w:color="000000" w:fill="FDC97D"/>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13.6070</w:t>
            </w:r>
          </w:p>
        </w:tc>
        <w:tc>
          <w:tcPr>
            <w:tcW w:w="1116"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6.3372</w:t>
            </w:r>
          </w:p>
        </w:tc>
        <w:tc>
          <w:tcPr>
            <w:tcW w:w="881" w:type="dxa"/>
            <w:tcBorders>
              <w:top w:val="single" w:sz="4" w:space="0" w:color="auto"/>
              <w:left w:val="single" w:sz="4" w:space="0" w:color="auto"/>
              <w:bottom w:val="single" w:sz="4" w:space="0" w:color="auto"/>
              <w:right w:val="single" w:sz="4" w:space="0" w:color="auto"/>
            </w:tcBorders>
            <w:shd w:val="clear" w:color="000000" w:fill="FCEA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25.6044</w:t>
            </w:r>
          </w:p>
        </w:tc>
        <w:tc>
          <w:tcPr>
            <w:tcW w:w="1116" w:type="dxa"/>
            <w:tcBorders>
              <w:top w:val="single" w:sz="4" w:space="0" w:color="auto"/>
              <w:left w:val="single" w:sz="4" w:space="0" w:color="auto"/>
              <w:bottom w:val="single" w:sz="4" w:space="0" w:color="auto"/>
              <w:right w:val="single" w:sz="4" w:space="0" w:color="auto"/>
            </w:tcBorders>
            <w:shd w:val="clear" w:color="000000" w:fill="FCB87A"/>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11.2686</w:t>
            </w:r>
          </w:p>
        </w:tc>
        <w:tc>
          <w:tcPr>
            <w:tcW w:w="881" w:type="dxa"/>
            <w:tcBorders>
              <w:top w:val="single" w:sz="4" w:space="0" w:color="auto"/>
              <w:left w:val="single" w:sz="4" w:space="0" w:color="auto"/>
              <w:bottom w:val="single" w:sz="4" w:space="0" w:color="auto"/>
              <w:right w:val="single" w:sz="4" w:space="0" w:color="auto"/>
            </w:tcBorders>
            <w:shd w:val="clear" w:color="000000" w:fill="EEE6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54.6295</w:t>
            </w:r>
          </w:p>
        </w:tc>
      </w:tr>
      <w:tr w:rsidR="002778AE" w:rsidRPr="00076861" w:rsidTr="00E60B9B">
        <w:trPr>
          <w:trHeight w:val="225"/>
          <w:jc w:val="center"/>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2778AE" w:rsidRPr="00404250" w:rsidRDefault="002778AE" w:rsidP="00E60B9B">
            <w:pPr>
              <w:spacing w:after="0" w:line="240" w:lineRule="auto"/>
              <w:rPr>
                <w:rFonts w:ascii="Arial" w:eastAsia="Times New Roman" w:hAnsi="Arial" w:cs="Arial"/>
                <w:b/>
                <w:bCs/>
                <w:color w:val="000000"/>
                <w:sz w:val="16"/>
                <w:szCs w:val="16"/>
                <w:lang w:eastAsia="es-MX"/>
              </w:rPr>
            </w:pPr>
            <w:r w:rsidRPr="00404250">
              <w:rPr>
                <w:rFonts w:ascii="Arial" w:eastAsia="Times New Roman" w:hAnsi="Arial" w:cs="Arial"/>
                <w:b/>
                <w:bCs/>
                <w:color w:val="000000"/>
                <w:sz w:val="16"/>
                <w:szCs w:val="16"/>
                <w:lang w:eastAsia="es-MX"/>
              </w:rPr>
              <w:t xml:space="preserve">39- O S </w:t>
            </w:r>
          </w:p>
        </w:tc>
        <w:tc>
          <w:tcPr>
            <w:tcW w:w="1155" w:type="dxa"/>
            <w:tcBorders>
              <w:top w:val="single" w:sz="4" w:space="0" w:color="auto"/>
              <w:left w:val="single" w:sz="4" w:space="0" w:color="auto"/>
              <w:bottom w:val="single" w:sz="4" w:space="0" w:color="auto"/>
              <w:right w:val="single" w:sz="4" w:space="0" w:color="auto"/>
            </w:tcBorders>
            <w:shd w:val="clear" w:color="000000" w:fill="EBE5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61.2321</w:t>
            </w:r>
          </w:p>
        </w:tc>
        <w:tc>
          <w:tcPr>
            <w:tcW w:w="905" w:type="dxa"/>
            <w:tcBorders>
              <w:top w:val="single" w:sz="4" w:space="0" w:color="auto"/>
              <w:left w:val="single" w:sz="4" w:space="0" w:color="auto"/>
              <w:bottom w:val="single" w:sz="4" w:space="0" w:color="auto"/>
              <w:right w:val="single" w:sz="4" w:space="0" w:color="auto"/>
            </w:tcBorders>
            <w:shd w:val="clear" w:color="000000" w:fill="E6E4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71.0133</w:t>
            </w:r>
          </w:p>
        </w:tc>
        <w:tc>
          <w:tcPr>
            <w:tcW w:w="1116" w:type="dxa"/>
            <w:tcBorders>
              <w:top w:val="single" w:sz="4" w:space="0" w:color="auto"/>
              <w:left w:val="single" w:sz="4" w:space="0" w:color="auto"/>
              <w:bottom w:val="single" w:sz="4" w:space="0" w:color="auto"/>
              <w:right w:val="single" w:sz="4" w:space="0" w:color="auto"/>
            </w:tcBorders>
            <w:shd w:val="clear" w:color="000000" w:fill="C9DC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130.8361</w:t>
            </w:r>
          </w:p>
        </w:tc>
        <w:tc>
          <w:tcPr>
            <w:tcW w:w="881" w:type="dxa"/>
            <w:tcBorders>
              <w:top w:val="single" w:sz="4" w:space="0" w:color="auto"/>
              <w:left w:val="single" w:sz="4" w:space="0" w:color="auto"/>
              <w:bottom w:val="single" w:sz="4" w:space="0" w:color="auto"/>
              <w:right w:val="single" w:sz="4" w:space="0" w:color="auto"/>
            </w:tcBorders>
            <w:shd w:val="clear" w:color="000000" w:fill="C2DA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145.3733</w:t>
            </w:r>
          </w:p>
        </w:tc>
        <w:tc>
          <w:tcPr>
            <w:tcW w:w="1116"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19.9330</w:t>
            </w:r>
          </w:p>
        </w:tc>
        <w:tc>
          <w:tcPr>
            <w:tcW w:w="881" w:type="dxa"/>
            <w:tcBorders>
              <w:top w:val="single" w:sz="4" w:space="0" w:color="auto"/>
              <w:left w:val="single" w:sz="4" w:space="0" w:color="auto"/>
              <w:bottom w:val="single" w:sz="4" w:space="0" w:color="auto"/>
              <w:right w:val="single" w:sz="4" w:space="0" w:color="auto"/>
            </w:tcBorders>
            <w:shd w:val="clear" w:color="000000" w:fill="E5E483"/>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72.7125</w:t>
            </w:r>
          </w:p>
        </w:tc>
        <w:tc>
          <w:tcPr>
            <w:tcW w:w="1116" w:type="dxa"/>
            <w:tcBorders>
              <w:top w:val="single" w:sz="4" w:space="0" w:color="auto"/>
              <w:left w:val="single" w:sz="4" w:space="0" w:color="auto"/>
              <w:bottom w:val="single" w:sz="4" w:space="0" w:color="auto"/>
              <w:right w:val="single" w:sz="4" w:space="0" w:color="auto"/>
            </w:tcBorders>
            <w:shd w:val="clear" w:color="000000" w:fill="F7E984"/>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34.8191</w:t>
            </w:r>
          </w:p>
        </w:tc>
        <w:tc>
          <w:tcPr>
            <w:tcW w:w="881" w:type="dxa"/>
            <w:tcBorders>
              <w:top w:val="single" w:sz="4" w:space="0" w:color="auto"/>
              <w:left w:val="single" w:sz="4" w:space="0" w:color="auto"/>
              <w:bottom w:val="single" w:sz="4" w:space="0" w:color="auto"/>
              <w:right w:val="single" w:sz="4" w:space="0" w:color="auto"/>
            </w:tcBorders>
            <w:shd w:val="clear" w:color="000000" w:fill="BBD881"/>
            <w:noWrap/>
            <w:vAlign w:val="bottom"/>
            <w:hideMark/>
          </w:tcPr>
          <w:p w:rsidR="002778AE" w:rsidRPr="00076861" w:rsidRDefault="002778AE" w:rsidP="00E60B9B">
            <w:pPr>
              <w:spacing w:after="0" w:line="240" w:lineRule="auto"/>
              <w:jc w:val="center"/>
              <w:rPr>
                <w:rFonts w:ascii="Calibri" w:eastAsia="Times New Roman" w:hAnsi="Calibri" w:cs="Times New Roman"/>
                <w:color w:val="000000"/>
                <w:sz w:val="18"/>
                <w:szCs w:val="18"/>
                <w:lang w:eastAsia="es-MX"/>
              </w:rPr>
            </w:pPr>
            <w:r w:rsidRPr="00076861">
              <w:rPr>
                <w:rFonts w:ascii="Calibri" w:eastAsia="Times New Roman" w:hAnsi="Calibri" w:cs="Times New Roman"/>
                <w:color w:val="000000"/>
                <w:sz w:val="18"/>
                <w:szCs w:val="18"/>
                <w:lang w:eastAsia="es-MX"/>
              </w:rPr>
              <w:t>158.7632</w:t>
            </w:r>
          </w:p>
        </w:tc>
      </w:tr>
    </w:tbl>
    <w:p w:rsidR="002778AE" w:rsidRPr="002778AE" w:rsidRDefault="002778AE" w:rsidP="002778AE">
      <w:pPr>
        <w:spacing w:after="100"/>
        <w:jc w:val="both"/>
        <w:rPr>
          <w:rFonts w:ascii="Times New Roman" w:eastAsiaTheme="minorEastAsia" w:hAnsi="Times New Roman" w:cs="Times New Roman"/>
          <w:sz w:val="20"/>
          <w:szCs w:val="20"/>
          <w:lang w:val="en-US"/>
        </w:rPr>
      </w:pPr>
      <w:r w:rsidRPr="002778AE">
        <w:rPr>
          <w:rFonts w:ascii="Times New Roman" w:eastAsiaTheme="minorEastAsia" w:hAnsi="Times New Roman" w:cs="Times New Roman"/>
          <w:sz w:val="20"/>
          <w:szCs w:val="20"/>
          <w:lang w:val="en-US"/>
        </w:rPr>
        <w:t>Based on data from IBGE and Institute National Statistics, Geography and Informatics (INEGI).</w:t>
      </w:r>
    </w:p>
    <w:p w:rsidR="002778AE" w:rsidRDefault="002778AE" w:rsidP="006658AA">
      <w:pPr>
        <w:spacing w:after="100"/>
        <w:jc w:val="both"/>
        <w:rPr>
          <w:rFonts w:ascii="Times New Roman" w:hAnsi="Times New Roman" w:cs="Times New Roman"/>
          <w:sz w:val="24"/>
          <w:szCs w:val="24"/>
          <w:lang w:val="en-US"/>
        </w:rPr>
      </w:pPr>
    </w:p>
    <w:p w:rsidR="002778AE" w:rsidRDefault="002778AE" w:rsidP="006658AA">
      <w:pPr>
        <w:spacing w:after="100"/>
        <w:jc w:val="both"/>
        <w:rPr>
          <w:rFonts w:ascii="Times New Roman" w:hAnsi="Times New Roman" w:cs="Times New Roman"/>
          <w:sz w:val="24"/>
          <w:szCs w:val="24"/>
          <w:lang w:val="en-US"/>
        </w:rPr>
      </w:pPr>
      <w:r w:rsidRPr="002778AE">
        <w:rPr>
          <w:rFonts w:ascii="Times New Roman" w:hAnsi="Times New Roman" w:cs="Times New Roman"/>
          <w:sz w:val="24"/>
          <w:szCs w:val="24"/>
          <w:lang w:val="en-US"/>
        </w:rPr>
        <w:t>The above table allows us to know the ordinal value of the sector's importance within the productive network of Mexico and Brazil for the years 1980, 2003 and 2005, respectively. The most representative sectors are in green, the color fade down to red shows a minor.</w:t>
      </w:r>
    </w:p>
    <w:p w:rsidR="00874B5C" w:rsidRPr="007876B7" w:rsidRDefault="004E0F73" w:rsidP="00874B5C">
      <w:pPr>
        <w:spacing w:after="100"/>
        <w:jc w:val="center"/>
        <w:rPr>
          <w:rFonts w:ascii="Times New Roman" w:eastAsiaTheme="minorEastAsia" w:hAnsi="Times New Roman" w:cs="Times New Roman"/>
          <w:b/>
          <w:sz w:val="24"/>
          <w:szCs w:val="24"/>
          <w:lang w:val="en-US"/>
        </w:rPr>
      </w:pPr>
      <w:proofErr w:type="gramStart"/>
      <w:r>
        <w:rPr>
          <w:rFonts w:ascii="Times New Roman" w:eastAsiaTheme="minorEastAsia" w:hAnsi="Times New Roman" w:cs="Times New Roman"/>
          <w:b/>
          <w:sz w:val="24"/>
          <w:szCs w:val="24"/>
          <w:lang w:val="en-US"/>
        </w:rPr>
        <w:lastRenderedPageBreak/>
        <w:t>Table 3</w:t>
      </w:r>
      <w:r w:rsidR="00874B5C" w:rsidRPr="007876B7">
        <w:rPr>
          <w:rFonts w:ascii="Times New Roman" w:eastAsiaTheme="minorEastAsia" w:hAnsi="Times New Roman" w:cs="Times New Roman"/>
          <w:b/>
          <w:sz w:val="24"/>
          <w:szCs w:val="24"/>
          <w:lang w:val="en-US"/>
        </w:rPr>
        <w:t>: Key important sectors.</w:t>
      </w:r>
      <w:proofErr w:type="gramEnd"/>
    </w:p>
    <w:tbl>
      <w:tblPr>
        <w:tblW w:w="9698" w:type="dxa"/>
        <w:tblLook w:val="04A0"/>
      </w:tblPr>
      <w:tblGrid>
        <w:gridCol w:w="1276"/>
        <w:gridCol w:w="1162"/>
        <w:gridCol w:w="1439"/>
        <w:gridCol w:w="861"/>
        <w:gridCol w:w="1358"/>
        <w:gridCol w:w="1162"/>
        <w:gridCol w:w="1579"/>
        <w:gridCol w:w="861"/>
      </w:tblGrid>
      <w:tr w:rsidR="00874B5C" w:rsidRPr="00F7356D" w:rsidTr="00E60B9B">
        <w:trPr>
          <w:trHeight w:val="233"/>
        </w:trPr>
        <w:tc>
          <w:tcPr>
            <w:tcW w:w="1276"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b/>
                <w:bCs/>
                <w:color w:val="FFFFFF" w:themeColor="background1"/>
                <w:sz w:val="20"/>
                <w:szCs w:val="20"/>
              </w:rPr>
            </w:pPr>
            <w:proofErr w:type="spellStart"/>
            <w:r>
              <w:rPr>
                <w:rFonts w:ascii="Calibri" w:eastAsia="Times New Roman" w:hAnsi="Calibri" w:cs="Times New Roman"/>
                <w:b/>
                <w:bCs/>
                <w:color w:val="FFFFFF" w:themeColor="background1"/>
                <w:sz w:val="20"/>
                <w:szCs w:val="20"/>
              </w:rPr>
              <w:t>Me</w:t>
            </w:r>
            <w:r w:rsidRPr="00F7356D">
              <w:rPr>
                <w:rFonts w:ascii="Calibri" w:eastAsia="Times New Roman" w:hAnsi="Calibri" w:cs="Times New Roman"/>
                <w:b/>
                <w:bCs/>
                <w:color w:val="FFFFFF" w:themeColor="background1"/>
                <w:sz w:val="20"/>
                <w:szCs w:val="20"/>
              </w:rPr>
              <w:t>xico</w:t>
            </w:r>
            <w:proofErr w:type="spellEnd"/>
            <w:r w:rsidRPr="00F7356D">
              <w:rPr>
                <w:rFonts w:ascii="Calibri" w:eastAsia="Times New Roman" w:hAnsi="Calibri" w:cs="Times New Roman"/>
                <w:b/>
                <w:bCs/>
                <w:color w:val="FFFFFF" w:themeColor="background1"/>
                <w:sz w:val="20"/>
                <w:szCs w:val="20"/>
              </w:rPr>
              <w:t xml:space="preserve"> 1980 </w:t>
            </w:r>
          </w:p>
        </w:tc>
        <w:tc>
          <w:tcPr>
            <w:tcW w:w="1162"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color w:val="FFFFFF" w:themeColor="background1"/>
                <w:sz w:val="20"/>
                <w:szCs w:val="20"/>
              </w:rPr>
            </w:pPr>
            <w:proofErr w:type="spellStart"/>
            <w:r w:rsidRPr="00F7356D">
              <w:rPr>
                <w:rFonts w:ascii="Calibri" w:eastAsia="Times New Roman" w:hAnsi="Calibri" w:cs="Times New Roman"/>
                <w:color w:val="FFFFFF" w:themeColor="background1"/>
                <w:sz w:val="20"/>
                <w:szCs w:val="20"/>
              </w:rPr>
              <w:t>Domestic</w:t>
            </w:r>
            <w:proofErr w:type="spellEnd"/>
          </w:p>
        </w:tc>
        <w:tc>
          <w:tcPr>
            <w:tcW w:w="1439"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color w:val="FFFFFF" w:themeColor="background1"/>
                <w:sz w:val="20"/>
                <w:szCs w:val="20"/>
              </w:rPr>
            </w:pPr>
            <w:r w:rsidRPr="00F7356D">
              <w:rPr>
                <w:rFonts w:ascii="Calibri" w:eastAsia="Times New Roman" w:hAnsi="Calibri" w:cs="Times New Roman"/>
                <w:color w:val="FFFFFF" w:themeColor="background1"/>
                <w:sz w:val="20"/>
                <w:szCs w:val="20"/>
              </w:rPr>
              <w:t> </w:t>
            </w:r>
          </w:p>
        </w:tc>
        <w:tc>
          <w:tcPr>
            <w:tcW w:w="861"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color w:val="FFFFFF" w:themeColor="background1"/>
                <w:sz w:val="20"/>
                <w:szCs w:val="20"/>
              </w:rPr>
            </w:pPr>
            <w:r w:rsidRPr="00F7356D">
              <w:rPr>
                <w:rFonts w:ascii="Calibri" w:eastAsia="Times New Roman" w:hAnsi="Calibri" w:cs="Times New Roman"/>
                <w:color w:val="FFFFFF" w:themeColor="background1"/>
                <w:sz w:val="20"/>
                <w:szCs w:val="20"/>
              </w:rPr>
              <w:t>Total</w:t>
            </w:r>
          </w:p>
        </w:tc>
        <w:tc>
          <w:tcPr>
            <w:tcW w:w="1358"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b/>
                <w:bCs/>
                <w:color w:val="FFFFFF" w:themeColor="background1"/>
                <w:sz w:val="20"/>
                <w:szCs w:val="20"/>
              </w:rPr>
            </w:pPr>
            <w:proofErr w:type="spellStart"/>
            <w:r>
              <w:rPr>
                <w:rFonts w:ascii="Calibri" w:eastAsia="Times New Roman" w:hAnsi="Calibri" w:cs="Times New Roman"/>
                <w:b/>
                <w:bCs/>
                <w:color w:val="FFFFFF" w:themeColor="background1"/>
                <w:sz w:val="20"/>
                <w:szCs w:val="20"/>
              </w:rPr>
              <w:t>Braz</w:t>
            </w:r>
            <w:r w:rsidRPr="00F7356D">
              <w:rPr>
                <w:rFonts w:ascii="Calibri" w:eastAsia="Times New Roman" w:hAnsi="Calibri" w:cs="Times New Roman"/>
                <w:b/>
                <w:bCs/>
                <w:color w:val="FFFFFF" w:themeColor="background1"/>
                <w:sz w:val="20"/>
                <w:szCs w:val="20"/>
              </w:rPr>
              <w:t>il</w:t>
            </w:r>
            <w:proofErr w:type="spellEnd"/>
            <w:r w:rsidRPr="00F7356D">
              <w:rPr>
                <w:rFonts w:ascii="Calibri" w:eastAsia="Times New Roman" w:hAnsi="Calibri" w:cs="Times New Roman"/>
                <w:b/>
                <w:bCs/>
                <w:color w:val="FFFFFF" w:themeColor="background1"/>
                <w:sz w:val="20"/>
                <w:szCs w:val="20"/>
              </w:rPr>
              <w:t xml:space="preserve"> 1980</w:t>
            </w:r>
          </w:p>
        </w:tc>
        <w:tc>
          <w:tcPr>
            <w:tcW w:w="1162"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color w:val="FFFFFF" w:themeColor="background1"/>
                <w:sz w:val="20"/>
                <w:szCs w:val="20"/>
              </w:rPr>
            </w:pPr>
            <w:proofErr w:type="spellStart"/>
            <w:r w:rsidRPr="00F7356D">
              <w:rPr>
                <w:rFonts w:ascii="Calibri" w:eastAsia="Times New Roman" w:hAnsi="Calibri" w:cs="Times New Roman"/>
                <w:color w:val="FFFFFF" w:themeColor="background1"/>
                <w:sz w:val="20"/>
                <w:szCs w:val="20"/>
              </w:rPr>
              <w:t>Domestic</w:t>
            </w:r>
            <w:proofErr w:type="spellEnd"/>
          </w:p>
        </w:tc>
        <w:tc>
          <w:tcPr>
            <w:tcW w:w="1579"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color w:val="FFFFFF" w:themeColor="background1"/>
                <w:sz w:val="20"/>
                <w:szCs w:val="20"/>
              </w:rPr>
            </w:pPr>
            <w:r w:rsidRPr="00F7356D">
              <w:rPr>
                <w:rFonts w:ascii="Calibri" w:eastAsia="Times New Roman" w:hAnsi="Calibri" w:cs="Times New Roman"/>
                <w:color w:val="FFFFFF" w:themeColor="background1"/>
                <w:sz w:val="20"/>
                <w:szCs w:val="20"/>
              </w:rPr>
              <w:t> </w:t>
            </w:r>
          </w:p>
        </w:tc>
        <w:tc>
          <w:tcPr>
            <w:tcW w:w="861"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color w:val="FFFFFF" w:themeColor="background1"/>
                <w:sz w:val="20"/>
                <w:szCs w:val="20"/>
              </w:rPr>
            </w:pPr>
            <w:r w:rsidRPr="00F7356D">
              <w:rPr>
                <w:rFonts w:ascii="Calibri" w:eastAsia="Times New Roman" w:hAnsi="Calibri" w:cs="Times New Roman"/>
                <w:color w:val="FFFFFF" w:themeColor="background1"/>
                <w:sz w:val="20"/>
                <w:szCs w:val="20"/>
              </w:rPr>
              <w:t>Total</w:t>
            </w:r>
          </w:p>
        </w:tc>
      </w:tr>
      <w:tr w:rsidR="00874B5C" w:rsidRPr="00F7356D" w:rsidTr="00E60B9B">
        <w:trPr>
          <w:trHeight w:val="22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B5C" w:rsidRPr="00F7356D" w:rsidRDefault="00874B5C" w:rsidP="00E60B9B">
            <w:pPr>
              <w:spacing w:after="0"/>
              <w:rPr>
                <w:rFonts w:ascii="Calibri" w:eastAsia="Times New Roman" w:hAnsi="Calibri" w:cs="Times New Roman"/>
                <w:b/>
                <w:bCs/>
                <w:color w:val="000000"/>
                <w:sz w:val="16"/>
                <w:szCs w:val="16"/>
              </w:rPr>
            </w:pPr>
            <w:proofErr w:type="spellStart"/>
            <w:r w:rsidRPr="00F7356D">
              <w:rPr>
                <w:rFonts w:ascii="Calibri" w:eastAsia="Times New Roman" w:hAnsi="Calibri" w:cs="Times New Roman"/>
                <w:b/>
                <w:bCs/>
                <w:color w:val="000000"/>
                <w:sz w:val="16"/>
                <w:szCs w:val="16"/>
              </w:rPr>
              <w:t>Ali</w:t>
            </w:r>
            <w:proofErr w:type="spellEnd"/>
            <w:r w:rsidRPr="00F7356D">
              <w:rPr>
                <w:rFonts w:ascii="Calibri" w:eastAsia="Times New Roman" w:hAnsi="Calibri" w:cs="Times New Roman"/>
                <w:b/>
                <w:bCs/>
                <w:color w:val="000000"/>
                <w:sz w:val="16"/>
                <w:szCs w:val="16"/>
              </w:rPr>
              <w:t xml:space="preserve"> y </w:t>
            </w:r>
            <w:proofErr w:type="spellStart"/>
            <w:r w:rsidRPr="00F7356D">
              <w:rPr>
                <w:rFonts w:ascii="Calibri" w:eastAsia="Times New Roman" w:hAnsi="Calibri" w:cs="Times New Roman"/>
                <w:b/>
                <w:bCs/>
                <w:color w:val="000000"/>
                <w:sz w:val="16"/>
                <w:szCs w:val="16"/>
              </w:rPr>
              <w:t>beb</w:t>
            </w:r>
            <w:proofErr w:type="spellEnd"/>
          </w:p>
        </w:tc>
        <w:tc>
          <w:tcPr>
            <w:tcW w:w="1162"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254.2</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874B5C" w:rsidRPr="00F7356D" w:rsidRDefault="00874B5C" w:rsidP="00E60B9B">
            <w:pPr>
              <w:spacing w:after="0"/>
              <w:rPr>
                <w:rFonts w:ascii="Calibri" w:eastAsia="Times New Roman" w:hAnsi="Calibri" w:cs="Times New Roman"/>
                <w:b/>
                <w:bCs/>
                <w:color w:val="1F497D"/>
                <w:sz w:val="16"/>
                <w:szCs w:val="16"/>
              </w:rPr>
            </w:pPr>
            <w:proofErr w:type="spellStart"/>
            <w:r w:rsidRPr="00F7356D">
              <w:rPr>
                <w:rFonts w:ascii="Calibri" w:eastAsia="Times New Roman" w:hAnsi="Calibri" w:cs="Times New Roman"/>
                <w:b/>
                <w:bCs/>
                <w:color w:val="1F497D"/>
                <w:sz w:val="16"/>
                <w:szCs w:val="16"/>
              </w:rPr>
              <w:t>Ali</w:t>
            </w:r>
            <w:proofErr w:type="spellEnd"/>
            <w:r w:rsidRPr="00F7356D">
              <w:rPr>
                <w:rFonts w:ascii="Calibri" w:eastAsia="Times New Roman" w:hAnsi="Calibri" w:cs="Times New Roman"/>
                <w:b/>
                <w:bCs/>
                <w:color w:val="1F497D"/>
                <w:sz w:val="16"/>
                <w:szCs w:val="16"/>
              </w:rPr>
              <w:t xml:space="preserve"> y </w:t>
            </w:r>
            <w:proofErr w:type="spellStart"/>
            <w:r w:rsidRPr="00F7356D">
              <w:rPr>
                <w:rFonts w:ascii="Calibri" w:eastAsia="Times New Roman" w:hAnsi="Calibri" w:cs="Times New Roman"/>
                <w:b/>
                <w:bCs/>
                <w:color w:val="1F497D"/>
                <w:sz w:val="16"/>
                <w:szCs w:val="16"/>
              </w:rPr>
              <w:t>beb</w:t>
            </w:r>
            <w:proofErr w:type="spellEnd"/>
          </w:p>
        </w:tc>
        <w:tc>
          <w:tcPr>
            <w:tcW w:w="861"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338.5</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rsidR="00874B5C" w:rsidRPr="00F7356D" w:rsidRDefault="00874B5C" w:rsidP="00E60B9B">
            <w:pPr>
              <w:spacing w:after="0"/>
              <w:rPr>
                <w:rFonts w:ascii="Calibri" w:eastAsia="Times New Roman" w:hAnsi="Calibri" w:cs="Times New Roman"/>
                <w:b/>
                <w:bCs/>
                <w:color w:val="000000"/>
                <w:sz w:val="16"/>
                <w:szCs w:val="16"/>
              </w:rPr>
            </w:pPr>
            <w:proofErr w:type="spellStart"/>
            <w:r w:rsidRPr="00F7356D">
              <w:rPr>
                <w:rFonts w:ascii="Calibri" w:eastAsia="Times New Roman" w:hAnsi="Calibri" w:cs="Times New Roman"/>
                <w:b/>
                <w:bCs/>
                <w:color w:val="000000"/>
                <w:sz w:val="16"/>
                <w:szCs w:val="16"/>
              </w:rPr>
              <w:t>Ali</w:t>
            </w:r>
            <w:proofErr w:type="spellEnd"/>
            <w:r w:rsidRPr="00F7356D">
              <w:rPr>
                <w:rFonts w:ascii="Calibri" w:eastAsia="Times New Roman" w:hAnsi="Calibri" w:cs="Times New Roman"/>
                <w:b/>
                <w:bCs/>
                <w:color w:val="000000"/>
                <w:sz w:val="16"/>
                <w:szCs w:val="16"/>
              </w:rPr>
              <w:t xml:space="preserve"> y </w:t>
            </w:r>
            <w:proofErr w:type="spellStart"/>
            <w:r w:rsidRPr="00F7356D">
              <w:rPr>
                <w:rFonts w:ascii="Calibri" w:eastAsia="Times New Roman" w:hAnsi="Calibri" w:cs="Times New Roman"/>
                <w:b/>
                <w:bCs/>
                <w:color w:val="000000"/>
                <w:sz w:val="16"/>
                <w:szCs w:val="16"/>
              </w:rPr>
              <w:t>beb</w:t>
            </w:r>
            <w:proofErr w:type="spellEnd"/>
          </w:p>
        </w:tc>
        <w:tc>
          <w:tcPr>
            <w:tcW w:w="1162"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279.4</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874B5C" w:rsidRPr="00F7356D" w:rsidRDefault="00874B5C" w:rsidP="00E60B9B">
            <w:pPr>
              <w:spacing w:after="0"/>
              <w:rPr>
                <w:rFonts w:ascii="Calibri" w:eastAsia="Times New Roman" w:hAnsi="Calibri" w:cs="Times New Roman"/>
                <w:b/>
                <w:bCs/>
                <w:color w:val="1F497D"/>
                <w:sz w:val="16"/>
                <w:szCs w:val="16"/>
              </w:rPr>
            </w:pPr>
            <w:proofErr w:type="spellStart"/>
            <w:r w:rsidRPr="00F7356D">
              <w:rPr>
                <w:rFonts w:ascii="Calibri" w:eastAsia="Times New Roman" w:hAnsi="Calibri" w:cs="Times New Roman"/>
                <w:b/>
                <w:bCs/>
                <w:color w:val="1F497D"/>
                <w:sz w:val="16"/>
                <w:szCs w:val="16"/>
              </w:rPr>
              <w:t>Ali</w:t>
            </w:r>
            <w:proofErr w:type="spellEnd"/>
            <w:r w:rsidRPr="00F7356D">
              <w:rPr>
                <w:rFonts w:ascii="Calibri" w:eastAsia="Times New Roman" w:hAnsi="Calibri" w:cs="Times New Roman"/>
                <w:b/>
                <w:bCs/>
                <w:color w:val="1F497D"/>
                <w:sz w:val="16"/>
                <w:szCs w:val="16"/>
              </w:rPr>
              <w:t xml:space="preserve"> y </w:t>
            </w:r>
            <w:proofErr w:type="spellStart"/>
            <w:r w:rsidRPr="00F7356D">
              <w:rPr>
                <w:rFonts w:ascii="Calibri" w:eastAsia="Times New Roman" w:hAnsi="Calibri" w:cs="Times New Roman"/>
                <w:b/>
                <w:bCs/>
                <w:color w:val="1F497D"/>
                <w:sz w:val="16"/>
                <w:szCs w:val="16"/>
              </w:rPr>
              <w:t>beb</w:t>
            </w:r>
            <w:proofErr w:type="spellEnd"/>
          </w:p>
        </w:tc>
        <w:tc>
          <w:tcPr>
            <w:tcW w:w="861"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319.5</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000000"/>
                <w:sz w:val="16"/>
                <w:szCs w:val="16"/>
              </w:rPr>
            </w:pPr>
            <w:proofErr w:type="spellStart"/>
            <w:r w:rsidRPr="00F7356D">
              <w:rPr>
                <w:rFonts w:ascii="Calibri" w:eastAsia="Times New Roman" w:hAnsi="Calibri" w:cs="Times New Roman"/>
                <w:b/>
                <w:bCs/>
                <w:color w:val="000000"/>
                <w:sz w:val="16"/>
                <w:szCs w:val="16"/>
              </w:rPr>
              <w:t>Construcc</w:t>
            </w:r>
            <w:proofErr w:type="spellEnd"/>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102.7</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proofErr w:type="spellStart"/>
            <w:r w:rsidRPr="00F7356D">
              <w:rPr>
                <w:rFonts w:ascii="Calibri" w:eastAsia="Times New Roman" w:hAnsi="Calibri" w:cs="Times New Roman"/>
                <w:b/>
                <w:bCs/>
                <w:color w:val="1F497D"/>
                <w:sz w:val="16"/>
                <w:szCs w:val="16"/>
              </w:rPr>
              <w:t>Construcc</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132.2</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000000"/>
                <w:sz w:val="16"/>
                <w:szCs w:val="16"/>
              </w:rPr>
            </w:pPr>
            <w:r w:rsidRPr="00F7356D">
              <w:rPr>
                <w:rFonts w:ascii="Calibri" w:eastAsia="Times New Roman" w:hAnsi="Calibri" w:cs="Times New Roman"/>
                <w:b/>
                <w:bCs/>
                <w:color w:val="000000"/>
                <w:sz w:val="16"/>
                <w:szCs w:val="16"/>
              </w:rPr>
              <w:t xml:space="preserve"> O S </w:t>
            </w:r>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130.8</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r w:rsidRPr="00F7356D">
              <w:rPr>
                <w:rFonts w:ascii="Calibri" w:eastAsia="Times New Roman" w:hAnsi="Calibri" w:cs="Times New Roman"/>
                <w:b/>
                <w:bCs/>
                <w:color w:val="1F497D"/>
                <w:sz w:val="16"/>
                <w:szCs w:val="16"/>
              </w:rPr>
              <w:t xml:space="preserve"> </w:t>
            </w:r>
            <w:proofErr w:type="spellStart"/>
            <w:r w:rsidRPr="00F7356D">
              <w:rPr>
                <w:rFonts w:ascii="Calibri" w:eastAsia="Times New Roman" w:hAnsi="Calibri" w:cs="Times New Roman"/>
                <w:b/>
                <w:bCs/>
                <w:color w:val="1F497D"/>
                <w:sz w:val="16"/>
                <w:szCs w:val="16"/>
              </w:rPr>
              <w:t>Ext</w:t>
            </w:r>
            <w:proofErr w:type="spellEnd"/>
            <w:r w:rsidRPr="00F7356D">
              <w:rPr>
                <w:rFonts w:ascii="Calibri" w:eastAsia="Times New Roman" w:hAnsi="Calibri" w:cs="Times New Roman"/>
                <w:b/>
                <w:bCs/>
                <w:color w:val="1F497D"/>
                <w:sz w:val="16"/>
                <w:szCs w:val="16"/>
              </w:rPr>
              <w:t xml:space="preserve"> Min y </w:t>
            </w:r>
            <w:proofErr w:type="spellStart"/>
            <w:r w:rsidRPr="00F7356D">
              <w:rPr>
                <w:rFonts w:ascii="Calibri" w:eastAsia="Times New Roman" w:hAnsi="Calibri" w:cs="Times New Roman"/>
                <w:b/>
                <w:bCs/>
                <w:color w:val="1F497D"/>
                <w:sz w:val="16"/>
                <w:szCs w:val="16"/>
              </w:rPr>
              <w:t>Ref</w:t>
            </w:r>
            <w:proofErr w:type="spellEnd"/>
            <w:r w:rsidRPr="00F7356D">
              <w:rPr>
                <w:rFonts w:ascii="Calibri" w:eastAsia="Times New Roman" w:hAnsi="Calibri" w:cs="Times New Roman"/>
                <w:b/>
                <w:bCs/>
                <w:color w:val="1F497D"/>
                <w:sz w:val="16"/>
                <w:szCs w:val="16"/>
              </w:rPr>
              <w:t xml:space="preserve"> </w:t>
            </w:r>
            <w:proofErr w:type="spellStart"/>
            <w:r w:rsidRPr="00F7356D">
              <w:rPr>
                <w:rFonts w:ascii="Calibri" w:eastAsia="Times New Roman" w:hAnsi="Calibri" w:cs="Times New Roman"/>
                <w:b/>
                <w:bCs/>
                <w:color w:val="1F497D"/>
                <w:sz w:val="16"/>
                <w:szCs w:val="16"/>
              </w:rPr>
              <w:t>Petro</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185.4</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000000"/>
                <w:sz w:val="16"/>
                <w:szCs w:val="16"/>
              </w:rPr>
            </w:pPr>
            <w:r w:rsidRPr="00F7356D">
              <w:rPr>
                <w:rFonts w:ascii="Calibri" w:eastAsia="Times New Roman" w:hAnsi="Calibri" w:cs="Times New Roman"/>
                <w:b/>
                <w:bCs/>
                <w:color w:val="000000"/>
                <w:sz w:val="16"/>
                <w:szCs w:val="16"/>
              </w:rPr>
              <w:t>Comer</w:t>
            </w:r>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65.7</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r w:rsidRPr="00F7356D">
              <w:rPr>
                <w:rFonts w:ascii="Calibri" w:eastAsia="Times New Roman" w:hAnsi="Calibri" w:cs="Times New Roman"/>
                <w:b/>
                <w:bCs/>
                <w:color w:val="1F497D"/>
                <w:sz w:val="16"/>
                <w:szCs w:val="16"/>
              </w:rPr>
              <w:t xml:space="preserve"> Comer</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76.4</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000000"/>
                <w:sz w:val="16"/>
                <w:szCs w:val="16"/>
              </w:rPr>
            </w:pPr>
            <w:proofErr w:type="spellStart"/>
            <w:r w:rsidRPr="00F7356D">
              <w:rPr>
                <w:rFonts w:ascii="Calibri" w:eastAsia="Times New Roman" w:hAnsi="Calibri" w:cs="Times New Roman"/>
                <w:b/>
                <w:bCs/>
                <w:color w:val="000000"/>
                <w:sz w:val="16"/>
                <w:szCs w:val="16"/>
              </w:rPr>
              <w:t>Indust</w:t>
            </w:r>
            <w:proofErr w:type="spellEnd"/>
            <w:r w:rsidRPr="00F7356D">
              <w:rPr>
                <w:rFonts w:ascii="Calibri" w:eastAsia="Times New Roman" w:hAnsi="Calibri" w:cs="Times New Roman"/>
                <w:b/>
                <w:bCs/>
                <w:color w:val="000000"/>
                <w:sz w:val="16"/>
                <w:szCs w:val="16"/>
              </w:rPr>
              <w:t xml:space="preserve"> </w:t>
            </w:r>
            <w:proofErr w:type="spellStart"/>
            <w:r w:rsidRPr="00F7356D">
              <w:rPr>
                <w:rFonts w:ascii="Calibri" w:eastAsia="Times New Roman" w:hAnsi="Calibri" w:cs="Times New Roman"/>
                <w:b/>
                <w:bCs/>
                <w:color w:val="000000"/>
                <w:sz w:val="16"/>
                <w:szCs w:val="16"/>
              </w:rPr>
              <w:t>bas</w:t>
            </w:r>
            <w:proofErr w:type="spellEnd"/>
            <w:r w:rsidRPr="00F7356D">
              <w:rPr>
                <w:rFonts w:ascii="Calibri" w:eastAsia="Times New Roman" w:hAnsi="Calibri" w:cs="Times New Roman"/>
                <w:b/>
                <w:bCs/>
                <w:color w:val="000000"/>
                <w:sz w:val="16"/>
                <w:szCs w:val="16"/>
              </w:rPr>
              <w:t xml:space="preserve"> h y a</w:t>
            </w:r>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104.3</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r w:rsidRPr="00F7356D">
              <w:rPr>
                <w:rFonts w:ascii="Calibri" w:eastAsia="Times New Roman" w:hAnsi="Calibri" w:cs="Times New Roman"/>
                <w:b/>
                <w:bCs/>
                <w:color w:val="1F497D"/>
                <w:sz w:val="16"/>
                <w:szCs w:val="16"/>
              </w:rPr>
              <w:t xml:space="preserve"> O S </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145.4</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000000"/>
                <w:sz w:val="16"/>
                <w:szCs w:val="16"/>
              </w:rPr>
            </w:pPr>
            <w:r w:rsidRPr="00F7356D">
              <w:rPr>
                <w:rFonts w:ascii="Calibri" w:eastAsia="Times New Roman" w:hAnsi="Calibri" w:cs="Times New Roman"/>
                <w:b/>
                <w:bCs/>
                <w:color w:val="000000"/>
                <w:sz w:val="16"/>
                <w:szCs w:val="16"/>
              </w:rPr>
              <w:t>A, G, S, C y P</w:t>
            </w:r>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62.6</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r w:rsidRPr="00F7356D">
              <w:rPr>
                <w:rFonts w:ascii="Calibri" w:eastAsia="Times New Roman" w:hAnsi="Calibri" w:cs="Times New Roman"/>
                <w:b/>
                <w:bCs/>
                <w:color w:val="1F497D"/>
                <w:sz w:val="16"/>
                <w:szCs w:val="16"/>
              </w:rPr>
              <w:t>A, G, S, C y P</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74.3</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000000"/>
                <w:sz w:val="16"/>
                <w:szCs w:val="16"/>
              </w:rPr>
            </w:pPr>
            <w:proofErr w:type="spellStart"/>
            <w:r w:rsidRPr="00F7356D">
              <w:rPr>
                <w:rFonts w:ascii="Calibri" w:eastAsia="Times New Roman" w:hAnsi="Calibri" w:cs="Times New Roman"/>
                <w:b/>
                <w:bCs/>
                <w:color w:val="000000"/>
                <w:sz w:val="16"/>
                <w:szCs w:val="16"/>
              </w:rPr>
              <w:t>Construcc</w:t>
            </w:r>
            <w:proofErr w:type="spellEnd"/>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103.2</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r w:rsidRPr="00F7356D">
              <w:rPr>
                <w:rFonts w:ascii="Calibri" w:eastAsia="Times New Roman" w:hAnsi="Calibri" w:cs="Times New Roman"/>
                <w:b/>
                <w:bCs/>
                <w:color w:val="1F497D"/>
                <w:sz w:val="16"/>
                <w:szCs w:val="16"/>
              </w:rPr>
              <w:t xml:space="preserve"> </w:t>
            </w:r>
            <w:proofErr w:type="spellStart"/>
            <w:r w:rsidRPr="00F7356D">
              <w:rPr>
                <w:rFonts w:ascii="Calibri" w:eastAsia="Times New Roman" w:hAnsi="Calibri" w:cs="Times New Roman"/>
                <w:b/>
                <w:bCs/>
                <w:color w:val="1F497D"/>
                <w:sz w:val="16"/>
                <w:szCs w:val="16"/>
              </w:rPr>
              <w:t>Indust</w:t>
            </w:r>
            <w:proofErr w:type="spellEnd"/>
            <w:r w:rsidRPr="00F7356D">
              <w:rPr>
                <w:rFonts w:ascii="Calibri" w:eastAsia="Times New Roman" w:hAnsi="Calibri" w:cs="Times New Roman"/>
                <w:b/>
                <w:bCs/>
                <w:color w:val="1F497D"/>
                <w:sz w:val="16"/>
                <w:szCs w:val="16"/>
              </w:rPr>
              <w:t xml:space="preserve"> </w:t>
            </w:r>
            <w:proofErr w:type="spellStart"/>
            <w:r w:rsidRPr="00F7356D">
              <w:rPr>
                <w:rFonts w:ascii="Calibri" w:eastAsia="Times New Roman" w:hAnsi="Calibri" w:cs="Times New Roman"/>
                <w:b/>
                <w:bCs/>
                <w:color w:val="1F497D"/>
                <w:sz w:val="16"/>
                <w:szCs w:val="16"/>
              </w:rPr>
              <w:t>bas</w:t>
            </w:r>
            <w:proofErr w:type="spellEnd"/>
            <w:r w:rsidRPr="00F7356D">
              <w:rPr>
                <w:rFonts w:ascii="Calibri" w:eastAsia="Times New Roman" w:hAnsi="Calibri" w:cs="Times New Roman"/>
                <w:b/>
                <w:bCs/>
                <w:color w:val="1F497D"/>
                <w:sz w:val="16"/>
                <w:szCs w:val="16"/>
              </w:rPr>
              <w:t xml:space="preserve"> h y a</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113.7</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000000"/>
                <w:sz w:val="16"/>
                <w:szCs w:val="16"/>
              </w:rPr>
            </w:pPr>
            <w:r w:rsidRPr="00F7356D">
              <w:rPr>
                <w:rFonts w:ascii="Calibri" w:eastAsia="Times New Roman" w:hAnsi="Calibri" w:cs="Times New Roman"/>
                <w:b/>
                <w:bCs/>
                <w:color w:val="000000"/>
                <w:sz w:val="16"/>
                <w:szCs w:val="16"/>
              </w:rPr>
              <w:t xml:space="preserve"> O S </w:t>
            </w:r>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61.2</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r w:rsidRPr="00F7356D">
              <w:rPr>
                <w:rFonts w:ascii="Calibri" w:eastAsia="Times New Roman" w:hAnsi="Calibri" w:cs="Times New Roman"/>
                <w:b/>
                <w:bCs/>
                <w:color w:val="1F497D"/>
                <w:sz w:val="16"/>
                <w:szCs w:val="16"/>
              </w:rPr>
              <w:t xml:space="preserve"> O S </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71.0</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000000"/>
                <w:sz w:val="16"/>
                <w:szCs w:val="16"/>
              </w:rPr>
            </w:pPr>
            <w:r w:rsidRPr="00F7356D">
              <w:rPr>
                <w:rFonts w:ascii="Calibri" w:eastAsia="Times New Roman" w:hAnsi="Calibri" w:cs="Times New Roman"/>
                <w:b/>
                <w:bCs/>
                <w:color w:val="000000"/>
                <w:sz w:val="16"/>
                <w:szCs w:val="16"/>
              </w:rPr>
              <w:t>A, G, S, C y P</w:t>
            </w:r>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100.8</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proofErr w:type="spellStart"/>
            <w:r w:rsidRPr="00F7356D">
              <w:rPr>
                <w:rFonts w:ascii="Calibri" w:eastAsia="Times New Roman" w:hAnsi="Calibri" w:cs="Times New Roman"/>
                <w:b/>
                <w:bCs/>
                <w:color w:val="1F497D"/>
                <w:sz w:val="16"/>
                <w:szCs w:val="16"/>
              </w:rPr>
              <w:t>Construcc</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111.4</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000000"/>
                <w:sz w:val="16"/>
                <w:szCs w:val="16"/>
              </w:rPr>
            </w:pPr>
            <w:proofErr w:type="spellStart"/>
            <w:r w:rsidRPr="00F7356D">
              <w:rPr>
                <w:rFonts w:ascii="Calibri" w:eastAsia="Times New Roman" w:hAnsi="Calibri" w:cs="Times New Roman"/>
                <w:b/>
                <w:bCs/>
                <w:color w:val="000000"/>
                <w:sz w:val="16"/>
                <w:szCs w:val="16"/>
              </w:rPr>
              <w:t>Indust</w:t>
            </w:r>
            <w:proofErr w:type="spellEnd"/>
            <w:r w:rsidRPr="00F7356D">
              <w:rPr>
                <w:rFonts w:ascii="Calibri" w:eastAsia="Times New Roman" w:hAnsi="Calibri" w:cs="Times New Roman"/>
                <w:b/>
                <w:bCs/>
                <w:color w:val="000000"/>
                <w:sz w:val="16"/>
                <w:szCs w:val="16"/>
              </w:rPr>
              <w:t xml:space="preserve"> </w:t>
            </w:r>
            <w:proofErr w:type="spellStart"/>
            <w:r w:rsidRPr="00F7356D">
              <w:rPr>
                <w:rFonts w:ascii="Calibri" w:eastAsia="Times New Roman" w:hAnsi="Calibri" w:cs="Times New Roman"/>
                <w:b/>
                <w:bCs/>
                <w:color w:val="000000"/>
                <w:sz w:val="16"/>
                <w:szCs w:val="16"/>
              </w:rPr>
              <w:t>bas</w:t>
            </w:r>
            <w:proofErr w:type="spellEnd"/>
            <w:r w:rsidRPr="00F7356D">
              <w:rPr>
                <w:rFonts w:ascii="Calibri" w:eastAsia="Times New Roman" w:hAnsi="Calibri" w:cs="Times New Roman"/>
                <w:b/>
                <w:bCs/>
                <w:color w:val="000000"/>
                <w:sz w:val="16"/>
                <w:szCs w:val="16"/>
              </w:rPr>
              <w:t xml:space="preserve"> h y a</w:t>
            </w:r>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49.9</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proofErr w:type="spellStart"/>
            <w:r w:rsidRPr="00F7356D">
              <w:rPr>
                <w:rFonts w:ascii="Calibri" w:eastAsia="Times New Roman" w:hAnsi="Calibri" w:cs="Times New Roman"/>
                <w:b/>
                <w:bCs/>
                <w:color w:val="1F497D"/>
                <w:sz w:val="16"/>
                <w:szCs w:val="16"/>
              </w:rPr>
              <w:t>Indust</w:t>
            </w:r>
            <w:proofErr w:type="spellEnd"/>
            <w:r w:rsidRPr="00F7356D">
              <w:rPr>
                <w:rFonts w:ascii="Calibri" w:eastAsia="Times New Roman" w:hAnsi="Calibri" w:cs="Times New Roman"/>
                <w:b/>
                <w:bCs/>
                <w:color w:val="1F497D"/>
                <w:sz w:val="16"/>
                <w:szCs w:val="16"/>
              </w:rPr>
              <w:t xml:space="preserve"> </w:t>
            </w:r>
            <w:proofErr w:type="spellStart"/>
            <w:r w:rsidRPr="00F7356D">
              <w:rPr>
                <w:rFonts w:ascii="Calibri" w:eastAsia="Times New Roman" w:hAnsi="Calibri" w:cs="Times New Roman"/>
                <w:b/>
                <w:bCs/>
                <w:color w:val="1F497D"/>
                <w:sz w:val="16"/>
                <w:szCs w:val="16"/>
              </w:rPr>
              <w:t>bas</w:t>
            </w:r>
            <w:proofErr w:type="spellEnd"/>
            <w:r w:rsidRPr="00F7356D">
              <w:rPr>
                <w:rFonts w:ascii="Calibri" w:eastAsia="Times New Roman" w:hAnsi="Calibri" w:cs="Times New Roman"/>
                <w:b/>
                <w:bCs/>
                <w:color w:val="1F497D"/>
                <w:sz w:val="16"/>
                <w:szCs w:val="16"/>
              </w:rPr>
              <w:t xml:space="preserve"> h y a</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69.7</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000000"/>
                <w:sz w:val="16"/>
                <w:szCs w:val="16"/>
              </w:rPr>
            </w:pPr>
            <w:r w:rsidRPr="00F7356D">
              <w:rPr>
                <w:rFonts w:ascii="Calibri" w:eastAsia="Times New Roman" w:hAnsi="Calibri" w:cs="Times New Roman"/>
                <w:b/>
                <w:bCs/>
                <w:color w:val="000000"/>
                <w:sz w:val="16"/>
                <w:szCs w:val="16"/>
              </w:rPr>
              <w:t xml:space="preserve"> Comer</w:t>
            </w:r>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86.9</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r w:rsidRPr="00F7356D">
              <w:rPr>
                <w:rFonts w:ascii="Calibri" w:eastAsia="Times New Roman" w:hAnsi="Calibri" w:cs="Times New Roman"/>
                <w:b/>
                <w:bCs/>
                <w:color w:val="1F497D"/>
                <w:sz w:val="16"/>
                <w:szCs w:val="16"/>
              </w:rPr>
              <w:t>A, G, S, C y P</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106.8</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proofErr w:type="spellStart"/>
            <w:r w:rsidRPr="00F7356D">
              <w:rPr>
                <w:rFonts w:ascii="Calibri" w:eastAsia="Times New Roman" w:hAnsi="Calibri" w:cs="Times New Roman"/>
                <w:color w:val="000000"/>
                <w:sz w:val="16"/>
                <w:szCs w:val="16"/>
              </w:rPr>
              <w:t>Ext</w:t>
            </w:r>
            <w:proofErr w:type="spellEnd"/>
            <w:r w:rsidRPr="00F7356D">
              <w:rPr>
                <w:rFonts w:ascii="Calibri" w:eastAsia="Times New Roman" w:hAnsi="Calibri" w:cs="Times New Roman"/>
                <w:color w:val="000000"/>
                <w:sz w:val="16"/>
                <w:szCs w:val="16"/>
              </w:rPr>
              <w:t xml:space="preserve"> Min y </w:t>
            </w:r>
            <w:proofErr w:type="spellStart"/>
            <w:r w:rsidRPr="00F7356D">
              <w:rPr>
                <w:rFonts w:ascii="Calibri" w:eastAsia="Times New Roman" w:hAnsi="Calibri" w:cs="Times New Roman"/>
                <w:color w:val="000000"/>
                <w:sz w:val="16"/>
                <w:szCs w:val="16"/>
              </w:rPr>
              <w:t>Ref</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Petro</w:t>
            </w:r>
            <w:proofErr w:type="spellEnd"/>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48.4</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proofErr w:type="spellStart"/>
            <w:r w:rsidRPr="00F7356D">
              <w:rPr>
                <w:rFonts w:ascii="Calibri" w:eastAsia="Times New Roman" w:hAnsi="Calibri" w:cs="Times New Roman"/>
                <w:color w:val="000000"/>
                <w:sz w:val="16"/>
                <w:szCs w:val="16"/>
              </w:rPr>
              <w:t>Veh</w:t>
            </w:r>
            <w:proofErr w:type="spellEnd"/>
            <w:r w:rsidRPr="00F7356D">
              <w:rPr>
                <w:rFonts w:ascii="Calibri" w:eastAsia="Times New Roman" w:hAnsi="Calibri" w:cs="Times New Roman"/>
                <w:color w:val="000000"/>
                <w:sz w:val="16"/>
                <w:szCs w:val="16"/>
              </w:rPr>
              <w:t xml:space="preserve"> auto </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65.9</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000000"/>
                <w:sz w:val="16"/>
                <w:szCs w:val="16"/>
              </w:rPr>
            </w:pPr>
            <w:r w:rsidRPr="00F7356D">
              <w:rPr>
                <w:rFonts w:ascii="Calibri" w:eastAsia="Times New Roman" w:hAnsi="Calibri" w:cs="Times New Roman"/>
                <w:b/>
                <w:bCs/>
                <w:color w:val="000000"/>
                <w:sz w:val="16"/>
                <w:szCs w:val="16"/>
              </w:rPr>
              <w:t>Tex</w:t>
            </w:r>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83.9</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r w:rsidRPr="00F7356D">
              <w:rPr>
                <w:rFonts w:ascii="Calibri" w:eastAsia="Times New Roman" w:hAnsi="Calibri" w:cs="Times New Roman"/>
                <w:b/>
                <w:bCs/>
                <w:color w:val="1F497D"/>
                <w:sz w:val="16"/>
                <w:szCs w:val="16"/>
              </w:rPr>
              <w:t>Comer</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92.6</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Trans</w:t>
            </w:r>
            <w:proofErr w:type="spellEnd"/>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34.1</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r w:rsidRPr="00F7356D">
              <w:rPr>
                <w:rFonts w:ascii="Calibri" w:eastAsia="Times New Roman" w:hAnsi="Calibri" w:cs="Times New Roman"/>
                <w:b/>
                <w:bCs/>
                <w:color w:val="1F497D"/>
                <w:sz w:val="16"/>
                <w:szCs w:val="16"/>
              </w:rPr>
              <w:t xml:space="preserve"> </w:t>
            </w:r>
            <w:proofErr w:type="spellStart"/>
            <w:r w:rsidRPr="00F7356D">
              <w:rPr>
                <w:rFonts w:ascii="Calibri" w:eastAsia="Times New Roman" w:hAnsi="Calibri" w:cs="Times New Roman"/>
                <w:b/>
                <w:bCs/>
                <w:color w:val="1F497D"/>
                <w:sz w:val="16"/>
                <w:szCs w:val="16"/>
              </w:rPr>
              <w:t>Ext</w:t>
            </w:r>
            <w:proofErr w:type="spellEnd"/>
            <w:r w:rsidRPr="00F7356D">
              <w:rPr>
                <w:rFonts w:ascii="Calibri" w:eastAsia="Times New Roman" w:hAnsi="Calibri" w:cs="Times New Roman"/>
                <w:b/>
                <w:bCs/>
                <w:color w:val="1F497D"/>
                <w:sz w:val="16"/>
                <w:szCs w:val="16"/>
              </w:rPr>
              <w:t xml:space="preserve"> Min y </w:t>
            </w:r>
            <w:proofErr w:type="spellStart"/>
            <w:r w:rsidRPr="00F7356D">
              <w:rPr>
                <w:rFonts w:ascii="Calibri" w:eastAsia="Times New Roman" w:hAnsi="Calibri" w:cs="Times New Roman"/>
                <w:b/>
                <w:bCs/>
                <w:color w:val="1F497D"/>
                <w:sz w:val="16"/>
                <w:szCs w:val="16"/>
              </w:rPr>
              <w:t>Ref</w:t>
            </w:r>
            <w:proofErr w:type="spellEnd"/>
            <w:r w:rsidRPr="00F7356D">
              <w:rPr>
                <w:rFonts w:ascii="Calibri" w:eastAsia="Times New Roman" w:hAnsi="Calibri" w:cs="Times New Roman"/>
                <w:b/>
                <w:bCs/>
                <w:color w:val="1F497D"/>
                <w:sz w:val="16"/>
                <w:szCs w:val="16"/>
              </w:rPr>
              <w:t xml:space="preserve"> </w:t>
            </w:r>
            <w:proofErr w:type="spellStart"/>
            <w:r w:rsidRPr="00F7356D">
              <w:rPr>
                <w:rFonts w:ascii="Calibri" w:eastAsia="Times New Roman" w:hAnsi="Calibri" w:cs="Times New Roman"/>
                <w:b/>
                <w:bCs/>
                <w:color w:val="1F497D"/>
                <w:sz w:val="16"/>
                <w:szCs w:val="16"/>
              </w:rPr>
              <w:t>Petro</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57.2</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Indust</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met</w:t>
            </w:r>
            <w:proofErr w:type="spellEnd"/>
            <w:r w:rsidRPr="00F7356D">
              <w:rPr>
                <w:rFonts w:ascii="Calibri" w:eastAsia="Times New Roman" w:hAnsi="Calibri" w:cs="Times New Roman"/>
                <w:color w:val="000000"/>
                <w:sz w:val="16"/>
                <w:szCs w:val="16"/>
              </w:rPr>
              <w:t xml:space="preserve"> no f y </w:t>
            </w:r>
            <w:proofErr w:type="spellStart"/>
            <w:r w:rsidRPr="00F7356D">
              <w:rPr>
                <w:rFonts w:ascii="Calibri" w:eastAsia="Times New Roman" w:hAnsi="Calibri" w:cs="Times New Roman"/>
                <w:color w:val="000000"/>
                <w:sz w:val="16"/>
                <w:szCs w:val="16"/>
              </w:rPr>
              <w:t>pme</w:t>
            </w:r>
            <w:proofErr w:type="spellEnd"/>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68.9</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r w:rsidRPr="00F7356D">
              <w:rPr>
                <w:rFonts w:ascii="Calibri" w:eastAsia="Times New Roman" w:hAnsi="Calibri" w:cs="Times New Roman"/>
                <w:b/>
                <w:bCs/>
                <w:color w:val="1F497D"/>
                <w:sz w:val="16"/>
                <w:szCs w:val="16"/>
              </w:rPr>
              <w:t xml:space="preserve"> Tex</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89.3</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000000"/>
                <w:sz w:val="16"/>
                <w:szCs w:val="16"/>
              </w:rPr>
            </w:pPr>
            <w:r w:rsidRPr="00F7356D">
              <w:rPr>
                <w:rFonts w:ascii="Calibri" w:eastAsia="Times New Roman" w:hAnsi="Calibri" w:cs="Times New Roman"/>
                <w:b/>
                <w:bCs/>
                <w:color w:val="000000"/>
                <w:sz w:val="16"/>
                <w:szCs w:val="16"/>
              </w:rPr>
              <w:t>Tex</w:t>
            </w:r>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32.7</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Trans</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50.8</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Fabr</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plast</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hue</w:t>
            </w:r>
            <w:proofErr w:type="spellEnd"/>
            <w:r w:rsidRPr="00F7356D">
              <w:rPr>
                <w:rFonts w:ascii="Calibri" w:eastAsia="Times New Roman" w:hAnsi="Calibri" w:cs="Times New Roman"/>
                <w:color w:val="000000"/>
                <w:sz w:val="16"/>
                <w:szCs w:val="16"/>
              </w:rPr>
              <w:t xml:space="preserve">, res y </w:t>
            </w:r>
            <w:proofErr w:type="spellStart"/>
            <w:r w:rsidRPr="00F7356D">
              <w:rPr>
                <w:rFonts w:ascii="Calibri" w:eastAsia="Times New Roman" w:hAnsi="Calibri" w:cs="Times New Roman"/>
                <w:color w:val="000000"/>
                <w:sz w:val="16"/>
                <w:szCs w:val="16"/>
              </w:rPr>
              <w:t>fq</w:t>
            </w:r>
            <w:proofErr w:type="spellEnd"/>
            <w:r w:rsidRPr="00F7356D">
              <w:rPr>
                <w:rFonts w:ascii="Calibri" w:eastAsia="Times New Roman" w:hAnsi="Calibri" w:cs="Times New Roman"/>
                <w:color w:val="000000"/>
                <w:sz w:val="16"/>
                <w:szCs w:val="16"/>
              </w:rPr>
              <w:t xml:space="preserve"> </w:t>
            </w:r>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54.0</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Indust</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met</w:t>
            </w:r>
            <w:proofErr w:type="spellEnd"/>
            <w:r w:rsidRPr="00F7356D">
              <w:rPr>
                <w:rFonts w:ascii="Calibri" w:eastAsia="Times New Roman" w:hAnsi="Calibri" w:cs="Times New Roman"/>
                <w:color w:val="000000"/>
                <w:sz w:val="16"/>
                <w:szCs w:val="16"/>
              </w:rPr>
              <w:t xml:space="preserve"> no f y </w:t>
            </w:r>
            <w:proofErr w:type="spellStart"/>
            <w:r w:rsidRPr="00F7356D">
              <w:rPr>
                <w:rFonts w:ascii="Calibri" w:eastAsia="Times New Roman" w:hAnsi="Calibri" w:cs="Times New Roman"/>
                <w:color w:val="000000"/>
                <w:sz w:val="16"/>
                <w:szCs w:val="16"/>
              </w:rPr>
              <w:t>pme</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80.8</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Veh</w:t>
            </w:r>
            <w:proofErr w:type="spellEnd"/>
            <w:r w:rsidRPr="00F7356D">
              <w:rPr>
                <w:rFonts w:ascii="Calibri" w:eastAsia="Times New Roman" w:hAnsi="Calibri" w:cs="Times New Roman"/>
                <w:color w:val="000000"/>
                <w:sz w:val="16"/>
                <w:szCs w:val="16"/>
              </w:rPr>
              <w:t xml:space="preserve"> auto </w:t>
            </w:r>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32.3</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 Tex</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39.2</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sz w:val="16"/>
                <w:szCs w:val="16"/>
              </w:rPr>
            </w:pPr>
            <w:proofErr w:type="spellStart"/>
            <w:r w:rsidRPr="00F7356D">
              <w:rPr>
                <w:rFonts w:ascii="Calibri" w:eastAsia="Times New Roman" w:hAnsi="Calibri" w:cs="Times New Roman"/>
                <w:b/>
                <w:bCs/>
                <w:sz w:val="16"/>
                <w:szCs w:val="16"/>
              </w:rPr>
              <w:t>Trans</w:t>
            </w:r>
            <w:proofErr w:type="spellEnd"/>
          </w:p>
        </w:tc>
        <w:tc>
          <w:tcPr>
            <w:tcW w:w="1162" w:type="dxa"/>
            <w:tcBorders>
              <w:top w:val="nil"/>
              <w:left w:val="nil"/>
              <w:bottom w:val="single" w:sz="4" w:space="0" w:color="auto"/>
              <w:right w:val="single" w:sz="4" w:space="0" w:color="auto"/>
            </w:tcBorders>
            <w:shd w:val="clear" w:color="auto" w:fill="CCC0D9" w:themeFill="accent4"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45.2</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proofErr w:type="spellStart"/>
            <w:r w:rsidRPr="00F7356D">
              <w:rPr>
                <w:rFonts w:ascii="Calibri" w:eastAsia="Times New Roman" w:hAnsi="Calibri" w:cs="Times New Roman"/>
                <w:b/>
                <w:bCs/>
                <w:color w:val="1F497D"/>
                <w:sz w:val="16"/>
                <w:szCs w:val="16"/>
              </w:rPr>
              <w:t>Trans</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67.6</w:t>
            </w:r>
          </w:p>
        </w:tc>
      </w:tr>
      <w:tr w:rsidR="00874B5C" w:rsidRPr="00F7356D" w:rsidTr="00E60B9B">
        <w:trPr>
          <w:trHeight w:val="245"/>
        </w:trPr>
        <w:tc>
          <w:tcPr>
            <w:tcW w:w="1276"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b/>
                <w:bCs/>
                <w:color w:val="FFFFFF" w:themeColor="background1"/>
                <w:sz w:val="20"/>
                <w:szCs w:val="20"/>
              </w:rPr>
            </w:pPr>
            <w:proofErr w:type="spellStart"/>
            <w:r w:rsidRPr="00F7356D">
              <w:rPr>
                <w:rFonts w:ascii="Calibri" w:eastAsia="Times New Roman" w:hAnsi="Calibri" w:cs="Times New Roman"/>
                <w:b/>
                <w:bCs/>
                <w:color w:val="FFFFFF" w:themeColor="background1"/>
                <w:sz w:val="20"/>
                <w:szCs w:val="20"/>
              </w:rPr>
              <w:t>M</w:t>
            </w:r>
            <w:r>
              <w:rPr>
                <w:rFonts w:ascii="Calibri" w:eastAsia="Times New Roman" w:hAnsi="Calibri" w:cs="Times New Roman"/>
                <w:b/>
                <w:bCs/>
                <w:color w:val="FFFFFF" w:themeColor="background1"/>
                <w:sz w:val="20"/>
                <w:szCs w:val="20"/>
              </w:rPr>
              <w:t>e</w:t>
            </w:r>
            <w:r w:rsidRPr="00F7356D">
              <w:rPr>
                <w:rFonts w:ascii="Calibri" w:eastAsia="Times New Roman" w:hAnsi="Calibri" w:cs="Times New Roman"/>
                <w:b/>
                <w:bCs/>
                <w:color w:val="FFFFFF" w:themeColor="background1"/>
                <w:sz w:val="20"/>
                <w:szCs w:val="20"/>
              </w:rPr>
              <w:t>xico</w:t>
            </w:r>
            <w:proofErr w:type="spellEnd"/>
            <w:r w:rsidRPr="00F7356D">
              <w:rPr>
                <w:rFonts w:ascii="Calibri" w:eastAsia="Times New Roman" w:hAnsi="Calibri" w:cs="Times New Roman"/>
                <w:b/>
                <w:bCs/>
                <w:color w:val="FFFFFF" w:themeColor="background1"/>
                <w:sz w:val="20"/>
                <w:szCs w:val="20"/>
              </w:rPr>
              <w:t xml:space="preserve"> 2003</w:t>
            </w:r>
          </w:p>
        </w:tc>
        <w:tc>
          <w:tcPr>
            <w:tcW w:w="1162"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color w:val="FFFFFF" w:themeColor="background1"/>
                <w:sz w:val="20"/>
                <w:szCs w:val="20"/>
              </w:rPr>
            </w:pPr>
            <w:proofErr w:type="spellStart"/>
            <w:r w:rsidRPr="00F7356D">
              <w:rPr>
                <w:rFonts w:ascii="Calibri" w:eastAsia="Times New Roman" w:hAnsi="Calibri" w:cs="Times New Roman"/>
                <w:color w:val="FFFFFF" w:themeColor="background1"/>
                <w:sz w:val="20"/>
                <w:szCs w:val="20"/>
              </w:rPr>
              <w:t>Domestic</w:t>
            </w:r>
            <w:proofErr w:type="spellEnd"/>
          </w:p>
        </w:tc>
        <w:tc>
          <w:tcPr>
            <w:tcW w:w="1439"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color w:val="FFFFFF" w:themeColor="background1"/>
                <w:sz w:val="20"/>
                <w:szCs w:val="20"/>
              </w:rPr>
            </w:pPr>
            <w:r w:rsidRPr="00F7356D">
              <w:rPr>
                <w:rFonts w:ascii="Calibri" w:eastAsia="Times New Roman" w:hAnsi="Calibri" w:cs="Times New Roman"/>
                <w:color w:val="FFFFFF" w:themeColor="background1"/>
                <w:sz w:val="20"/>
                <w:szCs w:val="20"/>
              </w:rPr>
              <w:t> </w:t>
            </w:r>
          </w:p>
        </w:tc>
        <w:tc>
          <w:tcPr>
            <w:tcW w:w="861"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color w:val="FFFFFF" w:themeColor="background1"/>
                <w:sz w:val="20"/>
                <w:szCs w:val="20"/>
              </w:rPr>
            </w:pPr>
            <w:r w:rsidRPr="00F7356D">
              <w:rPr>
                <w:rFonts w:ascii="Calibri" w:eastAsia="Times New Roman" w:hAnsi="Calibri" w:cs="Times New Roman"/>
                <w:color w:val="FFFFFF" w:themeColor="background1"/>
                <w:sz w:val="20"/>
                <w:szCs w:val="20"/>
              </w:rPr>
              <w:t>Total</w:t>
            </w:r>
          </w:p>
        </w:tc>
        <w:tc>
          <w:tcPr>
            <w:tcW w:w="1358"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b/>
                <w:bCs/>
                <w:color w:val="FFFFFF" w:themeColor="background1"/>
                <w:sz w:val="20"/>
                <w:szCs w:val="20"/>
              </w:rPr>
            </w:pPr>
            <w:proofErr w:type="spellStart"/>
            <w:r w:rsidRPr="00F7356D">
              <w:rPr>
                <w:rFonts w:ascii="Calibri" w:eastAsia="Times New Roman" w:hAnsi="Calibri" w:cs="Times New Roman"/>
                <w:b/>
                <w:bCs/>
                <w:color w:val="FFFFFF" w:themeColor="background1"/>
                <w:sz w:val="20"/>
                <w:szCs w:val="20"/>
              </w:rPr>
              <w:t>Bra</w:t>
            </w:r>
            <w:r>
              <w:rPr>
                <w:rFonts w:ascii="Calibri" w:eastAsia="Times New Roman" w:hAnsi="Calibri" w:cs="Times New Roman"/>
                <w:b/>
                <w:bCs/>
                <w:color w:val="FFFFFF" w:themeColor="background1"/>
                <w:sz w:val="20"/>
                <w:szCs w:val="20"/>
              </w:rPr>
              <w:t>z</w:t>
            </w:r>
            <w:r w:rsidRPr="00F7356D">
              <w:rPr>
                <w:rFonts w:ascii="Calibri" w:eastAsia="Times New Roman" w:hAnsi="Calibri" w:cs="Times New Roman"/>
                <w:b/>
                <w:bCs/>
                <w:color w:val="FFFFFF" w:themeColor="background1"/>
                <w:sz w:val="20"/>
                <w:szCs w:val="20"/>
              </w:rPr>
              <w:t>il</w:t>
            </w:r>
            <w:proofErr w:type="spellEnd"/>
            <w:r w:rsidRPr="00F7356D">
              <w:rPr>
                <w:rFonts w:ascii="Calibri" w:eastAsia="Times New Roman" w:hAnsi="Calibri" w:cs="Times New Roman"/>
                <w:b/>
                <w:bCs/>
                <w:color w:val="FFFFFF" w:themeColor="background1"/>
                <w:sz w:val="20"/>
                <w:szCs w:val="20"/>
              </w:rPr>
              <w:t xml:space="preserve"> 2005</w:t>
            </w:r>
          </w:p>
        </w:tc>
        <w:tc>
          <w:tcPr>
            <w:tcW w:w="1162"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color w:val="FFFFFF" w:themeColor="background1"/>
                <w:sz w:val="20"/>
                <w:szCs w:val="20"/>
              </w:rPr>
            </w:pPr>
            <w:proofErr w:type="spellStart"/>
            <w:r w:rsidRPr="00F7356D">
              <w:rPr>
                <w:rFonts w:ascii="Calibri" w:eastAsia="Times New Roman" w:hAnsi="Calibri" w:cs="Times New Roman"/>
                <w:color w:val="FFFFFF" w:themeColor="background1"/>
                <w:sz w:val="20"/>
                <w:szCs w:val="20"/>
              </w:rPr>
              <w:t>Domestic</w:t>
            </w:r>
            <w:proofErr w:type="spellEnd"/>
          </w:p>
        </w:tc>
        <w:tc>
          <w:tcPr>
            <w:tcW w:w="1579"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color w:val="FFFFFF" w:themeColor="background1"/>
                <w:sz w:val="20"/>
                <w:szCs w:val="20"/>
              </w:rPr>
            </w:pPr>
            <w:r w:rsidRPr="00F7356D">
              <w:rPr>
                <w:rFonts w:ascii="Calibri" w:eastAsia="Times New Roman" w:hAnsi="Calibri" w:cs="Times New Roman"/>
                <w:color w:val="FFFFFF" w:themeColor="background1"/>
                <w:sz w:val="20"/>
                <w:szCs w:val="20"/>
              </w:rPr>
              <w:t> </w:t>
            </w:r>
          </w:p>
        </w:tc>
        <w:tc>
          <w:tcPr>
            <w:tcW w:w="861" w:type="dxa"/>
            <w:tcBorders>
              <w:top w:val="nil"/>
              <w:left w:val="nil"/>
              <w:bottom w:val="nil"/>
              <w:right w:val="nil"/>
            </w:tcBorders>
            <w:shd w:val="clear" w:color="auto" w:fill="943634" w:themeFill="accent2" w:themeFillShade="BF"/>
            <w:noWrap/>
            <w:vAlign w:val="bottom"/>
            <w:hideMark/>
          </w:tcPr>
          <w:p w:rsidR="00874B5C" w:rsidRPr="00F7356D" w:rsidRDefault="00874B5C" w:rsidP="00E60B9B">
            <w:pPr>
              <w:spacing w:after="0"/>
              <w:rPr>
                <w:rFonts w:ascii="Calibri" w:eastAsia="Times New Roman" w:hAnsi="Calibri" w:cs="Times New Roman"/>
                <w:color w:val="FFFFFF" w:themeColor="background1"/>
                <w:sz w:val="20"/>
                <w:szCs w:val="20"/>
              </w:rPr>
            </w:pPr>
            <w:r w:rsidRPr="00F7356D">
              <w:rPr>
                <w:rFonts w:ascii="Calibri" w:eastAsia="Times New Roman" w:hAnsi="Calibri" w:cs="Times New Roman"/>
                <w:color w:val="FFFFFF" w:themeColor="background1"/>
                <w:sz w:val="20"/>
                <w:szCs w:val="20"/>
              </w:rPr>
              <w:t>Total</w:t>
            </w:r>
          </w:p>
        </w:tc>
      </w:tr>
      <w:tr w:rsidR="00874B5C" w:rsidRPr="00F7356D" w:rsidTr="00E60B9B">
        <w:trPr>
          <w:trHeight w:val="222"/>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sz w:val="16"/>
                <w:szCs w:val="16"/>
              </w:rPr>
            </w:pPr>
            <w:proofErr w:type="spellStart"/>
            <w:r w:rsidRPr="00F7356D">
              <w:rPr>
                <w:rFonts w:ascii="Calibri" w:eastAsia="Times New Roman" w:hAnsi="Calibri" w:cs="Times New Roman"/>
                <w:b/>
                <w:bCs/>
                <w:sz w:val="16"/>
                <w:szCs w:val="16"/>
              </w:rPr>
              <w:t>Ali</w:t>
            </w:r>
            <w:proofErr w:type="spellEnd"/>
            <w:r w:rsidRPr="00F7356D">
              <w:rPr>
                <w:rFonts w:ascii="Calibri" w:eastAsia="Times New Roman" w:hAnsi="Calibri" w:cs="Times New Roman"/>
                <w:b/>
                <w:bCs/>
                <w:sz w:val="16"/>
                <w:szCs w:val="16"/>
              </w:rPr>
              <w:t xml:space="preserve"> y </w:t>
            </w:r>
            <w:proofErr w:type="spellStart"/>
            <w:r w:rsidRPr="00F7356D">
              <w:rPr>
                <w:rFonts w:ascii="Calibri" w:eastAsia="Times New Roman" w:hAnsi="Calibri" w:cs="Times New Roman"/>
                <w:b/>
                <w:bCs/>
                <w:sz w:val="16"/>
                <w:szCs w:val="16"/>
              </w:rPr>
              <w:t>beb</w:t>
            </w:r>
            <w:proofErr w:type="spellEnd"/>
          </w:p>
        </w:tc>
        <w:tc>
          <w:tcPr>
            <w:tcW w:w="1162" w:type="dxa"/>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65.0</w:t>
            </w:r>
          </w:p>
        </w:tc>
        <w:tc>
          <w:tcPr>
            <w:tcW w:w="1439" w:type="dxa"/>
            <w:tcBorders>
              <w:top w:val="single" w:sz="4" w:space="0" w:color="auto"/>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proofErr w:type="spellStart"/>
            <w:r w:rsidRPr="00F7356D">
              <w:rPr>
                <w:rFonts w:ascii="Calibri" w:eastAsia="Times New Roman" w:hAnsi="Calibri" w:cs="Times New Roman"/>
                <w:b/>
                <w:bCs/>
                <w:color w:val="1F497D"/>
                <w:sz w:val="16"/>
                <w:szCs w:val="16"/>
              </w:rPr>
              <w:t>Ali</w:t>
            </w:r>
            <w:proofErr w:type="spellEnd"/>
            <w:r w:rsidRPr="00F7356D">
              <w:rPr>
                <w:rFonts w:ascii="Calibri" w:eastAsia="Times New Roman" w:hAnsi="Calibri" w:cs="Times New Roman"/>
                <w:b/>
                <w:bCs/>
                <w:color w:val="1F497D"/>
                <w:sz w:val="16"/>
                <w:szCs w:val="16"/>
              </w:rPr>
              <w:t xml:space="preserve"> y </w:t>
            </w:r>
            <w:proofErr w:type="spellStart"/>
            <w:r w:rsidRPr="00F7356D">
              <w:rPr>
                <w:rFonts w:ascii="Calibri" w:eastAsia="Times New Roman" w:hAnsi="Calibri" w:cs="Times New Roman"/>
                <w:b/>
                <w:bCs/>
                <w:color w:val="1F497D"/>
                <w:sz w:val="16"/>
                <w:szCs w:val="16"/>
              </w:rPr>
              <w:t>beb</w:t>
            </w:r>
            <w:proofErr w:type="spellEnd"/>
          </w:p>
        </w:tc>
        <w:tc>
          <w:tcPr>
            <w:tcW w:w="861"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258.2</w:t>
            </w:r>
          </w:p>
        </w:tc>
        <w:tc>
          <w:tcPr>
            <w:tcW w:w="1358" w:type="dxa"/>
            <w:tcBorders>
              <w:top w:val="single" w:sz="4" w:space="0" w:color="auto"/>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sz w:val="16"/>
                <w:szCs w:val="16"/>
              </w:rPr>
            </w:pPr>
            <w:proofErr w:type="spellStart"/>
            <w:r w:rsidRPr="00F7356D">
              <w:rPr>
                <w:rFonts w:ascii="Calibri" w:eastAsia="Times New Roman" w:hAnsi="Calibri" w:cs="Times New Roman"/>
                <w:b/>
                <w:bCs/>
                <w:sz w:val="16"/>
                <w:szCs w:val="16"/>
              </w:rPr>
              <w:t>Ali</w:t>
            </w:r>
            <w:proofErr w:type="spellEnd"/>
            <w:r w:rsidRPr="00F7356D">
              <w:rPr>
                <w:rFonts w:ascii="Calibri" w:eastAsia="Times New Roman" w:hAnsi="Calibri" w:cs="Times New Roman"/>
                <w:b/>
                <w:bCs/>
                <w:sz w:val="16"/>
                <w:szCs w:val="16"/>
              </w:rPr>
              <w:t xml:space="preserve"> y </w:t>
            </w:r>
            <w:proofErr w:type="spellStart"/>
            <w:r w:rsidRPr="00F7356D">
              <w:rPr>
                <w:rFonts w:ascii="Calibri" w:eastAsia="Times New Roman" w:hAnsi="Calibri" w:cs="Times New Roman"/>
                <w:b/>
                <w:bCs/>
                <w:sz w:val="16"/>
                <w:szCs w:val="16"/>
              </w:rPr>
              <w:t>beb</w:t>
            </w:r>
            <w:proofErr w:type="spellEnd"/>
          </w:p>
        </w:tc>
        <w:tc>
          <w:tcPr>
            <w:tcW w:w="1162" w:type="dxa"/>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74.3</w:t>
            </w:r>
          </w:p>
        </w:tc>
        <w:tc>
          <w:tcPr>
            <w:tcW w:w="1579" w:type="dxa"/>
            <w:tcBorders>
              <w:top w:val="single" w:sz="4" w:space="0" w:color="auto"/>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r w:rsidRPr="00F7356D">
              <w:rPr>
                <w:rFonts w:ascii="Calibri" w:eastAsia="Times New Roman" w:hAnsi="Calibri" w:cs="Times New Roman"/>
                <w:b/>
                <w:bCs/>
                <w:color w:val="1F497D"/>
                <w:sz w:val="16"/>
                <w:szCs w:val="16"/>
              </w:rPr>
              <w:t>A, G, S, C y P</w:t>
            </w:r>
          </w:p>
        </w:tc>
        <w:tc>
          <w:tcPr>
            <w:tcW w:w="861"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95.0</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sz w:val="16"/>
                <w:szCs w:val="16"/>
              </w:rPr>
            </w:pPr>
            <w:proofErr w:type="spellStart"/>
            <w:r w:rsidRPr="00F7356D">
              <w:rPr>
                <w:rFonts w:ascii="Calibri" w:eastAsia="Times New Roman" w:hAnsi="Calibri" w:cs="Times New Roman"/>
                <w:b/>
                <w:bCs/>
                <w:sz w:val="16"/>
                <w:szCs w:val="16"/>
              </w:rPr>
              <w:t>Ext</w:t>
            </w:r>
            <w:proofErr w:type="spellEnd"/>
            <w:r w:rsidRPr="00F7356D">
              <w:rPr>
                <w:rFonts w:ascii="Calibri" w:eastAsia="Times New Roman" w:hAnsi="Calibri" w:cs="Times New Roman"/>
                <w:b/>
                <w:bCs/>
                <w:sz w:val="16"/>
                <w:szCs w:val="16"/>
              </w:rPr>
              <w:t xml:space="preserve"> Min y </w:t>
            </w:r>
            <w:proofErr w:type="spellStart"/>
            <w:r w:rsidRPr="00F7356D">
              <w:rPr>
                <w:rFonts w:ascii="Calibri" w:eastAsia="Times New Roman" w:hAnsi="Calibri" w:cs="Times New Roman"/>
                <w:b/>
                <w:bCs/>
                <w:sz w:val="16"/>
                <w:szCs w:val="16"/>
              </w:rPr>
              <w:t>Ref</w:t>
            </w:r>
            <w:proofErr w:type="spellEnd"/>
            <w:r w:rsidRPr="00F7356D">
              <w:rPr>
                <w:rFonts w:ascii="Calibri" w:eastAsia="Times New Roman" w:hAnsi="Calibri" w:cs="Times New Roman"/>
                <w:b/>
                <w:bCs/>
                <w:sz w:val="16"/>
                <w:szCs w:val="16"/>
              </w:rPr>
              <w:t xml:space="preserve"> </w:t>
            </w:r>
            <w:proofErr w:type="spellStart"/>
            <w:r w:rsidRPr="00F7356D">
              <w:rPr>
                <w:rFonts w:ascii="Calibri" w:eastAsia="Times New Roman" w:hAnsi="Calibri" w:cs="Times New Roman"/>
                <w:b/>
                <w:bCs/>
                <w:sz w:val="16"/>
                <w:szCs w:val="16"/>
              </w:rPr>
              <w:t>Petro</w:t>
            </w:r>
            <w:proofErr w:type="spellEnd"/>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48.4</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proofErr w:type="spellStart"/>
            <w:r w:rsidRPr="00F7356D">
              <w:rPr>
                <w:rFonts w:ascii="Calibri" w:eastAsia="Times New Roman" w:hAnsi="Calibri" w:cs="Times New Roman"/>
                <w:b/>
                <w:bCs/>
                <w:color w:val="1F497D"/>
                <w:sz w:val="16"/>
                <w:szCs w:val="16"/>
              </w:rPr>
              <w:t>Ext</w:t>
            </w:r>
            <w:proofErr w:type="spellEnd"/>
            <w:r w:rsidRPr="00F7356D">
              <w:rPr>
                <w:rFonts w:ascii="Calibri" w:eastAsia="Times New Roman" w:hAnsi="Calibri" w:cs="Times New Roman"/>
                <w:b/>
                <w:bCs/>
                <w:color w:val="1F497D"/>
                <w:sz w:val="16"/>
                <w:szCs w:val="16"/>
              </w:rPr>
              <w:t xml:space="preserve"> Min y </w:t>
            </w:r>
            <w:proofErr w:type="spellStart"/>
            <w:r w:rsidRPr="00F7356D">
              <w:rPr>
                <w:rFonts w:ascii="Calibri" w:eastAsia="Times New Roman" w:hAnsi="Calibri" w:cs="Times New Roman"/>
                <w:b/>
                <w:bCs/>
                <w:color w:val="1F497D"/>
                <w:sz w:val="16"/>
                <w:szCs w:val="16"/>
              </w:rPr>
              <w:t>Ref</w:t>
            </w:r>
            <w:proofErr w:type="spellEnd"/>
            <w:r w:rsidRPr="00F7356D">
              <w:rPr>
                <w:rFonts w:ascii="Calibri" w:eastAsia="Times New Roman" w:hAnsi="Calibri" w:cs="Times New Roman"/>
                <w:b/>
                <w:bCs/>
                <w:color w:val="1F497D"/>
                <w:sz w:val="16"/>
                <w:szCs w:val="16"/>
              </w:rPr>
              <w:t xml:space="preserve"> </w:t>
            </w:r>
            <w:proofErr w:type="spellStart"/>
            <w:r w:rsidRPr="00F7356D">
              <w:rPr>
                <w:rFonts w:ascii="Calibri" w:eastAsia="Times New Roman" w:hAnsi="Calibri" w:cs="Times New Roman"/>
                <w:b/>
                <w:bCs/>
                <w:color w:val="1F497D"/>
                <w:sz w:val="16"/>
                <w:szCs w:val="16"/>
              </w:rPr>
              <w:t>Petro</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168.6</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sz w:val="16"/>
                <w:szCs w:val="16"/>
              </w:rPr>
            </w:pPr>
            <w:proofErr w:type="spellStart"/>
            <w:r w:rsidRPr="00F7356D">
              <w:rPr>
                <w:rFonts w:ascii="Calibri" w:eastAsia="Times New Roman" w:hAnsi="Calibri" w:cs="Times New Roman"/>
                <w:b/>
                <w:bCs/>
                <w:sz w:val="16"/>
                <w:szCs w:val="16"/>
              </w:rPr>
              <w:t>Ext</w:t>
            </w:r>
            <w:proofErr w:type="spellEnd"/>
            <w:r w:rsidRPr="00F7356D">
              <w:rPr>
                <w:rFonts w:ascii="Calibri" w:eastAsia="Times New Roman" w:hAnsi="Calibri" w:cs="Times New Roman"/>
                <w:b/>
                <w:bCs/>
                <w:sz w:val="16"/>
                <w:szCs w:val="16"/>
              </w:rPr>
              <w:t xml:space="preserve"> Min y </w:t>
            </w:r>
            <w:proofErr w:type="spellStart"/>
            <w:r w:rsidRPr="00F7356D">
              <w:rPr>
                <w:rFonts w:ascii="Calibri" w:eastAsia="Times New Roman" w:hAnsi="Calibri" w:cs="Times New Roman"/>
                <w:b/>
                <w:bCs/>
                <w:sz w:val="16"/>
                <w:szCs w:val="16"/>
              </w:rPr>
              <w:t>Ref</w:t>
            </w:r>
            <w:proofErr w:type="spellEnd"/>
            <w:r w:rsidRPr="00F7356D">
              <w:rPr>
                <w:rFonts w:ascii="Calibri" w:eastAsia="Times New Roman" w:hAnsi="Calibri" w:cs="Times New Roman"/>
                <w:b/>
                <w:bCs/>
                <w:sz w:val="16"/>
                <w:szCs w:val="16"/>
              </w:rPr>
              <w:t xml:space="preserve"> </w:t>
            </w:r>
            <w:proofErr w:type="spellStart"/>
            <w:r w:rsidRPr="00F7356D">
              <w:rPr>
                <w:rFonts w:ascii="Calibri" w:eastAsia="Times New Roman" w:hAnsi="Calibri" w:cs="Times New Roman"/>
                <w:b/>
                <w:bCs/>
                <w:sz w:val="16"/>
                <w:szCs w:val="16"/>
              </w:rPr>
              <w:t>Petro</w:t>
            </w:r>
            <w:proofErr w:type="spellEnd"/>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39.5</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proofErr w:type="spellStart"/>
            <w:r w:rsidRPr="00F7356D">
              <w:rPr>
                <w:rFonts w:ascii="Calibri" w:eastAsia="Times New Roman" w:hAnsi="Calibri" w:cs="Times New Roman"/>
                <w:b/>
                <w:bCs/>
                <w:color w:val="1F497D"/>
                <w:sz w:val="16"/>
                <w:szCs w:val="16"/>
              </w:rPr>
              <w:t>Ext</w:t>
            </w:r>
            <w:proofErr w:type="spellEnd"/>
            <w:r w:rsidRPr="00F7356D">
              <w:rPr>
                <w:rFonts w:ascii="Calibri" w:eastAsia="Times New Roman" w:hAnsi="Calibri" w:cs="Times New Roman"/>
                <w:b/>
                <w:bCs/>
                <w:color w:val="1F497D"/>
                <w:sz w:val="16"/>
                <w:szCs w:val="16"/>
              </w:rPr>
              <w:t xml:space="preserve"> Min y </w:t>
            </w:r>
            <w:proofErr w:type="spellStart"/>
            <w:r w:rsidRPr="00F7356D">
              <w:rPr>
                <w:rFonts w:ascii="Calibri" w:eastAsia="Times New Roman" w:hAnsi="Calibri" w:cs="Times New Roman"/>
                <w:b/>
                <w:bCs/>
                <w:color w:val="1F497D"/>
                <w:sz w:val="16"/>
                <w:szCs w:val="16"/>
              </w:rPr>
              <w:t>Ref</w:t>
            </w:r>
            <w:proofErr w:type="spellEnd"/>
            <w:r w:rsidRPr="00F7356D">
              <w:rPr>
                <w:rFonts w:ascii="Calibri" w:eastAsia="Times New Roman" w:hAnsi="Calibri" w:cs="Times New Roman"/>
                <w:b/>
                <w:bCs/>
                <w:color w:val="1F497D"/>
                <w:sz w:val="16"/>
                <w:szCs w:val="16"/>
              </w:rPr>
              <w:t xml:space="preserve"> </w:t>
            </w:r>
            <w:proofErr w:type="spellStart"/>
            <w:r w:rsidRPr="00F7356D">
              <w:rPr>
                <w:rFonts w:ascii="Calibri" w:eastAsia="Times New Roman" w:hAnsi="Calibri" w:cs="Times New Roman"/>
                <w:b/>
                <w:bCs/>
                <w:color w:val="1F497D"/>
                <w:sz w:val="16"/>
                <w:szCs w:val="16"/>
              </w:rPr>
              <w:t>Petro</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233.6</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proofErr w:type="spellStart"/>
            <w:r w:rsidRPr="00F7356D">
              <w:rPr>
                <w:rFonts w:ascii="Calibri" w:eastAsia="Times New Roman" w:hAnsi="Calibri" w:cs="Times New Roman"/>
                <w:color w:val="000000"/>
                <w:sz w:val="16"/>
                <w:szCs w:val="16"/>
              </w:rPr>
              <w:t>Construcc</w:t>
            </w:r>
            <w:proofErr w:type="spellEnd"/>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38.7</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proofErr w:type="spellStart"/>
            <w:r w:rsidRPr="00F7356D">
              <w:rPr>
                <w:rFonts w:ascii="Calibri" w:eastAsia="Times New Roman" w:hAnsi="Calibri" w:cs="Times New Roman"/>
                <w:color w:val="000000"/>
                <w:sz w:val="16"/>
                <w:szCs w:val="16"/>
              </w:rPr>
              <w:t>Construcc</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146.2</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sz w:val="16"/>
                <w:szCs w:val="16"/>
              </w:rPr>
            </w:pPr>
            <w:r w:rsidRPr="00F7356D">
              <w:rPr>
                <w:rFonts w:ascii="Calibri" w:eastAsia="Times New Roman" w:hAnsi="Calibri" w:cs="Times New Roman"/>
                <w:b/>
                <w:bCs/>
                <w:sz w:val="16"/>
                <w:szCs w:val="16"/>
              </w:rPr>
              <w:t xml:space="preserve">O S </w:t>
            </w:r>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34.8</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Ext</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Petro</w:t>
            </w:r>
            <w:proofErr w:type="spellEnd"/>
            <w:r w:rsidRPr="00F7356D">
              <w:rPr>
                <w:rFonts w:ascii="Calibri" w:eastAsia="Times New Roman" w:hAnsi="Calibri" w:cs="Times New Roman"/>
                <w:color w:val="000000"/>
                <w:sz w:val="16"/>
                <w:szCs w:val="16"/>
              </w:rPr>
              <w:t xml:space="preserve"> y Gas N</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38.0</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sz w:val="16"/>
                <w:szCs w:val="16"/>
              </w:rPr>
            </w:pPr>
            <w:r w:rsidRPr="00F7356D">
              <w:rPr>
                <w:rFonts w:ascii="Calibri" w:eastAsia="Times New Roman" w:hAnsi="Calibri" w:cs="Times New Roman"/>
                <w:b/>
                <w:bCs/>
                <w:sz w:val="16"/>
                <w:szCs w:val="16"/>
              </w:rPr>
              <w:t>Comer</w:t>
            </w:r>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32.6</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proofErr w:type="spellStart"/>
            <w:r w:rsidRPr="00F7356D">
              <w:rPr>
                <w:rFonts w:ascii="Calibri" w:eastAsia="Times New Roman" w:hAnsi="Calibri" w:cs="Times New Roman"/>
                <w:color w:val="000000"/>
                <w:sz w:val="16"/>
                <w:szCs w:val="16"/>
              </w:rPr>
              <w:t>Veh</w:t>
            </w:r>
            <w:proofErr w:type="spellEnd"/>
            <w:r w:rsidRPr="00F7356D">
              <w:rPr>
                <w:rFonts w:ascii="Calibri" w:eastAsia="Times New Roman" w:hAnsi="Calibri" w:cs="Times New Roman"/>
                <w:color w:val="000000"/>
                <w:sz w:val="16"/>
                <w:szCs w:val="16"/>
              </w:rPr>
              <w:t xml:space="preserve"> auto </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129.0</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sz w:val="16"/>
                <w:szCs w:val="16"/>
              </w:rPr>
            </w:pPr>
            <w:proofErr w:type="spellStart"/>
            <w:r w:rsidRPr="00F7356D">
              <w:rPr>
                <w:rFonts w:ascii="Calibri" w:eastAsia="Times New Roman" w:hAnsi="Calibri" w:cs="Times New Roman"/>
                <w:b/>
                <w:bCs/>
                <w:sz w:val="16"/>
                <w:szCs w:val="16"/>
              </w:rPr>
              <w:t>Trans</w:t>
            </w:r>
            <w:proofErr w:type="spellEnd"/>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22.5</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proofErr w:type="spellStart"/>
            <w:r w:rsidRPr="00F7356D">
              <w:rPr>
                <w:rFonts w:ascii="Calibri" w:eastAsia="Times New Roman" w:hAnsi="Calibri" w:cs="Times New Roman"/>
                <w:b/>
                <w:bCs/>
                <w:color w:val="1F497D"/>
                <w:sz w:val="16"/>
                <w:szCs w:val="16"/>
              </w:rPr>
              <w:t>Ali</w:t>
            </w:r>
            <w:proofErr w:type="spellEnd"/>
            <w:r w:rsidRPr="00F7356D">
              <w:rPr>
                <w:rFonts w:ascii="Calibri" w:eastAsia="Times New Roman" w:hAnsi="Calibri" w:cs="Times New Roman"/>
                <w:b/>
                <w:bCs/>
                <w:color w:val="1F497D"/>
                <w:sz w:val="16"/>
                <w:szCs w:val="16"/>
              </w:rPr>
              <w:t xml:space="preserve"> y </w:t>
            </w:r>
            <w:proofErr w:type="spellStart"/>
            <w:r w:rsidRPr="00F7356D">
              <w:rPr>
                <w:rFonts w:ascii="Calibri" w:eastAsia="Times New Roman" w:hAnsi="Calibri" w:cs="Times New Roman"/>
                <w:b/>
                <w:bCs/>
                <w:color w:val="1F497D"/>
                <w:sz w:val="16"/>
                <w:szCs w:val="16"/>
              </w:rPr>
              <w:t>beb</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338.1</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Fabri</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product</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quim</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bas</w:t>
            </w:r>
            <w:proofErr w:type="spellEnd"/>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25.8</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Comer</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118.9</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proofErr w:type="spellStart"/>
            <w:r w:rsidRPr="00F7356D">
              <w:rPr>
                <w:rFonts w:ascii="Calibri" w:eastAsia="Times New Roman" w:hAnsi="Calibri" w:cs="Times New Roman"/>
                <w:color w:val="000000"/>
                <w:sz w:val="16"/>
                <w:szCs w:val="16"/>
              </w:rPr>
              <w:t>Elect</w:t>
            </w:r>
            <w:proofErr w:type="spellEnd"/>
            <w:r w:rsidRPr="00F7356D">
              <w:rPr>
                <w:rFonts w:ascii="Calibri" w:eastAsia="Times New Roman" w:hAnsi="Calibri" w:cs="Times New Roman"/>
                <w:color w:val="000000"/>
                <w:sz w:val="16"/>
                <w:szCs w:val="16"/>
              </w:rPr>
              <w:t>, gas y agua</w:t>
            </w:r>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21.6</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proofErr w:type="spellStart"/>
            <w:r w:rsidRPr="00F7356D">
              <w:rPr>
                <w:rFonts w:ascii="Calibri" w:eastAsia="Times New Roman" w:hAnsi="Calibri" w:cs="Times New Roman"/>
                <w:color w:val="000000"/>
                <w:sz w:val="16"/>
                <w:szCs w:val="16"/>
              </w:rPr>
              <w:t>Tab</w:t>
            </w:r>
            <w:proofErr w:type="spellEnd"/>
            <w:r w:rsidRPr="00F7356D">
              <w:rPr>
                <w:rFonts w:ascii="Calibri" w:eastAsia="Times New Roman" w:hAnsi="Calibri" w:cs="Times New Roman"/>
                <w:color w:val="000000"/>
                <w:sz w:val="16"/>
                <w:szCs w:val="16"/>
              </w:rPr>
              <w:t xml:space="preserve"> y </w:t>
            </w:r>
            <w:proofErr w:type="spellStart"/>
            <w:r w:rsidRPr="00F7356D">
              <w:rPr>
                <w:rFonts w:ascii="Calibri" w:eastAsia="Times New Roman" w:hAnsi="Calibri" w:cs="Times New Roman"/>
                <w:color w:val="000000"/>
                <w:sz w:val="16"/>
                <w:szCs w:val="16"/>
              </w:rPr>
              <w:t>produc</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13.2</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sz w:val="16"/>
                <w:szCs w:val="16"/>
              </w:rPr>
            </w:pPr>
            <w:r w:rsidRPr="00F7356D">
              <w:rPr>
                <w:rFonts w:ascii="Calibri" w:eastAsia="Times New Roman" w:hAnsi="Calibri" w:cs="Times New Roman"/>
                <w:b/>
                <w:bCs/>
                <w:sz w:val="16"/>
                <w:szCs w:val="16"/>
              </w:rPr>
              <w:t xml:space="preserve"> </w:t>
            </w:r>
            <w:proofErr w:type="spellStart"/>
            <w:r w:rsidRPr="00F7356D">
              <w:rPr>
                <w:rFonts w:ascii="Calibri" w:eastAsia="Times New Roman" w:hAnsi="Calibri" w:cs="Times New Roman"/>
                <w:b/>
                <w:bCs/>
                <w:sz w:val="16"/>
                <w:szCs w:val="16"/>
              </w:rPr>
              <w:t>Trans</w:t>
            </w:r>
            <w:proofErr w:type="spellEnd"/>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25.8</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proofErr w:type="spellStart"/>
            <w:r w:rsidRPr="00F7356D">
              <w:rPr>
                <w:rFonts w:ascii="Calibri" w:eastAsia="Times New Roman" w:hAnsi="Calibri" w:cs="Times New Roman"/>
                <w:color w:val="000000"/>
                <w:sz w:val="16"/>
                <w:szCs w:val="16"/>
              </w:rPr>
              <w:t>Trans</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103.3</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sz w:val="16"/>
                <w:szCs w:val="16"/>
              </w:rPr>
            </w:pPr>
            <w:r w:rsidRPr="00F7356D">
              <w:rPr>
                <w:rFonts w:ascii="Calibri" w:eastAsia="Times New Roman" w:hAnsi="Calibri" w:cs="Times New Roman"/>
                <w:b/>
                <w:bCs/>
                <w:sz w:val="16"/>
                <w:szCs w:val="16"/>
              </w:rPr>
              <w:t>A, G, S, C y P</w:t>
            </w:r>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20.9</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Tex</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26.2</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sz w:val="16"/>
                <w:szCs w:val="16"/>
              </w:rPr>
            </w:pPr>
            <w:r w:rsidRPr="00F7356D">
              <w:rPr>
                <w:rFonts w:ascii="Calibri" w:eastAsia="Times New Roman" w:hAnsi="Calibri" w:cs="Times New Roman"/>
                <w:b/>
                <w:bCs/>
                <w:sz w:val="16"/>
                <w:szCs w:val="16"/>
              </w:rPr>
              <w:t xml:space="preserve">O S </w:t>
            </w:r>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19.9</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proofErr w:type="spellStart"/>
            <w:r w:rsidRPr="00F7356D">
              <w:rPr>
                <w:rFonts w:ascii="Calibri" w:eastAsia="Times New Roman" w:hAnsi="Calibri" w:cs="Times New Roman"/>
                <w:color w:val="000000"/>
                <w:sz w:val="16"/>
                <w:szCs w:val="16"/>
              </w:rPr>
              <w:t>Fabri</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product</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quim</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bas</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92.1</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S Finan</w:t>
            </w:r>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19.3</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proofErr w:type="spellStart"/>
            <w:r w:rsidRPr="00F7356D">
              <w:rPr>
                <w:rFonts w:ascii="Calibri" w:eastAsia="Times New Roman" w:hAnsi="Calibri" w:cs="Times New Roman"/>
                <w:color w:val="000000"/>
                <w:sz w:val="16"/>
                <w:szCs w:val="16"/>
              </w:rPr>
              <w:t>Pren</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vest</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33.5</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proofErr w:type="spellStart"/>
            <w:r w:rsidRPr="00F7356D">
              <w:rPr>
                <w:rFonts w:ascii="Calibri" w:eastAsia="Times New Roman" w:hAnsi="Calibri" w:cs="Times New Roman"/>
                <w:color w:val="000000"/>
                <w:sz w:val="16"/>
                <w:szCs w:val="16"/>
              </w:rPr>
              <w:t>Veh</w:t>
            </w:r>
            <w:proofErr w:type="spellEnd"/>
            <w:r w:rsidRPr="00F7356D">
              <w:rPr>
                <w:rFonts w:ascii="Calibri" w:eastAsia="Times New Roman" w:hAnsi="Calibri" w:cs="Times New Roman"/>
                <w:color w:val="000000"/>
                <w:sz w:val="16"/>
                <w:szCs w:val="16"/>
              </w:rPr>
              <w:t xml:space="preserve"> auto </w:t>
            </w:r>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19.2</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O S </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72.7</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Comuni</w:t>
            </w:r>
            <w:proofErr w:type="spellEnd"/>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18.3</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proofErr w:type="spellStart"/>
            <w:r w:rsidRPr="00F7356D">
              <w:rPr>
                <w:rFonts w:ascii="Calibri" w:eastAsia="Times New Roman" w:hAnsi="Calibri" w:cs="Times New Roman"/>
                <w:color w:val="000000"/>
                <w:sz w:val="16"/>
                <w:szCs w:val="16"/>
              </w:rPr>
              <w:t>Cuer</w:t>
            </w:r>
            <w:proofErr w:type="spellEnd"/>
            <w:r w:rsidRPr="00F7356D">
              <w:rPr>
                <w:rFonts w:ascii="Calibri" w:eastAsia="Times New Roman" w:hAnsi="Calibri" w:cs="Times New Roman"/>
                <w:color w:val="000000"/>
                <w:sz w:val="16"/>
                <w:szCs w:val="16"/>
              </w:rPr>
              <w:t xml:space="preserve"> y </w:t>
            </w:r>
            <w:proofErr w:type="spellStart"/>
            <w:r w:rsidRPr="00F7356D">
              <w:rPr>
                <w:rFonts w:ascii="Calibri" w:eastAsia="Times New Roman" w:hAnsi="Calibri" w:cs="Times New Roman"/>
                <w:color w:val="000000"/>
                <w:sz w:val="16"/>
                <w:szCs w:val="16"/>
              </w:rPr>
              <w:t>produc</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20.5</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sz w:val="16"/>
                <w:szCs w:val="16"/>
              </w:rPr>
            </w:pPr>
            <w:r w:rsidRPr="00F7356D">
              <w:rPr>
                <w:rFonts w:ascii="Calibri" w:eastAsia="Times New Roman" w:hAnsi="Calibri" w:cs="Times New Roman"/>
                <w:b/>
                <w:bCs/>
                <w:sz w:val="16"/>
                <w:szCs w:val="16"/>
              </w:rPr>
              <w:t>A, G, S, C y P</w:t>
            </w:r>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16.4</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color w:val="1F497D"/>
                <w:sz w:val="16"/>
                <w:szCs w:val="16"/>
              </w:rPr>
            </w:pPr>
            <w:r w:rsidRPr="00F7356D">
              <w:rPr>
                <w:rFonts w:ascii="Calibri" w:eastAsia="Times New Roman" w:hAnsi="Calibri" w:cs="Times New Roman"/>
                <w:b/>
                <w:bCs/>
                <w:color w:val="1F497D"/>
                <w:sz w:val="16"/>
                <w:szCs w:val="16"/>
              </w:rPr>
              <w:t>A, G, S, C y P</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66.1</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b/>
                <w:bCs/>
                <w:sz w:val="16"/>
                <w:szCs w:val="16"/>
              </w:rPr>
            </w:pPr>
            <w:r w:rsidRPr="00F7356D">
              <w:rPr>
                <w:rFonts w:ascii="Calibri" w:eastAsia="Times New Roman" w:hAnsi="Calibri" w:cs="Times New Roman"/>
                <w:b/>
                <w:bCs/>
                <w:sz w:val="16"/>
                <w:szCs w:val="16"/>
              </w:rPr>
              <w:t>Comer</w:t>
            </w:r>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16.6</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As, </w:t>
            </w:r>
            <w:proofErr w:type="spellStart"/>
            <w:r w:rsidRPr="00F7356D">
              <w:rPr>
                <w:rFonts w:ascii="Calibri" w:eastAsia="Times New Roman" w:hAnsi="Calibri" w:cs="Times New Roman"/>
                <w:color w:val="000000"/>
                <w:sz w:val="16"/>
                <w:szCs w:val="16"/>
              </w:rPr>
              <w:t>fabr</w:t>
            </w:r>
            <w:proofErr w:type="spellEnd"/>
            <w:r w:rsidRPr="00F7356D">
              <w:rPr>
                <w:rFonts w:ascii="Calibri" w:eastAsia="Times New Roman" w:hAnsi="Calibri" w:cs="Times New Roman"/>
                <w:color w:val="000000"/>
                <w:sz w:val="16"/>
                <w:szCs w:val="16"/>
              </w:rPr>
              <w:t xml:space="preserve"> de </w:t>
            </w:r>
            <w:proofErr w:type="spellStart"/>
            <w:r w:rsidRPr="00F7356D">
              <w:rPr>
                <w:rFonts w:ascii="Calibri" w:eastAsia="Times New Roman" w:hAnsi="Calibri" w:cs="Times New Roman"/>
                <w:color w:val="000000"/>
                <w:sz w:val="16"/>
                <w:szCs w:val="16"/>
              </w:rPr>
              <w:t>mueb</w:t>
            </w:r>
            <w:proofErr w:type="spellEnd"/>
            <w:r w:rsidRPr="00F7356D">
              <w:rPr>
                <w:rFonts w:ascii="Calibri" w:eastAsia="Times New Roman" w:hAnsi="Calibri" w:cs="Times New Roman"/>
                <w:color w:val="000000"/>
                <w:sz w:val="16"/>
                <w:szCs w:val="16"/>
              </w:rPr>
              <w:t xml:space="preserve"> y </w:t>
            </w:r>
            <w:proofErr w:type="spellStart"/>
            <w:r w:rsidRPr="00F7356D">
              <w:rPr>
                <w:rFonts w:ascii="Calibri" w:eastAsia="Times New Roman" w:hAnsi="Calibri" w:cs="Times New Roman"/>
                <w:color w:val="000000"/>
                <w:sz w:val="16"/>
                <w:szCs w:val="16"/>
              </w:rPr>
              <w:t>mad</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16.5</w:t>
            </w:r>
          </w:p>
        </w:tc>
      </w:tr>
      <w:tr w:rsidR="00874B5C" w:rsidRPr="00F7356D" w:rsidTr="00E60B9B">
        <w:trPr>
          <w:trHeight w:val="222"/>
        </w:trPr>
        <w:tc>
          <w:tcPr>
            <w:tcW w:w="1276" w:type="dxa"/>
            <w:tcBorders>
              <w:top w:val="nil"/>
              <w:left w:val="single" w:sz="4" w:space="0" w:color="auto"/>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S Finan</w:t>
            </w:r>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15.2</w:t>
            </w:r>
          </w:p>
        </w:tc>
        <w:tc>
          <w:tcPr>
            <w:tcW w:w="143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Elect</w:t>
            </w:r>
            <w:proofErr w:type="spellEnd"/>
            <w:r w:rsidRPr="00F7356D">
              <w:rPr>
                <w:rFonts w:ascii="Calibri" w:eastAsia="Times New Roman" w:hAnsi="Calibri" w:cs="Times New Roman"/>
                <w:color w:val="000000"/>
                <w:sz w:val="16"/>
                <w:szCs w:val="16"/>
              </w:rPr>
              <w:t>, gas y agua</w:t>
            </w:r>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62.0</w:t>
            </w:r>
          </w:p>
        </w:tc>
        <w:tc>
          <w:tcPr>
            <w:tcW w:w="1358"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Fabr</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plast</w:t>
            </w:r>
            <w:proofErr w:type="spellEnd"/>
            <w:r w:rsidRPr="00F7356D">
              <w:rPr>
                <w:rFonts w:ascii="Calibri" w:eastAsia="Times New Roman" w:hAnsi="Calibri" w:cs="Times New Roman"/>
                <w:color w:val="000000"/>
                <w:sz w:val="16"/>
                <w:szCs w:val="16"/>
              </w:rPr>
              <w:t xml:space="preserve">, </w:t>
            </w:r>
            <w:proofErr w:type="spellStart"/>
            <w:r w:rsidRPr="00F7356D">
              <w:rPr>
                <w:rFonts w:ascii="Calibri" w:eastAsia="Times New Roman" w:hAnsi="Calibri" w:cs="Times New Roman"/>
                <w:color w:val="000000"/>
                <w:sz w:val="16"/>
                <w:szCs w:val="16"/>
              </w:rPr>
              <w:t>hue</w:t>
            </w:r>
            <w:proofErr w:type="spellEnd"/>
            <w:r w:rsidRPr="00F7356D">
              <w:rPr>
                <w:rFonts w:ascii="Calibri" w:eastAsia="Times New Roman" w:hAnsi="Calibri" w:cs="Times New Roman"/>
                <w:color w:val="000000"/>
                <w:sz w:val="16"/>
                <w:szCs w:val="16"/>
              </w:rPr>
              <w:t xml:space="preserve">, res y </w:t>
            </w:r>
            <w:proofErr w:type="spellStart"/>
            <w:r w:rsidRPr="00F7356D">
              <w:rPr>
                <w:rFonts w:ascii="Calibri" w:eastAsia="Times New Roman" w:hAnsi="Calibri" w:cs="Times New Roman"/>
                <w:color w:val="000000"/>
                <w:sz w:val="16"/>
                <w:szCs w:val="16"/>
              </w:rPr>
              <w:t>fq</w:t>
            </w:r>
            <w:proofErr w:type="spellEnd"/>
            <w:r w:rsidRPr="00F7356D">
              <w:rPr>
                <w:rFonts w:ascii="Calibri" w:eastAsia="Times New Roman" w:hAnsi="Calibri" w:cs="Times New Roman"/>
                <w:color w:val="000000"/>
                <w:sz w:val="16"/>
                <w:szCs w:val="16"/>
              </w:rPr>
              <w:t xml:space="preserve"> </w:t>
            </w:r>
          </w:p>
        </w:tc>
        <w:tc>
          <w:tcPr>
            <w:tcW w:w="1162" w:type="dxa"/>
            <w:tcBorders>
              <w:top w:val="nil"/>
              <w:left w:val="nil"/>
              <w:bottom w:val="single" w:sz="4" w:space="0" w:color="auto"/>
              <w:right w:val="single" w:sz="4" w:space="0" w:color="auto"/>
            </w:tcBorders>
            <w:shd w:val="clear" w:color="auto" w:fill="B2A1C7" w:themeFill="accent4" w:themeFillTint="99"/>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15.6</w:t>
            </w:r>
          </w:p>
        </w:tc>
        <w:tc>
          <w:tcPr>
            <w:tcW w:w="1579" w:type="dxa"/>
            <w:tcBorders>
              <w:top w:val="nil"/>
              <w:left w:val="nil"/>
              <w:bottom w:val="single" w:sz="4" w:space="0" w:color="auto"/>
              <w:right w:val="single" w:sz="4" w:space="0" w:color="auto"/>
            </w:tcBorders>
            <w:shd w:val="clear" w:color="auto" w:fill="auto"/>
            <w:noWrap/>
            <w:hideMark/>
          </w:tcPr>
          <w:p w:rsidR="00874B5C" w:rsidRPr="00F7356D" w:rsidRDefault="00874B5C" w:rsidP="00E60B9B">
            <w:pPr>
              <w:spacing w:after="0"/>
              <w:rPr>
                <w:rFonts w:ascii="Calibri" w:eastAsia="Times New Roman" w:hAnsi="Calibri" w:cs="Times New Roman"/>
                <w:color w:val="000000"/>
                <w:sz w:val="16"/>
                <w:szCs w:val="16"/>
              </w:rPr>
            </w:pPr>
            <w:proofErr w:type="spellStart"/>
            <w:r w:rsidRPr="00F7356D">
              <w:rPr>
                <w:rFonts w:ascii="Calibri" w:eastAsia="Times New Roman" w:hAnsi="Calibri" w:cs="Times New Roman"/>
                <w:color w:val="000000"/>
                <w:sz w:val="16"/>
                <w:szCs w:val="16"/>
              </w:rPr>
              <w:t>Pap</w:t>
            </w:r>
            <w:proofErr w:type="spellEnd"/>
            <w:r w:rsidRPr="00F7356D">
              <w:rPr>
                <w:rFonts w:ascii="Calibri" w:eastAsia="Times New Roman" w:hAnsi="Calibri" w:cs="Times New Roman"/>
                <w:color w:val="000000"/>
                <w:sz w:val="16"/>
                <w:szCs w:val="16"/>
              </w:rPr>
              <w:t xml:space="preserve"> y </w:t>
            </w:r>
            <w:proofErr w:type="spellStart"/>
            <w:r w:rsidRPr="00F7356D">
              <w:rPr>
                <w:rFonts w:ascii="Calibri" w:eastAsia="Times New Roman" w:hAnsi="Calibri" w:cs="Times New Roman"/>
                <w:color w:val="000000"/>
                <w:sz w:val="16"/>
                <w:szCs w:val="16"/>
              </w:rPr>
              <w:t>cart</w:t>
            </w:r>
            <w:proofErr w:type="spellEnd"/>
          </w:p>
        </w:tc>
        <w:tc>
          <w:tcPr>
            <w:tcW w:w="861" w:type="dxa"/>
            <w:tcBorders>
              <w:top w:val="nil"/>
              <w:left w:val="nil"/>
              <w:bottom w:val="single" w:sz="4" w:space="0" w:color="auto"/>
              <w:right w:val="single" w:sz="4" w:space="0" w:color="auto"/>
            </w:tcBorders>
            <w:shd w:val="clear" w:color="auto" w:fill="FBD4B4" w:themeFill="accent6" w:themeFillTint="66"/>
            <w:noWrap/>
            <w:vAlign w:val="bottom"/>
            <w:hideMark/>
          </w:tcPr>
          <w:p w:rsidR="00874B5C" w:rsidRPr="00F7356D" w:rsidRDefault="00874B5C" w:rsidP="00E60B9B">
            <w:pPr>
              <w:spacing w:after="0"/>
              <w:jc w:val="center"/>
              <w:rPr>
                <w:rFonts w:ascii="Calibri" w:eastAsia="Times New Roman" w:hAnsi="Calibri" w:cs="Times New Roman"/>
                <w:color w:val="000000"/>
                <w:sz w:val="18"/>
                <w:szCs w:val="18"/>
              </w:rPr>
            </w:pPr>
            <w:r w:rsidRPr="00F7356D">
              <w:rPr>
                <w:rFonts w:ascii="Calibri" w:eastAsia="Times New Roman" w:hAnsi="Calibri" w:cs="Times New Roman"/>
                <w:color w:val="000000"/>
                <w:sz w:val="18"/>
                <w:szCs w:val="18"/>
              </w:rPr>
              <w:t>28.3</w:t>
            </w:r>
          </w:p>
        </w:tc>
      </w:tr>
    </w:tbl>
    <w:p w:rsidR="00874B5C" w:rsidRPr="009F1EFD" w:rsidRDefault="00874B5C" w:rsidP="00874B5C">
      <w:pPr>
        <w:spacing w:after="100"/>
        <w:jc w:val="both"/>
        <w:rPr>
          <w:rFonts w:ascii="Times New Roman" w:eastAsiaTheme="minorEastAsia" w:hAnsi="Times New Roman" w:cs="Times New Roman"/>
          <w:sz w:val="20"/>
          <w:szCs w:val="20"/>
          <w:lang w:val="en-US"/>
        </w:rPr>
      </w:pPr>
      <w:r w:rsidRPr="009F1EFD">
        <w:rPr>
          <w:rFonts w:ascii="Times New Roman" w:eastAsiaTheme="minorEastAsia" w:hAnsi="Times New Roman" w:cs="Times New Roman"/>
          <w:sz w:val="20"/>
          <w:szCs w:val="20"/>
          <w:lang w:val="en-US"/>
        </w:rPr>
        <w:t>Based on data from IBGE and Institute National Statistics, Geography and Informatics (INEGI).</w:t>
      </w:r>
    </w:p>
    <w:p w:rsidR="00874B5C" w:rsidRDefault="00874B5C" w:rsidP="00874B5C">
      <w:pPr>
        <w:spacing w:after="100"/>
        <w:jc w:val="both"/>
        <w:rPr>
          <w:rFonts w:ascii="Times New Roman" w:hAnsi="Times New Roman" w:cs="Times New Roman"/>
          <w:sz w:val="24"/>
          <w:szCs w:val="24"/>
          <w:lang w:val="en-US"/>
        </w:rPr>
      </w:pPr>
    </w:p>
    <w:p w:rsidR="00874B5C" w:rsidRPr="00874B5C" w:rsidRDefault="00874B5C" w:rsidP="00874B5C">
      <w:pPr>
        <w:spacing w:after="100"/>
        <w:jc w:val="both"/>
        <w:rPr>
          <w:rFonts w:ascii="Times New Roman" w:hAnsi="Times New Roman" w:cs="Times New Roman"/>
          <w:sz w:val="24"/>
          <w:szCs w:val="24"/>
          <w:lang w:val="en-US"/>
        </w:rPr>
      </w:pPr>
      <w:r w:rsidRPr="00874B5C">
        <w:rPr>
          <w:rFonts w:ascii="Times New Roman" w:hAnsi="Times New Roman" w:cs="Times New Roman"/>
          <w:sz w:val="24"/>
          <w:szCs w:val="24"/>
          <w:lang w:val="en-US"/>
        </w:rPr>
        <w:t xml:space="preserve">Table </w:t>
      </w:r>
      <w:r w:rsidR="004E0F73">
        <w:rPr>
          <w:rFonts w:ascii="Times New Roman" w:hAnsi="Times New Roman" w:cs="Times New Roman"/>
          <w:sz w:val="24"/>
          <w:szCs w:val="24"/>
          <w:lang w:val="en-US"/>
        </w:rPr>
        <w:t>3</w:t>
      </w:r>
      <w:r w:rsidRPr="00874B5C">
        <w:rPr>
          <w:rFonts w:ascii="Times New Roman" w:hAnsi="Times New Roman" w:cs="Times New Roman"/>
          <w:sz w:val="24"/>
          <w:szCs w:val="24"/>
          <w:lang w:val="en-US"/>
        </w:rPr>
        <w:t>, the 10 most important sectors for the economies of Mexico and Brazil are reported, the name of the sectors that coincide in each of the years in black and blue for domestic sectors to total sectors are highlighted.</w:t>
      </w:r>
    </w:p>
    <w:p w:rsidR="00874B5C" w:rsidRPr="00874B5C" w:rsidRDefault="00874B5C" w:rsidP="00874B5C">
      <w:pPr>
        <w:spacing w:after="100"/>
        <w:jc w:val="both"/>
        <w:rPr>
          <w:rFonts w:ascii="Times New Roman" w:hAnsi="Times New Roman" w:cs="Times New Roman"/>
          <w:sz w:val="24"/>
          <w:szCs w:val="24"/>
          <w:lang w:val="en-US"/>
        </w:rPr>
      </w:pPr>
      <w:r w:rsidRPr="00874B5C">
        <w:rPr>
          <w:rFonts w:ascii="Times New Roman" w:hAnsi="Times New Roman" w:cs="Times New Roman"/>
          <w:sz w:val="24"/>
          <w:szCs w:val="24"/>
          <w:lang w:val="en-US"/>
        </w:rPr>
        <w:t>It is noteworthy that for 1980, both economies agree on the following key sectors: food and beverages in both the domestic and the total, domestic differ as to the Mexican case is of greater importance mineral extraction and oil refining and motor vehicles; unlike with Brazil that diverges in nonferrous metals industry and structured metal products and manufacture of plastic, rubber, resins and chemical fibers. For total, matching all major sectors; is noteworthy that in both cases, domestic and total the most important sectors belong to activities of the primary sector, because in the two countries in 1980 were in the final stages of industrialization model of import substitution.</w:t>
      </w:r>
    </w:p>
    <w:p w:rsidR="00874B5C" w:rsidRPr="00874B5C" w:rsidRDefault="00874B5C" w:rsidP="00874B5C">
      <w:pPr>
        <w:spacing w:after="100"/>
        <w:jc w:val="both"/>
        <w:rPr>
          <w:rFonts w:ascii="Times New Roman" w:hAnsi="Times New Roman" w:cs="Times New Roman"/>
          <w:sz w:val="24"/>
          <w:szCs w:val="24"/>
          <w:lang w:val="en-US"/>
        </w:rPr>
      </w:pPr>
      <w:r w:rsidRPr="00874B5C">
        <w:rPr>
          <w:rFonts w:ascii="Times New Roman" w:hAnsi="Times New Roman" w:cs="Times New Roman"/>
          <w:sz w:val="24"/>
          <w:szCs w:val="24"/>
          <w:lang w:val="en-US"/>
        </w:rPr>
        <w:t xml:space="preserve">The important sectors of Mexico and Brazil for the year 2003-2005 respectively, agree domestic and total in the case of food and beverages and mining and oil refining; domestic </w:t>
      </w:r>
      <w:r w:rsidRPr="00874B5C">
        <w:rPr>
          <w:rFonts w:ascii="Times New Roman" w:hAnsi="Times New Roman" w:cs="Times New Roman"/>
          <w:sz w:val="24"/>
          <w:szCs w:val="24"/>
          <w:lang w:val="en-US"/>
        </w:rPr>
        <w:lastRenderedPageBreak/>
        <w:t>to Mexico in its conformation is predominant in both sectors within manufacturing, service sector and primary activities and to Brazil in the domestic is mainly composed of activities pertaining to, primary manufacturing and services sector.</w:t>
      </w:r>
    </w:p>
    <w:p w:rsidR="002778AE" w:rsidRDefault="00874B5C" w:rsidP="00874B5C">
      <w:pPr>
        <w:spacing w:after="100"/>
        <w:jc w:val="both"/>
        <w:rPr>
          <w:rFonts w:ascii="Times New Roman" w:hAnsi="Times New Roman" w:cs="Times New Roman"/>
          <w:sz w:val="24"/>
          <w:szCs w:val="24"/>
          <w:lang w:val="en-US"/>
        </w:rPr>
      </w:pPr>
      <w:r w:rsidRPr="00874B5C">
        <w:rPr>
          <w:rFonts w:ascii="Times New Roman" w:hAnsi="Times New Roman" w:cs="Times New Roman"/>
          <w:sz w:val="24"/>
          <w:szCs w:val="24"/>
          <w:lang w:val="en-US"/>
        </w:rPr>
        <w:t>The marked differences between the major sectors of Mexico and Brazil can be seen in the column totals, since for major sectors Mexico belong primarily to the manufacturing sector is evident as increased amount of imports for that example is needed, the case food and beverage requires almost four times more imports to operate this activity so is transportation. The conformation of the total Brazilian prominently belongs to the primary sector where only in the case of mining and oil more is required five times more on imports for other important sectors poses no similar case. Compared with 1980, 2003, 2005 we can see in the caption totals important sectors for Mexico in the first instance has a higher composition of important sectors belonging to the primary and in 2003 there is greater participation of sectors within manufacturing but need a larger volume of imports to run; different case with Brazil that by 1980 major sector belong mainly to primary and 2005 not only maintained but increased belonged, unlike Mexico imports for these sectors do not exceed 100% and in some cases are not necessary.</w:t>
      </w:r>
    </w:p>
    <w:p w:rsidR="002778AE" w:rsidRDefault="002778AE" w:rsidP="006658AA">
      <w:pPr>
        <w:spacing w:after="100"/>
        <w:jc w:val="both"/>
        <w:rPr>
          <w:rFonts w:ascii="Times New Roman" w:hAnsi="Times New Roman" w:cs="Times New Roman"/>
          <w:sz w:val="24"/>
          <w:szCs w:val="24"/>
          <w:lang w:val="en-US"/>
        </w:rPr>
      </w:pPr>
    </w:p>
    <w:p w:rsidR="000A0E67" w:rsidRPr="000A0E67" w:rsidRDefault="000A0E67" w:rsidP="000A0E67">
      <w:pPr>
        <w:spacing w:after="100"/>
        <w:jc w:val="both"/>
        <w:rPr>
          <w:rFonts w:ascii="Times New Roman" w:hAnsi="Times New Roman" w:cs="Times New Roman"/>
          <w:b/>
          <w:i/>
          <w:sz w:val="24"/>
          <w:szCs w:val="24"/>
          <w:lang w:val="en-US"/>
        </w:rPr>
      </w:pPr>
      <w:r w:rsidRPr="000A0E67">
        <w:rPr>
          <w:rFonts w:ascii="Times New Roman" w:hAnsi="Times New Roman" w:cs="Times New Roman"/>
          <w:b/>
          <w:i/>
          <w:sz w:val="24"/>
          <w:szCs w:val="24"/>
          <w:lang w:val="en-US"/>
        </w:rPr>
        <w:t>Conclusions.</w:t>
      </w:r>
    </w:p>
    <w:p w:rsidR="000A0E67" w:rsidRPr="000A0E67" w:rsidRDefault="000A0E67" w:rsidP="000A0E67">
      <w:pPr>
        <w:spacing w:after="100"/>
        <w:jc w:val="both"/>
        <w:rPr>
          <w:rFonts w:ascii="Times New Roman" w:hAnsi="Times New Roman" w:cs="Times New Roman"/>
          <w:sz w:val="24"/>
          <w:szCs w:val="24"/>
          <w:lang w:val="en-US"/>
        </w:rPr>
      </w:pPr>
      <w:r w:rsidRPr="000A0E67">
        <w:rPr>
          <w:rFonts w:ascii="Times New Roman" w:hAnsi="Times New Roman" w:cs="Times New Roman"/>
          <w:sz w:val="24"/>
          <w:szCs w:val="24"/>
          <w:lang w:val="en-US"/>
        </w:rPr>
        <w:t>The implementation of the CI technique allows us to find the key and with the combination of related components production structure, the cleavage that generates a graph showing the highest number of economic sectors connected, which facilitates analysis in other techniques. The location of important sectors gives a more specific investigation of the sectors that are really important and generate a greater impact on final demand, which facilitates the division between domestic sectors and foreign sectors that make up each economy and thus show whether it has a greater dependence on foreign or not.</w:t>
      </w:r>
    </w:p>
    <w:p w:rsidR="000A0E67" w:rsidRPr="000A0E67" w:rsidRDefault="000A0E67" w:rsidP="000A0E67">
      <w:pPr>
        <w:spacing w:after="100"/>
        <w:jc w:val="both"/>
        <w:rPr>
          <w:rFonts w:ascii="Times New Roman" w:hAnsi="Times New Roman" w:cs="Times New Roman"/>
          <w:sz w:val="24"/>
          <w:szCs w:val="24"/>
          <w:lang w:val="en-US"/>
        </w:rPr>
      </w:pPr>
      <w:r w:rsidRPr="000A0E67">
        <w:rPr>
          <w:rFonts w:ascii="Times New Roman" w:hAnsi="Times New Roman" w:cs="Times New Roman"/>
          <w:sz w:val="24"/>
          <w:szCs w:val="24"/>
          <w:lang w:val="en-US"/>
        </w:rPr>
        <w:t>As we have analyzed is clear that each of these transition step towards trade liberalization differently, the results economies now realize it, while Brazil crossed by periods of sustained economic growth, the Mexican economy has periods very Short of growth that have been interrupted by the crisis of the presidential term and giving prominence to macroeconomic stability over the social welfare situation that has given differently in Brazil giving a primary emphasis on the social aspect, showing that Mexico has a greater dependence on foreign compared to Brazil.</w:t>
      </w:r>
    </w:p>
    <w:p w:rsidR="000A0E67" w:rsidRPr="000A0E67" w:rsidRDefault="000A0E67" w:rsidP="000A0E67">
      <w:pPr>
        <w:spacing w:after="100"/>
        <w:jc w:val="both"/>
        <w:rPr>
          <w:rFonts w:ascii="Times New Roman" w:hAnsi="Times New Roman" w:cs="Times New Roman"/>
          <w:sz w:val="24"/>
          <w:szCs w:val="24"/>
          <w:lang w:val="en-US"/>
        </w:rPr>
      </w:pPr>
      <w:r w:rsidRPr="000A0E67">
        <w:rPr>
          <w:rFonts w:ascii="Times New Roman" w:hAnsi="Times New Roman" w:cs="Times New Roman"/>
          <w:sz w:val="24"/>
          <w:szCs w:val="24"/>
          <w:lang w:val="en-US"/>
        </w:rPr>
        <w:t>Another important aspect consists on why Brazil is the main export economy in Latin America compared to Mexico, and concludes that while in Brazil has been a great investment promotion in their export sectors being mainly the production of capital goods , which affects high levels of investment and development; in contrast, in the Mexican case an instability in the long term investment and on the other hand, the main Mexican export sector, manufacturing shown, still depend heavily on imports to the foreign market.</w:t>
      </w:r>
    </w:p>
    <w:p w:rsidR="000A0E67" w:rsidRDefault="000A0E67" w:rsidP="000A0E67">
      <w:pPr>
        <w:spacing w:after="100"/>
        <w:jc w:val="both"/>
        <w:rPr>
          <w:rFonts w:ascii="Times New Roman" w:hAnsi="Times New Roman" w:cs="Times New Roman"/>
          <w:sz w:val="24"/>
          <w:szCs w:val="24"/>
          <w:lang w:val="en-US"/>
        </w:rPr>
      </w:pPr>
      <w:r w:rsidRPr="000A0E67">
        <w:rPr>
          <w:rFonts w:ascii="Times New Roman" w:hAnsi="Times New Roman" w:cs="Times New Roman"/>
          <w:sz w:val="24"/>
          <w:szCs w:val="24"/>
          <w:lang w:val="en-US"/>
        </w:rPr>
        <w:lastRenderedPageBreak/>
        <w:t>The comparative analysis of the coefficients and important sectors of Brazil and Mexico for the years 1980, 2003, 2005 found evidence of similarities between their productive structures, in important sectors for 1980 to be primary focused economies; However, following the end of the model of industrialization through import substitution and trade liberalization in both countries, it is clear that everyone I face these changes differently. On one hand, Mexico moved to be a manufacturing and service economy depends heavily on imports, and Brazil continued to be a primary economy that depends heavily on imports; what has led to present sustainable growth rates in recent years, unlike Mexico that does not have a constant economic growth.</w:t>
      </w:r>
    </w:p>
    <w:p w:rsidR="000A0E67" w:rsidRDefault="000A0E67" w:rsidP="000A0E67">
      <w:pPr>
        <w:spacing w:after="100"/>
        <w:jc w:val="both"/>
        <w:rPr>
          <w:rFonts w:ascii="Times New Roman" w:hAnsi="Times New Roman" w:cs="Times New Roman"/>
          <w:sz w:val="24"/>
          <w:szCs w:val="24"/>
          <w:lang w:val="en-US"/>
        </w:rPr>
      </w:pPr>
    </w:p>
    <w:p w:rsidR="000A0E67" w:rsidRPr="00A76FC7" w:rsidRDefault="000A0E67" w:rsidP="000A0E67">
      <w:pPr>
        <w:spacing w:after="100"/>
        <w:jc w:val="both"/>
        <w:rPr>
          <w:rFonts w:ascii="Times New Roman" w:hAnsi="Times New Roman" w:cs="Times New Roman"/>
          <w:b/>
          <w:sz w:val="24"/>
          <w:szCs w:val="24"/>
        </w:rPr>
      </w:pPr>
      <w:proofErr w:type="spellStart"/>
      <w:r w:rsidRPr="00A76FC7">
        <w:rPr>
          <w:rFonts w:ascii="Times New Roman" w:hAnsi="Times New Roman" w:cs="Times New Roman"/>
          <w:b/>
          <w:sz w:val="24"/>
          <w:szCs w:val="24"/>
        </w:rPr>
        <w:t>Bibliography</w:t>
      </w:r>
      <w:proofErr w:type="spellEnd"/>
      <w:r w:rsidRPr="00A76FC7">
        <w:rPr>
          <w:rFonts w:ascii="Times New Roman" w:hAnsi="Times New Roman" w:cs="Times New Roman"/>
          <w:b/>
          <w:sz w:val="24"/>
          <w:szCs w:val="24"/>
        </w:rPr>
        <w:t>.</w:t>
      </w:r>
    </w:p>
    <w:p w:rsidR="000A0E67" w:rsidRPr="00D06C7E" w:rsidRDefault="000A0E67" w:rsidP="000A0E67">
      <w:pPr>
        <w:pStyle w:val="Bibliografa"/>
        <w:spacing w:after="100"/>
        <w:jc w:val="both"/>
        <w:rPr>
          <w:rFonts w:ascii="Times New Roman" w:hAnsi="Times New Roman" w:cs="Times New Roman"/>
          <w:i/>
          <w:noProof/>
          <w:sz w:val="24"/>
          <w:szCs w:val="24"/>
          <w:lang w:val="es-ES"/>
        </w:rPr>
      </w:pPr>
      <w:r w:rsidRPr="00D06C7E">
        <w:rPr>
          <w:rFonts w:ascii="Times New Roman" w:hAnsi="Times New Roman" w:cs="Times New Roman"/>
          <w:i/>
          <w:noProof/>
          <w:sz w:val="24"/>
          <w:szCs w:val="24"/>
          <w:lang w:val="es-ES"/>
        </w:rPr>
        <w:t xml:space="preserve">Baumann, R. &amp; de Paiva Franco, A. M., 2006. La sustitución de importaciones en Brasil entre 1995 y 200. </w:t>
      </w:r>
      <w:r w:rsidRPr="00D06C7E">
        <w:rPr>
          <w:rFonts w:ascii="Times New Roman" w:hAnsi="Times New Roman" w:cs="Times New Roman"/>
          <w:i/>
          <w:iCs/>
          <w:noProof/>
          <w:sz w:val="24"/>
          <w:szCs w:val="24"/>
          <w:lang w:val="es-ES"/>
        </w:rPr>
        <w:t xml:space="preserve">Revista de la CEPAL, </w:t>
      </w:r>
      <w:r w:rsidRPr="00D06C7E">
        <w:rPr>
          <w:rFonts w:ascii="Times New Roman" w:hAnsi="Times New Roman" w:cs="Times New Roman"/>
          <w:i/>
          <w:noProof/>
          <w:sz w:val="24"/>
          <w:szCs w:val="24"/>
          <w:lang w:val="es-ES"/>
        </w:rPr>
        <w:t>Issue 89, pp. 195-209.</w:t>
      </w:r>
    </w:p>
    <w:p w:rsidR="000A0E67" w:rsidRPr="00D06C7E" w:rsidRDefault="000A0E67" w:rsidP="000A0E67">
      <w:pPr>
        <w:pStyle w:val="Bibliografa"/>
        <w:spacing w:after="100"/>
        <w:jc w:val="both"/>
        <w:rPr>
          <w:rFonts w:ascii="Times New Roman" w:hAnsi="Times New Roman" w:cs="Times New Roman"/>
          <w:i/>
          <w:noProof/>
          <w:sz w:val="24"/>
          <w:szCs w:val="24"/>
          <w:lang w:val="es-ES"/>
        </w:rPr>
      </w:pPr>
      <w:r w:rsidRPr="00D06C7E">
        <w:rPr>
          <w:rFonts w:ascii="Times New Roman" w:hAnsi="Times New Roman" w:cs="Times New Roman"/>
          <w:i/>
          <w:noProof/>
          <w:sz w:val="24"/>
          <w:szCs w:val="24"/>
          <w:lang w:val="es-ES"/>
        </w:rPr>
        <w:t xml:space="preserve">Bekerman, M., 1986. Promoción de exportaciones. Una experiencia latinoamericana: el caso de Brasil. </w:t>
      </w:r>
      <w:r w:rsidRPr="00D06C7E">
        <w:rPr>
          <w:rFonts w:ascii="Times New Roman" w:hAnsi="Times New Roman" w:cs="Times New Roman"/>
          <w:i/>
          <w:iCs/>
          <w:noProof/>
          <w:sz w:val="24"/>
          <w:szCs w:val="24"/>
          <w:lang w:val="es-ES"/>
        </w:rPr>
        <w:t xml:space="preserve">Comercio Exterior, </w:t>
      </w:r>
      <w:r w:rsidRPr="00D06C7E">
        <w:rPr>
          <w:rFonts w:ascii="Times New Roman" w:hAnsi="Times New Roman" w:cs="Times New Roman"/>
          <w:i/>
          <w:noProof/>
          <w:sz w:val="24"/>
          <w:szCs w:val="24"/>
          <w:lang w:val="es-ES"/>
        </w:rPr>
        <w:t>36(5), pp. 424-433.</w:t>
      </w:r>
    </w:p>
    <w:p w:rsidR="000A0E67" w:rsidRPr="00D06C7E" w:rsidRDefault="000A0E67" w:rsidP="000A0E67">
      <w:pPr>
        <w:pStyle w:val="Bibliografa"/>
        <w:spacing w:after="100"/>
        <w:jc w:val="both"/>
        <w:rPr>
          <w:rFonts w:ascii="Times New Roman" w:hAnsi="Times New Roman" w:cs="Times New Roman"/>
          <w:i/>
          <w:noProof/>
          <w:sz w:val="24"/>
          <w:szCs w:val="24"/>
          <w:lang w:val="es-ES"/>
        </w:rPr>
      </w:pPr>
      <w:r w:rsidRPr="00D06C7E">
        <w:rPr>
          <w:rFonts w:ascii="Times New Roman" w:hAnsi="Times New Roman" w:cs="Times New Roman"/>
          <w:i/>
          <w:noProof/>
          <w:sz w:val="24"/>
          <w:szCs w:val="24"/>
          <w:lang w:val="es-ES"/>
        </w:rPr>
        <w:t xml:space="preserve">Bekerman, M. &amp; Dalmasso, G., 2014. Políticas productivas y competitividad industrial. </w:t>
      </w:r>
      <w:r w:rsidRPr="00D06C7E">
        <w:rPr>
          <w:rFonts w:ascii="Times New Roman" w:hAnsi="Times New Roman" w:cs="Times New Roman"/>
          <w:i/>
          <w:iCs/>
          <w:noProof/>
          <w:sz w:val="24"/>
          <w:szCs w:val="24"/>
          <w:lang w:val="es-ES"/>
        </w:rPr>
        <w:t xml:space="preserve">Revista de Economía Política, </w:t>
      </w:r>
      <w:r w:rsidRPr="00D06C7E">
        <w:rPr>
          <w:rFonts w:ascii="Times New Roman" w:hAnsi="Times New Roman" w:cs="Times New Roman"/>
          <w:i/>
          <w:noProof/>
          <w:sz w:val="24"/>
          <w:szCs w:val="24"/>
          <w:lang w:val="es-ES"/>
        </w:rPr>
        <w:t>34(1), pp. 158-180.</w:t>
      </w:r>
    </w:p>
    <w:p w:rsidR="000A0E67" w:rsidRPr="00D06C7E" w:rsidRDefault="000A0E67" w:rsidP="000A0E67">
      <w:pPr>
        <w:pStyle w:val="Bibliografa"/>
        <w:spacing w:after="100"/>
        <w:jc w:val="both"/>
        <w:rPr>
          <w:rFonts w:ascii="Times New Roman" w:hAnsi="Times New Roman" w:cs="Times New Roman"/>
          <w:i/>
          <w:noProof/>
          <w:sz w:val="24"/>
          <w:szCs w:val="24"/>
          <w:lang w:val="es-ES"/>
        </w:rPr>
      </w:pPr>
      <w:r w:rsidRPr="00D06C7E">
        <w:rPr>
          <w:rFonts w:ascii="Times New Roman" w:hAnsi="Times New Roman" w:cs="Times New Roman"/>
          <w:i/>
          <w:noProof/>
          <w:sz w:val="24"/>
          <w:szCs w:val="24"/>
          <w:lang w:val="es-ES"/>
        </w:rPr>
        <w:t xml:space="preserve">Ferraz, J. C., Pires de Souza, F. &amp; Kupfer, D., 2010. </w:t>
      </w:r>
      <w:r w:rsidRPr="00D06C7E">
        <w:rPr>
          <w:rFonts w:ascii="Times New Roman" w:hAnsi="Times New Roman" w:cs="Times New Roman"/>
          <w:i/>
          <w:iCs/>
          <w:noProof/>
          <w:sz w:val="24"/>
          <w:szCs w:val="24"/>
          <w:lang w:val="es-ES"/>
        </w:rPr>
        <w:t xml:space="preserve">Trayectorias para el desarrollo brasileño, </w:t>
      </w:r>
      <w:r w:rsidRPr="00D06C7E">
        <w:rPr>
          <w:rFonts w:ascii="Times New Roman" w:hAnsi="Times New Roman" w:cs="Times New Roman"/>
          <w:i/>
          <w:noProof/>
          <w:sz w:val="24"/>
          <w:szCs w:val="24"/>
          <w:lang w:val="es-ES"/>
        </w:rPr>
        <w:t>s.l.: Boletín Informativo Techint.</w:t>
      </w:r>
    </w:p>
    <w:p w:rsidR="000A0E67" w:rsidRDefault="000A0E67" w:rsidP="000A0E67">
      <w:pPr>
        <w:autoSpaceDE w:val="0"/>
        <w:autoSpaceDN w:val="0"/>
        <w:adjustRightInd w:val="0"/>
        <w:spacing w:after="100" w:line="240" w:lineRule="auto"/>
        <w:jc w:val="both"/>
        <w:rPr>
          <w:rFonts w:ascii="Times New Roman" w:hAnsi="Times New Roman" w:cs="Times New Roman"/>
          <w:sz w:val="24"/>
          <w:szCs w:val="24"/>
          <w:lang w:val="en-US"/>
        </w:rPr>
      </w:pPr>
      <w:proofErr w:type="spellStart"/>
      <w:r w:rsidRPr="00736A83">
        <w:rPr>
          <w:rFonts w:ascii="Times New Roman" w:hAnsi="Times New Roman" w:cs="Times New Roman"/>
          <w:i/>
          <w:sz w:val="24"/>
          <w:szCs w:val="24"/>
          <w:lang w:val="en-US"/>
        </w:rPr>
        <w:t>Ferraz</w:t>
      </w:r>
      <w:proofErr w:type="spellEnd"/>
      <w:r w:rsidRPr="00736A83">
        <w:rPr>
          <w:rFonts w:ascii="Times New Roman" w:hAnsi="Times New Roman" w:cs="Times New Roman"/>
          <w:i/>
          <w:sz w:val="24"/>
          <w:szCs w:val="24"/>
          <w:lang w:val="en-US"/>
        </w:rPr>
        <w:t>, J.C., D. Kupfer y F. Serrano</w:t>
      </w:r>
      <w:r w:rsidRPr="00D06C7E">
        <w:rPr>
          <w:rFonts w:ascii="Times New Roman" w:hAnsi="Times New Roman" w:cs="Times New Roman"/>
          <w:sz w:val="24"/>
          <w:szCs w:val="24"/>
          <w:lang w:val="en-US"/>
        </w:rPr>
        <w:t xml:space="preserve"> (1999), “</w:t>
      </w:r>
      <w:r w:rsidRPr="00736A83">
        <w:rPr>
          <w:rFonts w:ascii="Times New Roman" w:hAnsi="Times New Roman" w:cs="Times New Roman"/>
          <w:i/>
          <w:sz w:val="24"/>
          <w:szCs w:val="24"/>
          <w:lang w:val="en-US"/>
        </w:rPr>
        <w:t>Macro/micro interactions: economic and institutional uncertainties and structural change in Brazilian industry</w:t>
      </w:r>
      <w:r w:rsidRPr="00D06C7E">
        <w:rPr>
          <w:rFonts w:ascii="Times New Roman" w:hAnsi="Times New Roman" w:cs="Times New Roman"/>
          <w:sz w:val="24"/>
          <w:szCs w:val="24"/>
          <w:lang w:val="en-US"/>
        </w:rPr>
        <w:t xml:space="preserve">”, </w:t>
      </w:r>
      <w:r w:rsidRPr="00D06C7E">
        <w:rPr>
          <w:rFonts w:ascii="Times New Roman" w:hAnsi="Times New Roman" w:cs="Times New Roman"/>
          <w:i/>
          <w:iCs/>
          <w:sz w:val="24"/>
          <w:szCs w:val="24"/>
          <w:lang w:val="en-US"/>
        </w:rPr>
        <w:t xml:space="preserve">Oxford   Development Studies, </w:t>
      </w:r>
      <w:r w:rsidRPr="00D06C7E">
        <w:rPr>
          <w:rFonts w:ascii="Times New Roman" w:hAnsi="Times New Roman" w:cs="Times New Roman"/>
          <w:sz w:val="24"/>
          <w:szCs w:val="24"/>
          <w:lang w:val="en-US"/>
        </w:rPr>
        <w:t>vol. 27, Nº 3, octubre.</w:t>
      </w:r>
    </w:p>
    <w:p w:rsidR="000A0E67" w:rsidRPr="00CC0EEA" w:rsidRDefault="000A0E67" w:rsidP="000A0E67">
      <w:pPr>
        <w:autoSpaceDE w:val="0"/>
        <w:autoSpaceDN w:val="0"/>
        <w:adjustRightInd w:val="0"/>
        <w:spacing w:after="100" w:line="240" w:lineRule="auto"/>
        <w:jc w:val="both"/>
        <w:rPr>
          <w:rFonts w:ascii="Times New Roman" w:hAnsi="Times New Roman" w:cs="Times New Roman"/>
          <w:sz w:val="24"/>
          <w:szCs w:val="24"/>
        </w:rPr>
      </w:pPr>
      <w:r w:rsidRPr="00CC0EEA">
        <w:rPr>
          <w:rFonts w:ascii="Times New Roman" w:hAnsi="Times New Roman" w:cs="Times New Roman"/>
          <w:sz w:val="24"/>
          <w:szCs w:val="24"/>
        </w:rPr>
        <w:t xml:space="preserve">Instituto Brasileño de Geografía yEstadística  </w:t>
      </w:r>
    </w:p>
    <w:p w:rsidR="000A0E67" w:rsidRPr="00CC0EEA" w:rsidRDefault="000A0E67" w:rsidP="000A0E67">
      <w:pPr>
        <w:pStyle w:val="Bibliografa"/>
        <w:spacing w:after="100"/>
        <w:jc w:val="both"/>
        <w:rPr>
          <w:rFonts w:ascii="Times New Roman" w:hAnsi="Times New Roman" w:cs="Times New Roman"/>
          <w:i/>
          <w:noProof/>
          <w:sz w:val="24"/>
          <w:szCs w:val="24"/>
        </w:rPr>
      </w:pPr>
      <w:r w:rsidRPr="00CC0EEA">
        <w:rPr>
          <w:rFonts w:ascii="Times New Roman" w:hAnsi="Times New Roman" w:cs="Times New Roman"/>
          <w:i/>
          <w:noProof/>
          <w:sz w:val="24"/>
          <w:szCs w:val="24"/>
        </w:rPr>
        <w:t>Instituto Nacional de Estadística, Geografía e Informatica</w:t>
      </w:r>
    </w:p>
    <w:p w:rsidR="000A0E67" w:rsidRPr="00D06C7E" w:rsidRDefault="000A0E67" w:rsidP="000A0E67">
      <w:pPr>
        <w:pStyle w:val="Bibliografa"/>
        <w:spacing w:after="100"/>
        <w:jc w:val="both"/>
        <w:rPr>
          <w:rFonts w:ascii="Times New Roman" w:hAnsi="Times New Roman" w:cs="Times New Roman"/>
          <w:i/>
          <w:noProof/>
          <w:sz w:val="24"/>
          <w:szCs w:val="24"/>
          <w:lang w:val="es-ES"/>
        </w:rPr>
      </w:pPr>
      <w:r w:rsidRPr="00D06C7E">
        <w:rPr>
          <w:rFonts w:ascii="Times New Roman" w:hAnsi="Times New Roman" w:cs="Times New Roman"/>
          <w:i/>
          <w:noProof/>
          <w:sz w:val="24"/>
          <w:szCs w:val="24"/>
          <w:lang w:val="en-US"/>
        </w:rPr>
        <w:t xml:space="preserve">Pérez, M., Schlesinger, S. &amp; Wise, T. A., 2009. </w:t>
      </w:r>
      <w:r w:rsidRPr="00D06C7E">
        <w:rPr>
          <w:rFonts w:ascii="Times New Roman" w:hAnsi="Times New Roman" w:cs="Times New Roman"/>
          <w:i/>
          <w:noProof/>
          <w:sz w:val="24"/>
          <w:szCs w:val="24"/>
          <w:lang w:val="es-ES"/>
        </w:rPr>
        <w:t xml:space="preserve">Liberalización comercial y agricultura familiar en Brasil. La experiencia de las décadas de los ochenta y noventa. En: M. Pérez, ed. </w:t>
      </w:r>
      <w:r w:rsidRPr="00D06C7E">
        <w:rPr>
          <w:rFonts w:ascii="Times New Roman" w:hAnsi="Times New Roman" w:cs="Times New Roman"/>
          <w:i/>
          <w:iCs/>
          <w:noProof/>
          <w:sz w:val="24"/>
          <w:szCs w:val="24"/>
          <w:lang w:val="es-ES"/>
        </w:rPr>
        <w:t xml:space="preserve">Promesas y peligros de la liberalización del comercio agrícola. </w:t>
      </w:r>
      <w:r w:rsidRPr="00D06C7E">
        <w:rPr>
          <w:rFonts w:ascii="Times New Roman" w:hAnsi="Times New Roman" w:cs="Times New Roman"/>
          <w:i/>
          <w:noProof/>
          <w:sz w:val="24"/>
          <w:szCs w:val="24"/>
          <w:lang w:val="es-ES"/>
        </w:rPr>
        <w:t>s.l.:s.n., pp. 113-135.</w:t>
      </w:r>
    </w:p>
    <w:p w:rsidR="000A0E67" w:rsidRPr="00D06C7E" w:rsidRDefault="000A0E67" w:rsidP="000A0E67">
      <w:pPr>
        <w:spacing w:after="100"/>
        <w:jc w:val="both"/>
        <w:rPr>
          <w:rFonts w:ascii="Times New Roman" w:hAnsi="Times New Roman" w:cs="Times New Roman"/>
          <w:sz w:val="24"/>
          <w:szCs w:val="24"/>
          <w:lang w:val="es-ES"/>
        </w:rPr>
      </w:pPr>
      <w:proofErr w:type="spellStart"/>
      <w:r w:rsidRPr="00633F41">
        <w:rPr>
          <w:rFonts w:ascii="Times New Roman" w:hAnsi="Times New Roman" w:cs="Times New Roman"/>
          <w:i/>
          <w:sz w:val="24"/>
          <w:szCs w:val="24"/>
          <w:lang w:val="es-ES"/>
        </w:rPr>
        <w:t>Graciada</w:t>
      </w:r>
      <w:proofErr w:type="spellEnd"/>
      <w:r w:rsidRPr="00633F41">
        <w:rPr>
          <w:rFonts w:ascii="Times New Roman" w:hAnsi="Times New Roman" w:cs="Times New Roman"/>
          <w:i/>
          <w:sz w:val="24"/>
          <w:szCs w:val="24"/>
          <w:lang w:val="es-ES"/>
        </w:rPr>
        <w:t xml:space="preserve"> M., Elsa</w:t>
      </w:r>
      <w:r w:rsidRPr="00736A83">
        <w:rPr>
          <w:rFonts w:ascii="Times New Roman" w:hAnsi="Times New Roman" w:cs="Times New Roman"/>
          <w:sz w:val="24"/>
          <w:szCs w:val="24"/>
          <w:lang w:val="es-ES"/>
        </w:rPr>
        <w:t>,</w:t>
      </w:r>
      <w:r w:rsidRPr="00D06C7E">
        <w:rPr>
          <w:rFonts w:ascii="Times New Roman" w:hAnsi="Times New Roman" w:cs="Times New Roman"/>
          <w:i/>
          <w:sz w:val="24"/>
          <w:szCs w:val="24"/>
          <w:lang w:val="es-ES"/>
        </w:rPr>
        <w:t xml:space="preserve"> (2002), El Siglo XX Mexicano, un capítulo de su historia, 1940-1982</w:t>
      </w:r>
      <w:r w:rsidRPr="00D06C7E">
        <w:rPr>
          <w:rFonts w:ascii="Times New Roman" w:hAnsi="Times New Roman" w:cs="Times New Roman"/>
          <w:sz w:val="24"/>
          <w:szCs w:val="24"/>
          <w:lang w:val="es-ES"/>
        </w:rPr>
        <w:t>. Facultad de Economía, UNAM.</w:t>
      </w:r>
    </w:p>
    <w:p w:rsidR="000A0E67" w:rsidRPr="00D06C7E" w:rsidRDefault="000A0E67" w:rsidP="000A0E67">
      <w:pPr>
        <w:pStyle w:val="Bibliografa"/>
        <w:spacing w:after="100"/>
        <w:jc w:val="both"/>
        <w:rPr>
          <w:lang w:val="es-ES"/>
        </w:rPr>
      </w:pPr>
      <w:r w:rsidRPr="00736A83">
        <w:rPr>
          <w:rFonts w:ascii="Times New Roman" w:hAnsi="Times New Roman" w:cs="Times New Roman"/>
          <w:i/>
          <w:sz w:val="24"/>
          <w:szCs w:val="24"/>
          <w:lang w:val="es-ES"/>
        </w:rPr>
        <w:t>Moreno-</w:t>
      </w:r>
      <w:proofErr w:type="spellStart"/>
      <w:r w:rsidRPr="00736A83">
        <w:rPr>
          <w:rFonts w:ascii="Times New Roman" w:hAnsi="Times New Roman" w:cs="Times New Roman"/>
          <w:i/>
          <w:sz w:val="24"/>
          <w:szCs w:val="24"/>
          <w:lang w:val="es-ES"/>
        </w:rPr>
        <w:t>Brid</w:t>
      </w:r>
      <w:proofErr w:type="spellEnd"/>
      <w:r w:rsidRPr="00736A83">
        <w:rPr>
          <w:rFonts w:ascii="Times New Roman" w:hAnsi="Times New Roman" w:cs="Times New Roman"/>
          <w:i/>
          <w:sz w:val="24"/>
          <w:szCs w:val="24"/>
          <w:lang w:val="es-ES"/>
        </w:rPr>
        <w:t>, Juan Carlos y Ros Bosch, Jaime</w:t>
      </w:r>
      <w:r w:rsidRPr="00D06C7E">
        <w:rPr>
          <w:rFonts w:ascii="Times New Roman" w:hAnsi="Times New Roman" w:cs="Times New Roman"/>
          <w:sz w:val="24"/>
          <w:szCs w:val="24"/>
          <w:lang w:val="es-ES"/>
        </w:rPr>
        <w:t xml:space="preserve">, (2010), </w:t>
      </w:r>
      <w:r w:rsidRPr="00D06C7E">
        <w:rPr>
          <w:rFonts w:ascii="Times New Roman" w:hAnsi="Times New Roman" w:cs="Times New Roman"/>
          <w:i/>
          <w:sz w:val="24"/>
          <w:szCs w:val="24"/>
          <w:lang w:val="es-ES"/>
        </w:rPr>
        <w:t xml:space="preserve">Desarrollo y crecimiento en la economía </w:t>
      </w:r>
      <w:proofErr w:type="gramStart"/>
      <w:r w:rsidRPr="00D06C7E">
        <w:rPr>
          <w:rFonts w:ascii="Times New Roman" w:hAnsi="Times New Roman" w:cs="Times New Roman"/>
          <w:i/>
          <w:sz w:val="24"/>
          <w:szCs w:val="24"/>
          <w:lang w:val="es-ES"/>
        </w:rPr>
        <w:t>mexicana :una</w:t>
      </w:r>
      <w:proofErr w:type="gramEnd"/>
      <w:r w:rsidRPr="00D06C7E">
        <w:rPr>
          <w:rFonts w:ascii="Times New Roman" w:hAnsi="Times New Roman" w:cs="Times New Roman"/>
          <w:i/>
          <w:sz w:val="24"/>
          <w:szCs w:val="24"/>
          <w:lang w:val="es-ES"/>
        </w:rPr>
        <w:t xml:space="preserve"> perspectiva histórica, </w:t>
      </w:r>
      <w:r w:rsidRPr="00D06C7E">
        <w:rPr>
          <w:rFonts w:ascii="Times New Roman" w:hAnsi="Times New Roman" w:cs="Times New Roman"/>
          <w:sz w:val="24"/>
          <w:szCs w:val="24"/>
          <w:lang w:val="es-ES"/>
        </w:rPr>
        <w:t>México, Fondo de Cultura Económica.</w:t>
      </w:r>
    </w:p>
    <w:p w:rsidR="000A0E67" w:rsidRPr="00633F41" w:rsidRDefault="000A0E67" w:rsidP="000A0E67">
      <w:pPr>
        <w:spacing w:after="100"/>
        <w:jc w:val="both"/>
        <w:rPr>
          <w:rFonts w:ascii="Times New Roman" w:hAnsi="Times New Roman" w:cs="Times New Roman"/>
          <w:sz w:val="24"/>
          <w:szCs w:val="24"/>
          <w:lang w:val="en-US"/>
        </w:rPr>
      </w:pPr>
      <w:r w:rsidRPr="00633F41">
        <w:rPr>
          <w:rFonts w:ascii="Times New Roman" w:hAnsi="Times New Roman" w:cs="Times New Roman"/>
          <w:i/>
          <w:sz w:val="24"/>
          <w:szCs w:val="24"/>
          <w:lang w:val="en-US"/>
        </w:rPr>
        <w:t xml:space="preserve">Schintke J, Staglin R (1983), Stability of import input coefficients, </w:t>
      </w:r>
      <w:r w:rsidRPr="00633F41">
        <w:rPr>
          <w:rFonts w:ascii="Times New Roman" w:hAnsi="Times New Roman" w:cs="Times New Roman"/>
          <w:sz w:val="24"/>
          <w:szCs w:val="24"/>
          <w:lang w:val="en-US"/>
        </w:rPr>
        <w:t>German Institute for Economic Research, Berlin (West).</w:t>
      </w:r>
    </w:p>
    <w:p w:rsidR="000A0E67" w:rsidRPr="00CC0EEA" w:rsidRDefault="000A0E67" w:rsidP="000A0E67">
      <w:pPr>
        <w:spacing w:after="100"/>
        <w:jc w:val="both"/>
        <w:rPr>
          <w:rFonts w:ascii="Times New Roman" w:hAnsi="Times New Roman" w:cs="Times New Roman"/>
          <w:sz w:val="24"/>
          <w:szCs w:val="24"/>
          <w:lang w:val="en-US"/>
        </w:rPr>
      </w:pPr>
      <w:r w:rsidRPr="00633F41">
        <w:rPr>
          <w:rFonts w:ascii="Times New Roman" w:hAnsi="Times New Roman" w:cs="Times New Roman"/>
          <w:i/>
          <w:sz w:val="24"/>
          <w:szCs w:val="24"/>
          <w:lang w:val="en-US"/>
        </w:rPr>
        <w:t xml:space="preserve">Schintke J, Staglin R (1985), </w:t>
      </w:r>
      <w:proofErr w:type="gramStart"/>
      <w:r w:rsidRPr="00633F41">
        <w:rPr>
          <w:rFonts w:ascii="Times New Roman" w:hAnsi="Times New Roman" w:cs="Times New Roman"/>
          <w:i/>
          <w:sz w:val="24"/>
          <w:szCs w:val="24"/>
          <w:lang w:val="en-US"/>
        </w:rPr>
        <w:t>Important</w:t>
      </w:r>
      <w:proofErr w:type="gramEnd"/>
      <w:r w:rsidRPr="00633F41">
        <w:rPr>
          <w:rFonts w:ascii="Times New Roman" w:hAnsi="Times New Roman" w:cs="Times New Roman"/>
          <w:i/>
          <w:sz w:val="24"/>
          <w:szCs w:val="24"/>
          <w:lang w:val="en-US"/>
        </w:rPr>
        <w:t xml:space="preserve"> input coefficients in market transaction tables and production flow tables, </w:t>
      </w:r>
      <w:r w:rsidRPr="00633F41">
        <w:rPr>
          <w:rFonts w:ascii="Times New Roman" w:hAnsi="Times New Roman" w:cs="Times New Roman"/>
          <w:sz w:val="24"/>
          <w:szCs w:val="24"/>
          <w:lang w:val="en-US"/>
        </w:rPr>
        <w:t>German Institute for Economic Research, Berlin (West).</w:t>
      </w:r>
    </w:p>
    <w:sdt>
      <w:sdtPr>
        <w:rPr>
          <w:rFonts w:ascii="Times New Roman" w:hAnsi="Times New Roman" w:cs="Times New Roman"/>
          <w:sz w:val="24"/>
          <w:szCs w:val="24"/>
          <w:lang w:val="es-ES"/>
        </w:rPr>
        <w:id w:val="1412903"/>
        <w:bibliography/>
      </w:sdtPr>
      <w:sdtEndPr>
        <w:rPr>
          <w:rFonts w:asciiTheme="minorHAnsi" w:hAnsiTheme="minorHAnsi" w:cstheme="minorBidi"/>
          <w:sz w:val="22"/>
          <w:szCs w:val="22"/>
        </w:rPr>
      </w:sdtEndPr>
      <w:sdtContent>
        <w:p w:rsidR="000A0E67" w:rsidRPr="00CC0EEA" w:rsidRDefault="006F1386" w:rsidP="000A0E67">
          <w:pPr>
            <w:pStyle w:val="Bibliografa"/>
            <w:spacing w:after="100"/>
            <w:jc w:val="both"/>
            <w:rPr>
              <w:rFonts w:ascii="Times New Roman" w:hAnsi="Times New Roman" w:cs="Times New Roman"/>
              <w:noProof/>
              <w:sz w:val="24"/>
              <w:szCs w:val="24"/>
              <w:lang w:val="es-ES"/>
            </w:rPr>
          </w:pPr>
          <w:r w:rsidRPr="00CC0EEA">
            <w:rPr>
              <w:rFonts w:ascii="Times New Roman" w:hAnsi="Times New Roman" w:cs="Times New Roman"/>
              <w:sz w:val="24"/>
              <w:szCs w:val="24"/>
              <w:lang w:val="es-ES"/>
            </w:rPr>
            <w:fldChar w:fldCharType="begin"/>
          </w:r>
          <w:r w:rsidR="000A0E67" w:rsidRPr="00CC0EEA">
            <w:rPr>
              <w:rFonts w:ascii="Times New Roman" w:hAnsi="Times New Roman" w:cs="Times New Roman"/>
              <w:sz w:val="24"/>
              <w:szCs w:val="24"/>
              <w:lang w:val="es-ES"/>
            </w:rPr>
            <w:instrText xml:space="preserve"> BIBLIOGRAPHY </w:instrText>
          </w:r>
          <w:r w:rsidRPr="00CC0EEA">
            <w:rPr>
              <w:rFonts w:ascii="Times New Roman" w:hAnsi="Times New Roman" w:cs="Times New Roman"/>
              <w:sz w:val="24"/>
              <w:szCs w:val="24"/>
              <w:lang w:val="es-ES"/>
            </w:rPr>
            <w:fldChar w:fldCharType="separate"/>
          </w:r>
          <w:r w:rsidR="000A0E67" w:rsidRPr="00CC0EEA">
            <w:rPr>
              <w:rFonts w:ascii="Times New Roman" w:hAnsi="Times New Roman" w:cs="Times New Roman"/>
              <w:noProof/>
              <w:sz w:val="24"/>
              <w:szCs w:val="24"/>
              <w:lang w:val="es-ES"/>
            </w:rPr>
            <w:t xml:space="preserve">Tarancón, M. Á., Callejas, F., Dietzenbacher, E. &amp; Lahr L., M., 2008. </w:t>
          </w:r>
          <w:r w:rsidR="000A0E67" w:rsidRPr="00CC0EEA">
            <w:rPr>
              <w:rFonts w:ascii="Times New Roman" w:hAnsi="Times New Roman" w:cs="Times New Roman"/>
              <w:noProof/>
              <w:sz w:val="24"/>
              <w:szCs w:val="24"/>
              <w:lang w:val="en-US"/>
            </w:rPr>
            <w:t xml:space="preserve">A revision of the Tolerable Limits Approach: Searching for the Important Sectors. </w:t>
          </w:r>
          <w:r w:rsidR="000A0E67" w:rsidRPr="00CC0EEA">
            <w:rPr>
              <w:rFonts w:ascii="Times New Roman" w:hAnsi="Times New Roman" w:cs="Times New Roman"/>
              <w:i/>
              <w:iCs/>
              <w:noProof/>
              <w:sz w:val="24"/>
              <w:szCs w:val="24"/>
              <w:lang w:val="es-ES"/>
            </w:rPr>
            <w:t xml:space="preserve">Economic System Research, </w:t>
          </w:r>
          <w:r w:rsidR="000A0E67" w:rsidRPr="00CC0EEA">
            <w:rPr>
              <w:rFonts w:ascii="Times New Roman" w:hAnsi="Times New Roman" w:cs="Times New Roman"/>
              <w:noProof/>
              <w:sz w:val="24"/>
              <w:szCs w:val="24"/>
              <w:lang w:val="es-ES"/>
            </w:rPr>
            <w:t>20(1), pp. 75-95.</w:t>
          </w:r>
        </w:p>
        <w:p w:rsidR="00400F7F" w:rsidRDefault="006F1386" w:rsidP="000A0E67">
          <w:pPr>
            <w:spacing w:after="100"/>
            <w:jc w:val="both"/>
            <w:rPr>
              <w:rFonts w:ascii="Times New Roman" w:hAnsi="Times New Roman" w:cs="Times New Roman"/>
              <w:sz w:val="24"/>
              <w:szCs w:val="24"/>
              <w:lang w:val="es-ES"/>
            </w:rPr>
          </w:pPr>
          <w:r w:rsidRPr="00CC0EEA">
            <w:rPr>
              <w:rFonts w:ascii="Times New Roman" w:hAnsi="Times New Roman" w:cs="Times New Roman"/>
              <w:sz w:val="24"/>
              <w:szCs w:val="24"/>
              <w:lang w:val="es-ES"/>
            </w:rPr>
            <w:fldChar w:fldCharType="end"/>
          </w: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400F7F" w:rsidRDefault="00400F7F" w:rsidP="000A0E67">
          <w:pPr>
            <w:spacing w:after="100"/>
            <w:jc w:val="both"/>
            <w:rPr>
              <w:rFonts w:ascii="Times New Roman" w:hAnsi="Times New Roman" w:cs="Times New Roman"/>
              <w:sz w:val="24"/>
              <w:szCs w:val="24"/>
              <w:lang w:val="es-ES"/>
            </w:rPr>
          </w:pPr>
        </w:p>
        <w:p w:rsidR="000A0E67" w:rsidRDefault="006F1386" w:rsidP="000A0E67">
          <w:pPr>
            <w:spacing w:after="100"/>
            <w:jc w:val="both"/>
            <w:rPr>
              <w:lang w:val="es-ES"/>
            </w:rPr>
          </w:pPr>
        </w:p>
      </w:sdtContent>
    </w:sdt>
    <w:p w:rsidR="000A0E67" w:rsidRDefault="000A0E67" w:rsidP="000A0E67">
      <w:pPr>
        <w:spacing w:after="10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Annex.</w:t>
      </w:r>
    </w:p>
    <w:tbl>
      <w:tblPr>
        <w:tblW w:w="8237" w:type="dxa"/>
        <w:tblInd w:w="49" w:type="dxa"/>
        <w:tblCellMar>
          <w:left w:w="70" w:type="dxa"/>
          <w:right w:w="70" w:type="dxa"/>
        </w:tblCellMar>
        <w:tblLook w:val="04A0"/>
      </w:tblPr>
      <w:tblGrid>
        <w:gridCol w:w="2580"/>
        <w:gridCol w:w="5657"/>
      </w:tblGrid>
      <w:tr w:rsidR="00400F7F" w:rsidRPr="00A76FC7"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1-A, G, S, C y P</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val="en-US" w:eastAsia="es-MX"/>
              </w:rPr>
            </w:pPr>
            <w:r w:rsidRPr="00400F7F">
              <w:rPr>
                <w:rFonts w:ascii="Times New Roman" w:eastAsia="Times New Roman" w:hAnsi="Times New Roman" w:cs="Times New Roman"/>
                <w:color w:val="000000"/>
                <w:sz w:val="20"/>
                <w:szCs w:val="20"/>
                <w:lang w:val="en-US" w:eastAsia="es-MX"/>
              </w:rPr>
              <w:t>Agriculture, Forestry, Fishing and Hunting</w:t>
            </w:r>
          </w:p>
        </w:tc>
      </w:tr>
      <w:tr w:rsidR="00400F7F" w:rsidRPr="00A76FC7"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2- </w:t>
            </w:r>
            <w:proofErr w:type="spellStart"/>
            <w:r w:rsidRPr="00400F7F">
              <w:rPr>
                <w:rFonts w:ascii="Times New Roman" w:eastAsia="Times New Roman" w:hAnsi="Times New Roman" w:cs="Times New Roman"/>
                <w:color w:val="000000"/>
                <w:sz w:val="20"/>
                <w:szCs w:val="20"/>
                <w:lang w:eastAsia="es-MX"/>
              </w:rPr>
              <w:t>Ext</w:t>
            </w:r>
            <w:proofErr w:type="spellEnd"/>
            <w:r w:rsidRPr="00400F7F">
              <w:rPr>
                <w:rFonts w:ascii="Times New Roman" w:eastAsia="Times New Roman" w:hAnsi="Times New Roman" w:cs="Times New Roman"/>
                <w:color w:val="000000"/>
                <w:sz w:val="20"/>
                <w:szCs w:val="20"/>
                <w:lang w:eastAsia="es-MX"/>
              </w:rPr>
              <w:t xml:space="preserve"> Min y </w:t>
            </w:r>
            <w:proofErr w:type="spellStart"/>
            <w:r w:rsidRPr="00400F7F">
              <w:rPr>
                <w:rFonts w:ascii="Times New Roman" w:eastAsia="Times New Roman" w:hAnsi="Times New Roman" w:cs="Times New Roman"/>
                <w:color w:val="000000"/>
                <w:sz w:val="20"/>
                <w:szCs w:val="20"/>
                <w:lang w:eastAsia="es-MX"/>
              </w:rPr>
              <w:t>Ref</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Petro</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val="en-US" w:eastAsia="es-MX"/>
              </w:rPr>
            </w:pPr>
            <w:r w:rsidRPr="00400F7F">
              <w:rPr>
                <w:rFonts w:ascii="Times New Roman" w:eastAsia="Times New Roman" w:hAnsi="Times New Roman" w:cs="Times New Roman"/>
                <w:color w:val="000000"/>
                <w:sz w:val="20"/>
                <w:szCs w:val="20"/>
                <w:lang w:val="en-US" w:eastAsia="es-MX"/>
              </w:rPr>
              <w:t>Mineral extraction and refining of oil</w:t>
            </w:r>
          </w:p>
        </w:tc>
      </w:tr>
      <w:tr w:rsidR="00400F7F" w:rsidRPr="00A76FC7"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3- </w:t>
            </w:r>
            <w:proofErr w:type="spellStart"/>
            <w:r w:rsidRPr="00400F7F">
              <w:rPr>
                <w:rFonts w:ascii="Times New Roman" w:eastAsia="Times New Roman" w:hAnsi="Times New Roman" w:cs="Times New Roman"/>
                <w:color w:val="000000"/>
                <w:sz w:val="20"/>
                <w:szCs w:val="20"/>
                <w:lang w:eastAsia="es-MX"/>
              </w:rPr>
              <w:t>Ext</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Petro</w:t>
            </w:r>
            <w:proofErr w:type="spellEnd"/>
            <w:r w:rsidRPr="00400F7F">
              <w:rPr>
                <w:rFonts w:ascii="Times New Roman" w:eastAsia="Times New Roman" w:hAnsi="Times New Roman" w:cs="Times New Roman"/>
                <w:color w:val="000000"/>
                <w:sz w:val="20"/>
                <w:szCs w:val="20"/>
                <w:lang w:eastAsia="es-MX"/>
              </w:rPr>
              <w:t xml:space="preserve"> y Gas N</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val="en-US" w:eastAsia="es-MX"/>
              </w:rPr>
            </w:pPr>
            <w:r w:rsidRPr="00400F7F">
              <w:rPr>
                <w:rFonts w:ascii="Times New Roman" w:eastAsia="Times New Roman" w:hAnsi="Times New Roman" w:cs="Times New Roman"/>
                <w:color w:val="000000"/>
                <w:sz w:val="20"/>
                <w:szCs w:val="20"/>
                <w:lang w:val="en-US" w:eastAsia="es-MX"/>
              </w:rPr>
              <w:t>Extraction of oil and natural gas</w:t>
            </w:r>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4-Ali y </w:t>
            </w:r>
            <w:proofErr w:type="spellStart"/>
            <w:r w:rsidRPr="00400F7F">
              <w:rPr>
                <w:rFonts w:ascii="Times New Roman" w:eastAsia="Times New Roman" w:hAnsi="Times New Roman" w:cs="Times New Roman"/>
                <w:color w:val="000000"/>
                <w:sz w:val="20"/>
                <w:szCs w:val="20"/>
                <w:lang w:eastAsia="es-MX"/>
              </w:rPr>
              <w:t>beb</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Food</w:t>
            </w:r>
            <w:proofErr w:type="spellEnd"/>
            <w:r w:rsidRPr="00400F7F">
              <w:rPr>
                <w:rFonts w:ascii="Times New Roman" w:eastAsia="Times New Roman" w:hAnsi="Times New Roman" w:cs="Times New Roman"/>
                <w:color w:val="000000"/>
                <w:sz w:val="20"/>
                <w:szCs w:val="20"/>
                <w:lang w:eastAsia="es-MX"/>
              </w:rPr>
              <w:t xml:space="preserve"> and </w:t>
            </w:r>
            <w:proofErr w:type="spellStart"/>
            <w:r w:rsidRPr="00400F7F">
              <w:rPr>
                <w:rFonts w:ascii="Times New Roman" w:eastAsia="Times New Roman" w:hAnsi="Times New Roman" w:cs="Times New Roman"/>
                <w:color w:val="000000"/>
                <w:sz w:val="20"/>
                <w:szCs w:val="20"/>
                <w:lang w:eastAsia="es-MX"/>
              </w:rPr>
              <w:t>drinks</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5- </w:t>
            </w:r>
            <w:proofErr w:type="spellStart"/>
            <w:r w:rsidRPr="00400F7F">
              <w:rPr>
                <w:rFonts w:ascii="Times New Roman" w:eastAsia="Times New Roman" w:hAnsi="Times New Roman" w:cs="Times New Roman"/>
                <w:color w:val="000000"/>
                <w:sz w:val="20"/>
                <w:szCs w:val="20"/>
                <w:lang w:eastAsia="es-MX"/>
              </w:rPr>
              <w:t>Tab</w:t>
            </w:r>
            <w:proofErr w:type="spellEnd"/>
            <w:r w:rsidRPr="00400F7F">
              <w:rPr>
                <w:rFonts w:ascii="Times New Roman" w:eastAsia="Times New Roman" w:hAnsi="Times New Roman" w:cs="Times New Roman"/>
                <w:color w:val="000000"/>
                <w:sz w:val="20"/>
                <w:szCs w:val="20"/>
                <w:lang w:eastAsia="es-MX"/>
              </w:rPr>
              <w:t xml:space="preserve"> y </w:t>
            </w:r>
            <w:proofErr w:type="spellStart"/>
            <w:r w:rsidRPr="00400F7F">
              <w:rPr>
                <w:rFonts w:ascii="Times New Roman" w:eastAsia="Times New Roman" w:hAnsi="Times New Roman" w:cs="Times New Roman"/>
                <w:color w:val="000000"/>
                <w:sz w:val="20"/>
                <w:szCs w:val="20"/>
                <w:lang w:eastAsia="es-MX"/>
              </w:rPr>
              <w:t>produc</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Snuff</w:t>
            </w:r>
            <w:proofErr w:type="spellEnd"/>
            <w:r w:rsidRPr="00400F7F">
              <w:rPr>
                <w:rFonts w:ascii="Times New Roman" w:eastAsia="Times New Roman" w:hAnsi="Times New Roman" w:cs="Times New Roman"/>
                <w:color w:val="000000"/>
                <w:sz w:val="20"/>
                <w:szCs w:val="20"/>
                <w:lang w:eastAsia="es-MX"/>
              </w:rPr>
              <w:t xml:space="preserve"> and </w:t>
            </w:r>
            <w:proofErr w:type="spellStart"/>
            <w:r w:rsidRPr="00400F7F">
              <w:rPr>
                <w:rFonts w:ascii="Times New Roman" w:eastAsia="Times New Roman" w:hAnsi="Times New Roman" w:cs="Times New Roman"/>
                <w:color w:val="000000"/>
                <w:sz w:val="20"/>
                <w:szCs w:val="20"/>
                <w:lang w:eastAsia="es-MX"/>
              </w:rPr>
              <w:t>products</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6- Tex</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Textiles</w:t>
            </w:r>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7- </w:t>
            </w:r>
            <w:proofErr w:type="spellStart"/>
            <w:r w:rsidRPr="00400F7F">
              <w:rPr>
                <w:rFonts w:ascii="Times New Roman" w:eastAsia="Times New Roman" w:hAnsi="Times New Roman" w:cs="Times New Roman"/>
                <w:color w:val="000000"/>
                <w:sz w:val="20"/>
                <w:szCs w:val="20"/>
                <w:lang w:eastAsia="es-MX"/>
              </w:rPr>
              <w:t>Pren</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vest</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Clothing</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8-Cuer y </w:t>
            </w:r>
            <w:proofErr w:type="spellStart"/>
            <w:r w:rsidRPr="00400F7F">
              <w:rPr>
                <w:rFonts w:ascii="Times New Roman" w:eastAsia="Times New Roman" w:hAnsi="Times New Roman" w:cs="Times New Roman"/>
                <w:color w:val="000000"/>
                <w:sz w:val="20"/>
                <w:szCs w:val="20"/>
                <w:lang w:eastAsia="es-MX"/>
              </w:rPr>
              <w:t>produc</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Leather</w:t>
            </w:r>
            <w:proofErr w:type="spellEnd"/>
            <w:r w:rsidRPr="00400F7F">
              <w:rPr>
                <w:rFonts w:ascii="Times New Roman" w:eastAsia="Times New Roman" w:hAnsi="Times New Roman" w:cs="Times New Roman"/>
                <w:color w:val="000000"/>
                <w:sz w:val="20"/>
                <w:szCs w:val="20"/>
                <w:lang w:eastAsia="es-MX"/>
              </w:rPr>
              <w:t xml:space="preserve"> and </w:t>
            </w:r>
            <w:proofErr w:type="spellStart"/>
            <w:r w:rsidRPr="00400F7F">
              <w:rPr>
                <w:rFonts w:ascii="Times New Roman" w:eastAsia="Times New Roman" w:hAnsi="Times New Roman" w:cs="Times New Roman"/>
                <w:color w:val="000000"/>
                <w:sz w:val="20"/>
                <w:szCs w:val="20"/>
                <w:lang w:eastAsia="es-MX"/>
              </w:rPr>
              <w:t>leather</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products</w:t>
            </w:r>
            <w:proofErr w:type="spellEnd"/>
          </w:p>
        </w:tc>
      </w:tr>
      <w:tr w:rsidR="00400F7F" w:rsidRPr="00A76FC7"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9- As, </w:t>
            </w:r>
            <w:proofErr w:type="spellStart"/>
            <w:r w:rsidRPr="00400F7F">
              <w:rPr>
                <w:rFonts w:ascii="Times New Roman" w:eastAsia="Times New Roman" w:hAnsi="Times New Roman" w:cs="Times New Roman"/>
                <w:color w:val="000000"/>
                <w:sz w:val="20"/>
                <w:szCs w:val="20"/>
                <w:lang w:eastAsia="es-MX"/>
              </w:rPr>
              <w:t>fabr</w:t>
            </w:r>
            <w:proofErr w:type="spellEnd"/>
            <w:r w:rsidRPr="00400F7F">
              <w:rPr>
                <w:rFonts w:ascii="Times New Roman" w:eastAsia="Times New Roman" w:hAnsi="Times New Roman" w:cs="Times New Roman"/>
                <w:color w:val="000000"/>
                <w:sz w:val="20"/>
                <w:szCs w:val="20"/>
                <w:lang w:eastAsia="es-MX"/>
              </w:rPr>
              <w:t xml:space="preserve"> de </w:t>
            </w:r>
            <w:proofErr w:type="spellStart"/>
            <w:r w:rsidRPr="00400F7F">
              <w:rPr>
                <w:rFonts w:ascii="Times New Roman" w:eastAsia="Times New Roman" w:hAnsi="Times New Roman" w:cs="Times New Roman"/>
                <w:color w:val="000000"/>
                <w:sz w:val="20"/>
                <w:szCs w:val="20"/>
                <w:lang w:eastAsia="es-MX"/>
              </w:rPr>
              <w:t>mueb</w:t>
            </w:r>
            <w:proofErr w:type="spellEnd"/>
            <w:r w:rsidRPr="00400F7F">
              <w:rPr>
                <w:rFonts w:ascii="Times New Roman" w:eastAsia="Times New Roman" w:hAnsi="Times New Roman" w:cs="Times New Roman"/>
                <w:color w:val="000000"/>
                <w:sz w:val="20"/>
                <w:szCs w:val="20"/>
                <w:lang w:eastAsia="es-MX"/>
              </w:rPr>
              <w:t xml:space="preserve"> y </w:t>
            </w:r>
            <w:proofErr w:type="spellStart"/>
            <w:r w:rsidRPr="00400F7F">
              <w:rPr>
                <w:rFonts w:ascii="Times New Roman" w:eastAsia="Times New Roman" w:hAnsi="Times New Roman" w:cs="Times New Roman"/>
                <w:color w:val="000000"/>
                <w:sz w:val="20"/>
                <w:szCs w:val="20"/>
                <w:lang w:eastAsia="es-MX"/>
              </w:rPr>
              <w:t>mad</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val="en-US" w:eastAsia="es-MX"/>
              </w:rPr>
            </w:pPr>
            <w:r w:rsidRPr="00400F7F">
              <w:rPr>
                <w:rFonts w:ascii="Times New Roman" w:eastAsia="Times New Roman" w:hAnsi="Times New Roman" w:cs="Times New Roman"/>
                <w:color w:val="000000"/>
                <w:sz w:val="20"/>
                <w:szCs w:val="20"/>
                <w:lang w:val="en-US" w:eastAsia="es-MX"/>
              </w:rPr>
              <w:t>Sawmills, furniture and other wood industries</w:t>
            </w:r>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10- </w:t>
            </w:r>
            <w:proofErr w:type="spellStart"/>
            <w:r w:rsidRPr="00400F7F">
              <w:rPr>
                <w:rFonts w:ascii="Times New Roman" w:eastAsia="Times New Roman" w:hAnsi="Times New Roman" w:cs="Times New Roman"/>
                <w:color w:val="000000"/>
                <w:sz w:val="20"/>
                <w:szCs w:val="20"/>
                <w:lang w:eastAsia="es-MX"/>
              </w:rPr>
              <w:t>Pap</w:t>
            </w:r>
            <w:proofErr w:type="spellEnd"/>
            <w:r w:rsidRPr="00400F7F">
              <w:rPr>
                <w:rFonts w:ascii="Times New Roman" w:eastAsia="Times New Roman" w:hAnsi="Times New Roman" w:cs="Times New Roman"/>
                <w:color w:val="000000"/>
                <w:sz w:val="20"/>
                <w:szCs w:val="20"/>
                <w:lang w:eastAsia="es-MX"/>
              </w:rPr>
              <w:t xml:space="preserve"> y </w:t>
            </w:r>
            <w:proofErr w:type="spellStart"/>
            <w:r w:rsidRPr="00400F7F">
              <w:rPr>
                <w:rFonts w:ascii="Times New Roman" w:eastAsia="Times New Roman" w:hAnsi="Times New Roman" w:cs="Times New Roman"/>
                <w:color w:val="000000"/>
                <w:sz w:val="20"/>
                <w:szCs w:val="20"/>
                <w:lang w:eastAsia="es-MX"/>
              </w:rPr>
              <w:t>cart</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Paper</w:t>
            </w:r>
            <w:proofErr w:type="spellEnd"/>
            <w:r w:rsidRPr="00400F7F">
              <w:rPr>
                <w:rFonts w:ascii="Times New Roman" w:eastAsia="Times New Roman" w:hAnsi="Times New Roman" w:cs="Times New Roman"/>
                <w:color w:val="000000"/>
                <w:sz w:val="20"/>
                <w:szCs w:val="20"/>
                <w:lang w:eastAsia="es-MX"/>
              </w:rPr>
              <w:t xml:space="preserve"> and </w:t>
            </w:r>
            <w:proofErr w:type="spellStart"/>
            <w:r w:rsidRPr="00400F7F">
              <w:rPr>
                <w:rFonts w:ascii="Times New Roman" w:eastAsia="Times New Roman" w:hAnsi="Times New Roman" w:cs="Times New Roman"/>
                <w:color w:val="000000"/>
                <w:sz w:val="20"/>
                <w:szCs w:val="20"/>
                <w:lang w:eastAsia="es-MX"/>
              </w:rPr>
              <w:t>cardboard</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11- Imprent y </w:t>
            </w:r>
            <w:proofErr w:type="spellStart"/>
            <w:r w:rsidRPr="00400F7F">
              <w:rPr>
                <w:rFonts w:ascii="Times New Roman" w:eastAsia="Times New Roman" w:hAnsi="Times New Roman" w:cs="Times New Roman"/>
                <w:color w:val="000000"/>
                <w:sz w:val="20"/>
                <w:szCs w:val="20"/>
                <w:lang w:eastAsia="es-MX"/>
              </w:rPr>
              <w:t>edi</w:t>
            </w:r>
            <w:proofErr w:type="spellEnd"/>
            <w:r w:rsidRPr="00400F7F">
              <w:rPr>
                <w:rFonts w:ascii="Times New Roman" w:eastAsia="Times New Roman" w:hAnsi="Times New Roman" w:cs="Times New Roman"/>
                <w:color w:val="000000"/>
                <w:sz w:val="20"/>
                <w:szCs w:val="20"/>
                <w:lang w:eastAsia="es-MX"/>
              </w:rPr>
              <w:t xml:space="preserve"> </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Printing</w:t>
            </w:r>
            <w:proofErr w:type="spellEnd"/>
            <w:r w:rsidRPr="00400F7F">
              <w:rPr>
                <w:rFonts w:ascii="Times New Roman" w:eastAsia="Times New Roman" w:hAnsi="Times New Roman" w:cs="Times New Roman"/>
                <w:color w:val="000000"/>
                <w:sz w:val="20"/>
                <w:szCs w:val="20"/>
                <w:lang w:eastAsia="es-MX"/>
              </w:rPr>
              <w:t xml:space="preserve"> and </w:t>
            </w:r>
            <w:proofErr w:type="spellStart"/>
            <w:r w:rsidRPr="00400F7F">
              <w:rPr>
                <w:rFonts w:ascii="Times New Roman" w:eastAsia="Times New Roman" w:hAnsi="Times New Roman" w:cs="Times New Roman"/>
                <w:color w:val="000000"/>
                <w:sz w:val="20"/>
                <w:szCs w:val="20"/>
                <w:lang w:eastAsia="es-MX"/>
              </w:rPr>
              <w:t>publishing</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12- </w:t>
            </w:r>
            <w:proofErr w:type="spellStart"/>
            <w:r w:rsidRPr="00400F7F">
              <w:rPr>
                <w:rFonts w:ascii="Times New Roman" w:eastAsia="Times New Roman" w:hAnsi="Times New Roman" w:cs="Times New Roman"/>
                <w:color w:val="000000"/>
                <w:sz w:val="20"/>
                <w:szCs w:val="20"/>
                <w:lang w:eastAsia="es-MX"/>
              </w:rPr>
              <w:t>Fabri</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product</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quim</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bas</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Manufacture of </w:t>
            </w:r>
            <w:proofErr w:type="spellStart"/>
            <w:r w:rsidRPr="00400F7F">
              <w:rPr>
                <w:rFonts w:ascii="Times New Roman" w:eastAsia="Times New Roman" w:hAnsi="Times New Roman" w:cs="Times New Roman"/>
                <w:color w:val="000000"/>
                <w:sz w:val="20"/>
                <w:szCs w:val="20"/>
                <w:lang w:eastAsia="es-MX"/>
              </w:rPr>
              <w:t>basic</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chemicals</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13- </w:t>
            </w:r>
            <w:proofErr w:type="spellStart"/>
            <w:r w:rsidRPr="00400F7F">
              <w:rPr>
                <w:rFonts w:ascii="Times New Roman" w:eastAsia="Times New Roman" w:hAnsi="Times New Roman" w:cs="Times New Roman"/>
                <w:color w:val="000000"/>
                <w:sz w:val="20"/>
                <w:szCs w:val="20"/>
                <w:lang w:eastAsia="es-MX"/>
              </w:rPr>
              <w:t>Abon</w:t>
            </w:r>
            <w:proofErr w:type="spellEnd"/>
            <w:r w:rsidRPr="00400F7F">
              <w:rPr>
                <w:rFonts w:ascii="Times New Roman" w:eastAsia="Times New Roman" w:hAnsi="Times New Roman" w:cs="Times New Roman"/>
                <w:color w:val="000000"/>
                <w:sz w:val="20"/>
                <w:szCs w:val="20"/>
                <w:lang w:eastAsia="es-MX"/>
              </w:rPr>
              <w:t xml:space="preserve"> y </w:t>
            </w:r>
            <w:proofErr w:type="spellStart"/>
            <w:r w:rsidRPr="00400F7F">
              <w:rPr>
                <w:rFonts w:ascii="Times New Roman" w:eastAsia="Times New Roman" w:hAnsi="Times New Roman" w:cs="Times New Roman"/>
                <w:color w:val="000000"/>
                <w:sz w:val="20"/>
                <w:szCs w:val="20"/>
                <w:lang w:eastAsia="es-MX"/>
              </w:rPr>
              <w:t>fert</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Fertilizers</w:t>
            </w:r>
            <w:proofErr w:type="spellEnd"/>
          </w:p>
        </w:tc>
      </w:tr>
      <w:tr w:rsidR="00400F7F" w:rsidRPr="00A76FC7"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14- </w:t>
            </w:r>
            <w:proofErr w:type="spellStart"/>
            <w:r w:rsidRPr="00400F7F">
              <w:rPr>
                <w:rFonts w:ascii="Times New Roman" w:eastAsia="Times New Roman" w:hAnsi="Times New Roman" w:cs="Times New Roman"/>
                <w:color w:val="000000"/>
                <w:sz w:val="20"/>
                <w:szCs w:val="20"/>
                <w:lang w:eastAsia="es-MX"/>
              </w:rPr>
              <w:t>Fabr</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plast</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hue</w:t>
            </w:r>
            <w:proofErr w:type="spellEnd"/>
            <w:r w:rsidRPr="00400F7F">
              <w:rPr>
                <w:rFonts w:ascii="Times New Roman" w:eastAsia="Times New Roman" w:hAnsi="Times New Roman" w:cs="Times New Roman"/>
                <w:color w:val="000000"/>
                <w:sz w:val="20"/>
                <w:szCs w:val="20"/>
                <w:lang w:eastAsia="es-MX"/>
              </w:rPr>
              <w:t xml:space="preserve">, res y </w:t>
            </w:r>
            <w:proofErr w:type="spellStart"/>
            <w:r w:rsidRPr="00400F7F">
              <w:rPr>
                <w:rFonts w:ascii="Times New Roman" w:eastAsia="Times New Roman" w:hAnsi="Times New Roman" w:cs="Times New Roman"/>
                <w:color w:val="000000"/>
                <w:sz w:val="20"/>
                <w:szCs w:val="20"/>
                <w:lang w:eastAsia="es-MX"/>
              </w:rPr>
              <w:t>fq</w:t>
            </w:r>
            <w:proofErr w:type="spellEnd"/>
            <w:r w:rsidRPr="00400F7F">
              <w:rPr>
                <w:rFonts w:ascii="Times New Roman" w:eastAsia="Times New Roman" w:hAnsi="Times New Roman" w:cs="Times New Roman"/>
                <w:color w:val="000000"/>
                <w:sz w:val="20"/>
                <w:szCs w:val="20"/>
                <w:lang w:eastAsia="es-MX"/>
              </w:rPr>
              <w:t xml:space="preserve"> </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val="en-US" w:eastAsia="es-MX"/>
              </w:rPr>
            </w:pPr>
            <w:r w:rsidRPr="00400F7F">
              <w:rPr>
                <w:rFonts w:ascii="Times New Roman" w:eastAsia="Times New Roman" w:hAnsi="Times New Roman" w:cs="Times New Roman"/>
                <w:color w:val="000000"/>
                <w:sz w:val="20"/>
                <w:szCs w:val="20"/>
                <w:lang w:val="en-US" w:eastAsia="es-MX"/>
              </w:rPr>
              <w:t>Manufacture of articles of plastics, rubbers, resins and chemical fibers</w:t>
            </w:r>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15-Prod </w:t>
            </w:r>
            <w:proofErr w:type="spellStart"/>
            <w:r w:rsidRPr="00400F7F">
              <w:rPr>
                <w:rFonts w:ascii="Times New Roman" w:eastAsia="Times New Roman" w:hAnsi="Times New Roman" w:cs="Times New Roman"/>
                <w:color w:val="000000"/>
                <w:sz w:val="20"/>
                <w:szCs w:val="20"/>
                <w:lang w:eastAsia="es-MX"/>
              </w:rPr>
              <w:t>medi</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Medicinal </w:t>
            </w:r>
            <w:proofErr w:type="spellStart"/>
            <w:r w:rsidRPr="00400F7F">
              <w:rPr>
                <w:rFonts w:ascii="Times New Roman" w:eastAsia="Times New Roman" w:hAnsi="Times New Roman" w:cs="Times New Roman"/>
                <w:color w:val="000000"/>
                <w:sz w:val="20"/>
                <w:szCs w:val="20"/>
                <w:lang w:eastAsia="es-MX"/>
              </w:rPr>
              <w:t>products</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16- O </w:t>
            </w:r>
            <w:proofErr w:type="spellStart"/>
            <w:r w:rsidRPr="00400F7F">
              <w:rPr>
                <w:rFonts w:ascii="Times New Roman" w:eastAsia="Times New Roman" w:hAnsi="Times New Roman" w:cs="Times New Roman"/>
                <w:color w:val="000000"/>
                <w:sz w:val="20"/>
                <w:szCs w:val="20"/>
                <w:lang w:eastAsia="es-MX"/>
              </w:rPr>
              <w:t>indust</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quim</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Other</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chemical</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industries</w:t>
            </w:r>
            <w:proofErr w:type="spellEnd"/>
          </w:p>
        </w:tc>
      </w:tr>
      <w:tr w:rsidR="00400F7F" w:rsidRPr="00A76FC7"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17- O </w:t>
            </w:r>
            <w:proofErr w:type="spellStart"/>
            <w:r w:rsidRPr="00400F7F">
              <w:rPr>
                <w:rFonts w:ascii="Times New Roman" w:eastAsia="Times New Roman" w:hAnsi="Times New Roman" w:cs="Times New Roman"/>
                <w:color w:val="000000"/>
                <w:sz w:val="20"/>
                <w:szCs w:val="20"/>
                <w:lang w:eastAsia="es-MX"/>
              </w:rPr>
              <w:t>product</w:t>
            </w:r>
            <w:proofErr w:type="spellEnd"/>
            <w:r w:rsidRPr="00400F7F">
              <w:rPr>
                <w:rFonts w:ascii="Times New Roman" w:eastAsia="Times New Roman" w:hAnsi="Times New Roman" w:cs="Times New Roman"/>
                <w:color w:val="000000"/>
                <w:sz w:val="20"/>
                <w:szCs w:val="20"/>
                <w:lang w:eastAsia="es-MX"/>
              </w:rPr>
              <w:t xml:space="preserve"> Min no </w:t>
            </w:r>
            <w:proofErr w:type="spellStart"/>
            <w:r w:rsidRPr="00400F7F">
              <w:rPr>
                <w:rFonts w:ascii="Times New Roman" w:eastAsia="Times New Roman" w:hAnsi="Times New Roman" w:cs="Times New Roman"/>
                <w:color w:val="000000"/>
                <w:sz w:val="20"/>
                <w:szCs w:val="20"/>
                <w:lang w:eastAsia="es-MX"/>
              </w:rPr>
              <w:t>met</w:t>
            </w:r>
            <w:proofErr w:type="spellEnd"/>
            <w:r w:rsidRPr="00400F7F">
              <w:rPr>
                <w:rFonts w:ascii="Times New Roman" w:eastAsia="Times New Roman" w:hAnsi="Times New Roman" w:cs="Times New Roman"/>
                <w:color w:val="000000"/>
                <w:sz w:val="20"/>
                <w:szCs w:val="20"/>
                <w:lang w:eastAsia="es-MX"/>
              </w:rPr>
              <w:t xml:space="preserve"> </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val="en-US" w:eastAsia="es-MX"/>
              </w:rPr>
            </w:pPr>
            <w:r w:rsidRPr="00400F7F">
              <w:rPr>
                <w:rFonts w:ascii="Times New Roman" w:eastAsia="Times New Roman" w:hAnsi="Times New Roman" w:cs="Times New Roman"/>
                <w:color w:val="000000"/>
                <w:sz w:val="20"/>
                <w:szCs w:val="20"/>
                <w:lang w:val="en-US" w:eastAsia="es-MX"/>
              </w:rPr>
              <w:t>Other non-metallic mineral products, including glass</w:t>
            </w:r>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18- </w:t>
            </w:r>
            <w:proofErr w:type="spellStart"/>
            <w:r w:rsidRPr="00400F7F">
              <w:rPr>
                <w:rFonts w:ascii="Times New Roman" w:eastAsia="Times New Roman" w:hAnsi="Times New Roman" w:cs="Times New Roman"/>
                <w:color w:val="000000"/>
                <w:sz w:val="20"/>
                <w:szCs w:val="20"/>
                <w:lang w:eastAsia="es-MX"/>
              </w:rPr>
              <w:t>Cem</w:t>
            </w:r>
            <w:proofErr w:type="spellEnd"/>
            <w:r w:rsidRPr="00400F7F">
              <w:rPr>
                <w:rFonts w:ascii="Times New Roman" w:eastAsia="Times New Roman" w:hAnsi="Times New Roman" w:cs="Times New Roman"/>
                <w:color w:val="000000"/>
                <w:sz w:val="20"/>
                <w:szCs w:val="20"/>
                <w:lang w:eastAsia="es-MX"/>
              </w:rPr>
              <w:t xml:space="preserve"> </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Cement</w:t>
            </w:r>
            <w:proofErr w:type="spellEnd"/>
          </w:p>
        </w:tc>
      </w:tr>
      <w:tr w:rsidR="00400F7F" w:rsidRPr="00A76FC7"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19- </w:t>
            </w:r>
            <w:proofErr w:type="spellStart"/>
            <w:r w:rsidRPr="00400F7F">
              <w:rPr>
                <w:rFonts w:ascii="Times New Roman" w:eastAsia="Times New Roman" w:hAnsi="Times New Roman" w:cs="Times New Roman"/>
                <w:color w:val="000000"/>
                <w:sz w:val="20"/>
                <w:szCs w:val="20"/>
                <w:lang w:eastAsia="es-MX"/>
              </w:rPr>
              <w:t>Indust</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bas</w:t>
            </w:r>
            <w:proofErr w:type="spellEnd"/>
            <w:r w:rsidRPr="00400F7F">
              <w:rPr>
                <w:rFonts w:ascii="Times New Roman" w:eastAsia="Times New Roman" w:hAnsi="Times New Roman" w:cs="Times New Roman"/>
                <w:color w:val="000000"/>
                <w:sz w:val="20"/>
                <w:szCs w:val="20"/>
                <w:lang w:eastAsia="es-MX"/>
              </w:rPr>
              <w:t xml:space="preserve"> h y a</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val="en-US" w:eastAsia="es-MX"/>
              </w:rPr>
            </w:pPr>
            <w:r w:rsidRPr="00400F7F">
              <w:rPr>
                <w:rFonts w:ascii="Times New Roman" w:eastAsia="Times New Roman" w:hAnsi="Times New Roman" w:cs="Times New Roman"/>
                <w:color w:val="000000"/>
                <w:sz w:val="20"/>
                <w:szCs w:val="20"/>
                <w:lang w:val="en-US" w:eastAsia="es-MX"/>
              </w:rPr>
              <w:t>Basic iron and steel industries</w:t>
            </w:r>
          </w:p>
        </w:tc>
      </w:tr>
      <w:tr w:rsidR="00400F7F" w:rsidRPr="00A76FC7"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20- </w:t>
            </w:r>
            <w:proofErr w:type="spellStart"/>
            <w:r w:rsidRPr="00400F7F">
              <w:rPr>
                <w:rFonts w:ascii="Times New Roman" w:eastAsia="Times New Roman" w:hAnsi="Times New Roman" w:cs="Times New Roman"/>
                <w:color w:val="000000"/>
                <w:sz w:val="20"/>
                <w:szCs w:val="20"/>
                <w:lang w:eastAsia="es-MX"/>
              </w:rPr>
              <w:t>Indust</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met</w:t>
            </w:r>
            <w:proofErr w:type="spellEnd"/>
            <w:r w:rsidRPr="00400F7F">
              <w:rPr>
                <w:rFonts w:ascii="Times New Roman" w:eastAsia="Times New Roman" w:hAnsi="Times New Roman" w:cs="Times New Roman"/>
                <w:color w:val="000000"/>
                <w:sz w:val="20"/>
                <w:szCs w:val="20"/>
                <w:lang w:eastAsia="es-MX"/>
              </w:rPr>
              <w:t xml:space="preserve"> no f y </w:t>
            </w:r>
            <w:proofErr w:type="spellStart"/>
            <w:r w:rsidRPr="00400F7F">
              <w:rPr>
                <w:rFonts w:ascii="Times New Roman" w:eastAsia="Times New Roman" w:hAnsi="Times New Roman" w:cs="Times New Roman"/>
                <w:color w:val="000000"/>
                <w:sz w:val="20"/>
                <w:szCs w:val="20"/>
                <w:lang w:eastAsia="es-MX"/>
              </w:rPr>
              <w:t>pme</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val="en-US" w:eastAsia="es-MX"/>
              </w:rPr>
            </w:pPr>
            <w:r w:rsidRPr="00400F7F">
              <w:rPr>
                <w:rFonts w:ascii="Times New Roman" w:eastAsia="Times New Roman" w:hAnsi="Times New Roman" w:cs="Times New Roman"/>
                <w:color w:val="000000"/>
                <w:sz w:val="20"/>
                <w:szCs w:val="20"/>
                <w:lang w:val="en-US" w:eastAsia="es-MX"/>
              </w:rPr>
              <w:t>Manufacture of non-ferrous metals and structural metal products</w:t>
            </w:r>
          </w:p>
        </w:tc>
      </w:tr>
      <w:tr w:rsidR="00400F7F" w:rsidRPr="00A76FC7"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21- </w:t>
            </w:r>
            <w:proofErr w:type="spellStart"/>
            <w:r w:rsidRPr="00400F7F">
              <w:rPr>
                <w:rFonts w:ascii="Times New Roman" w:eastAsia="Times New Roman" w:hAnsi="Times New Roman" w:cs="Times New Roman"/>
                <w:color w:val="000000"/>
                <w:sz w:val="20"/>
                <w:szCs w:val="20"/>
                <w:lang w:eastAsia="es-MX"/>
              </w:rPr>
              <w:t>Maq</w:t>
            </w:r>
            <w:proofErr w:type="spellEnd"/>
            <w:r w:rsidRPr="00400F7F">
              <w:rPr>
                <w:rFonts w:ascii="Times New Roman" w:eastAsia="Times New Roman" w:hAnsi="Times New Roman" w:cs="Times New Roman"/>
                <w:color w:val="000000"/>
                <w:sz w:val="20"/>
                <w:szCs w:val="20"/>
                <w:lang w:eastAsia="es-MX"/>
              </w:rPr>
              <w:t xml:space="preserve"> y </w:t>
            </w:r>
            <w:proofErr w:type="spellStart"/>
            <w:r w:rsidRPr="00400F7F">
              <w:rPr>
                <w:rFonts w:ascii="Times New Roman" w:eastAsia="Times New Roman" w:hAnsi="Times New Roman" w:cs="Times New Roman"/>
                <w:color w:val="000000"/>
                <w:sz w:val="20"/>
                <w:szCs w:val="20"/>
                <w:lang w:eastAsia="es-MX"/>
              </w:rPr>
              <w:t>equip</w:t>
            </w:r>
            <w:proofErr w:type="spellEnd"/>
            <w:r w:rsidRPr="00400F7F">
              <w:rPr>
                <w:rFonts w:ascii="Times New Roman" w:eastAsia="Times New Roman" w:hAnsi="Times New Roman" w:cs="Times New Roman"/>
                <w:color w:val="000000"/>
                <w:sz w:val="20"/>
                <w:szCs w:val="20"/>
                <w:lang w:eastAsia="es-MX"/>
              </w:rPr>
              <w:t xml:space="preserve"> no </w:t>
            </w:r>
            <w:proofErr w:type="spellStart"/>
            <w:r w:rsidRPr="00400F7F">
              <w:rPr>
                <w:rFonts w:ascii="Times New Roman" w:eastAsia="Times New Roman" w:hAnsi="Times New Roman" w:cs="Times New Roman"/>
                <w:color w:val="000000"/>
                <w:sz w:val="20"/>
                <w:szCs w:val="20"/>
                <w:lang w:eastAsia="es-MX"/>
              </w:rPr>
              <w:t>elec</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val="en-US" w:eastAsia="es-MX"/>
              </w:rPr>
            </w:pPr>
            <w:r w:rsidRPr="00400F7F">
              <w:rPr>
                <w:rFonts w:ascii="Times New Roman" w:eastAsia="Times New Roman" w:hAnsi="Times New Roman" w:cs="Times New Roman"/>
                <w:color w:val="000000"/>
                <w:sz w:val="20"/>
                <w:szCs w:val="20"/>
                <w:lang w:val="en-US" w:eastAsia="es-MX"/>
              </w:rPr>
              <w:t>Machinery and no electrical equipment</w:t>
            </w:r>
          </w:p>
        </w:tc>
      </w:tr>
      <w:tr w:rsidR="00400F7F" w:rsidRPr="00A76FC7"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22- </w:t>
            </w:r>
            <w:proofErr w:type="spellStart"/>
            <w:r w:rsidRPr="00400F7F">
              <w:rPr>
                <w:rFonts w:ascii="Times New Roman" w:eastAsia="Times New Roman" w:hAnsi="Times New Roman" w:cs="Times New Roman"/>
                <w:color w:val="000000"/>
                <w:sz w:val="20"/>
                <w:szCs w:val="20"/>
                <w:lang w:eastAsia="es-MX"/>
              </w:rPr>
              <w:t>Maq</w:t>
            </w:r>
            <w:proofErr w:type="spellEnd"/>
            <w:r w:rsidRPr="00400F7F">
              <w:rPr>
                <w:rFonts w:ascii="Times New Roman" w:eastAsia="Times New Roman" w:hAnsi="Times New Roman" w:cs="Times New Roman"/>
                <w:color w:val="000000"/>
                <w:sz w:val="20"/>
                <w:szCs w:val="20"/>
                <w:lang w:eastAsia="es-MX"/>
              </w:rPr>
              <w:t xml:space="preserve"> y </w:t>
            </w:r>
            <w:proofErr w:type="spellStart"/>
            <w:r w:rsidRPr="00400F7F">
              <w:rPr>
                <w:rFonts w:ascii="Times New Roman" w:eastAsia="Times New Roman" w:hAnsi="Times New Roman" w:cs="Times New Roman"/>
                <w:color w:val="000000"/>
                <w:sz w:val="20"/>
                <w:szCs w:val="20"/>
                <w:lang w:eastAsia="es-MX"/>
              </w:rPr>
              <w:t>equip</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elec</w:t>
            </w:r>
            <w:proofErr w:type="spellEnd"/>
            <w:r w:rsidRPr="00400F7F">
              <w:rPr>
                <w:rFonts w:ascii="Times New Roman" w:eastAsia="Times New Roman" w:hAnsi="Times New Roman" w:cs="Times New Roman"/>
                <w:color w:val="000000"/>
                <w:sz w:val="20"/>
                <w:szCs w:val="20"/>
                <w:lang w:eastAsia="es-MX"/>
              </w:rPr>
              <w:t xml:space="preserve"> </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val="en-US" w:eastAsia="es-MX"/>
              </w:rPr>
            </w:pPr>
            <w:r w:rsidRPr="00400F7F">
              <w:rPr>
                <w:rFonts w:ascii="Times New Roman" w:eastAsia="Times New Roman" w:hAnsi="Times New Roman" w:cs="Times New Roman"/>
                <w:color w:val="000000"/>
                <w:sz w:val="20"/>
                <w:szCs w:val="20"/>
                <w:lang w:val="en-US" w:eastAsia="es-MX"/>
              </w:rPr>
              <w:t>Electrical machinery and apparatus, including appliances</w:t>
            </w:r>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23- </w:t>
            </w:r>
            <w:proofErr w:type="spellStart"/>
            <w:r w:rsidRPr="00400F7F">
              <w:rPr>
                <w:rFonts w:ascii="Times New Roman" w:eastAsia="Times New Roman" w:hAnsi="Times New Roman" w:cs="Times New Roman"/>
                <w:color w:val="000000"/>
                <w:sz w:val="20"/>
                <w:szCs w:val="20"/>
                <w:lang w:eastAsia="es-MX"/>
              </w:rPr>
              <w:t>Equip</w:t>
            </w:r>
            <w:proofErr w:type="spellEnd"/>
            <w:r w:rsidRPr="00400F7F">
              <w:rPr>
                <w:rFonts w:ascii="Times New Roman" w:eastAsia="Times New Roman" w:hAnsi="Times New Roman" w:cs="Times New Roman"/>
                <w:color w:val="000000"/>
                <w:sz w:val="20"/>
                <w:szCs w:val="20"/>
                <w:lang w:eastAsia="es-MX"/>
              </w:rPr>
              <w:t xml:space="preserve"> y </w:t>
            </w:r>
            <w:proofErr w:type="spellStart"/>
            <w:r w:rsidRPr="00400F7F">
              <w:rPr>
                <w:rFonts w:ascii="Times New Roman" w:eastAsia="Times New Roman" w:hAnsi="Times New Roman" w:cs="Times New Roman"/>
                <w:color w:val="000000"/>
                <w:sz w:val="20"/>
                <w:szCs w:val="20"/>
                <w:lang w:eastAsia="es-MX"/>
              </w:rPr>
              <w:t>acc</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elect</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Computer</w:t>
            </w:r>
            <w:proofErr w:type="spellEnd"/>
            <w:r w:rsidRPr="00400F7F">
              <w:rPr>
                <w:rFonts w:ascii="Times New Roman" w:eastAsia="Times New Roman" w:hAnsi="Times New Roman" w:cs="Times New Roman"/>
                <w:color w:val="000000"/>
                <w:sz w:val="20"/>
                <w:szCs w:val="20"/>
                <w:lang w:eastAsia="es-MX"/>
              </w:rPr>
              <w:t xml:space="preserve"> and </w:t>
            </w:r>
            <w:proofErr w:type="spellStart"/>
            <w:r w:rsidRPr="00400F7F">
              <w:rPr>
                <w:rFonts w:ascii="Times New Roman" w:eastAsia="Times New Roman" w:hAnsi="Times New Roman" w:cs="Times New Roman"/>
                <w:color w:val="000000"/>
                <w:sz w:val="20"/>
                <w:szCs w:val="20"/>
                <w:lang w:eastAsia="es-MX"/>
              </w:rPr>
              <w:t>electronic</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accessories</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24- </w:t>
            </w:r>
            <w:proofErr w:type="spellStart"/>
            <w:r w:rsidRPr="00400F7F">
              <w:rPr>
                <w:rFonts w:ascii="Times New Roman" w:eastAsia="Times New Roman" w:hAnsi="Times New Roman" w:cs="Times New Roman"/>
                <w:color w:val="000000"/>
                <w:sz w:val="20"/>
                <w:szCs w:val="20"/>
                <w:lang w:eastAsia="es-MX"/>
              </w:rPr>
              <w:t>Veh</w:t>
            </w:r>
            <w:proofErr w:type="spellEnd"/>
            <w:r w:rsidRPr="00400F7F">
              <w:rPr>
                <w:rFonts w:ascii="Times New Roman" w:eastAsia="Times New Roman" w:hAnsi="Times New Roman" w:cs="Times New Roman"/>
                <w:color w:val="000000"/>
                <w:sz w:val="20"/>
                <w:szCs w:val="20"/>
                <w:lang w:eastAsia="es-MX"/>
              </w:rPr>
              <w:t xml:space="preserve"> auto </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Vehicles</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25- </w:t>
            </w:r>
            <w:proofErr w:type="spellStart"/>
            <w:r w:rsidRPr="00400F7F">
              <w:rPr>
                <w:rFonts w:ascii="Times New Roman" w:eastAsia="Times New Roman" w:hAnsi="Times New Roman" w:cs="Times New Roman"/>
                <w:color w:val="000000"/>
                <w:sz w:val="20"/>
                <w:szCs w:val="20"/>
                <w:lang w:eastAsia="es-MX"/>
              </w:rPr>
              <w:t>Carr</w:t>
            </w:r>
            <w:proofErr w:type="spellEnd"/>
            <w:r w:rsidRPr="00400F7F">
              <w:rPr>
                <w:rFonts w:ascii="Times New Roman" w:eastAsia="Times New Roman" w:hAnsi="Times New Roman" w:cs="Times New Roman"/>
                <w:color w:val="000000"/>
                <w:sz w:val="20"/>
                <w:szCs w:val="20"/>
                <w:lang w:eastAsia="es-MX"/>
              </w:rPr>
              <w:t xml:space="preserve"> y </w:t>
            </w:r>
            <w:proofErr w:type="spellStart"/>
            <w:r w:rsidRPr="00400F7F">
              <w:rPr>
                <w:rFonts w:ascii="Times New Roman" w:eastAsia="Times New Roman" w:hAnsi="Times New Roman" w:cs="Times New Roman"/>
                <w:color w:val="000000"/>
                <w:sz w:val="20"/>
                <w:szCs w:val="20"/>
                <w:lang w:eastAsia="es-MX"/>
              </w:rPr>
              <w:t>part</w:t>
            </w:r>
            <w:proofErr w:type="spellEnd"/>
            <w:r w:rsidRPr="00400F7F">
              <w:rPr>
                <w:rFonts w:ascii="Times New Roman" w:eastAsia="Times New Roman" w:hAnsi="Times New Roman" w:cs="Times New Roman"/>
                <w:color w:val="000000"/>
                <w:sz w:val="20"/>
                <w:szCs w:val="20"/>
                <w:lang w:eastAsia="es-MX"/>
              </w:rPr>
              <w:t xml:space="preserve"> auto</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Bodies</w:t>
            </w:r>
            <w:proofErr w:type="spellEnd"/>
            <w:r w:rsidRPr="00400F7F">
              <w:rPr>
                <w:rFonts w:ascii="Times New Roman" w:eastAsia="Times New Roman" w:hAnsi="Times New Roman" w:cs="Times New Roman"/>
                <w:color w:val="000000"/>
                <w:sz w:val="20"/>
                <w:szCs w:val="20"/>
                <w:lang w:eastAsia="es-MX"/>
              </w:rPr>
              <w:t xml:space="preserve"> and </w:t>
            </w:r>
            <w:proofErr w:type="spellStart"/>
            <w:r w:rsidRPr="00400F7F">
              <w:rPr>
                <w:rFonts w:ascii="Times New Roman" w:eastAsia="Times New Roman" w:hAnsi="Times New Roman" w:cs="Times New Roman"/>
                <w:color w:val="000000"/>
                <w:sz w:val="20"/>
                <w:szCs w:val="20"/>
                <w:lang w:eastAsia="es-MX"/>
              </w:rPr>
              <w:t>automotive</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parts</w:t>
            </w:r>
            <w:proofErr w:type="spellEnd"/>
          </w:p>
        </w:tc>
      </w:tr>
      <w:tr w:rsidR="00400F7F" w:rsidRPr="00A76FC7"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26- O </w:t>
            </w:r>
            <w:proofErr w:type="spellStart"/>
            <w:r w:rsidRPr="00400F7F">
              <w:rPr>
                <w:rFonts w:ascii="Times New Roman" w:eastAsia="Times New Roman" w:hAnsi="Times New Roman" w:cs="Times New Roman"/>
                <w:color w:val="000000"/>
                <w:sz w:val="20"/>
                <w:szCs w:val="20"/>
                <w:lang w:eastAsia="es-MX"/>
              </w:rPr>
              <w:t>equip</w:t>
            </w:r>
            <w:proofErr w:type="spellEnd"/>
            <w:r w:rsidRPr="00400F7F">
              <w:rPr>
                <w:rFonts w:ascii="Times New Roman" w:eastAsia="Times New Roman" w:hAnsi="Times New Roman" w:cs="Times New Roman"/>
                <w:color w:val="000000"/>
                <w:sz w:val="20"/>
                <w:szCs w:val="20"/>
                <w:lang w:eastAsia="es-MX"/>
              </w:rPr>
              <w:t xml:space="preserve"> y </w:t>
            </w:r>
            <w:proofErr w:type="spellStart"/>
            <w:r w:rsidRPr="00400F7F">
              <w:rPr>
                <w:rFonts w:ascii="Times New Roman" w:eastAsia="Times New Roman" w:hAnsi="Times New Roman" w:cs="Times New Roman"/>
                <w:color w:val="000000"/>
                <w:sz w:val="20"/>
                <w:szCs w:val="20"/>
                <w:lang w:eastAsia="es-MX"/>
              </w:rPr>
              <w:t>mat</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trans</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val="en-US" w:eastAsia="es-MX"/>
              </w:rPr>
            </w:pPr>
            <w:r w:rsidRPr="00400F7F">
              <w:rPr>
                <w:rFonts w:ascii="Times New Roman" w:eastAsia="Times New Roman" w:hAnsi="Times New Roman" w:cs="Times New Roman"/>
                <w:color w:val="000000"/>
                <w:sz w:val="20"/>
                <w:szCs w:val="20"/>
                <w:lang w:val="en-US" w:eastAsia="es-MX"/>
              </w:rPr>
              <w:t>Other equipment and transport equipment</w:t>
            </w:r>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27- O </w:t>
            </w:r>
            <w:proofErr w:type="spellStart"/>
            <w:r w:rsidRPr="00400F7F">
              <w:rPr>
                <w:rFonts w:ascii="Times New Roman" w:eastAsia="Times New Roman" w:hAnsi="Times New Roman" w:cs="Times New Roman"/>
                <w:color w:val="000000"/>
                <w:sz w:val="20"/>
                <w:szCs w:val="20"/>
                <w:lang w:eastAsia="es-MX"/>
              </w:rPr>
              <w:t>indust</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manuf</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Other</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manufacturing</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28- </w:t>
            </w:r>
            <w:proofErr w:type="spellStart"/>
            <w:r w:rsidRPr="00400F7F">
              <w:rPr>
                <w:rFonts w:ascii="Times New Roman" w:eastAsia="Times New Roman" w:hAnsi="Times New Roman" w:cs="Times New Roman"/>
                <w:color w:val="000000"/>
                <w:sz w:val="20"/>
                <w:szCs w:val="20"/>
                <w:lang w:eastAsia="es-MX"/>
              </w:rPr>
              <w:t>Construcc</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Construction</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29- </w:t>
            </w:r>
            <w:proofErr w:type="spellStart"/>
            <w:r w:rsidRPr="00400F7F">
              <w:rPr>
                <w:rFonts w:ascii="Times New Roman" w:eastAsia="Times New Roman" w:hAnsi="Times New Roman" w:cs="Times New Roman"/>
                <w:color w:val="000000"/>
                <w:sz w:val="20"/>
                <w:szCs w:val="20"/>
                <w:lang w:eastAsia="es-MX"/>
              </w:rPr>
              <w:t>Elect</w:t>
            </w:r>
            <w:proofErr w:type="spellEnd"/>
            <w:r w:rsidRPr="00400F7F">
              <w:rPr>
                <w:rFonts w:ascii="Times New Roman" w:eastAsia="Times New Roman" w:hAnsi="Times New Roman" w:cs="Times New Roman"/>
                <w:color w:val="000000"/>
                <w:sz w:val="20"/>
                <w:szCs w:val="20"/>
                <w:lang w:eastAsia="es-MX"/>
              </w:rPr>
              <w:t>, gas y agua</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Electricity</w:t>
            </w:r>
            <w:proofErr w:type="spellEnd"/>
            <w:r w:rsidRPr="00400F7F">
              <w:rPr>
                <w:rFonts w:ascii="Times New Roman" w:eastAsia="Times New Roman" w:hAnsi="Times New Roman" w:cs="Times New Roman"/>
                <w:color w:val="000000"/>
                <w:sz w:val="20"/>
                <w:szCs w:val="20"/>
                <w:lang w:eastAsia="es-MX"/>
              </w:rPr>
              <w:t xml:space="preserve">, gas and </w:t>
            </w:r>
            <w:proofErr w:type="spellStart"/>
            <w:r w:rsidRPr="00400F7F">
              <w:rPr>
                <w:rFonts w:ascii="Times New Roman" w:eastAsia="Times New Roman" w:hAnsi="Times New Roman" w:cs="Times New Roman"/>
                <w:color w:val="000000"/>
                <w:sz w:val="20"/>
                <w:szCs w:val="20"/>
                <w:lang w:eastAsia="es-MX"/>
              </w:rPr>
              <w:t>water</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30- Comer</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Trade</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31- Resta y </w:t>
            </w:r>
            <w:proofErr w:type="spellStart"/>
            <w:r w:rsidRPr="00400F7F">
              <w:rPr>
                <w:rFonts w:ascii="Times New Roman" w:eastAsia="Times New Roman" w:hAnsi="Times New Roman" w:cs="Times New Roman"/>
                <w:color w:val="000000"/>
                <w:sz w:val="20"/>
                <w:szCs w:val="20"/>
                <w:lang w:eastAsia="es-MX"/>
              </w:rPr>
              <w:t>hote</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Restaurants and </w:t>
            </w:r>
            <w:proofErr w:type="spellStart"/>
            <w:r w:rsidRPr="00400F7F">
              <w:rPr>
                <w:rFonts w:ascii="Times New Roman" w:eastAsia="Times New Roman" w:hAnsi="Times New Roman" w:cs="Times New Roman"/>
                <w:color w:val="000000"/>
                <w:sz w:val="20"/>
                <w:szCs w:val="20"/>
                <w:lang w:eastAsia="es-MX"/>
              </w:rPr>
              <w:t>hotels</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32- </w:t>
            </w:r>
            <w:proofErr w:type="spellStart"/>
            <w:r w:rsidRPr="00400F7F">
              <w:rPr>
                <w:rFonts w:ascii="Times New Roman" w:eastAsia="Times New Roman" w:hAnsi="Times New Roman" w:cs="Times New Roman"/>
                <w:color w:val="000000"/>
                <w:sz w:val="20"/>
                <w:szCs w:val="20"/>
                <w:lang w:eastAsia="es-MX"/>
              </w:rPr>
              <w:t>Trans</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Transport</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33- </w:t>
            </w:r>
            <w:proofErr w:type="spellStart"/>
            <w:r w:rsidRPr="00400F7F">
              <w:rPr>
                <w:rFonts w:ascii="Times New Roman" w:eastAsia="Times New Roman" w:hAnsi="Times New Roman" w:cs="Times New Roman"/>
                <w:color w:val="000000"/>
                <w:sz w:val="20"/>
                <w:szCs w:val="20"/>
                <w:lang w:eastAsia="es-MX"/>
              </w:rPr>
              <w:t>Comuni</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Communications</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34-S Finan</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Financial</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services</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35-S Alquiler</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Rental</w:t>
            </w:r>
            <w:proofErr w:type="spellEnd"/>
            <w:r w:rsidRPr="00400F7F">
              <w:rPr>
                <w:rFonts w:ascii="Times New Roman" w:eastAsia="Times New Roman" w:hAnsi="Times New Roman" w:cs="Times New Roman"/>
                <w:color w:val="000000"/>
                <w:sz w:val="20"/>
                <w:szCs w:val="20"/>
                <w:lang w:eastAsia="es-MX"/>
              </w:rPr>
              <w:t xml:space="preserve"> Services</w:t>
            </w:r>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36- S Profe</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Professional </w:t>
            </w:r>
            <w:proofErr w:type="spellStart"/>
            <w:r w:rsidRPr="00400F7F">
              <w:rPr>
                <w:rFonts w:ascii="Times New Roman" w:eastAsia="Times New Roman" w:hAnsi="Times New Roman" w:cs="Times New Roman"/>
                <w:color w:val="000000"/>
                <w:sz w:val="20"/>
                <w:szCs w:val="20"/>
                <w:lang w:eastAsia="es-MX"/>
              </w:rPr>
              <w:t>services</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37-S </w:t>
            </w:r>
            <w:proofErr w:type="spellStart"/>
            <w:r w:rsidRPr="00400F7F">
              <w:rPr>
                <w:rFonts w:ascii="Times New Roman" w:eastAsia="Times New Roman" w:hAnsi="Times New Roman" w:cs="Times New Roman"/>
                <w:color w:val="000000"/>
                <w:sz w:val="20"/>
                <w:szCs w:val="20"/>
                <w:lang w:eastAsia="es-MX"/>
              </w:rPr>
              <w:t>Educac</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Education</w:t>
            </w:r>
            <w:proofErr w:type="spellEnd"/>
            <w:r w:rsidRPr="00400F7F">
              <w:rPr>
                <w:rFonts w:ascii="Times New Roman" w:eastAsia="Times New Roman" w:hAnsi="Times New Roman" w:cs="Times New Roman"/>
                <w:color w:val="000000"/>
                <w:sz w:val="20"/>
                <w:szCs w:val="20"/>
                <w:lang w:eastAsia="es-MX"/>
              </w:rPr>
              <w:t xml:space="preserve"> Services</w:t>
            </w:r>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38-S </w:t>
            </w:r>
            <w:proofErr w:type="spellStart"/>
            <w:r w:rsidRPr="00400F7F">
              <w:rPr>
                <w:rFonts w:ascii="Times New Roman" w:eastAsia="Times New Roman" w:hAnsi="Times New Roman" w:cs="Times New Roman"/>
                <w:color w:val="000000"/>
                <w:sz w:val="20"/>
                <w:szCs w:val="20"/>
                <w:lang w:eastAsia="es-MX"/>
              </w:rPr>
              <w:t>Medic</w:t>
            </w:r>
            <w:proofErr w:type="spellEnd"/>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Medical</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services</w:t>
            </w:r>
            <w:proofErr w:type="spellEnd"/>
          </w:p>
        </w:tc>
      </w:tr>
      <w:tr w:rsidR="00400F7F" w:rsidRPr="00400F7F" w:rsidTr="00400F7F">
        <w:trPr>
          <w:trHeight w:val="300"/>
        </w:trPr>
        <w:tc>
          <w:tcPr>
            <w:tcW w:w="2580"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r w:rsidRPr="00400F7F">
              <w:rPr>
                <w:rFonts w:ascii="Times New Roman" w:eastAsia="Times New Roman" w:hAnsi="Times New Roman" w:cs="Times New Roman"/>
                <w:color w:val="000000"/>
                <w:sz w:val="20"/>
                <w:szCs w:val="20"/>
                <w:lang w:eastAsia="es-MX"/>
              </w:rPr>
              <w:t xml:space="preserve">39- O S </w:t>
            </w:r>
          </w:p>
        </w:tc>
        <w:tc>
          <w:tcPr>
            <w:tcW w:w="5657" w:type="dxa"/>
            <w:tcBorders>
              <w:top w:val="nil"/>
              <w:left w:val="nil"/>
              <w:bottom w:val="nil"/>
              <w:right w:val="nil"/>
            </w:tcBorders>
            <w:shd w:val="clear" w:color="auto" w:fill="auto"/>
            <w:noWrap/>
            <w:vAlign w:val="bottom"/>
            <w:hideMark/>
          </w:tcPr>
          <w:p w:rsidR="00400F7F" w:rsidRPr="00400F7F" w:rsidRDefault="00400F7F" w:rsidP="00400F7F">
            <w:pPr>
              <w:spacing w:after="0" w:line="240" w:lineRule="auto"/>
              <w:rPr>
                <w:rFonts w:ascii="Times New Roman" w:eastAsia="Times New Roman" w:hAnsi="Times New Roman" w:cs="Times New Roman"/>
                <w:color w:val="000000"/>
                <w:sz w:val="20"/>
                <w:szCs w:val="20"/>
                <w:lang w:eastAsia="es-MX"/>
              </w:rPr>
            </w:pPr>
            <w:proofErr w:type="spellStart"/>
            <w:r w:rsidRPr="00400F7F">
              <w:rPr>
                <w:rFonts w:ascii="Times New Roman" w:eastAsia="Times New Roman" w:hAnsi="Times New Roman" w:cs="Times New Roman"/>
                <w:color w:val="000000"/>
                <w:sz w:val="20"/>
                <w:szCs w:val="20"/>
                <w:lang w:eastAsia="es-MX"/>
              </w:rPr>
              <w:t>Other</w:t>
            </w:r>
            <w:proofErr w:type="spellEnd"/>
            <w:r w:rsidRPr="00400F7F">
              <w:rPr>
                <w:rFonts w:ascii="Times New Roman" w:eastAsia="Times New Roman" w:hAnsi="Times New Roman" w:cs="Times New Roman"/>
                <w:color w:val="000000"/>
                <w:sz w:val="20"/>
                <w:szCs w:val="20"/>
                <w:lang w:eastAsia="es-MX"/>
              </w:rPr>
              <w:t xml:space="preserve"> </w:t>
            </w:r>
            <w:proofErr w:type="spellStart"/>
            <w:r w:rsidRPr="00400F7F">
              <w:rPr>
                <w:rFonts w:ascii="Times New Roman" w:eastAsia="Times New Roman" w:hAnsi="Times New Roman" w:cs="Times New Roman"/>
                <w:color w:val="000000"/>
                <w:sz w:val="20"/>
                <w:szCs w:val="20"/>
                <w:lang w:eastAsia="es-MX"/>
              </w:rPr>
              <w:t>services</w:t>
            </w:r>
            <w:proofErr w:type="spellEnd"/>
          </w:p>
        </w:tc>
      </w:tr>
    </w:tbl>
    <w:p w:rsidR="000A0E67" w:rsidRPr="000A0E67" w:rsidRDefault="000A0E67" w:rsidP="000A0E67">
      <w:pPr>
        <w:spacing w:after="10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sectPr w:rsidR="000A0E67" w:rsidRPr="000A0E67" w:rsidSect="0059763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A66" w:rsidRDefault="00874A66" w:rsidP="00227B90">
      <w:pPr>
        <w:spacing w:after="0" w:line="240" w:lineRule="auto"/>
      </w:pPr>
      <w:r>
        <w:separator/>
      </w:r>
    </w:p>
  </w:endnote>
  <w:endnote w:type="continuationSeparator" w:id="0">
    <w:p w:rsidR="00874A66" w:rsidRDefault="00874A66" w:rsidP="00227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A66" w:rsidRDefault="00874A66" w:rsidP="00227B90">
      <w:pPr>
        <w:spacing w:after="0" w:line="240" w:lineRule="auto"/>
      </w:pPr>
      <w:r>
        <w:separator/>
      </w:r>
    </w:p>
  </w:footnote>
  <w:footnote w:type="continuationSeparator" w:id="0">
    <w:p w:rsidR="00874A66" w:rsidRDefault="00874A66" w:rsidP="00227B90">
      <w:pPr>
        <w:spacing w:after="0" w:line="240" w:lineRule="auto"/>
      </w:pPr>
      <w:r>
        <w:continuationSeparator/>
      </w:r>
    </w:p>
  </w:footnote>
  <w:footnote w:id="1">
    <w:p w:rsidR="00227B90" w:rsidRPr="009F618F" w:rsidRDefault="00227B90" w:rsidP="00227B90">
      <w:pPr>
        <w:pStyle w:val="Textonotapie"/>
        <w:rPr>
          <w:rFonts w:ascii="Times New Roman" w:hAnsi="Times New Roman" w:cs="Times New Roman"/>
        </w:rPr>
      </w:pPr>
      <w:r w:rsidRPr="00F67148">
        <w:rPr>
          <w:rStyle w:val="Refdenotaalpie"/>
          <w:rFonts w:ascii="Times New Roman" w:hAnsi="Times New Roman" w:cs="Times New Roman"/>
        </w:rPr>
        <w:footnoteRef/>
      </w:r>
      <w:r w:rsidRPr="009F618F">
        <w:rPr>
          <w:rFonts w:ascii="Times New Roman" w:hAnsi="Times New Roman" w:cs="Times New Roman"/>
        </w:rPr>
        <w:t xml:space="preserve"> Licenciado (B.A) in </w:t>
      </w:r>
      <w:proofErr w:type="spellStart"/>
      <w:r w:rsidRPr="009F618F">
        <w:rPr>
          <w:rFonts w:ascii="Times New Roman" w:hAnsi="Times New Roman" w:cs="Times New Roman"/>
        </w:rPr>
        <w:t>Physics</w:t>
      </w:r>
      <w:proofErr w:type="spellEnd"/>
      <w:r w:rsidRPr="009F618F">
        <w:rPr>
          <w:rFonts w:ascii="Times New Roman" w:hAnsi="Times New Roman" w:cs="Times New Roman"/>
        </w:rPr>
        <w:t xml:space="preserve">, </w:t>
      </w:r>
      <w:r w:rsidR="009F618F" w:rsidRPr="009F618F">
        <w:rPr>
          <w:rFonts w:ascii="Times New Roman" w:hAnsi="Times New Roman" w:cs="Times New Roman"/>
        </w:rPr>
        <w:t>at Facultad de Ciencias-UNAM</w:t>
      </w:r>
      <w:r w:rsidR="009F618F">
        <w:rPr>
          <w:rFonts w:ascii="Times New Roman" w:hAnsi="Times New Roman" w:cs="Times New Roman"/>
        </w:rPr>
        <w:t xml:space="preserve">, </w:t>
      </w:r>
      <w:r w:rsidR="009F618F" w:rsidRPr="009F618F">
        <w:rPr>
          <w:rFonts w:ascii="Times New Roman" w:hAnsi="Times New Roman" w:cs="Times New Roman"/>
        </w:rPr>
        <w:t xml:space="preserve"> </w:t>
      </w:r>
      <w:hyperlink r:id="rId1" w:history="1">
        <w:r w:rsidRPr="009F618F">
          <w:rPr>
            <w:rStyle w:val="Hipervnculo"/>
            <w:rFonts w:ascii="Times New Roman" w:hAnsi="Times New Roman" w:cs="Times New Roman"/>
            <w:color w:val="auto"/>
            <w:u w:val="none"/>
          </w:rPr>
          <w:t>eric_h_r@yahoo.com.mx</w:t>
        </w:r>
      </w:hyperlink>
      <w:r w:rsidRPr="009F618F">
        <w:rPr>
          <w:rFonts w:ascii="Times New Roman" w:hAnsi="Times New Roman" w:cs="Times New Roman"/>
        </w:rPr>
        <w:t>.</w:t>
      </w:r>
    </w:p>
  </w:footnote>
  <w:footnote w:id="2">
    <w:p w:rsidR="00227B90" w:rsidRPr="00C5336A" w:rsidRDefault="00227B90" w:rsidP="00227B90">
      <w:pPr>
        <w:pStyle w:val="Textonotapie"/>
        <w:rPr>
          <w:rFonts w:ascii="Times New Roman" w:hAnsi="Times New Roman" w:cs="Times New Roman"/>
          <w:lang w:val="en-US"/>
        </w:rPr>
      </w:pPr>
      <w:r w:rsidRPr="00F67148">
        <w:rPr>
          <w:rStyle w:val="Refdenotaalpie"/>
          <w:rFonts w:ascii="Times New Roman" w:hAnsi="Times New Roman" w:cs="Times New Roman"/>
        </w:rPr>
        <w:footnoteRef/>
      </w:r>
      <w:r w:rsidRPr="00C5336A">
        <w:rPr>
          <w:rFonts w:ascii="Times New Roman" w:hAnsi="Times New Roman" w:cs="Times New Roman"/>
          <w:lang w:val="en-US"/>
        </w:rPr>
        <w:t xml:space="preserve">  </w:t>
      </w:r>
      <w:proofErr w:type="gramStart"/>
      <w:r w:rsidRPr="00C5336A">
        <w:rPr>
          <w:rFonts w:ascii="Times New Roman" w:hAnsi="Times New Roman" w:cs="Times New Roman"/>
          <w:lang w:val="en-US"/>
        </w:rPr>
        <w:t xml:space="preserve">Student of Economics, at </w:t>
      </w:r>
      <w:proofErr w:type="spellStart"/>
      <w:r w:rsidRPr="00C5336A">
        <w:rPr>
          <w:rFonts w:ascii="Times New Roman" w:hAnsi="Times New Roman" w:cs="Times New Roman"/>
          <w:lang w:val="en-US"/>
        </w:rPr>
        <w:t>Facultad</w:t>
      </w:r>
      <w:proofErr w:type="spellEnd"/>
      <w:r w:rsidRPr="00C5336A">
        <w:rPr>
          <w:rFonts w:ascii="Times New Roman" w:hAnsi="Times New Roman" w:cs="Times New Roman"/>
          <w:lang w:val="en-US"/>
        </w:rPr>
        <w:t xml:space="preserve"> de </w:t>
      </w:r>
      <w:proofErr w:type="spellStart"/>
      <w:r w:rsidRPr="00C5336A">
        <w:rPr>
          <w:rFonts w:ascii="Times New Roman" w:hAnsi="Times New Roman" w:cs="Times New Roman"/>
          <w:lang w:val="en-US"/>
        </w:rPr>
        <w:t>Economía</w:t>
      </w:r>
      <w:proofErr w:type="spellEnd"/>
      <w:r w:rsidRPr="00C5336A">
        <w:rPr>
          <w:rFonts w:ascii="Times New Roman" w:hAnsi="Times New Roman" w:cs="Times New Roman"/>
          <w:lang w:val="en-US"/>
        </w:rPr>
        <w:t xml:space="preserve"> –UNAM, economiaperedo@gmail.com.</w:t>
      </w:r>
      <w:proofErr w:type="gramEnd"/>
    </w:p>
  </w:footnote>
  <w:footnote w:id="3">
    <w:p w:rsidR="00227B90" w:rsidRPr="00C5336A" w:rsidRDefault="00227B90" w:rsidP="00227B90">
      <w:pPr>
        <w:pStyle w:val="Textonotapie"/>
        <w:rPr>
          <w:rFonts w:ascii="Times New Roman" w:hAnsi="Times New Roman" w:cs="Times New Roman"/>
          <w:lang w:val="en-US"/>
        </w:rPr>
      </w:pPr>
      <w:r w:rsidRPr="00F67148">
        <w:rPr>
          <w:rStyle w:val="Refdenotaalpie"/>
          <w:rFonts w:ascii="Times New Roman" w:hAnsi="Times New Roman" w:cs="Times New Roman"/>
        </w:rPr>
        <w:footnoteRef/>
      </w:r>
      <w:r w:rsidRPr="00C5336A">
        <w:rPr>
          <w:rFonts w:ascii="Times New Roman" w:hAnsi="Times New Roman" w:cs="Times New Roman"/>
          <w:lang w:val="en-US"/>
        </w:rPr>
        <w:t xml:space="preserve"> </w:t>
      </w:r>
      <w:proofErr w:type="gramStart"/>
      <w:r w:rsidRPr="00C5336A">
        <w:rPr>
          <w:rFonts w:ascii="Times New Roman" w:hAnsi="Times New Roman" w:cs="Times New Roman"/>
          <w:lang w:val="en-US"/>
        </w:rPr>
        <w:t xml:space="preserve">Student of Economics, at </w:t>
      </w:r>
      <w:proofErr w:type="spellStart"/>
      <w:r w:rsidRPr="00C5336A">
        <w:rPr>
          <w:rFonts w:ascii="Times New Roman" w:hAnsi="Times New Roman" w:cs="Times New Roman"/>
          <w:lang w:val="en-US"/>
        </w:rPr>
        <w:t>Facultad</w:t>
      </w:r>
      <w:proofErr w:type="spellEnd"/>
      <w:r w:rsidRPr="00C5336A">
        <w:rPr>
          <w:rFonts w:ascii="Times New Roman" w:hAnsi="Times New Roman" w:cs="Times New Roman"/>
          <w:lang w:val="en-US"/>
        </w:rPr>
        <w:t xml:space="preserve"> de </w:t>
      </w:r>
      <w:proofErr w:type="spellStart"/>
      <w:r w:rsidRPr="00C5336A">
        <w:rPr>
          <w:rFonts w:ascii="Times New Roman" w:hAnsi="Times New Roman" w:cs="Times New Roman"/>
          <w:lang w:val="en-US"/>
        </w:rPr>
        <w:t>Economía</w:t>
      </w:r>
      <w:proofErr w:type="spellEnd"/>
      <w:r w:rsidRPr="00C5336A">
        <w:rPr>
          <w:rFonts w:ascii="Times New Roman" w:hAnsi="Times New Roman" w:cs="Times New Roman"/>
          <w:lang w:val="en-US"/>
        </w:rPr>
        <w:t xml:space="preserve"> –UNAM, jair.soto2408@gmail.com.</w:t>
      </w:r>
      <w:proofErr w:type="gramEnd"/>
    </w:p>
  </w:footnote>
  <w:footnote w:id="4">
    <w:p w:rsidR="00227B90" w:rsidRDefault="00227B90" w:rsidP="00227B90">
      <w:pPr>
        <w:pStyle w:val="Textonotapie"/>
      </w:pPr>
      <w:r w:rsidRPr="00F67148">
        <w:rPr>
          <w:rStyle w:val="Refdenotaalpie"/>
          <w:rFonts w:ascii="Times New Roman" w:hAnsi="Times New Roman" w:cs="Times New Roman"/>
        </w:rPr>
        <w:footnoteRef/>
      </w:r>
      <w:r w:rsidRPr="00F67148">
        <w:rPr>
          <w:rFonts w:ascii="Times New Roman" w:hAnsi="Times New Roman" w:cs="Times New Roman"/>
        </w:rPr>
        <w:t xml:space="preserve">  Licenciada (B.A) in Economics</w:t>
      </w:r>
      <w:r>
        <w:rPr>
          <w:rFonts w:ascii="Times New Roman" w:hAnsi="Times New Roman" w:cs="Times New Roman"/>
        </w:rPr>
        <w:t>,</w:t>
      </w:r>
      <w:r w:rsidR="00A76FC7">
        <w:rPr>
          <w:rFonts w:ascii="Times New Roman" w:hAnsi="Times New Roman" w:cs="Times New Roman"/>
        </w:rPr>
        <w:t xml:space="preserve"> </w:t>
      </w:r>
      <w:r w:rsidR="00A76FC7" w:rsidRPr="00A76FC7">
        <w:rPr>
          <w:rFonts w:ascii="Times New Roman" w:hAnsi="Times New Roman" w:cs="Times New Roman"/>
        </w:rPr>
        <w:t>at Facultad de Economía –UNAM,</w:t>
      </w:r>
      <w:r>
        <w:rPr>
          <w:rFonts w:ascii="Times New Roman" w:hAnsi="Times New Roman" w:cs="Times New Roman"/>
        </w:rPr>
        <w:t xml:space="preserve"> itzax14</w:t>
      </w:r>
      <w:r w:rsidRPr="00F67148">
        <w:rPr>
          <w:rFonts w:ascii="Times New Roman" w:hAnsi="Times New Roman" w:cs="Times New Roman"/>
        </w:rPr>
        <w:t>@</w:t>
      </w:r>
      <w:r>
        <w:rPr>
          <w:rFonts w:ascii="Times New Roman" w:hAnsi="Times New Roman" w:cs="Times New Roman"/>
        </w:rPr>
        <w:t>gmail.com.</w:t>
      </w:r>
    </w:p>
  </w:footnote>
  <w:footnote w:id="5">
    <w:p w:rsidR="001608FA" w:rsidRPr="001608FA" w:rsidRDefault="001608FA">
      <w:pPr>
        <w:pStyle w:val="Textonotapie"/>
        <w:rPr>
          <w:lang w:val="en-US"/>
        </w:rPr>
      </w:pPr>
      <w:r>
        <w:rPr>
          <w:rStyle w:val="Refdenotaalpie"/>
        </w:rPr>
        <w:footnoteRef/>
      </w:r>
      <w:r w:rsidRPr="001608FA">
        <w:rPr>
          <w:lang w:val="en-US"/>
        </w:rPr>
        <w:t xml:space="preserve"> The PDP is considered by some authors as the most advanced effort in Latin America in the design and coordination of industrial policy as Bekerman &amp; Dalmasso (2014).</w:t>
      </w:r>
    </w:p>
  </w:footnote>
  <w:footnote w:id="6">
    <w:p w:rsidR="00A40B60" w:rsidRPr="00A40B60" w:rsidRDefault="00A40B60">
      <w:pPr>
        <w:pStyle w:val="Textonotapie"/>
        <w:rPr>
          <w:lang w:val="en-US"/>
        </w:rPr>
      </w:pPr>
      <w:r>
        <w:rPr>
          <w:rStyle w:val="Refdenotaalpie"/>
        </w:rPr>
        <w:footnoteRef/>
      </w:r>
      <w:r w:rsidRPr="00A40B60">
        <w:rPr>
          <w:lang w:val="en-US"/>
        </w:rPr>
        <w:t xml:space="preserve"> For more information on the results of the Reverse Ghosh, contact the authors.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E72"/>
    <w:multiLevelType w:val="hybridMultilevel"/>
    <w:tmpl w:val="4E545656"/>
    <w:lvl w:ilvl="0" w:tplc="F614FB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6CB6366"/>
    <w:multiLevelType w:val="hybridMultilevel"/>
    <w:tmpl w:val="2CB44C3C"/>
    <w:lvl w:ilvl="0" w:tplc="080A000B">
      <w:start w:val="1"/>
      <w:numFmt w:val="bullet"/>
      <w:lvlText w:val=""/>
      <w:lvlJc w:val="left"/>
      <w:pPr>
        <w:ind w:left="784" w:hanging="360"/>
      </w:pPr>
      <w:rPr>
        <w:rFonts w:ascii="Wingdings" w:hAnsi="Wingdings"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2">
    <w:nsid w:val="56EB4277"/>
    <w:multiLevelType w:val="hybridMultilevel"/>
    <w:tmpl w:val="00FAE1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227B90"/>
    <w:rsid w:val="00001A0B"/>
    <w:rsid w:val="00002B5D"/>
    <w:rsid w:val="00002EAA"/>
    <w:rsid w:val="00003A22"/>
    <w:rsid w:val="00022CBB"/>
    <w:rsid w:val="00022CED"/>
    <w:rsid w:val="000300D8"/>
    <w:rsid w:val="00031EBC"/>
    <w:rsid w:val="00036205"/>
    <w:rsid w:val="000369A9"/>
    <w:rsid w:val="00036FC0"/>
    <w:rsid w:val="00037D1E"/>
    <w:rsid w:val="0004782C"/>
    <w:rsid w:val="00047F97"/>
    <w:rsid w:val="000607D0"/>
    <w:rsid w:val="000634F4"/>
    <w:rsid w:val="000652E5"/>
    <w:rsid w:val="0006702A"/>
    <w:rsid w:val="00071485"/>
    <w:rsid w:val="0007292D"/>
    <w:rsid w:val="00076036"/>
    <w:rsid w:val="000768E9"/>
    <w:rsid w:val="0009372D"/>
    <w:rsid w:val="00094389"/>
    <w:rsid w:val="00096BFB"/>
    <w:rsid w:val="000A0E67"/>
    <w:rsid w:val="000A147A"/>
    <w:rsid w:val="000A3FE5"/>
    <w:rsid w:val="000A7550"/>
    <w:rsid w:val="000B1D79"/>
    <w:rsid w:val="000B731C"/>
    <w:rsid w:val="000B7823"/>
    <w:rsid w:val="000B7F2D"/>
    <w:rsid w:val="000D0B75"/>
    <w:rsid w:val="000D4EC5"/>
    <w:rsid w:val="000D77DB"/>
    <w:rsid w:val="000D787F"/>
    <w:rsid w:val="000E2467"/>
    <w:rsid w:val="000E3426"/>
    <w:rsid w:val="000E730B"/>
    <w:rsid w:val="000F05AF"/>
    <w:rsid w:val="000F4C91"/>
    <w:rsid w:val="00103BF2"/>
    <w:rsid w:val="00107B63"/>
    <w:rsid w:val="001127F5"/>
    <w:rsid w:val="00112FE6"/>
    <w:rsid w:val="001138BF"/>
    <w:rsid w:val="00116846"/>
    <w:rsid w:val="0012356A"/>
    <w:rsid w:val="0012732B"/>
    <w:rsid w:val="001306E0"/>
    <w:rsid w:val="001402C4"/>
    <w:rsid w:val="0014127A"/>
    <w:rsid w:val="001452BE"/>
    <w:rsid w:val="001470FF"/>
    <w:rsid w:val="00153139"/>
    <w:rsid w:val="001608FA"/>
    <w:rsid w:val="00160D94"/>
    <w:rsid w:val="001634F7"/>
    <w:rsid w:val="00167A50"/>
    <w:rsid w:val="001725B9"/>
    <w:rsid w:val="001731E3"/>
    <w:rsid w:val="001731E7"/>
    <w:rsid w:val="0017754B"/>
    <w:rsid w:val="001857DA"/>
    <w:rsid w:val="00186449"/>
    <w:rsid w:val="0019636D"/>
    <w:rsid w:val="00197714"/>
    <w:rsid w:val="001A42BE"/>
    <w:rsid w:val="001A4B76"/>
    <w:rsid w:val="001A7B7C"/>
    <w:rsid w:val="001B2B53"/>
    <w:rsid w:val="001B7AA4"/>
    <w:rsid w:val="001C3B46"/>
    <w:rsid w:val="001C7CB4"/>
    <w:rsid w:val="001E23B7"/>
    <w:rsid w:val="001E58CB"/>
    <w:rsid w:val="001E5A43"/>
    <w:rsid w:val="001E7546"/>
    <w:rsid w:val="001F2374"/>
    <w:rsid w:val="001F3870"/>
    <w:rsid w:val="001F60C6"/>
    <w:rsid w:val="001F715B"/>
    <w:rsid w:val="00203D93"/>
    <w:rsid w:val="002074B7"/>
    <w:rsid w:val="0021172B"/>
    <w:rsid w:val="002153F2"/>
    <w:rsid w:val="00216B83"/>
    <w:rsid w:val="0022127C"/>
    <w:rsid w:val="00226FB8"/>
    <w:rsid w:val="00227B90"/>
    <w:rsid w:val="00231571"/>
    <w:rsid w:val="00231F2D"/>
    <w:rsid w:val="00232078"/>
    <w:rsid w:val="002320FB"/>
    <w:rsid w:val="002356B1"/>
    <w:rsid w:val="00235F12"/>
    <w:rsid w:val="00237E04"/>
    <w:rsid w:val="00241A8E"/>
    <w:rsid w:val="00246BC4"/>
    <w:rsid w:val="00252B63"/>
    <w:rsid w:val="00253A78"/>
    <w:rsid w:val="002555D2"/>
    <w:rsid w:val="002568B6"/>
    <w:rsid w:val="002610EC"/>
    <w:rsid w:val="00261B6B"/>
    <w:rsid w:val="002642BD"/>
    <w:rsid w:val="00267D45"/>
    <w:rsid w:val="00274CE8"/>
    <w:rsid w:val="002778AE"/>
    <w:rsid w:val="00280B77"/>
    <w:rsid w:val="00282C53"/>
    <w:rsid w:val="002877C6"/>
    <w:rsid w:val="00297265"/>
    <w:rsid w:val="002A19B0"/>
    <w:rsid w:val="002A1A5E"/>
    <w:rsid w:val="002A1B5F"/>
    <w:rsid w:val="002A4FCE"/>
    <w:rsid w:val="002A6352"/>
    <w:rsid w:val="002A6E95"/>
    <w:rsid w:val="002B020D"/>
    <w:rsid w:val="002B0BD3"/>
    <w:rsid w:val="002B1F84"/>
    <w:rsid w:val="002B7D01"/>
    <w:rsid w:val="002C3BFD"/>
    <w:rsid w:val="002C40E4"/>
    <w:rsid w:val="002C6797"/>
    <w:rsid w:val="002D0162"/>
    <w:rsid w:val="002D0D59"/>
    <w:rsid w:val="002D52F1"/>
    <w:rsid w:val="002E6387"/>
    <w:rsid w:val="002E70D9"/>
    <w:rsid w:val="002F114E"/>
    <w:rsid w:val="002F270F"/>
    <w:rsid w:val="002F3FCF"/>
    <w:rsid w:val="002F5375"/>
    <w:rsid w:val="00302227"/>
    <w:rsid w:val="0030224A"/>
    <w:rsid w:val="00307231"/>
    <w:rsid w:val="003072E1"/>
    <w:rsid w:val="00312B5D"/>
    <w:rsid w:val="00313033"/>
    <w:rsid w:val="00320CC9"/>
    <w:rsid w:val="00321BCC"/>
    <w:rsid w:val="00324972"/>
    <w:rsid w:val="0032614A"/>
    <w:rsid w:val="00327AF4"/>
    <w:rsid w:val="00331623"/>
    <w:rsid w:val="00337BC0"/>
    <w:rsid w:val="0034318E"/>
    <w:rsid w:val="0035230D"/>
    <w:rsid w:val="003560BE"/>
    <w:rsid w:val="00357E85"/>
    <w:rsid w:val="00365847"/>
    <w:rsid w:val="00367D7B"/>
    <w:rsid w:val="00383681"/>
    <w:rsid w:val="00383850"/>
    <w:rsid w:val="003849F6"/>
    <w:rsid w:val="00384C27"/>
    <w:rsid w:val="0039091D"/>
    <w:rsid w:val="003920F0"/>
    <w:rsid w:val="003942B6"/>
    <w:rsid w:val="00396D5A"/>
    <w:rsid w:val="0039715D"/>
    <w:rsid w:val="00397433"/>
    <w:rsid w:val="003A00C9"/>
    <w:rsid w:val="003B4D10"/>
    <w:rsid w:val="003C01AF"/>
    <w:rsid w:val="003C18F5"/>
    <w:rsid w:val="003C51A4"/>
    <w:rsid w:val="003D71AB"/>
    <w:rsid w:val="003E47EF"/>
    <w:rsid w:val="003E4DA9"/>
    <w:rsid w:val="003E647D"/>
    <w:rsid w:val="003F2EB2"/>
    <w:rsid w:val="003F35B7"/>
    <w:rsid w:val="003F4DFF"/>
    <w:rsid w:val="00400F7F"/>
    <w:rsid w:val="00402243"/>
    <w:rsid w:val="00403AD2"/>
    <w:rsid w:val="00407010"/>
    <w:rsid w:val="0041072D"/>
    <w:rsid w:val="00411111"/>
    <w:rsid w:val="004137C8"/>
    <w:rsid w:val="004145F7"/>
    <w:rsid w:val="00423CAE"/>
    <w:rsid w:val="0043107A"/>
    <w:rsid w:val="00432A17"/>
    <w:rsid w:val="00433DEE"/>
    <w:rsid w:val="00436FD0"/>
    <w:rsid w:val="004436F3"/>
    <w:rsid w:val="004503D6"/>
    <w:rsid w:val="00455D15"/>
    <w:rsid w:val="00456E1C"/>
    <w:rsid w:val="0045738B"/>
    <w:rsid w:val="00460528"/>
    <w:rsid w:val="0046147C"/>
    <w:rsid w:val="00462F51"/>
    <w:rsid w:val="00472838"/>
    <w:rsid w:val="00480269"/>
    <w:rsid w:val="00484A25"/>
    <w:rsid w:val="00484FE9"/>
    <w:rsid w:val="00492F2C"/>
    <w:rsid w:val="00493683"/>
    <w:rsid w:val="00496B41"/>
    <w:rsid w:val="004971CF"/>
    <w:rsid w:val="004A0294"/>
    <w:rsid w:val="004A1430"/>
    <w:rsid w:val="004A7B91"/>
    <w:rsid w:val="004B0A82"/>
    <w:rsid w:val="004B2E1A"/>
    <w:rsid w:val="004C01B8"/>
    <w:rsid w:val="004C564E"/>
    <w:rsid w:val="004D0520"/>
    <w:rsid w:val="004E0F73"/>
    <w:rsid w:val="004E2E6E"/>
    <w:rsid w:val="004E3B0A"/>
    <w:rsid w:val="004E4CE1"/>
    <w:rsid w:val="004E58C4"/>
    <w:rsid w:val="004E6A89"/>
    <w:rsid w:val="004F2B8E"/>
    <w:rsid w:val="004F373D"/>
    <w:rsid w:val="004F61F7"/>
    <w:rsid w:val="00505979"/>
    <w:rsid w:val="00505C1B"/>
    <w:rsid w:val="00511FEA"/>
    <w:rsid w:val="0051370C"/>
    <w:rsid w:val="0051407C"/>
    <w:rsid w:val="0051594F"/>
    <w:rsid w:val="00520AE8"/>
    <w:rsid w:val="00521F09"/>
    <w:rsid w:val="00523639"/>
    <w:rsid w:val="00534CE2"/>
    <w:rsid w:val="005428A0"/>
    <w:rsid w:val="0054333F"/>
    <w:rsid w:val="005469B6"/>
    <w:rsid w:val="0055373B"/>
    <w:rsid w:val="0056069F"/>
    <w:rsid w:val="00562B7D"/>
    <w:rsid w:val="00564B0B"/>
    <w:rsid w:val="00571D63"/>
    <w:rsid w:val="0058050D"/>
    <w:rsid w:val="00581081"/>
    <w:rsid w:val="00581BB1"/>
    <w:rsid w:val="0059591B"/>
    <w:rsid w:val="005968B1"/>
    <w:rsid w:val="00597636"/>
    <w:rsid w:val="00597E49"/>
    <w:rsid w:val="005A0CE7"/>
    <w:rsid w:val="005A1125"/>
    <w:rsid w:val="005A3426"/>
    <w:rsid w:val="005B27B1"/>
    <w:rsid w:val="005B299D"/>
    <w:rsid w:val="005B6D1E"/>
    <w:rsid w:val="005B6DE5"/>
    <w:rsid w:val="005C1CB0"/>
    <w:rsid w:val="005C34AE"/>
    <w:rsid w:val="005C6DB1"/>
    <w:rsid w:val="005D1264"/>
    <w:rsid w:val="005D1625"/>
    <w:rsid w:val="005D319B"/>
    <w:rsid w:val="005D757F"/>
    <w:rsid w:val="005D770D"/>
    <w:rsid w:val="005E0287"/>
    <w:rsid w:val="005E16A7"/>
    <w:rsid w:val="005E211A"/>
    <w:rsid w:val="005E409D"/>
    <w:rsid w:val="005E79CC"/>
    <w:rsid w:val="005E7A63"/>
    <w:rsid w:val="005F2022"/>
    <w:rsid w:val="006106B9"/>
    <w:rsid w:val="0061373F"/>
    <w:rsid w:val="00615D16"/>
    <w:rsid w:val="0062085B"/>
    <w:rsid w:val="0063169C"/>
    <w:rsid w:val="00634D5C"/>
    <w:rsid w:val="0063615F"/>
    <w:rsid w:val="0063702E"/>
    <w:rsid w:val="00640AED"/>
    <w:rsid w:val="00643E22"/>
    <w:rsid w:val="00645E63"/>
    <w:rsid w:val="0065041B"/>
    <w:rsid w:val="00656231"/>
    <w:rsid w:val="00656B83"/>
    <w:rsid w:val="006605DF"/>
    <w:rsid w:val="006654E6"/>
    <w:rsid w:val="006658AA"/>
    <w:rsid w:val="00671456"/>
    <w:rsid w:val="00671F0E"/>
    <w:rsid w:val="00673064"/>
    <w:rsid w:val="006742A9"/>
    <w:rsid w:val="0068025A"/>
    <w:rsid w:val="00691C84"/>
    <w:rsid w:val="0069427B"/>
    <w:rsid w:val="00695DB8"/>
    <w:rsid w:val="006A1180"/>
    <w:rsid w:val="006A52FB"/>
    <w:rsid w:val="006B3CF9"/>
    <w:rsid w:val="006B7B59"/>
    <w:rsid w:val="006C23D2"/>
    <w:rsid w:val="006C25FF"/>
    <w:rsid w:val="006C580A"/>
    <w:rsid w:val="006E0B58"/>
    <w:rsid w:val="006E1988"/>
    <w:rsid w:val="006F1386"/>
    <w:rsid w:val="006F5C4B"/>
    <w:rsid w:val="006F6B44"/>
    <w:rsid w:val="00700344"/>
    <w:rsid w:val="0070296A"/>
    <w:rsid w:val="00703F46"/>
    <w:rsid w:val="0070603A"/>
    <w:rsid w:val="007178B4"/>
    <w:rsid w:val="00731E9D"/>
    <w:rsid w:val="00734337"/>
    <w:rsid w:val="0073437E"/>
    <w:rsid w:val="00741DB8"/>
    <w:rsid w:val="00742261"/>
    <w:rsid w:val="007435F4"/>
    <w:rsid w:val="0074372E"/>
    <w:rsid w:val="007449CC"/>
    <w:rsid w:val="00750439"/>
    <w:rsid w:val="00757BBA"/>
    <w:rsid w:val="00763439"/>
    <w:rsid w:val="00765B08"/>
    <w:rsid w:val="00773434"/>
    <w:rsid w:val="00775C66"/>
    <w:rsid w:val="007763F7"/>
    <w:rsid w:val="00777468"/>
    <w:rsid w:val="007828C8"/>
    <w:rsid w:val="00791936"/>
    <w:rsid w:val="00795AE0"/>
    <w:rsid w:val="0079604A"/>
    <w:rsid w:val="007A380F"/>
    <w:rsid w:val="007A6F05"/>
    <w:rsid w:val="007B1231"/>
    <w:rsid w:val="007B3C93"/>
    <w:rsid w:val="007C4B90"/>
    <w:rsid w:val="007D4783"/>
    <w:rsid w:val="007D6DA7"/>
    <w:rsid w:val="007D6DDB"/>
    <w:rsid w:val="007D7FFC"/>
    <w:rsid w:val="007F137B"/>
    <w:rsid w:val="007F2207"/>
    <w:rsid w:val="007F2374"/>
    <w:rsid w:val="007F7DE7"/>
    <w:rsid w:val="008004E0"/>
    <w:rsid w:val="00802307"/>
    <w:rsid w:val="00803C35"/>
    <w:rsid w:val="008109AC"/>
    <w:rsid w:val="008177D3"/>
    <w:rsid w:val="00820065"/>
    <w:rsid w:val="008229A5"/>
    <w:rsid w:val="00823F0A"/>
    <w:rsid w:val="00825245"/>
    <w:rsid w:val="008305C0"/>
    <w:rsid w:val="00836B31"/>
    <w:rsid w:val="0083732D"/>
    <w:rsid w:val="008435A9"/>
    <w:rsid w:val="00851E4F"/>
    <w:rsid w:val="00854BD5"/>
    <w:rsid w:val="00860D95"/>
    <w:rsid w:val="00870665"/>
    <w:rsid w:val="00871238"/>
    <w:rsid w:val="00874A66"/>
    <w:rsid w:val="00874B5C"/>
    <w:rsid w:val="00891BF1"/>
    <w:rsid w:val="0089370D"/>
    <w:rsid w:val="00896340"/>
    <w:rsid w:val="00896A19"/>
    <w:rsid w:val="008971CF"/>
    <w:rsid w:val="0089747A"/>
    <w:rsid w:val="008A32EE"/>
    <w:rsid w:val="008B4282"/>
    <w:rsid w:val="008C0001"/>
    <w:rsid w:val="008C5221"/>
    <w:rsid w:val="008C699F"/>
    <w:rsid w:val="008D0B0B"/>
    <w:rsid w:val="008D3D73"/>
    <w:rsid w:val="008D46CB"/>
    <w:rsid w:val="008E01B9"/>
    <w:rsid w:val="008E3226"/>
    <w:rsid w:val="008E48F7"/>
    <w:rsid w:val="008F233B"/>
    <w:rsid w:val="008F2416"/>
    <w:rsid w:val="0090090E"/>
    <w:rsid w:val="0090342A"/>
    <w:rsid w:val="0090735E"/>
    <w:rsid w:val="00911626"/>
    <w:rsid w:val="00912659"/>
    <w:rsid w:val="00915541"/>
    <w:rsid w:val="00916BA0"/>
    <w:rsid w:val="00917A72"/>
    <w:rsid w:val="00926CDE"/>
    <w:rsid w:val="00927D68"/>
    <w:rsid w:val="0093256E"/>
    <w:rsid w:val="009347E5"/>
    <w:rsid w:val="00941AC8"/>
    <w:rsid w:val="00941DF8"/>
    <w:rsid w:val="00942958"/>
    <w:rsid w:val="00950790"/>
    <w:rsid w:val="00954DDB"/>
    <w:rsid w:val="00957B51"/>
    <w:rsid w:val="00961B08"/>
    <w:rsid w:val="00966F80"/>
    <w:rsid w:val="009726DC"/>
    <w:rsid w:val="009734AE"/>
    <w:rsid w:val="00974A8C"/>
    <w:rsid w:val="009752F0"/>
    <w:rsid w:val="00975685"/>
    <w:rsid w:val="00980299"/>
    <w:rsid w:val="009927A3"/>
    <w:rsid w:val="00992CBA"/>
    <w:rsid w:val="0099302E"/>
    <w:rsid w:val="0099306D"/>
    <w:rsid w:val="00994FAC"/>
    <w:rsid w:val="0099788A"/>
    <w:rsid w:val="009A237B"/>
    <w:rsid w:val="009A6A42"/>
    <w:rsid w:val="009A778B"/>
    <w:rsid w:val="009B1696"/>
    <w:rsid w:val="009B499F"/>
    <w:rsid w:val="009B4F37"/>
    <w:rsid w:val="009B69DC"/>
    <w:rsid w:val="009B76CF"/>
    <w:rsid w:val="009C046F"/>
    <w:rsid w:val="009C603A"/>
    <w:rsid w:val="009C6705"/>
    <w:rsid w:val="009D5652"/>
    <w:rsid w:val="009D632E"/>
    <w:rsid w:val="009E42F6"/>
    <w:rsid w:val="009E6A67"/>
    <w:rsid w:val="009F33DD"/>
    <w:rsid w:val="009F3978"/>
    <w:rsid w:val="009F55D0"/>
    <w:rsid w:val="009F618F"/>
    <w:rsid w:val="009F6EB9"/>
    <w:rsid w:val="009F7148"/>
    <w:rsid w:val="00A019E4"/>
    <w:rsid w:val="00A01BA5"/>
    <w:rsid w:val="00A01D4D"/>
    <w:rsid w:val="00A03843"/>
    <w:rsid w:val="00A07E14"/>
    <w:rsid w:val="00A12AB2"/>
    <w:rsid w:val="00A14808"/>
    <w:rsid w:val="00A14A7B"/>
    <w:rsid w:val="00A15CD5"/>
    <w:rsid w:val="00A23CE1"/>
    <w:rsid w:val="00A37B6A"/>
    <w:rsid w:val="00A40B60"/>
    <w:rsid w:val="00A40C66"/>
    <w:rsid w:val="00A42ADF"/>
    <w:rsid w:val="00A42EB6"/>
    <w:rsid w:val="00A43024"/>
    <w:rsid w:val="00A43A8D"/>
    <w:rsid w:val="00A50ECE"/>
    <w:rsid w:val="00A53327"/>
    <w:rsid w:val="00A6025A"/>
    <w:rsid w:val="00A722F3"/>
    <w:rsid w:val="00A744CE"/>
    <w:rsid w:val="00A76FC7"/>
    <w:rsid w:val="00A8153E"/>
    <w:rsid w:val="00A836C6"/>
    <w:rsid w:val="00A85C13"/>
    <w:rsid w:val="00A86823"/>
    <w:rsid w:val="00A90FFA"/>
    <w:rsid w:val="00A95C91"/>
    <w:rsid w:val="00AA1FA9"/>
    <w:rsid w:val="00AA71EF"/>
    <w:rsid w:val="00AA7EEB"/>
    <w:rsid w:val="00AB3FFD"/>
    <w:rsid w:val="00AB632B"/>
    <w:rsid w:val="00AC239B"/>
    <w:rsid w:val="00AC50E1"/>
    <w:rsid w:val="00AD2AE6"/>
    <w:rsid w:val="00AD5700"/>
    <w:rsid w:val="00AE0F78"/>
    <w:rsid w:val="00AE5B5C"/>
    <w:rsid w:val="00AF24BA"/>
    <w:rsid w:val="00AF4697"/>
    <w:rsid w:val="00AF7EA8"/>
    <w:rsid w:val="00B029D9"/>
    <w:rsid w:val="00B05825"/>
    <w:rsid w:val="00B06516"/>
    <w:rsid w:val="00B07757"/>
    <w:rsid w:val="00B16DFA"/>
    <w:rsid w:val="00B17001"/>
    <w:rsid w:val="00B17B37"/>
    <w:rsid w:val="00B21AD6"/>
    <w:rsid w:val="00B21F49"/>
    <w:rsid w:val="00B257AC"/>
    <w:rsid w:val="00B30F13"/>
    <w:rsid w:val="00B32A41"/>
    <w:rsid w:val="00B3470C"/>
    <w:rsid w:val="00B37246"/>
    <w:rsid w:val="00B43267"/>
    <w:rsid w:val="00B442CD"/>
    <w:rsid w:val="00B47D60"/>
    <w:rsid w:val="00B51AAD"/>
    <w:rsid w:val="00B52F32"/>
    <w:rsid w:val="00B535C7"/>
    <w:rsid w:val="00B576A2"/>
    <w:rsid w:val="00B66189"/>
    <w:rsid w:val="00B670DD"/>
    <w:rsid w:val="00B67DF6"/>
    <w:rsid w:val="00B726A4"/>
    <w:rsid w:val="00B86F3F"/>
    <w:rsid w:val="00B97522"/>
    <w:rsid w:val="00BA2526"/>
    <w:rsid w:val="00BA53D7"/>
    <w:rsid w:val="00BA6743"/>
    <w:rsid w:val="00BB7150"/>
    <w:rsid w:val="00BC0A0D"/>
    <w:rsid w:val="00BC53D7"/>
    <w:rsid w:val="00BC7755"/>
    <w:rsid w:val="00BE0B8C"/>
    <w:rsid w:val="00BE0BCC"/>
    <w:rsid w:val="00BE2436"/>
    <w:rsid w:val="00BE432E"/>
    <w:rsid w:val="00BE45F1"/>
    <w:rsid w:val="00BE4FA7"/>
    <w:rsid w:val="00BF0B11"/>
    <w:rsid w:val="00BF1D32"/>
    <w:rsid w:val="00C01ECE"/>
    <w:rsid w:val="00C027C8"/>
    <w:rsid w:val="00C0298E"/>
    <w:rsid w:val="00C02D68"/>
    <w:rsid w:val="00C05F35"/>
    <w:rsid w:val="00C13149"/>
    <w:rsid w:val="00C17956"/>
    <w:rsid w:val="00C20591"/>
    <w:rsid w:val="00C30020"/>
    <w:rsid w:val="00C3011C"/>
    <w:rsid w:val="00C3600D"/>
    <w:rsid w:val="00C371A4"/>
    <w:rsid w:val="00C410CE"/>
    <w:rsid w:val="00C433F7"/>
    <w:rsid w:val="00C45872"/>
    <w:rsid w:val="00C47396"/>
    <w:rsid w:val="00C500B9"/>
    <w:rsid w:val="00C53DA3"/>
    <w:rsid w:val="00C551FA"/>
    <w:rsid w:val="00C55348"/>
    <w:rsid w:val="00C6229F"/>
    <w:rsid w:val="00C6543B"/>
    <w:rsid w:val="00C65AB6"/>
    <w:rsid w:val="00C756C7"/>
    <w:rsid w:val="00C82439"/>
    <w:rsid w:val="00C91712"/>
    <w:rsid w:val="00C94942"/>
    <w:rsid w:val="00C9507C"/>
    <w:rsid w:val="00C96D5E"/>
    <w:rsid w:val="00C976A1"/>
    <w:rsid w:val="00CA1662"/>
    <w:rsid w:val="00CA2080"/>
    <w:rsid w:val="00CA3460"/>
    <w:rsid w:val="00CA452D"/>
    <w:rsid w:val="00CA5844"/>
    <w:rsid w:val="00CB0070"/>
    <w:rsid w:val="00CB13C2"/>
    <w:rsid w:val="00CB21AC"/>
    <w:rsid w:val="00CC0F85"/>
    <w:rsid w:val="00CC1F66"/>
    <w:rsid w:val="00CC53E5"/>
    <w:rsid w:val="00CC5ACD"/>
    <w:rsid w:val="00CE07E4"/>
    <w:rsid w:val="00CE13C4"/>
    <w:rsid w:val="00CE36A3"/>
    <w:rsid w:val="00CE7391"/>
    <w:rsid w:val="00CF39D8"/>
    <w:rsid w:val="00CF5ACA"/>
    <w:rsid w:val="00CF6ACB"/>
    <w:rsid w:val="00D036FF"/>
    <w:rsid w:val="00D03B4E"/>
    <w:rsid w:val="00D049B1"/>
    <w:rsid w:val="00D0550A"/>
    <w:rsid w:val="00D14EF9"/>
    <w:rsid w:val="00D154E3"/>
    <w:rsid w:val="00D2784E"/>
    <w:rsid w:val="00D3508D"/>
    <w:rsid w:val="00D35D08"/>
    <w:rsid w:val="00D374E1"/>
    <w:rsid w:val="00D376E0"/>
    <w:rsid w:val="00D42D76"/>
    <w:rsid w:val="00D447E5"/>
    <w:rsid w:val="00D56E3E"/>
    <w:rsid w:val="00D601EC"/>
    <w:rsid w:val="00D61B20"/>
    <w:rsid w:val="00D661D9"/>
    <w:rsid w:val="00D673D3"/>
    <w:rsid w:val="00D73817"/>
    <w:rsid w:val="00D765D2"/>
    <w:rsid w:val="00D823A9"/>
    <w:rsid w:val="00D82563"/>
    <w:rsid w:val="00D837DE"/>
    <w:rsid w:val="00D84A3E"/>
    <w:rsid w:val="00D84F20"/>
    <w:rsid w:val="00D90B6B"/>
    <w:rsid w:val="00D922FA"/>
    <w:rsid w:val="00D927C7"/>
    <w:rsid w:val="00DA2F3D"/>
    <w:rsid w:val="00DA64F8"/>
    <w:rsid w:val="00DA7C07"/>
    <w:rsid w:val="00DB52E5"/>
    <w:rsid w:val="00DC0428"/>
    <w:rsid w:val="00DC2B58"/>
    <w:rsid w:val="00DC361E"/>
    <w:rsid w:val="00DD5C05"/>
    <w:rsid w:val="00DE1431"/>
    <w:rsid w:val="00DE27C8"/>
    <w:rsid w:val="00DE28B3"/>
    <w:rsid w:val="00DE7942"/>
    <w:rsid w:val="00DF125F"/>
    <w:rsid w:val="00DF1815"/>
    <w:rsid w:val="00E01AD1"/>
    <w:rsid w:val="00E01B75"/>
    <w:rsid w:val="00E10245"/>
    <w:rsid w:val="00E2123F"/>
    <w:rsid w:val="00E21B5E"/>
    <w:rsid w:val="00E23351"/>
    <w:rsid w:val="00E24850"/>
    <w:rsid w:val="00E260A5"/>
    <w:rsid w:val="00E37BCC"/>
    <w:rsid w:val="00E40800"/>
    <w:rsid w:val="00E4178A"/>
    <w:rsid w:val="00E433C3"/>
    <w:rsid w:val="00E467C5"/>
    <w:rsid w:val="00E5620E"/>
    <w:rsid w:val="00E56365"/>
    <w:rsid w:val="00E64E4C"/>
    <w:rsid w:val="00E70498"/>
    <w:rsid w:val="00E720E8"/>
    <w:rsid w:val="00E73331"/>
    <w:rsid w:val="00E73B20"/>
    <w:rsid w:val="00E74CF6"/>
    <w:rsid w:val="00E750FF"/>
    <w:rsid w:val="00E77A66"/>
    <w:rsid w:val="00E836A3"/>
    <w:rsid w:val="00E83ECA"/>
    <w:rsid w:val="00E91066"/>
    <w:rsid w:val="00E91A2A"/>
    <w:rsid w:val="00E96508"/>
    <w:rsid w:val="00E966F3"/>
    <w:rsid w:val="00E97223"/>
    <w:rsid w:val="00EA29C3"/>
    <w:rsid w:val="00EA7ACD"/>
    <w:rsid w:val="00EB1B45"/>
    <w:rsid w:val="00EB2192"/>
    <w:rsid w:val="00EB27EC"/>
    <w:rsid w:val="00EB446C"/>
    <w:rsid w:val="00EB5943"/>
    <w:rsid w:val="00EB689E"/>
    <w:rsid w:val="00ED0BC7"/>
    <w:rsid w:val="00ED6D54"/>
    <w:rsid w:val="00ED7730"/>
    <w:rsid w:val="00EE47FF"/>
    <w:rsid w:val="00EE52CC"/>
    <w:rsid w:val="00EE7E36"/>
    <w:rsid w:val="00EF3E42"/>
    <w:rsid w:val="00F01472"/>
    <w:rsid w:val="00F02125"/>
    <w:rsid w:val="00F0393F"/>
    <w:rsid w:val="00F100EC"/>
    <w:rsid w:val="00F10706"/>
    <w:rsid w:val="00F17448"/>
    <w:rsid w:val="00F251DA"/>
    <w:rsid w:val="00F36B2F"/>
    <w:rsid w:val="00F40998"/>
    <w:rsid w:val="00F44008"/>
    <w:rsid w:val="00F55736"/>
    <w:rsid w:val="00F64776"/>
    <w:rsid w:val="00F655F6"/>
    <w:rsid w:val="00F67712"/>
    <w:rsid w:val="00F739F1"/>
    <w:rsid w:val="00F872A1"/>
    <w:rsid w:val="00F9144C"/>
    <w:rsid w:val="00F927B8"/>
    <w:rsid w:val="00F931AB"/>
    <w:rsid w:val="00F94AEF"/>
    <w:rsid w:val="00F960AB"/>
    <w:rsid w:val="00FA1268"/>
    <w:rsid w:val="00FA1DB6"/>
    <w:rsid w:val="00FA2546"/>
    <w:rsid w:val="00FA2FF0"/>
    <w:rsid w:val="00FB0598"/>
    <w:rsid w:val="00FB2180"/>
    <w:rsid w:val="00FB35E0"/>
    <w:rsid w:val="00FB7431"/>
    <w:rsid w:val="00FC3239"/>
    <w:rsid w:val="00FC3BE2"/>
    <w:rsid w:val="00FC5AAB"/>
    <w:rsid w:val="00FD0B54"/>
    <w:rsid w:val="00FD0B8F"/>
    <w:rsid w:val="00FD5B2C"/>
    <w:rsid w:val="00FD7905"/>
    <w:rsid w:val="00FE3279"/>
    <w:rsid w:val="00FF14A0"/>
    <w:rsid w:val="00FF51D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6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27B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7B90"/>
    <w:rPr>
      <w:sz w:val="20"/>
      <w:szCs w:val="20"/>
    </w:rPr>
  </w:style>
  <w:style w:type="character" w:styleId="Refdenotaalpie">
    <w:name w:val="footnote reference"/>
    <w:basedOn w:val="Fuentedeprrafopredeter"/>
    <w:uiPriority w:val="99"/>
    <w:semiHidden/>
    <w:unhideWhenUsed/>
    <w:rsid w:val="00227B90"/>
    <w:rPr>
      <w:vertAlign w:val="superscript"/>
    </w:rPr>
  </w:style>
  <w:style w:type="character" w:styleId="Hipervnculo">
    <w:name w:val="Hyperlink"/>
    <w:basedOn w:val="Fuentedeprrafopredeter"/>
    <w:uiPriority w:val="99"/>
    <w:unhideWhenUsed/>
    <w:rsid w:val="00227B90"/>
    <w:rPr>
      <w:color w:val="0000FF" w:themeColor="hyperlink"/>
      <w:u w:val="single"/>
    </w:rPr>
  </w:style>
  <w:style w:type="paragraph" w:styleId="Prrafodelista">
    <w:name w:val="List Paragraph"/>
    <w:basedOn w:val="Normal"/>
    <w:uiPriority w:val="34"/>
    <w:qFormat/>
    <w:rsid w:val="007F137B"/>
    <w:pPr>
      <w:ind w:left="720"/>
      <w:contextualSpacing/>
    </w:pPr>
  </w:style>
  <w:style w:type="paragraph" w:styleId="Bibliografa">
    <w:name w:val="Bibliography"/>
    <w:basedOn w:val="Normal"/>
    <w:next w:val="Normal"/>
    <w:uiPriority w:val="37"/>
    <w:unhideWhenUsed/>
    <w:rsid w:val="000A0E67"/>
  </w:style>
</w:styles>
</file>

<file path=word/webSettings.xml><?xml version="1.0" encoding="utf-8"?>
<w:webSettings xmlns:r="http://schemas.openxmlformats.org/officeDocument/2006/relationships" xmlns:w="http://schemas.openxmlformats.org/wordprocessingml/2006/main">
  <w:divs>
    <w:div w:id="8881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mailto:eric_h_r@yahoo.com.m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tzel\Documents\Coeficientes%20Importantes%202015\CUADR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tzel\Documents\Coeficientes%20Importantes%202015\CUADR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tzel\Documents\Coeficientes%20Importantes%202015\CUADR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plotArea>
      <c:layout>
        <c:manualLayout>
          <c:layoutTarget val="inner"/>
          <c:xMode val="edge"/>
          <c:yMode val="edge"/>
          <c:x val="0.12040943099430054"/>
          <c:y val="3.4962328738033968E-2"/>
          <c:w val="0.85695333074876678"/>
          <c:h val="0.56852738067935649"/>
        </c:manualLayout>
      </c:layout>
      <c:barChart>
        <c:barDir val="col"/>
        <c:grouping val="stacked"/>
        <c:ser>
          <c:idx val="0"/>
          <c:order val="0"/>
          <c:tx>
            <c:strRef>
              <c:f>'Leon CI'!$B$17</c:f>
              <c:strCache>
                <c:ptCount val="1"/>
                <c:pt idx="0">
                  <c:v>Domestic</c:v>
                </c:pt>
              </c:strCache>
            </c:strRef>
          </c:tx>
          <c:spPr>
            <a:solidFill>
              <a:schemeClr val="accent3"/>
            </a:solidFill>
          </c:spPr>
          <c:dLbls>
            <c:txPr>
              <a:bodyPr/>
              <a:lstStyle/>
              <a:p>
                <a:pPr>
                  <a:defRPr sz="800">
                    <a:latin typeface="Bodoni MT Black" pitchFamily="18" charset="0"/>
                  </a:defRPr>
                </a:pPr>
                <a:endParaRPr lang="es-MX"/>
              </a:p>
            </c:txPr>
            <c:dLblPos val="ctr"/>
            <c:showVal val="1"/>
          </c:dLbls>
          <c:cat>
            <c:multiLvlStrRef>
              <c:f>'Leon CI'!$C$15:$N$16</c:f>
              <c:multiLvlStrCache>
                <c:ptCount val="12"/>
                <c:lvl>
                  <c:pt idx="0">
                    <c:v>10</c:v>
                  </c:pt>
                  <c:pt idx="1">
                    <c:v>50</c:v>
                  </c:pt>
                  <c:pt idx="2">
                    <c:v>100</c:v>
                  </c:pt>
                  <c:pt idx="3">
                    <c:v>10</c:v>
                  </c:pt>
                  <c:pt idx="4">
                    <c:v>50</c:v>
                  </c:pt>
                  <c:pt idx="5">
                    <c:v>100</c:v>
                  </c:pt>
                  <c:pt idx="6">
                    <c:v>10</c:v>
                  </c:pt>
                  <c:pt idx="7">
                    <c:v>50</c:v>
                  </c:pt>
                  <c:pt idx="8">
                    <c:v>100</c:v>
                  </c:pt>
                  <c:pt idx="9">
                    <c:v>10</c:v>
                  </c:pt>
                  <c:pt idx="10">
                    <c:v>50</c:v>
                  </c:pt>
                  <c:pt idx="11">
                    <c:v>100</c:v>
                  </c:pt>
                </c:lvl>
                <c:lvl>
                  <c:pt idx="0">
                    <c:v>Mexico 1980 </c:v>
                  </c:pt>
                  <c:pt idx="3">
                    <c:v>Brazil 1980</c:v>
                  </c:pt>
                  <c:pt idx="6">
                    <c:v>Mexico 2003</c:v>
                  </c:pt>
                  <c:pt idx="9">
                    <c:v>Brazil 2005</c:v>
                  </c:pt>
                </c:lvl>
              </c:multiLvlStrCache>
            </c:multiLvlStrRef>
          </c:cat>
          <c:val>
            <c:numRef>
              <c:f>'Leon CI'!$C$17:$N$17</c:f>
              <c:numCache>
                <c:formatCode>General</c:formatCode>
                <c:ptCount val="12"/>
                <c:pt idx="0">
                  <c:v>32</c:v>
                </c:pt>
                <c:pt idx="1">
                  <c:v>146</c:v>
                </c:pt>
                <c:pt idx="2">
                  <c:v>239</c:v>
                </c:pt>
                <c:pt idx="3">
                  <c:v>39</c:v>
                </c:pt>
                <c:pt idx="4">
                  <c:v>156</c:v>
                </c:pt>
                <c:pt idx="5">
                  <c:v>279</c:v>
                </c:pt>
                <c:pt idx="6">
                  <c:v>21</c:v>
                </c:pt>
                <c:pt idx="7">
                  <c:v>139</c:v>
                </c:pt>
                <c:pt idx="8">
                  <c:v>239</c:v>
                </c:pt>
                <c:pt idx="9">
                  <c:v>31</c:v>
                </c:pt>
                <c:pt idx="10">
                  <c:v>183</c:v>
                </c:pt>
                <c:pt idx="11">
                  <c:v>330</c:v>
                </c:pt>
              </c:numCache>
            </c:numRef>
          </c:val>
        </c:ser>
        <c:ser>
          <c:idx val="1"/>
          <c:order val="1"/>
          <c:tx>
            <c:strRef>
              <c:f>'Leon CI'!$B$18</c:f>
              <c:strCache>
                <c:ptCount val="1"/>
                <c:pt idx="0">
                  <c:v>Foreign</c:v>
                </c:pt>
              </c:strCache>
            </c:strRef>
          </c:tx>
          <c:dLbls>
            <c:dLbl>
              <c:idx val="0"/>
              <c:layout>
                <c:manualLayout>
                  <c:x val="0"/>
                  <c:y val="-2.1574973031283716E-2"/>
                </c:manualLayout>
              </c:layout>
              <c:dLblPos val="ctr"/>
              <c:showVal val="1"/>
            </c:dLbl>
            <c:dLbl>
              <c:idx val="9"/>
              <c:layout>
                <c:manualLayout>
                  <c:x val="0"/>
                  <c:y val="-2.1574973031283716E-2"/>
                </c:manualLayout>
              </c:layout>
              <c:dLblPos val="ctr"/>
              <c:showVal val="1"/>
            </c:dLbl>
            <c:txPr>
              <a:bodyPr/>
              <a:lstStyle/>
              <a:p>
                <a:pPr>
                  <a:defRPr sz="800">
                    <a:latin typeface="Bodoni MT Black" pitchFamily="18" charset="0"/>
                  </a:defRPr>
                </a:pPr>
                <a:endParaRPr lang="es-MX"/>
              </a:p>
            </c:txPr>
            <c:dLblPos val="ctr"/>
            <c:showVal val="1"/>
          </c:dLbls>
          <c:cat>
            <c:multiLvlStrRef>
              <c:f>'Leon CI'!$C$15:$N$16</c:f>
              <c:multiLvlStrCache>
                <c:ptCount val="12"/>
                <c:lvl>
                  <c:pt idx="0">
                    <c:v>10</c:v>
                  </c:pt>
                  <c:pt idx="1">
                    <c:v>50</c:v>
                  </c:pt>
                  <c:pt idx="2">
                    <c:v>100</c:v>
                  </c:pt>
                  <c:pt idx="3">
                    <c:v>10</c:v>
                  </c:pt>
                  <c:pt idx="4">
                    <c:v>50</c:v>
                  </c:pt>
                  <c:pt idx="5">
                    <c:v>100</c:v>
                  </c:pt>
                  <c:pt idx="6">
                    <c:v>10</c:v>
                  </c:pt>
                  <c:pt idx="7">
                    <c:v>50</c:v>
                  </c:pt>
                  <c:pt idx="8">
                    <c:v>100</c:v>
                  </c:pt>
                  <c:pt idx="9">
                    <c:v>10</c:v>
                  </c:pt>
                  <c:pt idx="10">
                    <c:v>50</c:v>
                  </c:pt>
                  <c:pt idx="11">
                    <c:v>100</c:v>
                  </c:pt>
                </c:lvl>
                <c:lvl>
                  <c:pt idx="0">
                    <c:v>Mexico 1980 </c:v>
                  </c:pt>
                  <c:pt idx="3">
                    <c:v>Brazil 1980</c:v>
                  </c:pt>
                  <c:pt idx="6">
                    <c:v>Mexico 2003</c:v>
                  </c:pt>
                  <c:pt idx="9">
                    <c:v>Brazil 2005</c:v>
                  </c:pt>
                </c:lvl>
              </c:multiLvlStrCache>
            </c:multiLvlStrRef>
          </c:cat>
          <c:val>
            <c:numRef>
              <c:f>'Leon CI'!$C$18:$N$18</c:f>
              <c:numCache>
                <c:formatCode>General</c:formatCode>
                <c:ptCount val="12"/>
                <c:pt idx="0">
                  <c:v>2</c:v>
                </c:pt>
                <c:pt idx="1">
                  <c:v>21</c:v>
                </c:pt>
                <c:pt idx="2">
                  <c:v>24</c:v>
                </c:pt>
                <c:pt idx="3">
                  <c:v>5</c:v>
                </c:pt>
                <c:pt idx="4">
                  <c:v>15</c:v>
                </c:pt>
                <c:pt idx="5">
                  <c:v>23</c:v>
                </c:pt>
                <c:pt idx="6">
                  <c:v>19</c:v>
                </c:pt>
                <c:pt idx="7">
                  <c:v>48</c:v>
                </c:pt>
                <c:pt idx="8">
                  <c:v>75</c:v>
                </c:pt>
                <c:pt idx="9">
                  <c:v>5</c:v>
                </c:pt>
                <c:pt idx="10">
                  <c:v>26</c:v>
                </c:pt>
                <c:pt idx="11">
                  <c:v>17</c:v>
                </c:pt>
              </c:numCache>
            </c:numRef>
          </c:val>
        </c:ser>
        <c:dLbls>
          <c:showVal val="1"/>
        </c:dLbls>
        <c:gapWidth val="50"/>
        <c:overlap val="100"/>
        <c:axId val="120493184"/>
        <c:axId val="120495104"/>
      </c:barChart>
      <c:catAx>
        <c:axId val="120493184"/>
        <c:scaling>
          <c:orientation val="minMax"/>
        </c:scaling>
        <c:axPos val="b"/>
        <c:title>
          <c:tx>
            <c:rich>
              <a:bodyPr/>
              <a:lstStyle/>
              <a:p>
                <a:pPr>
                  <a:defRPr/>
                </a:pPr>
                <a:r>
                  <a:rPr lang="es-MX" sz="1000" b="1" i="0" u="none" strike="noStrike" baseline="0"/>
                  <a:t>Levels of sensitivity </a:t>
                </a:r>
                <a:endParaRPr lang="es-MX"/>
              </a:p>
            </c:rich>
          </c:tx>
        </c:title>
        <c:tickLblPos val="nextTo"/>
        <c:crossAx val="120495104"/>
        <c:crosses val="autoZero"/>
        <c:auto val="1"/>
        <c:lblAlgn val="ctr"/>
        <c:lblOffset val="100"/>
      </c:catAx>
      <c:valAx>
        <c:axId val="120495104"/>
        <c:scaling>
          <c:orientation val="minMax"/>
        </c:scaling>
        <c:axPos val="l"/>
        <c:title>
          <c:tx>
            <c:rich>
              <a:bodyPr rot="-5400000" vert="horz"/>
              <a:lstStyle/>
              <a:p>
                <a:pPr>
                  <a:defRPr/>
                </a:pPr>
                <a:r>
                  <a:rPr lang="es-MX" baseline="0"/>
                  <a:t>Coefficients Important</a:t>
                </a:r>
                <a:endParaRPr lang="es-MX"/>
              </a:p>
            </c:rich>
          </c:tx>
        </c:title>
        <c:numFmt formatCode="General" sourceLinked="1"/>
        <c:tickLblPos val="nextTo"/>
        <c:crossAx val="120493184"/>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manualLayout>
          <c:layoutTarget val="inner"/>
          <c:xMode val="edge"/>
          <c:yMode val="edge"/>
          <c:x val="8.4502820126207995E-2"/>
          <c:y val="4.6116384984587339E-2"/>
          <c:w val="0.88031510954747649"/>
          <c:h val="0.60170659518623959"/>
        </c:manualLayout>
      </c:layout>
      <c:scatterChart>
        <c:scatterStyle val="smoothMarker"/>
        <c:ser>
          <c:idx val="0"/>
          <c:order val="0"/>
          <c:tx>
            <c:strRef>
              <c:f>'Leon CC-WC'!$C$2:$C$3</c:f>
              <c:strCache>
                <c:ptCount val="1"/>
                <c:pt idx="0">
                  <c:v>Mexico 1980  Domestic </c:v>
                </c:pt>
              </c:strCache>
            </c:strRef>
          </c:tx>
          <c:xVal>
            <c:numRef>
              <c:f>'Leon CC-WC'!$B$4:$B$14</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'Leon CC-WC'!$C$4:$C$14</c:f>
              <c:numCache>
                <c:formatCode>General</c:formatCode>
                <c:ptCount val="11"/>
                <c:pt idx="0">
                  <c:v>0</c:v>
                </c:pt>
                <c:pt idx="1">
                  <c:v>1</c:v>
                </c:pt>
                <c:pt idx="2">
                  <c:v>2</c:v>
                </c:pt>
                <c:pt idx="3">
                  <c:v>2</c:v>
                </c:pt>
                <c:pt idx="4">
                  <c:v>16</c:v>
                </c:pt>
                <c:pt idx="5">
                  <c:v>16</c:v>
                </c:pt>
                <c:pt idx="6">
                  <c:v>26</c:v>
                </c:pt>
                <c:pt idx="7">
                  <c:v>30</c:v>
                </c:pt>
                <c:pt idx="8">
                  <c:v>32</c:v>
                </c:pt>
                <c:pt idx="9">
                  <c:v>32</c:v>
                </c:pt>
                <c:pt idx="10">
                  <c:v>33</c:v>
                </c:pt>
              </c:numCache>
            </c:numRef>
          </c:yVal>
          <c:smooth val="1"/>
        </c:ser>
        <c:ser>
          <c:idx val="1"/>
          <c:order val="1"/>
          <c:tx>
            <c:strRef>
              <c:f>'Leon CC-WC'!$D$2:$D$3</c:f>
              <c:strCache>
                <c:ptCount val="1"/>
                <c:pt idx="0">
                  <c:v>Mexico 1980  Total</c:v>
                </c:pt>
              </c:strCache>
            </c:strRef>
          </c:tx>
          <c:xVal>
            <c:numRef>
              <c:f>'Leon CC-WC'!$B$4:$B$14</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'Leon CC-WC'!$D$4:$D$14</c:f>
              <c:numCache>
                <c:formatCode>General</c:formatCode>
                <c:ptCount val="11"/>
                <c:pt idx="0">
                  <c:v>0</c:v>
                </c:pt>
                <c:pt idx="1">
                  <c:v>1</c:v>
                </c:pt>
                <c:pt idx="2">
                  <c:v>2</c:v>
                </c:pt>
                <c:pt idx="3">
                  <c:v>2</c:v>
                </c:pt>
                <c:pt idx="4">
                  <c:v>16</c:v>
                </c:pt>
                <c:pt idx="5">
                  <c:v>30</c:v>
                </c:pt>
                <c:pt idx="6">
                  <c:v>32</c:v>
                </c:pt>
                <c:pt idx="7">
                  <c:v>34</c:v>
                </c:pt>
                <c:pt idx="8">
                  <c:v>34</c:v>
                </c:pt>
                <c:pt idx="9">
                  <c:v>34</c:v>
                </c:pt>
                <c:pt idx="10">
                  <c:v>34</c:v>
                </c:pt>
              </c:numCache>
            </c:numRef>
          </c:yVal>
          <c:smooth val="1"/>
        </c:ser>
        <c:ser>
          <c:idx val="2"/>
          <c:order val="2"/>
          <c:tx>
            <c:strRef>
              <c:f>'Leon CC-WC'!$E$2:$E$3</c:f>
              <c:strCache>
                <c:ptCount val="1"/>
                <c:pt idx="0">
                  <c:v>Brazil 1980 Domestic </c:v>
                </c:pt>
              </c:strCache>
            </c:strRef>
          </c:tx>
          <c:xVal>
            <c:numRef>
              <c:f>'Leon CC-WC'!$B$4:$B$14</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'Leon CC-WC'!$E$4:$E$14</c:f>
              <c:numCache>
                <c:formatCode>General</c:formatCode>
                <c:ptCount val="11"/>
                <c:pt idx="0">
                  <c:v>0</c:v>
                </c:pt>
                <c:pt idx="1">
                  <c:v>1</c:v>
                </c:pt>
                <c:pt idx="2">
                  <c:v>4</c:v>
                </c:pt>
                <c:pt idx="3">
                  <c:v>4</c:v>
                </c:pt>
                <c:pt idx="4">
                  <c:v>26</c:v>
                </c:pt>
                <c:pt idx="5">
                  <c:v>31</c:v>
                </c:pt>
                <c:pt idx="6">
                  <c:v>32</c:v>
                </c:pt>
                <c:pt idx="7">
                  <c:v>32</c:v>
                </c:pt>
                <c:pt idx="8">
                  <c:v>34</c:v>
                </c:pt>
                <c:pt idx="9">
                  <c:v>35</c:v>
                </c:pt>
                <c:pt idx="10">
                  <c:v>35</c:v>
                </c:pt>
              </c:numCache>
            </c:numRef>
          </c:yVal>
          <c:smooth val="1"/>
        </c:ser>
        <c:ser>
          <c:idx val="3"/>
          <c:order val="3"/>
          <c:tx>
            <c:strRef>
              <c:f>'Leon CC-WC'!$F$2:$F$3</c:f>
              <c:strCache>
                <c:ptCount val="1"/>
                <c:pt idx="0">
                  <c:v>Brazil 1980 Total</c:v>
                </c:pt>
              </c:strCache>
            </c:strRef>
          </c:tx>
          <c:xVal>
            <c:numRef>
              <c:f>'Leon CC-WC'!$B$4:$B$14</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'Leon CC-WC'!$F$4:$F$14</c:f>
              <c:numCache>
                <c:formatCode>General</c:formatCode>
                <c:ptCount val="11"/>
                <c:pt idx="0">
                  <c:v>0</c:v>
                </c:pt>
                <c:pt idx="1">
                  <c:v>1</c:v>
                </c:pt>
                <c:pt idx="2">
                  <c:v>4</c:v>
                </c:pt>
                <c:pt idx="3">
                  <c:v>9</c:v>
                </c:pt>
                <c:pt idx="4">
                  <c:v>30</c:v>
                </c:pt>
                <c:pt idx="5">
                  <c:v>33</c:v>
                </c:pt>
                <c:pt idx="6">
                  <c:v>34</c:v>
                </c:pt>
                <c:pt idx="7">
                  <c:v>34</c:v>
                </c:pt>
                <c:pt idx="8">
                  <c:v>34</c:v>
                </c:pt>
                <c:pt idx="9">
                  <c:v>35</c:v>
                </c:pt>
                <c:pt idx="10">
                  <c:v>35</c:v>
                </c:pt>
              </c:numCache>
            </c:numRef>
          </c:yVal>
          <c:smooth val="1"/>
        </c:ser>
        <c:axId val="120856576"/>
        <c:axId val="120858496"/>
      </c:scatterChart>
      <c:valAx>
        <c:axId val="120856576"/>
        <c:scaling>
          <c:orientation val="minMax"/>
          <c:max val="100"/>
        </c:scaling>
        <c:axPos val="b"/>
        <c:majorGridlines/>
        <c:title>
          <c:tx>
            <c:rich>
              <a:bodyPr/>
              <a:lstStyle/>
              <a:p>
                <a:pPr>
                  <a:defRPr/>
                </a:pPr>
                <a:r>
                  <a:rPr lang="es-MX"/>
                  <a:t>Sensitivity levels</a:t>
                </a:r>
              </a:p>
            </c:rich>
          </c:tx>
        </c:title>
        <c:numFmt formatCode="General" sourceLinked="1"/>
        <c:majorTickMark val="none"/>
        <c:tickLblPos val="nextTo"/>
        <c:crossAx val="120858496"/>
        <c:crosses val="autoZero"/>
        <c:crossBetween val="midCat"/>
        <c:majorUnit val="10"/>
      </c:valAx>
      <c:valAx>
        <c:axId val="120858496"/>
        <c:scaling>
          <c:orientation val="minMax"/>
        </c:scaling>
        <c:axPos val="l"/>
        <c:majorGridlines/>
        <c:title>
          <c:tx>
            <c:rich>
              <a:bodyPr rot="-5400000" vert="horz"/>
              <a:lstStyle/>
              <a:p>
                <a:pPr>
                  <a:defRPr/>
                </a:pPr>
                <a:r>
                  <a:rPr lang="es-MX" sz="800"/>
                  <a:t>Strongly connected components</a:t>
                </a:r>
              </a:p>
            </c:rich>
          </c:tx>
        </c:title>
        <c:numFmt formatCode="General" sourceLinked="1"/>
        <c:majorTickMark val="none"/>
        <c:tickLblPos val="nextTo"/>
        <c:crossAx val="120856576"/>
        <c:crosses val="autoZero"/>
        <c:crossBetween val="midCat"/>
      </c:valAx>
    </c:plotArea>
    <c:legend>
      <c:legendPos val="b"/>
      <c:layout>
        <c:manualLayout>
          <c:xMode val="edge"/>
          <c:yMode val="edge"/>
          <c:x val="0.17538988477504144"/>
          <c:y val="0.79433134687951268"/>
          <c:w val="0.71730518791534037"/>
          <c:h val="0.18135254369799544"/>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MX"/>
  <c:chart>
    <c:autoTitleDeleted val="1"/>
    <c:plotArea>
      <c:layout>
        <c:manualLayout>
          <c:layoutTarget val="inner"/>
          <c:xMode val="edge"/>
          <c:yMode val="edge"/>
          <c:x val="8.6898784954785133E-2"/>
          <c:y val="4.3796921834475068E-2"/>
          <c:w val="0.87879504688470234"/>
          <c:h val="0.62087592601220765"/>
        </c:manualLayout>
      </c:layout>
      <c:scatterChart>
        <c:scatterStyle val="lineMarker"/>
        <c:ser>
          <c:idx val="0"/>
          <c:order val="0"/>
          <c:tx>
            <c:strRef>
              <c:f>'Leon CC-WC'!$C$17:$C$18</c:f>
              <c:strCache>
                <c:ptCount val="1"/>
                <c:pt idx="0">
                  <c:v>Mexico 2003 Domestic </c:v>
                </c:pt>
              </c:strCache>
            </c:strRef>
          </c:tx>
          <c:xVal>
            <c:numRef>
              <c:f>'Leon CC-WC'!$B$19:$B$29</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'Leon CC-WC'!$C$19:$C$29</c:f>
              <c:numCache>
                <c:formatCode>General</c:formatCode>
                <c:ptCount val="11"/>
                <c:pt idx="0">
                  <c:v>0</c:v>
                </c:pt>
                <c:pt idx="1">
                  <c:v>1</c:v>
                </c:pt>
                <c:pt idx="2">
                  <c:v>2</c:v>
                </c:pt>
                <c:pt idx="3">
                  <c:v>2</c:v>
                </c:pt>
                <c:pt idx="4">
                  <c:v>6</c:v>
                </c:pt>
                <c:pt idx="5">
                  <c:v>17</c:v>
                </c:pt>
                <c:pt idx="6">
                  <c:v>18</c:v>
                </c:pt>
                <c:pt idx="7">
                  <c:v>26</c:v>
                </c:pt>
                <c:pt idx="8">
                  <c:v>27</c:v>
                </c:pt>
                <c:pt idx="9">
                  <c:v>28</c:v>
                </c:pt>
                <c:pt idx="10">
                  <c:v>28</c:v>
                </c:pt>
              </c:numCache>
            </c:numRef>
          </c:yVal>
        </c:ser>
        <c:ser>
          <c:idx val="1"/>
          <c:order val="1"/>
          <c:tx>
            <c:strRef>
              <c:f>'Leon CC-WC'!$D$17:$D$18</c:f>
              <c:strCache>
                <c:ptCount val="1"/>
                <c:pt idx="0">
                  <c:v>Mexico 2003 Total</c:v>
                </c:pt>
              </c:strCache>
            </c:strRef>
          </c:tx>
          <c:xVal>
            <c:numRef>
              <c:f>'Leon CC-WC'!$B$19:$B$29</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'Leon CC-WC'!$D$19:$D$29</c:f>
              <c:numCache>
                <c:formatCode>General</c:formatCode>
                <c:ptCount val="11"/>
                <c:pt idx="0">
                  <c:v>0</c:v>
                </c:pt>
                <c:pt idx="1">
                  <c:v>1</c:v>
                </c:pt>
                <c:pt idx="2">
                  <c:v>12</c:v>
                </c:pt>
                <c:pt idx="3">
                  <c:v>17</c:v>
                </c:pt>
                <c:pt idx="4">
                  <c:v>17</c:v>
                </c:pt>
                <c:pt idx="5">
                  <c:v>19</c:v>
                </c:pt>
                <c:pt idx="6">
                  <c:v>20</c:v>
                </c:pt>
                <c:pt idx="7">
                  <c:v>21</c:v>
                </c:pt>
                <c:pt idx="8">
                  <c:v>23</c:v>
                </c:pt>
                <c:pt idx="9">
                  <c:v>23</c:v>
                </c:pt>
                <c:pt idx="10">
                  <c:v>24</c:v>
                </c:pt>
              </c:numCache>
            </c:numRef>
          </c:yVal>
        </c:ser>
        <c:ser>
          <c:idx val="2"/>
          <c:order val="2"/>
          <c:tx>
            <c:strRef>
              <c:f>'Leon CC-WC'!$E$17:$E$18</c:f>
              <c:strCache>
                <c:ptCount val="1"/>
                <c:pt idx="0">
                  <c:v>Brazil 2005 Domestic </c:v>
                </c:pt>
              </c:strCache>
            </c:strRef>
          </c:tx>
          <c:xVal>
            <c:numRef>
              <c:f>'Leon CC-WC'!$B$19:$B$29</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'Leon CC-WC'!$E$19:$E$29</c:f>
              <c:numCache>
                <c:formatCode>General</c:formatCode>
                <c:ptCount val="11"/>
                <c:pt idx="0">
                  <c:v>0</c:v>
                </c:pt>
                <c:pt idx="1">
                  <c:v>1</c:v>
                </c:pt>
                <c:pt idx="2">
                  <c:v>4</c:v>
                </c:pt>
                <c:pt idx="3">
                  <c:v>10</c:v>
                </c:pt>
                <c:pt idx="4">
                  <c:v>17</c:v>
                </c:pt>
                <c:pt idx="5">
                  <c:v>28</c:v>
                </c:pt>
                <c:pt idx="6">
                  <c:v>29</c:v>
                </c:pt>
                <c:pt idx="7">
                  <c:v>30</c:v>
                </c:pt>
                <c:pt idx="8">
                  <c:v>31</c:v>
                </c:pt>
                <c:pt idx="9">
                  <c:v>31</c:v>
                </c:pt>
                <c:pt idx="10">
                  <c:v>31</c:v>
                </c:pt>
              </c:numCache>
            </c:numRef>
          </c:yVal>
        </c:ser>
        <c:ser>
          <c:idx val="3"/>
          <c:order val="3"/>
          <c:tx>
            <c:strRef>
              <c:f>'Leon CC-WC'!$F$17:$F$18</c:f>
              <c:strCache>
                <c:ptCount val="1"/>
                <c:pt idx="0">
                  <c:v>Brazil 2005 Total</c:v>
                </c:pt>
              </c:strCache>
            </c:strRef>
          </c:tx>
          <c:xVal>
            <c:numRef>
              <c:f>'Leon CC-WC'!$B$19:$B$29</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'Leon CC-WC'!$F$19:$F$29</c:f>
              <c:numCache>
                <c:formatCode>General</c:formatCode>
                <c:ptCount val="11"/>
                <c:pt idx="0">
                  <c:v>0</c:v>
                </c:pt>
                <c:pt idx="1">
                  <c:v>1</c:v>
                </c:pt>
                <c:pt idx="2">
                  <c:v>5</c:v>
                </c:pt>
                <c:pt idx="3">
                  <c:v>16</c:v>
                </c:pt>
                <c:pt idx="4">
                  <c:v>20</c:v>
                </c:pt>
                <c:pt idx="5">
                  <c:v>29</c:v>
                </c:pt>
                <c:pt idx="6">
                  <c:v>30</c:v>
                </c:pt>
                <c:pt idx="7">
                  <c:v>31</c:v>
                </c:pt>
                <c:pt idx="8">
                  <c:v>32</c:v>
                </c:pt>
                <c:pt idx="9">
                  <c:v>32</c:v>
                </c:pt>
                <c:pt idx="10">
                  <c:v>32</c:v>
                </c:pt>
              </c:numCache>
            </c:numRef>
          </c:yVal>
        </c:ser>
        <c:axId val="120889344"/>
        <c:axId val="120891264"/>
      </c:scatterChart>
      <c:valAx>
        <c:axId val="120889344"/>
        <c:scaling>
          <c:orientation val="minMax"/>
          <c:max val="100"/>
        </c:scaling>
        <c:axPos val="b"/>
        <c:majorGridlines/>
        <c:title>
          <c:tx>
            <c:rich>
              <a:bodyPr/>
              <a:lstStyle/>
              <a:p>
                <a:pPr>
                  <a:defRPr/>
                </a:pPr>
                <a:r>
                  <a:rPr lang="es-MX"/>
                  <a:t>Sensitivity levels</a:t>
                </a:r>
              </a:p>
            </c:rich>
          </c:tx>
        </c:title>
        <c:numFmt formatCode="General" sourceLinked="1"/>
        <c:majorTickMark val="none"/>
        <c:tickLblPos val="nextTo"/>
        <c:crossAx val="120891264"/>
        <c:crosses val="autoZero"/>
        <c:crossBetween val="midCat"/>
        <c:majorUnit val="10"/>
      </c:valAx>
      <c:valAx>
        <c:axId val="120891264"/>
        <c:scaling>
          <c:orientation val="minMax"/>
        </c:scaling>
        <c:axPos val="l"/>
        <c:majorGridlines/>
        <c:title>
          <c:tx>
            <c:rich>
              <a:bodyPr rot="-5400000" vert="horz"/>
              <a:lstStyle/>
              <a:p>
                <a:pPr>
                  <a:defRPr/>
                </a:pPr>
                <a:r>
                  <a:rPr lang="es-MX" sz="800"/>
                  <a:t>Strongly connected components</a:t>
                </a:r>
              </a:p>
            </c:rich>
          </c:tx>
        </c:title>
        <c:numFmt formatCode="General" sourceLinked="1"/>
        <c:majorTickMark val="none"/>
        <c:tickLblPos val="nextTo"/>
        <c:crossAx val="120889344"/>
        <c:crosses val="autoZero"/>
        <c:crossBetween val="midCat"/>
      </c:valAx>
    </c:plotArea>
    <c:legend>
      <c:legendPos val="b"/>
      <c:layout>
        <c:manualLayout>
          <c:xMode val="edge"/>
          <c:yMode val="edge"/>
          <c:x val="0.24064066680461618"/>
          <c:y val="0.79191818478311449"/>
          <c:w val="0.61092691214428263"/>
          <c:h val="0.20808181521688487"/>
        </c:manualLayout>
      </c:layout>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Tar08</b:Tag>
    <b:SourceType>JournalArticle</b:SourceType>
    <b:Guid>{F4A1067D-B463-4281-BC90-A496E8538177}</b:Guid>
    <b:LCID>0</b:LCID>
    <b:Author>
      <b:Author>
        <b:NameList>
          <b:Person>
            <b:Last>Tarancón</b:Last>
            <b:First>Miguel</b:First>
            <b:Middle>Ángel</b:Middle>
          </b:Person>
          <b:Person>
            <b:Last>Callejas</b:Last>
            <b:First>Fernando</b:First>
          </b:Person>
          <b:Person>
            <b:Last>Dietzenbacher</b:Last>
            <b:First>Erik</b:First>
          </b:Person>
          <b:Person>
            <b:Last>Lahr L.</b:Last>
            <b:First>Michael</b:First>
          </b:Person>
        </b:NameList>
      </b:Author>
    </b:Author>
    <b:Title>A revision of the Tolerable Limits Approach: Searching for the Important Sectors</b:Title>
    <b:Year>2008</b:Year>
    <b:JournalName>Economic System Research</b:JournalName>
    <b:Pages>75-95</b:Pages>
    <b:Volume>20</b:Volume>
    <b:Issue>1</b:Issue>
    <b:RefOrder>1</b:RefOrder>
  </b:Source>
</b:Sources>
</file>

<file path=customXml/itemProps1.xml><?xml version="1.0" encoding="utf-8"?>
<ds:datastoreItem xmlns:ds="http://schemas.openxmlformats.org/officeDocument/2006/customXml" ds:itemID="{439CA93D-4F3D-43BE-BF93-C1840BF4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24</Pages>
  <Words>7387</Words>
  <Characters>40631</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Itzel</dc:creator>
  <cp:lastModifiedBy>Itzel</cp:lastModifiedBy>
  <cp:revision>40</cp:revision>
  <dcterms:created xsi:type="dcterms:W3CDTF">2015-04-28T23:08:00Z</dcterms:created>
  <dcterms:modified xsi:type="dcterms:W3CDTF">2015-05-20T00:44:00Z</dcterms:modified>
</cp:coreProperties>
</file>