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D9" w:rsidRPr="00D96D5F" w:rsidRDefault="00081744" w:rsidP="00416B2E">
      <w:pPr>
        <w:widowControl w:val="0"/>
        <w:autoSpaceDE w:val="0"/>
        <w:autoSpaceDN w:val="0"/>
        <w:adjustRightInd w:val="0"/>
        <w:jc w:val="both"/>
        <w:rPr>
          <w:rFonts w:ascii="Arial" w:hAnsi="Arial" w:cs="Arial"/>
          <w:b/>
          <w:color w:val="343434"/>
          <w:sz w:val="24"/>
          <w:szCs w:val="24"/>
        </w:rPr>
      </w:pPr>
      <w:r>
        <w:rPr>
          <w:rFonts w:ascii="Arial" w:hAnsi="Arial" w:cs="Arial"/>
          <w:b/>
          <w:color w:val="343434"/>
          <w:sz w:val="24"/>
          <w:szCs w:val="24"/>
        </w:rPr>
        <w:t>IDENTIFYING</w:t>
      </w:r>
      <w:r w:rsidR="000846D9" w:rsidRPr="00D96D5F">
        <w:rPr>
          <w:rFonts w:ascii="Arial" w:hAnsi="Arial" w:cs="Arial"/>
          <w:b/>
          <w:color w:val="343434"/>
          <w:sz w:val="24"/>
          <w:szCs w:val="24"/>
        </w:rPr>
        <w:t xml:space="preserve"> KEY COUNTRIES IN </w:t>
      </w:r>
      <w:r w:rsidR="000846D9">
        <w:rPr>
          <w:rFonts w:ascii="Arial" w:hAnsi="Arial" w:cs="Arial"/>
          <w:b/>
          <w:color w:val="343434"/>
          <w:sz w:val="24"/>
          <w:szCs w:val="24"/>
        </w:rPr>
        <w:t>GLOBAL PRODUCTION</w:t>
      </w:r>
      <w:r w:rsidR="000846D9" w:rsidRPr="00D96D5F">
        <w:rPr>
          <w:rFonts w:ascii="Arial" w:hAnsi="Arial" w:cs="Arial"/>
          <w:b/>
          <w:color w:val="343434"/>
          <w:sz w:val="24"/>
          <w:szCs w:val="24"/>
        </w:rPr>
        <w:t xml:space="preserve"> NETWORKS THROUGH </w:t>
      </w:r>
      <w:r w:rsidR="0092498D">
        <w:rPr>
          <w:rFonts w:ascii="Arial" w:hAnsi="Arial" w:cs="Arial"/>
          <w:b/>
          <w:color w:val="343434"/>
          <w:sz w:val="24"/>
          <w:szCs w:val="24"/>
        </w:rPr>
        <w:t>INTERCENTRALITY</w:t>
      </w:r>
      <w:r w:rsidR="000846D9" w:rsidRPr="00D96D5F">
        <w:rPr>
          <w:rFonts w:ascii="Arial" w:hAnsi="Arial" w:cs="Arial"/>
          <w:b/>
          <w:color w:val="343434"/>
          <w:sz w:val="24"/>
          <w:szCs w:val="24"/>
        </w:rPr>
        <w:t xml:space="preserve"> MEASURES</w:t>
      </w:r>
    </w:p>
    <w:p w:rsidR="000846D9" w:rsidRPr="00D96D5F" w:rsidRDefault="000846D9" w:rsidP="00416B2E">
      <w:pPr>
        <w:widowControl w:val="0"/>
        <w:autoSpaceDE w:val="0"/>
        <w:autoSpaceDN w:val="0"/>
        <w:adjustRightInd w:val="0"/>
        <w:rPr>
          <w:rFonts w:ascii="Arial" w:hAnsi="Arial" w:cs="Arial"/>
          <w:color w:val="343434"/>
          <w:sz w:val="24"/>
          <w:szCs w:val="24"/>
        </w:rPr>
      </w:pPr>
    </w:p>
    <w:p w:rsidR="000846D9" w:rsidRPr="000B2D2D" w:rsidRDefault="000846D9" w:rsidP="00416B2E">
      <w:pPr>
        <w:widowControl w:val="0"/>
        <w:autoSpaceDE w:val="0"/>
        <w:autoSpaceDN w:val="0"/>
        <w:adjustRightInd w:val="0"/>
        <w:spacing w:after="0"/>
        <w:jc w:val="right"/>
        <w:rPr>
          <w:rFonts w:ascii="Arial" w:hAnsi="Arial" w:cs="Arial"/>
          <w:i/>
          <w:color w:val="343434"/>
          <w:sz w:val="24"/>
          <w:szCs w:val="24"/>
          <w:lang w:val="es-MX"/>
        </w:rPr>
      </w:pPr>
      <w:r w:rsidRPr="000B2D2D">
        <w:rPr>
          <w:rFonts w:ascii="Arial" w:hAnsi="Arial" w:cs="Arial"/>
          <w:i/>
          <w:color w:val="343434"/>
          <w:sz w:val="24"/>
          <w:szCs w:val="24"/>
          <w:lang w:val="es-MX"/>
        </w:rPr>
        <w:t>Luis ORTEGA-SEGURA</w:t>
      </w:r>
    </w:p>
    <w:p w:rsidR="000846D9" w:rsidRPr="000B2D2D" w:rsidRDefault="000846D9" w:rsidP="00416B2E">
      <w:pPr>
        <w:widowControl w:val="0"/>
        <w:autoSpaceDE w:val="0"/>
        <w:autoSpaceDN w:val="0"/>
        <w:adjustRightInd w:val="0"/>
        <w:spacing w:after="0"/>
        <w:jc w:val="right"/>
        <w:rPr>
          <w:rFonts w:ascii="Arial" w:hAnsi="Arial" w:cs="Arial"/>
          <w:i/>
          <w:color w:val="343434"/>
          <w:sz w:val="24"/>
          <w:szCs w:val="24"/>
          <w:lang w:val="es-MX"/>
        </w:rPr>
      </w:pPr>
      <w:r w:rsidRPr="000B2D2D">
        <w:rPr>
          <w:rFonts w:ascii="Arial" w:hAnsi="Arial" w:cs="Arial"/>
          <w:i/>
          <w:color w:val="343434"/>
          <w:sz w:val="24"/>
          <w:szCs w:val="24"/>
          <w:lang w:val="es-MX"/>
        </w:rPr>
        <w:t>Roberto C. OROZCO</w:t>
      </w:r>
    </w:p>
    <w:p w:rsidR="000846D9" w:rsidRPr="00AD3584" w:rsidRDefault="000846D9" w:rsidP="00416B2E">
      <w:pPr>
        <w:widowControl w:val="0"/>
        <w:autoSpaceDE w:val="0"/>
        <w:autoSpaceDN w:val="0"/>
        <w:adjustRightInd w:val="0"/>
        <w:jc w:val="right"/>
        <w:rPr>
          <w:rFonts w:ascii="Arial" w:hAnsi="Arial" w:cs="Arial"/>
          <w:i/>
          <w:color w:val="343434"/>
          <w:sz w:val="24"/>
          <w:szCs w:val="24"/>
        </w:rPr>
      </w:pPr>
      <w:proofErr w:type="spellStart"/>
      <w:r w:rsidRPr="00AD3584">
        <w:rPr>
          <w:rFonts w:ascii="Arial" w:hAnsi="Arial" w:cs="Arial"/>
          <w:i/>
          <w:color w:val="343434"/>
          <w:sz w:val="24"/>
          <w:szCs w:val="24"/>
        </w:rPr>
        <w:t>Cinthia</w:t>
      </w:r>
      <w:proofErr w:type="spellEnd"/>
      <w:r w:rsidRPr="00AD3584">
        <w:rPr>
          <w:rFonts w:ascii="Arial" w:hAnsi="Arial" w:cs="Arial"/>
          <w:i/>
          <w:color w:val="343434"/>
          <w:sz w:val="24"/>
          <w:szCs w:val="24"/>
        </w:rPr>
        <w:t xml:space="preserve"> MÁRQUEZ-MORANCHEL</w:t>
      </w:r>
    </w:p>
    <w:p w:rsidR="000846D9" w:rsidRPr="00930E27" w:rsidRDefault="000846D9" w:rsidP="00AC048F">
      <w:pPr>
        <w:jc w:val="both"/>
        <w:rPr>
          <w:rFonts w:ascii="Arial" w:hAnsi="Arial" w:cs="Arial"/>
          <w:b/>
          <w:sz w:val="24"/>
          <w:szCs w:val="24"/>
        </w:rPr>
      </w:pPr>
      <w:r w:rsidRPr="00930E27">
        <w:rPr>
          <w:rFonts w:ascii="Arial" w:hAnsi="Arial" w:cs="Arial"/>
          <w:b/>
          <w:sz w:val="24"/>
          <w:szCs w:val="24"/>
        </w:rPr>
        <w:t>Abstract</w:t>
      </w:r>
    </w:p>
    <w:p w:rsidR="000846D9" w:rsidRPr="00D12901" w:rsidRDefault="000846D9" w:rsidP="00AC048F">
      <w:pPr>
        <w:jc w:val="both"/>
        <w:rPr>
          <w:rFonts w:ascii="Arial" w:hAnsi="Arial" w:cs="Arial"/>
          <w:sz w:val="24"/>
          <w:szCs w:val="24"/>
        </w:rPr>
      </w:pPr>
      <w:r w:rsidRPr="00D12901">
        <w:rPr>
          <w:rFonts w:ascii="Arial" w:hAnsi="Arial" w:cs="Arial"/>
          <w:sz w:val="24"/>
          <w:szCs w:val="24"/>
        </w:rPr>
        <w:t>In this paper we used a set of measures of "centrality groups" to identify groups of countries which are the key actors of global production networks. These measures take into account the global and regional nature of international production process</w:t>
      </w:r>
      <w:r w:rsidR="00081744">
        <w:rPr>
          <w:rFonts w:ascii="Arial" w:hAnsi="Arial" w:cs="Arial"/>
          <w:sz w:val="24"/>
          <w:szCs w:val="24"/>
        </w:rPr>
        <w:t>es</w:t>
      </w:r>
      <w:r w:rsidRPr="00D12901">
        <w:rPr>
          <w:rFonts w:ascii="Arial" w:hAnsi="Arial" w:cs="Arial"/>
          <w:sz w:val="24"/>
          <w:szCs w:val="24"/>
        </w:rPr>
        <w:t xml:space="preserve"> and are derived from Social Networks Analysis (SNA). The information framework for these purposes are the input-output matrices of the countries considered in the WIOD.</w:t>
      </w:r>
    </w:p>
    <w:p w:rsidR="000846D9" w:rsidRPr="00D12901" w:rsidRDefault="000846D9" w:rsidP="00AC048F">
      <w:pPr>
        <w:jc w:val="both"/>
        <w:rPr>
          <w:rFonts w:ascii="Arial" w:hAnsi="Arial" w:cs="Arial"/>
          <w:sz w:val="24"/>
          <w:szCs w:val="24"/>
        </w:rPr>
      </w:pPr>
      <w:r w:rsidRPr="00D12901">
        <w:rPr>
          <w:rFonts w:ascii="Arial" w:hAnsi="Arial" w:cs="Arial"/>
          <w:sz w:val="24"/>
          <w:szCs w:val="24"/>
        </w:rPr>
        <w:t>Traditional measures in the SNA to find the key actors (</w:t>
      </w:r>
      <w:r w:rsidR="00081744">
        <w:rPr>
          <w:rFonts w:ascii="Arial" w:hAnsi="Arial" w:cs="Arial"/>
          <w:sz w:val="24"/>
          <w:szCs w:val="24"/>
        </w:rPr>
        <w:t xml:space="preserve">in our case, </w:t>
      </w:r>
      <w:r w:rsidRPr="00D12901">
        <w:rPr>
          <w:rFonts w:ascii="Arial" w:hAnsi="Arial" w:cs="Arial"/>
          <w:sz w:val="24"/>
          <w:szCs w:val="24"/>
        </w:rPr>
        <w:t xml:space="preserve">countries) start to see an actor within the network as a single entity and </w:t>
      </w:r>
      <w:r w:rsidR="00081744">
        <w:rPr>
          <w:rFonts w:ascii="Arial" w:hAnsi="Arial" w:cs="Arial"/>
          <w:sz w:val="24"/>
          <w:szCs w:val="24"/>
        </w:rPr>
        <w:t xml:space="preserve">through </w:t>
      </w:r>
      <w:r w:rsidRPr="00D12901">
        <w:rPr>
          <w:rFonts w:ascii="Arial" w:hAnsi="Arial" w:cs="Arial"/>
          <w:sz w:val="24"/>
          <w:szCs w:val="24"/>
        </w:rPr>
        <w:t xml:space="preserve">its relation to all the other countries in the network. Recently there have been measures named “centrality of groups" and it has been shown that a measure of centrality that </w:t>
      </w:r>
      <w:r w:rsidR="00081744">
        <w:rPr>
          <w:rFonts w:ascii="Arial" w:hAnsi="Arial" w:cs="Arial"/>
          <w:sz w:val="24"/>
          <w:szCs w:val="24"/>
        </w:rPr>
        <w:t>makes</w:t>
      </w:r>
      <w:r w:rsidR="00081744" w:rsidRPr="00D12901">
        <w:rPr>
          <w:rFonts w:ascii="Arial" w:hAnsi="Arial" w:cs="Arial"/>
          <w:sz w:val="24"/>
          <w:szCs w:val="24"/>
        </w:rPr>
        <w:t xml:space="preserve"> </w:t>
      </w:r>
      <w:r w:rsidRPr="00D12901">
        <w:rPr>
          <w:rFonts w:ascii="Arial" w:hAnsi="Arial" w:cs="Arial"/>
          <w:sz w:val="24"/>
          <w:szCs w:val="24"/>
        </w:rPr>
        <w:t xml:space="preserve">a particular player </w:t>
      </w:r>
      <w:r w:rsidR="00081744">
        <w:rPr>
          <w:rFonts w:ascii="Arial" w:hAnsi="Arial" w:cs="Arial"/>
          <w:sz w:val="24"/>
          <w:szCs w:val="24"/>
        </w:rPr>
        <w:t xml:space="preserve">qualify </w:t>
      </w:r>
      <w:r w:rsidRPr="00D12901">
        <w:rPr>
          <w:rFonts w:ascii="Arial" w:hAnsi="Arial" w:cs="Arial"/>
          <w:sz w:val="24"/>
          <w:szCs w:val="24"/>
        </w:rPr>
        <w:t xml:space="preserve">is not equal </w:t>
      </w:r>
      <w:r w:rsidR="00081744">
        <w:rPr>
          <w:rFonts w:ascii="Arial" w:hAnsi="Arial" w:cs="Arial"/>
          <w:sz w:val="24"/>
          <w:szCs w:val="24"/>
        </w:rPr>
        <w:t>to</w:t>
      </w:r>
      <w:r w:rsidR="00081744" w:rsidRPr="00D12901">
        <w:rPr>
          <w:rFonts w:ascii="Arial" w:hAnsi="Arial" w:cs="Arial"/>
          <w:sz w:val="24"/>
          <w:szCs w:val="24"/>
        </w:rPr>
        <w:t xml:space="preserve"> </w:t>
      </w:r>
      <w:r w:rsidRPr="00D12901">
        <w:rPr>
          <w:rFonts w:ascii="Arial" w:hAnsi="Arial" w:cs="Arial"/>
          <w:sz w:val="24"/>
          <w:szCs w:val="24"/>
        </w:rPr>
        <w:t xml:space="preserve">the measure obtained, for the same player, derived from a group to whom </w:t>
      </w:r>
      <w:r w:rsidR="00081744">
        <w:rPr>
          <w:rFonts w:ascii="Arial" w:hAnsi="Arial" w:cs="Arial"/>
          <w:sz w:val="24"/>
          <w:szCs w:val="24"/>
        </w:rPr>
        <w:t>the player</w:t>
      </w:r>
      <w:r w:rsidR="00081744" w:rsidRPr="00D12901">
        <w:rPr>
          <w:rFonts w:ascii="Arial" w:hAnsi="Arial" w:cs="Arial"/>
          <w:sz w:val="24"/>
          <w:szCs w:val="24"/>
        </w:rPr>
        <w:t xml:space="preserve"> </w:t>
      </w:r>
      <w:r w:rsidRPr="00D12901">
        <w:rPr>
          <w:rFonts w:ascii="Arial" w:hAnsi="Arial" w:cs="Arial"/>
          <w:sz w:val="24"/>
          <w:szCs w:val="24"/>
        </w:rPr>
        <w:t xml:space="preserve">belongs in the same network. Identifying actors that are the most </w:t>
      </w:r>
      <w:proofErr w:type="gramStart"/>
      <w:r w:rsidRPr="00D12901">
        <w:rPr>
          <w:rFonts w:ascii="Arial" w:hAnsi="Arial" w:cs="Arial"/>
          <w:sz w:val="24"/>
          <w:szCs w:val="24"/>
        </w:rPr>
        <w:t>important</w:t>
      </w:r>
      <w:proofErr w:type="gramEnd"/>
      <w:r w:rsidRPr="00D12901">
        <w:rPr>
          <w:rFonts w:ascii="Arial" w:hAnsi="Arial" w:cs="Arial"/>
          <w:sz w:val="24"/>
          <w:szCs w:val="24"/>
        </w:rPr>
        <w:t xml:space="preserve"> individuals in a network is different from </w:t>
      </w:r>
      <w:r w:rsidR="00081744">
        <w:rPr>
          <w:rFonts w:ascii="Arial" w:hAnsi="Arial" w:cs="Arial"/>
          <w:sz w:val="24"/>
          <w:szCs w:val="24"/>
        </w:rPr>
        <w:t>selecting</w:t>
      </w:r>
      <w:r w:rsidRPr="00D12901">
        <w:rPr>
          <w:rFonts w:ascii="Arial" w:hAnsi="Arial" w:cs="Arial"/>
          <w:sz w:val="24"/>
          <w:szCs w:val="24"/>
        </w:rPr>
        <w:t xml:space="preserve"> a set of actors </w:t>
      </w:r>
      <w:r>
        <w:rPr>
          <w:rFonts w:ascii="Arial" w:hAnsi="Arial" w:cs="Arial"/>
          <w:sz w:val="24"/>
          <w:szCs w:val="24"/>
        </w:rPr>
        <w:t>that</w:t>
      </w:r>
      <w:r w:rsidRPr="00D12901">
        <w:rPr>
          <w:rFonts w:ascii="Arial" w:hAnsi="Arial" w:cs="Arial"/>
          <w:sz w:val="24"/>
          <w:szCs w:val="24"/>
        </w:rPr>
        <w:t xml:space="preserve"> are, as a group, the key players. Thus</w:t>
      </w:r>
      <w:r>
        <w:rPr>
          <w:rFonts w:ascii="Arial" w:hAnsi="Arial" w:cs="Arial"/>
          <w:sz w:val="24"/>
          <w:szCs w:val="24"/>
        </w:rPr>
        <w:t>,</w:t>
      </w:r>
      <w:r w:rsidRPr="00D12901">
        <w:rPr>
          <w:rFonts w:ascii="Arial" w:hAnsi="Arial" w:cs="Arial"/>
          <w:sz w:val="24"/>
          <w:szCs w:val="24"/>
        </w:rPr>
        <w:t xml:space="preserve"> the role of an actor individuall</w:t>
      </w:r>
      <w:r>
        <w:rPr>
          <w:rFonts w:ascii="Arial" w:hAnsi="Arial" w:cs="Arial"/>
          <w:sz w:val="24"/>
          <w:szCs w:val="24"/>
        </w:rPr>
        <w:t>y can be very different from its</w:t>
      </w:r>
      <w:r w:rsidRPr="00D12901">
        <w:rPr>
          <w:rFonts w:ascii="Arial" w:hAnsi="Arial" w:cs="Arial"/>
          <w:sz w:val="24"/>
          <w:szCs w:val="24"/>
        </w:rPr>
        <w:t xml:space="preserve"> role in</w:t>
      </w:r>
      <w:r>
        <w:rPr>
          <w:rFonts w:ascii="Arial" w:hAnsi="Arial" w:cs="Arial"/>
          <w:sz w:val="24"/>
          <w:szCs w:val="24"/>
        </w:rPr>
        <w:t xml:space="preserve"> a subset of actors of the entire</w:t>
      </w:r>
      <w:r w:rsidRPr="00D12901">
        <w:rPr>
          <w:rFonts w:ascii="Arial" w:hAnsi="Arial" w:cs="Arial"/>
          <w:sz w:val="24"/>
          <w:szCs w:val="24"/>
        </w:rPr>
        <w:t xml:space="preserve"> network. In our case, this measu</w:t>
      </w:r>
      <w:r>
        <w:rPr>
          <w:rFonts w:ascii="Arial" w:hAnsi="Arial" w:cs="Arial"/>
          <w:sz w:val="24"/>
          <w:szCs w:val="24"/>
        </w:rPr>
        <w:t xml:space="preserve">re (called </w:t>
      </w:r>
      <w:r w:rsidR="0092498D">
        <w:rPr>
          <w:rFonts w:ascii="Arial" w:hAnsi="Arial" w:cs="Arial"/>
          <w:sz w:val="24"/>
          <w:szCs w:val="24"/>
        </w:rPr>
        <w:t>intercentrality</w:t>
      </w:r>
      <w:r>
        <w:rPr>
          <w:rFonts w:ascii="Arial" w:hAnsi="Arial" w:cs="Arial"/>
          <w:sz w:val="24"/>
          <w:szCs w:val="24"/>
        </w:rPr>
        <w:t xml:space="preserve">) </w:t>
      </w:r>
      <w:r w:rsidR="00081744">
        <w:rPr>
          <w:rFonts w:ascii="Arial" w:hAnsi="Arial" w:cs="Arial"/>
          <w:sz w:val="24"/>
          <w:szCs w:val="24"/>
        </w:rPr>
        <w:t>tries</w:t>
      </w:r>
      <w:r w:rsidR="00081744" w:rsidRPr="00D12901">
        <w:rPr>
          <w:rFonts w:ascii="Arial" w:hAnsi="Arial" w:cs="Arial"/>
          <w:sz w:val="24"/>
          <w:szCs w:val="24"/>
        </w:rPr>
        <w:t xml:space="preserve"> </w:t>
      </w:r>
      <w:r w:rsidRPr="00D12901">
        <w:rPr>
          <w:rFonts w:ascii="Arial" w:hAnsi="Arial" w:cs="Arial"/>
          <w:sz w:val="24"/>
          <w:szCs w:val="24"/>
        </w:rPr>
        <w:t xml:space="preserve">to identify the contribution of a group of countries </w:t>
      </w:r>
      <w:r w:rsidR="00081744">
        <w:rPr>
          <w:rFonts w:ascii="Arial" w:hAnsi="Arial" w:cs="Arial"/>
          <w:sz w:val="24"/>
          <w:szCs w:val="24"/>
        </w:rPr>
        <w:t>in</w:t>
      </w:r>
      <w:r w:rsidR="00081744" w:rsidRPr="00D12901">
        <w:rPr>
          <w:rFonts w:ascii="Arial" w:hAnsi="Arial" w:cs="Arial"/>
          <w:sz w:val="24"/>
          <w:szCs w:val="24"/>
        </w:rPr>
        <w:t xml:space="preserve"> </w:t>
      </w:r>
      <w:r w:rsidRPr="00D12901">
        <w:rPr>
          <w:rFonts w:ascii="Arial" w:hAnsi="Arial" w:cs="Arial"/>
          <w:sz w:val="24"/>
          <w:szCs w:val="24"/>
        </w:rPr>
        <w:t>the cohesion of the global production network, so their cohesion implies strategic complementarities among countries.</w:t>
      </w:r>
    </w:p>
    <w:p w:rsidR="000846D9" w:rsidRPr="00DF2E2E" w:rsidRDefault="000846D9" w:rsidP="00AC048F">
      <w:pPr>
        <w:jc w:val="both"/>
        <w:rPr>
          <w:rFonts w:ascii="Arial" w:hAnsi="Arial" w:cs="Arial"/>
          <w:sz w:val="24"/>
          <w:szCs w:val="24"/>
        </w:rPr>
      </w:pPr>
      <w:r w:rsidRPr="00AA37DA">
        <w:rPr>
          <w:rFonts w:ascii="Arial" w:hAnsi="Arial" w:cs="Arial"/>
          <w:sz w:val="24"/>
          <w:szCs w:val="24"/>
        </w:rPr>
        <w:t xml:space="preserve">Moreover, within the context of </w:t>
      </w:r>
      <w:r w:rsidR="00081744">
        <w:rPr>
          <w:rFonts w:ascii="Arial" w:hAnsi="Arial" w:cs="Arial"/>
          <w:sz w:val="24"/>
          <w:szCs w:val="24"/>
        </w:rPr>
        <w:t>the World-System</w:t>
      </w:r>
      <w:r>
        <w:rPr>
          <w:rFonts w:ascii="Arial" w:hAnsi="Arial" w:cs="Arial"/>
          <w:sz w:val="24"/>
          <w:szCs w:val="24"/>
        </w:rPr>
        <w:t xml:space="preserve"> approach</w:t>
      </w:r>
      <w:r w:rsidRPr="00AA37DA">
        <w:rPr>
          <w:rFonts w:ascii="Arial" w:hAnsi="Arial" w:cs="Arial"/>
          <w:sz w:val="24"/>
          <w:szCs w:val="24"/>
        </w:rPr>
        <w:t>, countries may be sorted hierarchically or classified</w:t>
      </w:r>
      <w:r w:rsidR="00081744">
        <w:rPr>
          <w:rFonts w:ascii="Arial" w:hAnsi="Arial" w:cs="Arial"/>
          <w:sz w:val="24"/>
          <w:szCs w:val="24"/>
        </w:rPr>
        <w:t xml:space="preserve"> according to</w:t>
      </w:r>
      <w:r w:rsidRPr="00AA37DA">
        <w:rPr>
          <w:rFonts w:ascii="Arial" w:hAnsi="Arial" w:cs="Arial"/>
          <w:sz w:val="24"/>
          <w:szCs w:val="24"/>
        </w:rPr>
        <w:t xml:space="preserve"> a series of characteristics (economic, social, political and cultural) into three regions: </w:t>
      </w:r>
      <w:r>
        <w:rPr>
          <w:rFonts w:ascii="Arial" w:hAnsi="Arial" w:cs="Arial"/>
          <w:i/>
          <w:iCs/>
          <w:sz w:val="24"/>
          <w:szCs w:val="24"/>
        </w:rPr>
        <w:t>core</w:t>
      </w:r>
      <w:r w:rsidRPr="00AA37DA">
        <w:rPr>
          <w:rFonts w:ascii="Arial" w:hAnsi="Arial" w:cs="Arial"/>
          <w:sz w:val="24"/>
          <w:szCs w:val="24"/>
        </w:rPr>
        <w:t xml:space="preserve">, </w:t>
      </w:r>
      <w:r w:rsidRPr="00AA37DA">
        <w:rPr>
          <w:rFonts w:ascii="Arial" w:hAnsi="Arial" w:cs="Arial"/>
          <w:i/>
          <w:iCs/>
          <w:sz w:val="24"/>
          <w:szCs w:val="24"/>
        </w:rPr>
        <w:t>semi-periphery</w:t>
      </w:r>
      <w:r w:rsidRPr="00AA37DA">
        <w:rPr>
          <w:rFonts w:ascii="Arial" w:hAnsi="Arial" w:cs="Arial"/>
          <w:sz w:val="24"/>
          <w:szCs w:val="24"/>
        </w:rPr>
        <w:t xml:space="preserve"> and </w:t>
      </w:r>
      <w:r w:rsidRPr="00AA37DA">
        <w:rPr>
          <w:rFonts w:ascii="Arial" w:hAnsi="Arial" w:cs="Arial"/>
          <w:i/>
          <w:iCs/>
          <w:sz w:val="24"/>
          <w:szCs w:val="24"/>
        </w:rPr>
        <w:t>periphery</w:t>
      </w:r>
      <w:r>
        <w:rPr>
          <w:rFonts w:ascii="Arial" w:hAnsi="Arial" w:cs="Arial"/>
          <w:sz w:val="24"/>
          <w:szCs w:val="24"/>
        </w:rPr>
        <w:t xml:space="preserve">. </w:t>
      </w:r>
      <w:r w:rsidRPr="00DF2E2E">
        <w:rPr>
          <w:rFonts w:ascii="Arial" w:hAnsi="Arial" w:cs="Arial"/>
          <w:sz w:val="24"/>
          <w:szCs w:val="24"/>
        </w:rPr>
        <w:t xml:space="preserve">However, </w:t>
      </w:r>
      <w:r w:rsidR="00081744">
        <w:rPr>
          <w:rFonts w:ascii="Arial" w:hAnsi="Arial" w:cs="Arial"/>
          <w:sz w:val="24"/>
          <w:szCs w:val="24"/>
        </w:rPr>
        <w:t xml:space="preserve">there is still </w:t>
      </w:r>
      <w:r w:rsidRPr="00DF2E2E">
        <w:rPr>
          <w:rFonts w:ascii="Arial" w:hAnsi="Arial" w:cs="Arial"/>
          <w:sz w:val="24"/>
          <w:szCs w:val="24"/>
        </w:rPr>
        <w:t xml:space="preserve">the problem </w:t>
      </w:r>
      <w:r w:rsidR="00081744">
        <w:rPr>
          <w:rFonts w:ascii="Arial" w:hAnsi="Arial" w:cs="Arial"/>
          <w:sz w:val="24"/>
          <w:szCs w:val="24"/>
        </w:rPr>
        <w:t>of</w:t>
      </w:r>
      <w:r w:rsidRPr="00DF2E2E">
        <w:rPr>
          <w:rFonts w:ascii="Arial" w:hAnsi="Arial" w:cs="Arial"/>
          <w:sz w:val="24"/>
          <w:szCs w:val="24"/>
        </w:rPr>
        <w:t xml:space="preserve"> clearly defining</w:t>
      </w:r>
      <w:r>
        <w:rPr>
          <w:rFonts w:ascii="Arial" w:hAnsi="Arial" w:cs="Arial"/>
          <w:sz w:val="24"/>
          <w:szCs w:val="24"/>
        </w:rPr>
        <w:t xml:space="preserve"> inclusion in</w:t>
      </w:r>
      <w:r w:rsidRPr="00DF2E2E">
        <w:rPr>
          <w:rFonts w:ascii="Arial" w:hAnsi="Arial" w:cs="Arial"/>
          <w:sz w:val="24"/>
          <w:szCs w:val="24"/>
        </w:rPr>
        <w:t xml:space="preserve"> any of those regions of countries </w:t>
      </w:r>
      <w:r>
        <w:rPr>
          <w:rFonts w:ascii="Arial" w:hAnsi="Arial" w:cs="Arial"/>
          <w:sz w:val="24"/>
          <w:szCs w:val="24"/>
        </w:rPr>
        <w:t xml:space="preserve">when considered </w:t>
      </w:r>
      <w:r w:rsidRPr="00DF2E2E">
        <w:rPr>
          <w:rFonts w:ascii="Arial" w:hAnsi="Arial" w:cs="Arial"/>
          <w:sz w:val="24"/>
          <w:szCs w:val="24"/>
        </w:rPr>
        <w:t xml:space="preserve">individually, through economic indicators such </w:t>
      </w:r>
      <w:r>
        <w:rPr>
          <w:rFonts w:ascii="Arial" w:hAnsi="Arial" w:cs="Arial"/>
          <w:sz w:val="24"/>
          <w:szCs w:val="24"/>
        </w:rPr>
        <w:t>as output, income or trade.</w:t>
      </w:r>
    </w:p>
    <w:p w:rsidR="000846D9" w:rsidRPr="00AD3584" w:rsidRDefault="000846D9" w:rsidP="00AC048F">
      <w:pPr>
        <w:jc w:val="both"/>
        <w:rPr>
          <w:rFonts w:ascii="Arial" w:hAnsi="Arial" w:cs="Arial"/>
          <w:sz w:val="24"/>
          <w:szCs w:val="24"/>
        </w:rPr>
      </w:pPr>
      <w:r w:rsidRPr="00DF2E2E">
        <w:rPr>
          <w:rFonts w:ascii="Arial" w:hAnsi="Arial" w:cs="Arial"/>
          <w:sz w:val="24"/>
          <w:szCs w:val="24"/>
        </w:rPr>
        <w:t xml:space="preserve">In this exercise, we investigated the </w:t>
      </w:r>
      <w:r>
        <w:rPr>
          <w:rFonts w:ascii="Arial" w:hAnsi="Arial" w:cs="Arial"/>
          <w:sz w:val="24"/>
          <w:szCs w:val="24"/>
        </w:rPr>
        <w:t>relevanc</w:t>
      </w:r>
      <w:r w:rsidRPr="00DF2E2E">
        <w:rPr>
          <w:rFonts w:ascii="Arial" w:hAnsi="Arial" w:cs="Arial"/>
          <w:sz w:val="24"/>
          <w:szCs w:val="24"/>
        </w:rPr>
        <w:t>e of using an extended centrality index th</w:t>
      </w:r>
      <w:r>
        <w:rPr>
          <w:rFonts w:ascii="Arial" w:hAnsi="Arial" w:cs="Arial"/>
          <w:sz w:val="24"/>
          <w:szCs w:val="24"/>
        </w:rPr>
        <w:t>at includes groups of countries</w:t>
      </w:r>
      <w:r w:rsidRPr="00DF2E2E">
        <w:rPr>
          <w:rFonts w:ascii="Arial" w:hAnsi="Arial" w:cs="Arial"/>
          <w:sz w:val="24"/>
          <w:szCs w:val="24"/>
        </w:rPr>
        <w:t xml:space="preserve"> to define their </w:t>
      </w:r>
      <w:r>
        <w:rPr>
          <w:rFonts w:ascii="Arial" w:hAnsi="Arial" w:cs="Arial"/>
          <w:sz w:val="24"/>
          <w:szCs w:val="24"/>
        </w:rPr>
        <w:t>inclusion on each of the regions propos</w:t>
      </w:r>
      <w:r w:rsidRPr="00DF2E2E">
        <w:rPr>
          <w:rFonts w:ascii="Arial" w:hAnsi="Arial" w:cs="Arial"/>
          <w:sz w:val="24"/>
          <w:szCs w:val="24"/>
        </w:rPr>
        <w:t xml:space="preserve">ed by the </w:t>
      </w:r>
      <w:r w:rsidR="00081744">
        <w:rPr>
          <w:rFonts w:ascii="Arial" w:hAnsi="Arial" w:cs="Arial"/>
          <w:sz w:val="24"/>
          <w:szCs w:val="24"/>
        </w:rPr>
        <w:t>World-</w:t>
      </w:r>
      <w:r w:rsidRPr="00DF2E2E">
        <w:rPr>
          <w:rFonts w:ascii="Arial" w:hAnsi="Arial" w:cs="Arial"/>
          <w:sz w:val="24"/>
          <w:szCs w:val="24"/>
        </w:rPr>
        <w:t xml:space="preserve">Economy </w:t>
      </w:r>
      <w:r>
        <w:rPr>
          <w:rFonts w:ascii="Arial" w:hAnsi="Arial" w:cs="Arial"/>
          <w:sz w:val="24"/>
          <w:szCs w:val="24"/>
        </w:rPr>
        <w:t>approach</w:t>
      </w:r>
      <w:r w:rsidRPr="00DF2E2E">
        <w:rPr>
          <w:rFonts w:ascii="Arial" w:hAnsi="Arial" w:cs="Arial"/>
          <w:sz w:val="24"/>
          <w:szCs w:val="24"/>
        </w:rPr>
        <w:t xml:space="preserve">, taking into account the </w:t>
      </w:r>
      <w:r>
        <w:rPr>
          <w:rFonts w:ascii="Arial" w:hAnsi="Arial" w:cs="Arial"/>
          <w:sz w:val="24"/>
          <w:szCs w:val="24"/>
        </w:rPr>
        <w:t xml:space="preserve">global production </w:t>
      </w:r>
      <w:r w:rsidRPr="00DF2E2E">
        <w:rPr>
          <w:rFonts w:ascii="Arial" w:hAnsi="Arial" w:cs="Arial"/>
          <w:sz w:val="24"/>
          <w:szCs w:val="24"/>
        </w:rPr>
        <w:t>network (40 countries)</w:t>
      </w:r>
      <w:r>
        <w:rPr>
          <w:rFonts w:ascii="Arial" w:hAnsi="Arial" w:cs="Arial"/>
          <w:sz w:val="24"/>
          <w:szCs w:val="24"/>
        </w:rPr>
        <w:t>,</w:t>
      </w:r>
      <w:r w:rsidRPr="00DF2E2E">
        <w:rPr>
          <w:rFonts w:ascii="Arial" w:hAnsi="Arial" w:cs="Arial"/>
          <w:sz w:val="24"/>
          <w:szCs w:val="24"/>
        </w:rPr>
        <w:t xml:space="preserve"> </w:t>
      </w:r>
      <w:r>
        <w:rPr>
          <w:rFonts w:ascii="Arial" w:hAnsi="Arial" w:cs="Arial"/>
          <w:sz w:val="24"/>
          <w:szCs w:val="24"/>
        </w:rPr>
        <w:t xml:space="preserve">both in terms of gross value and value added. </w:t>
      </w:r>
    </w:p>
    <w:p w:rsidR="000846D9" w:rsidRPr="00D12901" w:rsidRDefault="000846D9" w:rsidP="00AC048F">
      <w:pPr>
        <w:jc w:val="both"/>
        <w:rPr>
          <w:rFonts w:ascii="Arial" w:hAnsi="Arial" w:cs="Arial"/>
          <w:sz w:val="24"/>
          <w:szCs w:val="24"/>
        </w:rPr>
      </w:pPr>
      <w:r w:rsidRPr="00D12901">
        <w:rPr>
          <w:rFonts w:ascii="Arial" w:hAnsi="Arial" w:cs="Arial"/>
          <w:sz w:val="24"/>
          <w:szCs w:val="24"/>
        </w:rPr>
        <w:t xml:space="preserve">Keywords: input-output, key player, centrality, </w:t>
      </w:r>
      <w:r w:rsidR="0092498D">
        <w:rPr>
          <w:rFonts w:ascii="Arial" w:hAnsi="Arial" w:cs="Arial"/>
          <w:sz w:val="24"/>
          <w:szCs w:val="24"/>
        </w:rPr>
        <w:t>intercentrality</w:t>
      </w:r>
      <w:r w:rsidRPr="00D12901">
        <w:rPr>
          <w:rFonts w:ascii="Arial" w:hAnsi="Arial" w:cs="Arial"/>
          <w:sz w:val="24"/>
          <w:szCs w:val="24"/>
        </w:rPr>
        <w:t>, core-semi</w:t>
      </w:r>
      <w:r>
        <w:rPr>
          <w:rFonts w:ascii="Arial" w:hAnsi="Arial" w:cs="Arial"/>
          <w:sz w:val="24"/>
          <w:szCs w:val="24"/>
        </w:rPr>
        <w:t>-</w:t>
      </w:r>
      <w:r w:rsidRPr="00D12901">
        <w:rPr>
          <w:rFonts w:ascii="Arial" w:hAnsi="Arial" w:cs="Arial"/>
          <w:sz w:val="24"/>
          <w:szCs w:val="24"/>
        </w:rPr>
        <w:t>periphery-periphery.</w:t>
      </w:r>
    </w:p>
    <w:p w:rsidR="000846D9" w:rsidRDefault="000846D9">
      <w:pPr>
        <w:rPr>
          <w:rFonts w:ascii="Arial" w:hAnsi="Arial" w:cs="Arial"/>
          <w:sz w:val="24"/>
          <w:szCs w:val="24"/>
        </w:rPr>
      </w:pPr>
    </w:p>
    <w:p w:rsidR="000846D9" w:rsidRPr="00D12901" w:rsidRDefault="000846D9">
      <w:pPr>
        <w:rPr>
          <w:rFonts w:ascii="Arial" w:hAnsi="Arial" w:cs="Arial"/>
          <w:sz w:val="24"/>
          <w:szCs w:val="24"/>
        </w:rPr>
      </w:pPr>
    </w:p>
    <w:p w:rsidR="000846D9" w:rsidRDefault="000846D9" w:rsidP="00753802">
      <w:pPr>
        <w:ind w:firstLine="720"/>
        <w:jc w:val="both"/>
        <w:rPr>
          <w:rFonts w:ascii="Arial" w:hAnsi="Arial" w:cs="Arial"/>
          <w:b/>
          <w:sz w:val="24"/>
          <w:szCs w:val="24"/>
        </w:rPr>
      </w:pPr>
      <w:r w:rsidRPr="00AD3584">
        <w:rPr>
          <w:rFonts w:ascii="Arial" w:hAnsi="Arial" w:cs="Arial"/>
          <w:b/>
          <w:sz w:val="24"/>
          <w:szCs w:val="24"/>
        </w:rPr>
        <w:lastRenderedPageBreak/>
        <w:t>Introduction</w:t>
      </w:r>
    </w:p>
    <w:p w:rsidR="004F73B5" w:rsidRPr="00AD3584" w:rsidRDefault="004F73B5" w:rsidP="00753802">
      <w:pPr>
        <w:ind w:firstLine="720"/>
        <w:jc w:val="both"/>
        <w:rPr>
          <w:rFonts w:ascii="Arial" w:hAnsi="Arial" w:cs="Arial"/>
          <w:b/>
          <w:sz w:val="24"/>
          <w:szCs w:val="24"/>
        </w:rPr>
      </w:pPr>
    </w:p>
    <w:p w:rsidR="000846D9" w:rsidRPr="00743736" w:rsidRDefault="000846D9" w:rsidP="00753802">
      <w:pPr>
        <w:ind w:firstLine="720"/>
        <w:jc w:val="both"/>
        <w:rPr>
          <w:rFonts w:ascii="Arial" w:hAnsi="Arial" w:cs="Arial"/>
          <w:sz w:val="24"/>
          <w:szCs w:val="24"/>
        </w:rPr>
      </w:pPr>
      <w:r w:rsidRPr="00743736">
        <w:rPr>
          <w:rFonts w:ascii="Arial" w:hAnsi="Arial" w:cs="Arial"/>
          <w:sz w:val="24"/>
          <w:szCs w:val="24"/>
        </w:rPr>
        <w:t>The identification of key players in social networks, known in literature as Key Players Problem</w:t>
      </w:r>
      <w:r w:rsidR="00337DD4">
        <w:rPr>
          <w:rFonts w:ascii="Arial" w:hAnsi="Arial" w:cs="Arial"/>
          <w:sz w:val="24"/>
          <w:szCs w:val="24"/>
        </w:rPr>
        <w:t xml:space="preserve"> (KPP</w:t>
      </w:r>
      <w:r w:rsidRPr="00743736">
        <w:rPr>
          <w:rFonts w:ascii="Arial" w:hAnsi="Arial" w:cs="Arial"/>
          <w:sz w:val="24"/>
          <w:szCs w:val="24"/>
        </w:rPr>
        <w:t>) (</w:t>
      </w:r>
      <w:proofErr w:type="spellStart"/>
      <w:r w:rsidRPr="00743736">
        <w:rPr>
          <w:rFonts w:ascii="Arial" w:hAnsi="Arial" w:cs="Arial"/>
          <w:sz w:val="24"/>
          <w:szCs w:val="24"/>
        </w:rPr>
        <w:t>Borgatti</w:t>
      </w:r>
      <w:proofErr w:type="spellEnd"/>
      <w:r w:rsidRPr="00743736">
        <w:rPr>
          <w:rFonts w:ascii="Arial" w:hAnsi="Arial" w:cs="Arial"/>
          <w:sz w:val="24"/>
          <w:szCs w:val="24"/>
        </w:rPr>
        <w:t xml:space="preserve">; 2003, 2006), is a problem that has been addressed from different </w:t>
      </w:r>
      <w:r>
        <w:rPr>
          <w:rFonts w:ascii="Arial" w:hAnsi="Arial" w:cs="Arial"/>
          <w:sz w:val="24"/>
          <w:szCs w:val="24"/>
        </w:rPr>
        <w:t>perspective</w:t>
      </w:r>
      <w:r w:rsidRPr="00743736">
        <w:rPr>
          <w:rFonts w:ascii="Arial" w:hAnsi="Arial" w:cs="Arial"/>
          <w:sz w:val="24"/>
          <w:szCs w:val="24"/>
        </w:rPr>
        <w:t xml:space="preserve">s, from </w:t>
      </w:r>
      <w:r>
        <w:rPr>
          <w:rFonts w:ascii="Arial" w:hAnsi="Arial" w:cs="Arial"/>
          <w:sz w:val="24"/>
          <w:szCs w:val="24"/>
        </w:rPr>
        <w:t>tradit</w:t>
      </w:r>
      <w:r w:rsidRPr="00743736">
        <w:rPr>
          <w:rFonts w:ascii="Arial" w:hAnsi="Arial" w:cs="Arial"/>
          <w:sz w:val="24"/>
          <w:szCs w:val="24"/>
        </w:rPr>
        <w:t xml:space="preserve">ional centrality measures (degree, </w:t>
      </w:r>
      <w:r>
        <w:rPr>
          <w:rFonts w:ascii="Arial" w:hAnsi="Arial" w:cs="Arial"/>
          <w:sz w:val="24"/>
          <w:szCs w:val="24"/>
        </w:rPr>
        <w:t>proximity</w:t>
      </w:r>
      <w:r w:rsidRPr="00743736">
        <w:rPr>
          <w:rFonts w:ascii="Arial" w:hAnsi="Arial" w:cs="Arial"/>
          <w:sz w:val="24"/>
          <w:szCs w:val="24"/>
        </w:rPr>
        <w:t>, in</w:t>
      </w:r>
      <w:r>
        <w:rPr>
          <w:rFonts w:ascii="Arial" w:hAnsi="Arial" w:cs="Arial"/>
          <w:sz w:val="24"/>
          <w:szCs w:val="24"/>
        </w:rPr>
        <w:t>termediation), to group tier</w:t>
      </w:r>
      <w:r w:rsidRPr="00743736">
        <w:rPr>
          <w:rFonts w:ascii="Arial" w:hAnsi="Arial" w:cs="Arial"/>
          <w:sz w:val="24"/>
          <w:szCs w:val="24"/>
        </w:rPr>
        <w:t xml:space="preserve"> centrality measures (core-periphery models). </w:t>
      </w:r>
    </w:p>
    <w:p w:rsidR="000846D9" w:rsidRPr="00743736" w:rsidRDefault="000846D9" w:rsidP="00753802">
      <w:pPr>
        <w:ind w:firstLine="720"/>
        <w:jc w:val="both"/>
        <w:rPr>
          <w:rFonts w:ascii="Arial" w:hAnsi="Arial" w:cs="Arial"/>
          <w:sz w:val="24"/>
          <w:szCs w:val="24"/>
        </w:rPr>
      </w:pPr>
      <w:r w:rsidRPr="00743736">
        <w:rPr>
          <w:rFonts w:ascii="Arial" w:hAnsi="Arial" w:cs="Arial"/>
          <w:sz w:val="24"/>
          <w:szCs w:val="24"/>
        </w:rPr>
        <w:t>The 40 countries comprising the Word Input</w:t>
      </w:r>
      <w:r w:rsidR="004F73B5">
        <w:rPr>
          <w:rFonts w:ascii="Arial" w:hAnsi="Arial" w:cs="Arial"/>
          <w:sz w:val="24"/>
          <w:szCs w:val="24"/>
        </w:rPr>
        <w:t>-</w:t>
      </w:r>
      <w:r w:rsidRPr="00743736">
        <w:rPr>
          <w:rFonts w:ascii="Arial" w:hAnsi="Arial" w:cs="Arial"/>
          <w:sz w:val="24"/>
          <w:szCs w:val="24"/>
        </w:rPr>
        <w:t>Output Data Base constitute a complex network and the relative importance of each country and sector varies</w:t>
      </w:r>
      <w:r>
        <w:rPr>
          <w:rFonts w:ascii="Arial" w:hAnsi="Arial" w:cs="Arial"/>
          <w:sz w:val="24"/>
          <w:szCs w:val="24"/>
        </w:rPr>
        <w:t>, whether we consider the different measure</w:t>
      </w:r>
      <w:r w:rsidRPr="00743736">
        <w:rPr>
          <w:rFonts w:ascii="Arial" w:hAnsi="Arial" w:cs="Arial"/>
          <w:sz w:val="24"/>
          <w:szCs w:val="24"/>
        </w:rPr>
        <w:t>s of ce</w:t>
      </w:r>
      <w:r>
        <w:rPr>
          <w:rFonts w:ascii="Arial" w:hAnsi="Arial" w:cs="Arial"/>
          <w:sz w:val="24"/>
          <w:szCs w:val="24"/>
        </w:rPr>
        <w:t xml:space="preserve">ntrality (individual and group), or </w:t>
      </w:r>
      <w:r w:rsidRPr="00743736">
        <w:rPr>
          <w:rFonts w:ascii="Arial" w:hAnsi="Arial" w:cs="Arial"/>
          <w:sz w:val="24"/>
          <w:szCs w:val="24"/>
        </w:rPr>
        <w:t xml:space="preserve">the </w:t>
      </w:r>
      <w:r w:rsidR="00332E61">
        <w:rPr>
          <w:rFonts w:ascii="Arial" w:hAnsi="Arial" w:cs="Arial"/>
          <w:sz w:val="24"/>
          <w:szCs w:val="24"/>
        </w:rPr>
        <w:t xml:space="preserve">structure of world production in </w:t>
      </w:r>
      <w:r>
        <w:rPr>
          <w:rFonts w:ascii="Arial" w:hAnsi="Arial" w:cs="Arial"/>
          <w:sz w:val="24"/>
          <w:szCs w:val="24"/>
        </w:rPr>
        <w:t xml:space="preserve">gross value or value added. </w:t>
      </w:r>
    </w:p>
    <w:p w:rsidR="000846D9" w:rsidRPr="005A1303" w:rsidRDefault="000846D9" w:rsidP="00753802">
      <w:pPr>
        <w:ind w:firstLine="720"/>
        <w:jc w:val="both"/>
        <w:rPr>
          <w:rFonts w:ascii="Arial" w:hAnsi="Arial" w:cs="Arial"/>
          <w:sz w:val="24"/>
          <w:szCs w:val="24"/>
        </w:rPr>
      </w:pPr>
      <w:r w:rsidRPr="005A1303">
        <w:rPr>
          <w:rFonts w:ascii="Arial" w:hAnsi="Arial" w:cs="Arial"/>
          <w:sz w:val="24"/>
          <w:szCs w:val="24"/>
        </w:rPr>
        <w:t xml:space="preserve">Phillip </w:t>
      </w:r>
      <w:proofErr w:type="spellStart"/>
      <w:r w:rsidRPr="005A1303">
        <w:rPr>
          <w:rFonts w:ascii="Arial" w:hAnsi="Arial" w:cs="Arial"/>
          <w:sz w:val="24"/>
          <w:szCs w:val="24"/>
        </w:rPr>
        <w:t>Bonacich</w:t>
      </w:r>
      <w:proofErr w:type="spellEnd"/>
      <w:r w:rsidRPr="005A1303">
        <w:rPr>
          <w:rFonts w:ascii="Arial" w:hAnsi="Arial" w:cs="Arial"/>
          <w:sz w:val="24"/>
          <w:szCs w:val="24"/>
        </w:rPr>
        <w:t xml:space="preserve"> (1987) held that traditional centrality measures could be improved by considering the importance of the players with which a node is related, i.e., the resulting importance and power also depend on the importance of the other nodes with which it is linked. </w:t>
      </w:r>
    </w:p>
    <w:p w:rsidR="000846D9" w:rsidRPr="0072236B" w:rsidRDefault="000846D9" w:rsidP="00753802">
      <w:pPr>
        <w:ind w:firstLine="720"/>
        <w:jc w:val="both"/>
        <w:rPr>
          <w:rFonts w:ascii="Arial" w:hAnsi="Arial" w:cs="Arial"/>
          <w:sz w:val="24"/>
          <w:szCs w:val="24"/>
        </w:rPr>
      </w:pPr>
      <w:r w:rsidRPr="005A1303">
        <w:rPr>
          <w:rFonts w:ascii="Arial" w:hAnsi="Arial" w:cs="Arial"/>
          <w:sz w:val="24"/>
          <w:szCs w:val="24"/>
        </w:rPr>
        <w:t>In applying this fundamental idea to our exercise, it turns out that both a country’s power and cent</w:t>
      </w:r>
      <w:r>
        <w:rPr>
          <w:rFonts w:ascii="Arial" w:hAnsi="Arial" w:cs="Arial"/>
          <w:sz w:val="24"/>
          <w:szCs w:val="24"/>
        </w:rPr>
        <w:t>r</w:t>
      </w:r>
      <w:r w:rsidRPr="005A1303">
        <w:rPr>
          <w:rFonts w:ascii="Arial" w:hAnsi="Arial" w:cs="Arial"/>
          <w:sz w:val="24"/>
          <w:szCs w:val="24"/>
        </w:rPr>
        <w:t>ality simultaneously depend</w:t>
      </w:r>
      <w:r>
        <w:rPr>
          <w:rFonts w:ascii="Arial" w:hAnsi="Arial" w:cs="Arial"/>
          <w:sz w:val="24"/>
          <w:szCs w:val="24"/>
        </w:rPr>
        <w:t xml:space="preserve"> o</w:t>
      </w:r>
      <w:r w:rsidRPr="005A1303">
        <w:rPr>
          <w:rFonts w:ascii="Arial" w:hAnsi="Arial" w:cs="Arial"/>
          <w:sz w:val="24"/>
          <w:szCs w:val="24"/>
        </w:rPr>
        <w:t>n the power of each of the other c</w:t>
      </w:r>
      <w:r>
        <w:rPr>
          <w:rFonts w:ascii="Arial" w:hAnsi="Arial" w:cs="Arial"/>
          <w:sz w:val="24"/>
          <w:szCs w:val="24"/>
        </w:rPr>
        <w:t xml:space="preserve">ountries it is related with. </w:t>
      </w:r>
      <w:r w:rsidRPr="0072236B">
        <w:rPr>
          <w:rFonts w:ascii="Arial" w:hAnsi="Arial" w:cs="Arial"/>
          <w:sz w:val="24"/>
          <w:szCs w:val="24"/>
        </w:rPr>
        <w:t xml:space="preserve">The </w:t>
      </w:r>
      <w:proofErr w:type="spellStart"/>
      <w:r w:rsidRPr="0072236B">
        <w:rPr>
          <w:rFonts w:ascii="Arial" w:hAnsi="Arial" w:cs="Arial"/>
          <w:sz w:val="24"/>
          <w:szCs w:val="24"/>
        </w:rPr>
        <w:t>Bonacich</w:t>
      </w:r>
      <w:proofErr w:type="spellEnd"/>
      <w:r w:rsidRPr="0072236B">
        <w:rPr>
          <w:rFonts w:ascii="Arial" w:hAnsi="Arial" w:cs="Arial"/>
          <w:sz w:val="24"/>
          <w:szCs w:val="24"/>
        </w:rPr>
        <w:t xml:space="preserve"> measure counts the links arising in each individual country (not only the shortest links), weighed by a factor of importance that decreases exponentially as th</w:t>
      </w:r>
      <w:r>
        <w:rPr>
          <w:rFonts w:ascii="Arial" w:hAnsi="Arial" w:cs="Arial"/>
          <w:sz w:val="24"/>
          <w:szCs w:val="24"/>
        </w:rPr>
        <w:t>e links with other countries become</w:t>
      </w:r>
      <w:r w:rsidRPr="0072236B">
        <w:rPr>
          <w:rFonts w:ascii="Arial" w:hAnsi="Arial" w:cs="Arial"/>
          <w:sz w:val="24"/>
          <w:szCs w:val="24"/>
        </w:rPr>
        <w:t xml:space="preserve"> weaker or more indirect. </w:t>
      </w:r>
    </w:p>
    <w:p w:rsidR="000846D9" w:rsidRPr="00AD3584" w:rsidRDefault="000846D9" w:rsidP="00753802">
      <w:pPr>
        <w:ind w:firstLine="720"/>
        <w:jc w:val="both"/>
        <w:rPr>
          <w:rFonts w:ascii="Arial" w:hAnsi="Arial" w:cs="Arial"/>
          <w:sz w:val="24"/>
          <w:szCs w:val="24"/>
        </w:rPr>
      </w:pPr>
      <w:r w:rsidRPr="0072236B">
        <w:rPr>
          <w:rFonts w:ascii="Arial" w:hAnsi="Arial" w:cs="Arial"/>
          <w:sz w:val="24"/>
          <w:szCs w:val="24"/>
        </w:rPr>
        <w:t xml:space="preserve">A few years later, based on the game theory applied to networks, </w:t>
      </w:r>
      <w:proofErr w:type="spellStart"/>
      <w:r w:rsidRPr="0072236B">
        <w:rPr>
          <w:rFonts w:ascii="Arial" w:hAnsi="Arial" w:cs="Arial"/>
          <w:sz w:val="24"/>
          <w:szCs w:val="24"/>
        </w:rPr>
        <w:t>Ballester</w:t>
      </w:r>
      <w:proofErr w:type="spellEnd"/>
      <w:r w:rsidRPr="0072236B">
        <w:rPr>
          <w:rFonts w:ascii="Arial" w:hAnsi="Arial" w:cs="Arial"/>
          <w:sz w:val="24"/>
          <w:szCs w:val="24"/>
        </w:rPr>
        <w:t xml:space="preserve"> et al. </w:t>
      </w:r>
      <w:r w:rsidRPr="00C71535">
        <w:rPr>
          <w:rFonts w:ascii="Arial" w:hAnsi="Arial" w:cs="Arial"/>
          <w:sz w:val="24"/>
          <w:szCs w:val="24"/>
        </w:rPr>
        <w:t xml:space="preserve">(2006) analyzed the interdependency of players’ benefits from the structure of the network of links that relates them, in such a way that the strategy to </w:t>
      </w:r>
      <w:r w:rsidR="00332E61">
        <w:rPr>
          <w:rFonts w:ascii="Arial" w:hAnsi="Arial" w:cs="Arial"/>
          <w:sz w:val="24"/>
          <w:szCs w:val="24"/>
        </w:rPr>
        <w:t xml:space="preserve">balance </w:t>
      </w:r>
      <w:r w:rsidRPr="00C71535">
        <w:rPr>
          <w:rFonts w:ascii="Arial" w:hAnsi="Arial" w:cs="Arial"/>
          <w:sz w:val="24"/>
          <w:szCs w:val="24"/>
        </w:rPr>
        <w:t>their benefits reflects the interlinking of players</w:t>
      </w:r>
      <w:r w:rsidR="00332E61">
        <w:rPr>
          <w:rFonts w:ascii="Arial" w:hAnsi="Arial" w:cs="Arial"/>
          <w:sz w:val="24"/>
          <w:szCs w:val="24"/>
        </w:rPr>
        <w:t xml:space="preserve"> in the network</w:t>
      </w:r>
      <w:r w:rsidRPr="00C71535">
        <w:rPr>
          <w:rFonts w:ascii="Arial" w:hAnsi="Arial" w:cs="Arial"/>
          <w:sz w:val="24"/>
          <w:szCs w:val="24"/>
        </w:rPr>
        <w:t xml:space="preserve">. In our case, the equilibrium strategy would show the strategic </w:t>
      </w:r>
      <w:r>
        <w:rPr>
          <w:rFonts w:ascii="Arial" w:hAnsi="Arial" w:cs="Arial"/>
          <w:sz w:val="24"/>
          <w:szCs w:val="24"/>
        </w:rPr>
        <w:t xml:space="preserve">complementarities of countries. </w:t>
      </w:r>
      <w:r w:rsidRPr="00A91218">
        <w:rPr>
          <w:rFonts w:ascii="Arial" w:hAnsi="Arial" w:cs="Arial"/>
          <w:sz w:val="24"/>
          <w:szCs w:val="24"/>
        </w:rPr>
        <w:t>These authors found that when the magnitude of externalities (both global and local) is properly scaled</w:t>
      </w:r>
      <w:r>
        <w:rPr>
          <w:rFonts w:ascii="Arial" w:hAnsi="Arial" w:cs="Arial"/>
          <w:sz w:val="24"/>
          <w:szCs w:val="24"/>
        </w:rPr>
        <w:t>,</w:t>
      </w:r>
      <w:r w:rsidRPr="00A91218">
        <w:rPr>
          <w:rFonts w:ascii="Arial" w:hAnsi="Arial" w:cs="Arial"/>
          <w:sz w:val="24"/>
          <w:szCs w:val="24"/>
        </w:rPr>
        <w:t xml:space="preserve"> a uni</w:t>
      </w:r>
      <w:r>
        <w:rPr>
          <w:rFonts w:ascii="Arial" w:hAnsi="Arial" w:cs="Arial"/>
          <w:sz w:val="24"/>
          <w:szCs w:val="24"/>
        </w:rPr>
        <w:t>que Nash equilibrium is reached</w:t>
      </w:r>
      <w:r w:rsidRPr="00A91218">
        <w:rPr>
          <w:rFonts w:ascii="Arial" w:hAnsi="Arial" w:cs="Arial"/>
          <w:sz w:val="24"/>
          <w:szCs w:val="24"/>
        </w:rPr>
        <w:t xml:space="preserve"> </w:t>
      </w:r>
      <w:r>
        <w:rPr>
          <w:rFonts w:ascii="Arial" w:hAnsi="Arial" w:cs="Arial"/>
          <w:sz w:val="24"/>
          <w:szCs w:val="24"/>
        </w:rPr>
        <w:t>that</w:t>
      </w:r>
      <w:r w:rsidRPr="00A91218">
        <w:rPr>
          <w:rFonts w:ascii="Arial" w:hAnsi="Arial" w:cs="Arial"/>
          <w:sz w:val="24"/>
          <w:szCs w:val="24"/>
        </w:rPr>
        <w:t xml:space="preserve"> is </w:t>
      </w:r>
      <w:r>
        <w:rPr>
          <w:rFonts w:ascii="Arial" w:hAnsi="Arial" w:cs="Arial"/>
          <w:sz w:val="24"/>
          <w:szCs w:val="24"/>
        </w:rPr>
        <w:t>proport</w:t>
      </w:r>
      <w:r w:rsidRPr="00A91218">
        <w:rPr>
          <w:rFonts w:ascii="Arial" w:hAnsi="Arial" w:cs="Arial"/>
          <w:sz w:val="24"/>
          <w:szCs w:val="24"/>
        </w:rPr>
        <w:t xml:space="preserve">ional to the </w:t>
      </w:r>
      <w:proofErr w:type="spellStart"/>
      <w:r w:rsidRPr="00A91218">
        <w:rPr>
          <w:rFonts w:ascii="Arial" w:hAnsi="Arial" w:cs="Arial"/>
          <w:sz w:val="24"/>
          <w:szCs w:val="24"/>
        </w:rPr>
        <w:t>Bonacich</w:t>
      </w:r>
      <w:proofErr w:type="spellEnd"/>
      <w:r w:rsidRPr="00A91218">
        <w:rPr>
          <w:rFonts w:ascii="Arial" w:hAnsi="Arial" w:cs="Arial"/>
          <w:sz w:val="24"/>
          <w:szCs w:val="24"/>
        </w:rPr>
        <w:t xml:space="preserve"> network-centrality measure. In other words, behavior towards an equilibrium strategy among players (</w:t>
      </w:r>
      <w:r w:rsidR="00332E61">
        <w:rPr>
          <w:rFonts w:ascii="Arial" w:hAnsi="Arial" w:cs="Arial"/>
          <w:sz w:val="24"/>
          <w:szCs w:val="24"/>
        </w:rPr>
        <w:t>according to</w:t>
      </w:r>
      <w:r w:rsidRPr="00A91218">
        <w:rPr>
          <w:rFonts w:ascii="Arial" w:hAnsi="Arial" w:cs="Arial"/>
          <w:sz w:val="24"/>
          <w:szCs w:val="24"/>
        </w:rPr>
        <w:t xml:space="preserve"> the game theory), is related to the network topology th</w:t>
      </w:r>
      <w:r>
        <w:rPr>
          <w:rFonts w:ascii="Arial" w:hAnsi="Arial" w:cs="Arial"/>
          <w:sz w:val="24"/>
          <w:szCs w:val="24"/>
        </w:rPr>
        <w:t>at th</w:t>
      </w:r>
      <w:r w:rsidRPr="00A91218">
        <w:rPr>
          <w:rFonts w:ascii="Arial" w:hAnsi="Arial" w:cs="Arial"/>
          <w:sz w:val="24"/>
          <w:szCs w:val="24"/>
        </w:rPr>
        <w:t xml:space="preserve">e </w:t>
      </w:r>
      <w:proofErr w:type="spellStart"/>
      <w:r w:rsidRPr="00A91218">
        <w:rPr>
          <w:rFonts w:ascii="Arial" w:hAnsi="Arial" w:cs="Arial"/>
          <w:sz w:val="24"/>
          <w:szCs w:val="24"/>
        </w:rPr>
        <w:t>Bonacich</w:t>
      </w:r>
      <w:proofErr w:type="spellEnd"/>
      <w:r w:rsidRPr="00A91218">
        <w:rPr>
          <w:rFonts w:ascii="Arial" w:hAnsi="Arial" w:cs="Arial"/>
          <w:sz w:val="24"/>
          <w:szCs w:val="24"/>
        </w:rPr>
        <w:t xml:space="preserve"> </w:t>
      </w:r>
      <w:r>
        <w:rPr>
          <w:rFonts w:ascii="Arial" w:hAnsi="Arial" w:cs="Arial"/>
          <w:sz w:val="24"/>
          <w:szCs w:val="24"/>
        </w:rPr>
        <w:t xml:space="preserve">index reflects. </w:t>
      </w:r>
    </w:p>
    <w:p w:rsidR="000846D9" w:rsidRPr="00AD3584" w:rsidRDefault="000846D9" w:rsidP="00753802">
      <w:pPr>
        <w:ind w:firstLine="720"/>
        <w:jc w:val="both"/>
        <w:rPr>
          <w:rFonts w:ascii="Arial" w:hAnsi="Arial" w:cs="Arial"/>
          <w:sz w:val="24"/>
          <w:szCs w:val="24"/>
        </w:rPr>
      </w:pPr>
      <w:r w:rsidRPr="00A91218">
        <w:rPr>
          <w:rFonts w:ascii="Arial" w:hAnsi="Arial" w:cs="Arial"/>
          <w:sz w:val="24"/>
          <w:szCs w:val="24"/>
        </w:rPr>
        <w:t xml:space="preserve">Based on the aforementioned, they propose a new network centrality measure called intercentrality to identify the </w:t>
      </w:r>
      <w:r>
        <w:rPr>
          <w:rFonts w:ascii="Arial" w:hAnsi="Arial" w:cs="Arial"/>
          <w:sz w:val="24"/>
          <w:szCs w:val="24"/>
        </w:rPr>
        <w:t xml:space="preserve">groups of </w:t>
      </w:r>
      <w:r w:rsidRPr="00A91218">
        <w:rPr>
          <w:rFonts w:ascii="Arial" w:hAnsi="Arial" w:cs="Arial"/>
          <w:sz w:val="24"/>
          <w:szCs w:val="24"/>
        </w:rPr>
        <w:t xml:space="preserve">key </w:t>
      </w:r>
      <w:r w:rsidR="00332E61">
        <w:rPr>
          <w:rFonts w:ascii="Arial" w:hAnsi="Arial" w:cs="Arial"/>
          <w:sz w:val="24"/>
          <w:szCs w:val="24"/>
        </w:rPr>
        <w:t>players</w:t>
      </w:r>
      <w:r w:rsidRPr="00A91218">
        <w:rPr>
          <w:rFonts w:ascii="Arial" w:hAnsi="Arial" w:cs="Arial"/>
          <w:sz w:val="24"/>
          <w:szCs w:val="24"/>
        </w:rPr>
        <w:t>. Hence, actors with the highest intercentrality index will become the key players (</w:t>
      </w:r>
      <w:r>
        <w:rPr>
          <w:rFonts w:ascii="Arial" w:hAnsi="Arial" w:cs="Arial"/>
          <w:sz w:val="24"/>
          <w:szCs w:val="24"/>
        </w:rPr>
        <w:t>those having the greatest impac</w:t>
      </w:r>
      <w:r w:rsidRPr="00A91218">
        <w:rPr>
          <w:rFonts w:ascii="Arial" w:hAnsi="Arial" w:cs="Arial"/>
          <w:sz w:val="24"/>
          <w:szCs w:val="24"/>
        </w:rPr>
        <w:t>t on activity</w:t>
      </w:r>
      <w:r>
        <w:rPr>
          <w:rFonts w:ascii="Arial" w:hAnsi="Arial" w:cs="Arial"/>
          <w:sz w:val="24"/>
          <w:szCs w:val="24"/>
        </w:rPr>
        <w:t xml:space="preserve"> </w:t>
      </w:r>
      <w:r w:rsidR="006111F6">
        <w:rPr>
          <w:rFonts w:ascii="Arial" w:hAnsi="Arial" w:cs="Arial"/>
          <w:sz w:val="24"/>
          <w:szCs w:val="24"/>
        </w:rPr>
        <w:t xml:space="preserve">if </w:t>
      </w:r>
      <w:r>
        <w:rPr>
          <w:rFonts w:ascii="Arial" w:hAnsi="Arial" w:cs="Arial"/>
          <w:sz w:val="24"/>
          <w:szCs w:val="24"/>
        </w:rPr>
        <w:t xml:space="preserve">removed from the network). </w:t>
      </w:r>
      <w:r w:rsidRPr="00CB0867">
        <w:rPr>
          <w:rFonts w:ascii="Arial" w:hAnsi="Arial" w:cs="Arial"/>
          <w:sz w:val="24"/>
          <w:szCs w:val="24"/>
        </w:rPr>
        <w:t xml:space="preserve">This measure is not based on the player’s individual strategies, but on a group strategy. </w:t>
      </w:r>
    </w:p>
    <w:p w:rsidR="000846D9" w:rsidRPr="00EE6DE1" w:rsidRDefault="000846D9" w:rsidP="00753802">
      <w:pPr>
        <w:ind w:firstLine="720"/>
        <w:jc w:val="both"/>
        <w:rPr>
          <w:rFonts w:ascii="Arial" w:hAnsi="Arial" w:cs="Arial"/>
          <w:sz w:val="24"/>
          <w:szCs w:val="24"/>
        </w:rPr>
      </w:pPr>
      <w:r w:rsidRPr="00CB0867">
        <w:rPr>
          <w:rFonts w:ascii="Arial" w:hAnsi="Arial" w:cs="Arial"/>
          <w:sz w:val="24"/>
          <w:szCs w:val="24"/>
        </w:rPr>
        <w:t xml:space="preserve">And this is because individual centrality measures are different </w:t>
      </w:r>
      <w:r>
        <w:rPr>
          <w:rFonts w:ascii="Arial" w:hAnsi="Arial" w:cs="Arial"/>
          <w:sz w:val="24"/>
          <w:szCs w:val="24"/>
        </w:rPr>
        <w:t xml:space="preserve">from group centrality measures. </w:t>
      </w:r>
      <w:r w:rsidRPr="00CB0867">
        <w:rPr>
          <w:rFonts w:ascii="Arial" w:hAnsi="Arial" w:cs="Arial"/>
          <w:sz w:val="24"/>
          <w:szCs w:val="24"/>
        </w:rPr>
        <w:t>It is not the same to identify the most individually important k actors within a network as to make a</w:t>
      </w:r>
      <w:r>
        <w:rPr>
          <w:rFonts w:ascii="Arial" w:hAnsi="Arial" w:cs="Arial"/>
          <w:sz w:val="24"/>
          <w:szCs w:val="24"/>
        </w:rPr>
        <w:t>n</w:t>
      </w:r>
      <w:r w:rsidRPr="00CB0867">
        <w:rPr>
          <w:rFonts w:ascii="Arial" w:hAnsi="Arial" w:cs="Arial"/>
          <w:sz w:val="24"/>
          <w:szCs w:val="24"/>
        </w:rPr>
        <w:t xml:space="preserve"> optimal selec</w:t>
      </w:r>
      <w:r>
        <w:rPr>
          <w:rFonts w:ascii="Arial" w:hAnsi="Arial" w:cs="Arial"/>
          <w:sz w:val="24"/>
          <w:szCs w:val="24"/>
        </w:rPr>
        <w:t>tion of a set of k actors which</w:t>
      </w:r>
      <w:r w:rsidRPr="00CB0867">
        <w:rPr>
          <w:rFonts w:ascii="Arial" w:hAnsi="Arial" w:cs="Arial"/>
          <w:sz w:val="24"/>
          <w:szCs w:val="24"/>
        </w:rPr>
        <w:t xml:space="preserve"> together</w:t>
      </w:r>
      <w:r>
        <w:rPr>
          <w:rFonts w:ascii="Arial" w:hAnsi="Arial" w:cs="Arial"/>
          <w:sz w:val="24"/>
          <w:szCs w:val="24"/>
        </w:rPr>
        <w:t xml:space="preserve"> become the key actors. </w:t>
      </w:r>
      <w:r w:rsidRPr="00CB0867">
        <w:rPr>
          <w:rFonts w:ascii="Arial" w:hAnsi="Arial" w:cs="Arial"/>
          <w:sz w:val="24"/>
          <w:szCs w:val="24"/>
        </w:rPr>
        <w:t>It is on the basis of this ide</w:t>
      </w:r>
      <w:r>
        <w:rPr>
          <w:rFonts w:ascii="Arial" w:hAnsi="Arial" w:cs="Arial"/>
          <w:sz w:val="24"/>
          <w:szCs w:val="24"/>
        </w:rPr>
        <w:t>a that Temurshoev (2008) extend</w:t>
      </w:r>
      <w:r w:rsidRPr="00CB0867">
        <w:rPr>
          <w:rFonts w:ascii="Arial" w:hAnsi="Arial" w:cs="Arial"/>
          <w:sz w:val="24"/>
          <w:szCs w:val="24"/>
        </w:rPr>
        <w:t xml:space="preserve">s the measure of </w:t>
      </w:r>
      <w:r w:rsidR="0092498D">
        <w:rPr>
          <w:rFonts w:ascii="Arial" w:hAnsi="Arial" w:cs="Arial"/>
          <w:sz w:val="24"/>
          <w:szCs w:val="24"/>
        </w:rPr>
        <w:t>intercentrality</w:t>
      </w:r>
      <w:r w:rsidRPr="00CB0867">
        <w:rPr>
          <w:rFonts w:ascii="Arial" w:hAnsi="Arial" w:cs="Arial"/>
          <w:sz w:val="24"/>
          <w:szCs w:val="24"/>
        </w:rPr>
        <w:t xml:space="preserve"> to </w:t>
      </w:r>
      <w:r w:rsidR="006111F6">
        <w:rPr>
          <w:rFonts w:ascii="Arial" w:hAnsi="Arial" w:cs="Arial"/>
          <w:sz w:val="24"/>
          <w:szCs w:val="24"/>
        </w:rPr>
        <w:t xml:space="preserve">achieve </w:t>
      </w:r>
      <w:r>
        <w:rPr>
          <w:rFonts w:ascii="Arial" w:hAnsi="Arial" w:cs="Arial"/>
          <w:sz w:val="24"/>
          <w:szCs w:val="24"/>
        </w:rPr>
        <w:t xml:space="preserve">a group intercentrality, meaning that a group of k players is different (in terms of centrality or importance) from the k players possessing the </w:t>
      </w:r>
      <w:r>
        <w:rPr>
          <w:rFonts w:ascii="Arial" w:hAnsi="Arial" w:cs="Arial"/>
          <w:sz w:val="24"/>
          <w:szCs w:val="24"/>
        </w:rPr>
        <w:lastRenderedPageBreak/>
        <w:t xml:space="preserve">highest individual intercentrality. </w:t>
      </w:r>
      <w:r w:rsidRPr="00AD3584">
        <w:rPr>
          <w:rFonts w:ascii="Arial" w:hAnsi="Arial" w:cs="Arial"/>
          <w:sz w:val="24"/>
          <w:szCs w:val="24"/>
        </w:rPr>
        <w:t xml:space="preserve">For this author, the goal is finding the group of key players in a network, while </w:t>
      </w:r>
      <w:r>
        <w:rPr>
          <w:rFonts w:ascii="Arial" w:hAnsi="Arial" w:cs="Arial"/>
          <w:sz w:val="24"/>
          <w:szCs w:val="24"/>
        </w:rPr>
        <w:t xml:space="preserve">our exercise tries </w:t>
      </w:r>
      <w:r w:rsidRPr="00AD3584">
        <w:rPr>
          <w:rFonts w:ascii="Arial" w:hAnsi="Arial" w:cs="Arial"/>
          <w:sz w:val="24"/>
          <w:szCs w:val="24"/>
        </w:rPr>
        <w:t>to identify the group of key co</w:t>
      </w:r>
      <w:r>
        <w:rPr>
          <w:rFonts w:ascii="Arial" w:hAnsi="Arial" w:cs="Arial"/>
          <w:sz w:val="24"/>
          <w:szCs w:val="24"/>
        </w:rPr>
        <w:t xml:space="preserve">untries in the global production network as well as </w:t>
      </w:r>
      <w:r w:rsidR="00D27F42">
        <w:rPr>
          <w:rFonts w:ascii="Arial" w:hAnsi="Arial" w:cs="Arial"/>
          <w:sz w:val="24"/>
          <w:szCs w:val="24"/>
        </w:rPr>
        <w:t xml:space="preserve">in </w:t>
      </w:r>
      <w:r>
        <w:rPr>
          <w:rFonts w:ascii="Arial" w:hAnsi="Arial" w:cs="Arial"/>
          <w:sz w:val="24"/>
          <w:szCs w:val="24"/>
        </w:rPr>
        <w:t xml:space="preserve">the </w:t>
      </w:r>
      <w:r w:rsidRPr="00AD3584">
        <w:rPr>
          <w:rFonts w:ascii="Arial" w:hAnsi="Arial" w:cs="Arial"/>
          <w:sz w:val="24"/>
          <w:szCs w:val="24"/>
        </w:rPr>
        <w:t xml:space="preserve">value added of </w:t>
      </w:r>
      <w:r w:rsidR="00D27F42">
        <w:rPr>
          <w:rFonts w:ascii="Arial" w:hAnsi="Arial" w:cs="Arial"/>
          <w:sz w:val="24"/>
          <w:szCs w:val="24"/>
        </w:rPr>
        <w:t xml:space="preserve">such </w:t>
      </w:r>
      <w:r w:rsidRPr="00AD3584">
        <w:rPr>
          <w:rFonts w:ascii="Arial" w:hAnsi="Arial" w:cs="Arial"/>
          <w:sz w:val="24"/>
          <w:szCs w:val="24"/>
        </w:rPr>
        <w:t xml:space="preserve">network. </w:t>
      </w:r>
    </w:p>
    <w:p w:rsidR="000846D9" w:rsidRPr="00AD3584" w:rsidRDefault="000846D9" w:rsidP="00753802">
      <w:pPr>
        <w:ind w:firstLine="720"/>
        <w:jc w:val="both"/>
        <w:rPr>
          <w:rFonts w:ascii="Arial" w:hAnsi="Arial" w:cs="Arial"/>
          <w:sz w:val="24"/>
          <w:szCs w:val="24"/>
        </w:rPr>
      </w:pPr>
      <w:r w:rsidRPr="00AD3584">
        <w:rPr>
          <w:rFonts w:ascii="Arial" w:hAnsi="Arial" w:cs="Arial"/>
          <w:sz w:val="24"/>
          <w:szCs w:val="24"/>
        </w:rPr>
        <w:t xml:space="preserve">In other words, the purpose is to know, on the one hand, which is the contribution of a group of countries to </w:t>
      </w:r>
      <w:r>
        <w:rPr>
          <w:rFonts w:ascii="Arial" w:hAnsi="Arial" w:cs="Arial"/>
          <w:sz w:val="24"/>
          <w:szCs w:val="24"/>
        </w:rPr>
        <w:t xml:space="preserve">the </w:t>
      </w:r>
      <w:r w:rsidRPr="00AD3584">
        <w:rPr>
          <w:rFonts w:ascii="Arial" w:hAnsi="Arial" w:cs="Arial"/>
          <w:sz w:val="24"/>
          <w:szCs w:val="24"/>
        </w:rPr>
        <w:t xml:space="preserve">cohesion of a </w:t>
      </w:r>
      <w:r>
        <w:rPr>
          <w:rFonts w:ascii="Arial" w:hAnsi="Arial" w:cs="Arial"/>
          <w:sz w:val="24"/>
          <w:szCs w:val="24"/>
        </w:rPr>
        <w:t>global production</w:t>
      </w:r>
      <w:r w:rsidRPr="00AD3584">
        <w:rPr>
          <w:rFonts w:ascii="Arial" w:hAnsi="Arial" w:cs="Arial"/>
          <w:sz w:val="24"/>
          <w:szCs w:val="24"/>
        </w:rPr>
        <w:t xml:space="preserve"> network and, on the other, which is the group of countries that </w:t>
      </w:r>
      <w:r>
        <w:rPr>
          <w:rFonts w:ascii="Arial" w:hAnsi="Arial" w:cs="Arial"/>
          <w:sz w:val="24"/>
          <w:szCs w:val="24"/>
        </w:rPr>
        <w:t>contribut</w:t>
      </w:r>
      <w:r w:rsidRPr="00AD3584">
        <w:rPr>
          <w:rFonts w:ascii="Arial" w:hAnsi="Arial" w:cs="Arial"/>
          <w:sz w:val="24"/>
          <w:szCs w:val="24"/>
        </w:rPr>
        <w:t>es the highest value added, understanding that cohesion and valued added generation reveal strategic complementarities among countries.</w:t>
      </w:r>
    </w:p>
    <w:p w:rsidR="000846D9" w:rsidRPr="003B6C4F" w:rsidRDefault="000846D9" w:rsidP="00753802">
      <w:pPr>
        <w:ind w:firstLine="720"/>
        <w:jc w:val="both"/>
        <w:rPr>
          <w:rFonts w:ascii="Arial" w:hAnsi="Arial" w:cs="Arial"/>
          <w:sz w:val="24"/>
          <w:szCs w:val="24"/>
        </w:rPr>
      </w:pPr>
      <w:r w:rsidRPr="009D6266">
        <w:rPr>
          <w:rFonts w:ascii="Arial" w:hAnsi="Arial" w:cs="Arial"/>
          <w:sz w:val="24"/>
          <w:szCs w:val="24"/>
        </w:rPr>
        <w:t>B</w:t>
      </w:r>
      <w:r>
        <w:rPr>
          <w:rFonts w:ascii="Arial" w:hAnsi="Arial" w:cs="Arial"/>
          <w:sz w:val="24"/>
          <w:szCs w:val="24"/>
        </w:rPr>
        <w:t>esides, this exercise is an empi</w:t>
      </w:r>
      <w:r w:rsidRPr="009D6266">
        <w:rPr>
          <w:rFonts w:ascii="Arial" w:hAnsi="Arial" w:cs="Arial"/>
          <w:sz w:val="24"/>
          <w:szCs w:val="24"/>
        </w:rPr>
        <w:t xml:space="preserve">rical test for classifying countries from a perspective of the World System approach, according to which the global economy is integrated by economic </w:t>
      </w:r>
      <w:r w:rsidR="00D27F42" w:rsidRPr="009D6266">
        <w:rPr>
          <w:rFonts w:ascii="Arial" w:hAnsi="Arial" w:cs="Arial"/>
          <w:sz w:val="24"/>
          <w:szCs w:val="24"/>
        </w:rPr>
        <w:t>(</w:t>
      </w:r>
      <w:r w:rsidR="00D27F42">
        <w:rPr>
          <w:rFonts w:ascii="Arial" w:hAnsi="Arial" w:cs="Arial"/>
          <w:sz w:val="24"/>
          <w:szCs w:val="24"/>
        </w:rPr>
        <w:t>and also political, social and cultural</w:t>
      </w:r>
      <w:r w:rsidR="00D27F42" w:rsidRPr="009D6266">
        <w:rPr>
          <w:rFonts w:ascii="Arial" w:hAnsi="Arial" w:cs="Arial"/>
          <w:sz w:val="24"/>
          <w:szCs w:val="24"/>
        </w:rPr>
        <w:t xml:space="preserve">) </w:t>
      </w:r>
      <w:r w:rsidRPr="009D6266">
        <w:rPr>
          <w:rFonts w:ascii="Arial" w:hAnsi="Arial" w:cs="Arial"/>
          <w:sz w:val="24"/>
          <w:szCs w:val="24"/>
        </w:rPr>
        <w:t xml:space="preserve">operation rules </w:t>
      </w:r>
      <w:r>
        <w:rPr>
          <w:rFonts w:ascii="Arial" w:hAnsi="Arial" w:cs="Arial"/>
          <w:sz w:val="24"/>
          <w:szCs w:val="24"/>
        </w:rPr>
        <w:t>and spatial relations represented by three regions: core-semi-periphery-periphery</w:t>
      </w:r>
      <w:r w:rsidRPr="003B6C4F">
        <w:rPr>
          <w:rFonts w:ascii="Arial" w:hAnsi="Arial" w:cs="Arial"/>
          <w:sz w:val="24"/>
          <w:szCs w:val="24"/>
        </w:rPr>
        <w:t>. “The regions constitute a partition of all countries in the world system and is not necessarily contiguous. Actual determination of regional inclusion is based on the dominant production processes and commodity chains that link the sources of raw materials to the site of terminal production and distribution”.</w:t>
      </w:r>
      <w:r w:rsidRPr="003B6C4F">
        <w:rPr>
          <w:lang w:val="es-MX"/>
        </w:rPr>
        <w:footnoteReference w:id="1"/>
      </w:r>
    </w:p>
    <w:p w:rsidR="000846D9" w:rsidRPr="00EE6DE1" w:rsidRDefault="000846D9" w:rsidP="00753802">
      <w:pPr>
        <w:ind w:firstLine="720"/>
        <w:jc w:val="both"/>
        <w:rPr>
          <w:rFonts w:ascii="Arial" w:hAnsi="Arial" w:cs="Arial"/>
          <w:sz w:val="24"/>
          <w:szCs w:val="24"/>
        </w:rPr>
      </w:pPr>
      <w:r w:rsidRPr="009D6266">
        <w:rPr>
          <w:rFonts w:ascii="Arial" w:hAnsi="Arial" w:cs="Arial"/>
          <w:sz w:val="24"/>
          <w:szCs w:val="24"/>
        </w:rPr>
        <w:t xml:space="preserve">Hence, the specific objectives for this exercise are three: a) to show the </w:t>
      </w:r>
      <w:r>
        <w:rPr>
          <w:rFonts w:ascii="Arial" w:hAnsi="Arial" w:cs="Arial"/>
          <w:sz w:val="24"/>
          <w:szCs w:val="24"/>
        </w:rPr>
        <w:t xml:space="preserve">resulting </w:t>
      </w:r>
      <w:r w:rsidRPr="009D6266">
        <w:rPr>
          <w:rFonts w:ascii="Arial" w:hAnsi="Arial" w:cs="Arial"/>
          <w:sz w:val="24"/>
          <w:szCs w:val="24"/>
        </w:rPr>
        <w:t>differences</w:t>
      </w:r>
      <w:r>
        <w:rPr>
          <w:rFonts w:ascii="Arial" w:hAnsi="Arial" w:cs="Arial"/>
          <w:sz w:val="24"/>
          <w:szCs w:val="24"/>
        </w:rPr>
        <w:t xml:space="preserve"> when </w:t>
      </w:r>
      <w:r w:rsidRPr="009D6266">
        <w:rPr>
          <w:rFonts w:ascii="Arial" w:hAnsi="Arial" w:cs="Arial"/>
          <w:sz w:val="24"/>
          <w:szCs w:val="24"/>
        </w:rPr>
        <w:t xml:space="preserve">centrality measures </w:t>
      </w:r>
      <w:r>
        <w:rPr>
          <w:rFonts w:ascii="Arial" w:hAnsi="Arial" w:cs="Arial"/>
          <w:sz w:val="24"/>
          <w:szCs w:val="24"/>
        </w:rPr>
        <w:t xml:space="preserve">are applied </w:t>
      </w:r>
      <w:r w:rsidRPr="009D6266">
        <w:rPr>
          <w:rFonts w:ascii="Arial" w:hAnsi="Arial" w:cs="Arial"/>
          <w:sz w:val="24"/>
          <w:szCs w:val="24"/>
        </w:rPr>
        <w:t>to the identif</w:t>
      </w:r>
      <w:r>
        <w:rPr>
          <w:rFonts w:ascii="Arial" w:hAnsi="Arial" w:cs="Arial"/>
          <w:sz w:val="24"/>
          <w:szCs w:val="24"/>
        </w:rPr>
        <w:t>ication of both key countries and</w:t>
      </w:r>
      <w:r w:rsidRPr="009D6266">
        <w:rPr>
          <w:rFonts w:ascii="Arial" w:hAnsi="Arial" w:cs="Arial"/>
          <w:sz w:val="24"/>
          <w:szCs w:val="24"/>
        </w:rPr>
        <w:t xml:space="preserve"> groups of key countries in global production; b) </w:t>
      </w:r>
      <w:r>
        <w:rPr>
          <w:rFonts w:ascii="Arial" w:hAnsi="Arial" w:cs="Arial"/>
          <w:sz w:val="24"/>
          <w:szCs w:val="24"/>
        </w:rPr>
        <w:t xml:space="preserve">point out </w:t>
      </w:r>
      <w:r w:rsidRPr="009D6266">
        <w:rPr>
          <w:rFonts w:ascii="Arial" w:hAnsi="Arial" w:cs="Arial"/>
          <w:sz w:val="24"/>
          <w:szCs w:val="24"/>
        </w:rPr>
        <w:t>the imp</w:t>
      </w:r>
      <w:r>
        <w:rPr>
          <w:rFonts w:ascii="Arial" w:hAnsi="Arial" w:cs="Arial"/>
          <w:sz w:val="24"/>
          <w:szCs w:val="24"/>
        </w:rPr>
        <w:t>orta</w:t>
      </w:r>
      <w:r w:rsidRPr="009D6266">
        <w:rPr>
          <w:rFonts w:ascii="Arial" w:hAnsi="Arial" w:cs="Arial"/>
          <w:sz w:val="24"/>
          <w:szCs w:val="24"/>
        </w:rPr>
        <w:t>n</w:t>
      </w:r>
      <w:r>
        <w:rPr>
          <w:rFonts w:ascii="Arial" w:hAnsi="Arial" w:cs="Arial"/>
          <w:sz w:val="24"/>
          <w:szCs w:val="24"/>
        </w:rPr>
        <w:t>c</w:t>
      </w:r>
      <w:r w:rsidRPr="009D6266">
        <w:rPr>
          <w:rFonts w:ascii="Arial" w:hAnsi="Arial" w:cs="Arial"/>
          <w:sz w:val="24"/>
          <w:szCs w:val="24"/>
        </w:rPr>
        <w:t>e of distinguishing in the map the global production networks and th</w:t>
      </w:r>
      <w:r>
        <w:rPr>
          <w:rFonts w:ascii="Arial" w:hAnsi="Arial" w:cs="Arial"/>
          <w:sz w:val="24"/>
          <w:szCs w:val="24"/>
        </w:rPr>
        <w:t xml:space="preserve">e </w:t>
      </w:r>
      <w:r w:rsidRPr="009D6266">
        <w:rPr>
          <w:rFonts w:ascii="Arial" w:hAnsi="Arial" w:cs="Arial"/>
          <w:sz w:val="24"/>
          <w:szCs w:val="24"/>
        </w:rPr>
        <w:t>structure of countries generating the highest value added</w:t>
      </w:r>
      <w:r>
        <w:rPr>
          <w:rFonts w:ascii="Arial" w:hAnsi="Arial" w:cs="Arial"/>
          <w:sz w:val="24"/>
          <w:szCs w:val="24"/>
        </w:rPr>
        <w:t>, and</w:t>
      </w:r>
      <w:r w:rsidRPr="009D6266">
        <w:rPr>
          <w:rFonts w:ascii="Arial" w:hAnsi="Arial" w:cs="Arial"/>
          <w:sz w:val="24"/>
          <w:szCs w:val="24"/>
        </w:rPr>
        <w:t xml:space="preserve"> c) </w:t>
      </w:r>
      <w:r>
        <w:rPr>
          <w:rFonts w:ascii="Arial" w:hAnsi="Arial" w:cs="Arial"/>
          <w:sz w:val="24"/>
          <w:szCs w:val="24"/>
        </w:rPr>
        <w:t xml:space="preserve">establish a core-semi-periphery-periphery map based on the World System theory. </w:t>
      </w:r>
      <w:r w:rsidRPr="00605CDD">
        <w:rPr>
          <w:rFonts w:ascii="Arial" w:hAnsi="Arial" w:cs="Arial"/>
          <w:sz w:val="24"/>
          <w:szCs w:val="24"/>
        </w:rPr>
        <w:t xml:space="preserve">To do so, we will use both the </w:t>
      </w:r>
      <w:proofErr w:type="spellStart"/>
      <w:r w:rsidRPr="00605CDD">
        <w:rPr>
          <w:rFonts w:ascii="Arial" w:hAnsi="Arial" w:cs="Arial"/>
          <w:sz w:val="24"/>
          <w:szCs w:val="24"/>
        </w:rPr>
        <w:t>Bonacich</w:t>
      </w:r>
      <w:proofErr w:type="spellEnd"/>
      <w:r w:rsidRPr="00605CDD">
        <w:rPr>
          <w:rFonts w:ascii="Arial" w:hAnsi="Arial" w:cs="Arial"/>
          <w:sz w:val="24"/>
          <w:szCs w:val="24"/>
        </w:rPr>
        <w:t xml:space="preserve"> centrality index (1987) as well as the </w:t>
      </w:r>
      <w:r w:rsidR="0092498D">
        <w:rPr>
          <w:rFonts w:ascii="Arial" w:hAnsi="Arial" w:cs="Arial"/>
          <w:sz w:val="24"/>
          <w:szCs w:val="24"/>
        </w:rPr>
        <w:t>intercentrality</w:t>
      </w:r>
      <w:r w:rsidRPr="00605CDD">
        <w:rPr>
          <w:rFonts w:ascii="Arial" w:hAnsi="Arial" w:cs="Arial"/>
          <w:sz w:val="24"/>
          <w:szCs w:val="24"/>
        </w:rPr>
        <w:t xml:space="preserve"> indicators </w:t>
      </w:r>
      <w:r>
        <w:rPr>
          <w:rFonts w:ascii="Arial" w:hAnsi="Arial" w:cs="Arial"/>
          <w:sz w:val="24"/>
          <w:szCs w:val="24"/>
        </w:rPr>
        <w:t>propos</w:t>
      </w:r>
      <w:r w:rsidRPr="00605CDD">
        <w:rPr>
          <w:rFonts w:ascii="Arial" w:hAnsi="Arial" w:cs="Arial"/>
          <w:sz w:val="24"/>
          <w:szCs w:val="24"/>
        </w:rPr>
        <w:t xml:space="preserve">ed by </w:t>
      </w:r>
      <w:r>
        <w:rPr>
          <w:rFonts w:ascii="Arial" w:hAnsi="Arial" w:cs="Arial"/>
          <w:sz w:val="24"/>
          <w:szCs w:val="24"/>
        </w:rPr>
        <w:t>Temurshoev (2008) from the work of</w:t>
      </w:r>
      <w:r w:rsidRPr="00605CDD">
        <w:rPr>
          <w:rFonts w:ascii="Arial" w:hAnsi="Arial" w:cs="Arial"/>
          <w:sz w:val="24"/>
          <w:szCs w:val="24"/>
        </w:rPr>
        <w:t xml:space="preserve"> </w:t>
      </w:r>
      <w:proofErr w:type="spellStart"/>
      <w:r w:rsidRPr="00605CDD">
        <w:rPr>
          <w:rFonts w:ascii="Arial" w:hAnsi="Arial" w:cs="Arial"/>
          <w:sz w:val="24"/>
          <w:szCs w:val="24"/>
        </w:rPr>
        <w:t>Ballester</w:t>
      </w:r>
      <w:proofErr w:type="spellEnd"/>
      <w:r w:rsidRPr="00605CDD">
        <w:rPr>
          <w:rFonts w:ascii="Arial" w:hAnsi="Arial" w:cs="Arial"/>
          <w:sz w:val="24"/>
          <w:szCs w:val="24"/>
        </w:rPr>
        <w:t xml:space="preserve"> et al. </w:t>
      </w:r>
      <w:r w:rsidRPr="00EE6DE1">
        <w:rPr>
          <w:rFonts w:ascii="Arial" w:hAnsi="Arial" w:cs="Arial"/>
          <w:sz w:val="24"/>
          <w:szCs w:val="24"/>
        </w:rPr>
        <w:t xml:space="preserve">(2006). </w:t>
      </w:r>
    </w:p>
    <w:p w:rsidR="000846D9" w:rsidRPr="00EE6DE1" w:rsidRDefault="000846D9" w:rsidP="00753802">
      <w:pPr>
        <w:ind w:firstLine="720"/>
        <w:jc w:val="both"/>
        <w:rPr>
          <w:rFonts w:ascii="Arial" w:hAnsi="Arial" w:cs="Arial"/>
          <w:sz w:val="24"/>
          <w:szCs w:val="24"/>
        </w:rPr>
      </w:pPr>
      <w:r w:rsidRPr="00605CDD">
        <w:rPr>
          <w:rFonts w:ascii="Arial" w:hAnsi="Arial" w:cs="Arial"/>
          <w:sz w:val="24"/>
          <w:szCs w:val="24"/>
        </w:rPr>
        <w:t>The first section describes the method</w:t>
      </w:r>
      <w:r>
        <w:rPr>
          <w:rFonts w:ascii="Arial" w:hAnsi="Arial" w:cs="Arial"/>
          <w:sz w:val="24"/>
          <w:szCs w:val="24"/>
        </w:rPr>
        <w:t>ology used; the second section compares</w:t>
      </w:r>
      <w:r w:rsidRPr="00605CDD">
        <w:rPr>
          <w:rFonts w:ascii="Arial" w:hAnsi="Arial" w:cs="Arial"/>
          <w:sz w:val="24"/>
          <w:szCs w:val="24"/>
        </w:rPr>
        <w:t xml:space="preserve"> the individual centrality indexes of </w:t>
      </w:r>
      <w:proofErr w:type="spellStart"/>
      <w:r w:rsidRPr="00605CDD">
        <w:rPr>
          <w:rFonts w:ascii="Arial" w:hAnsi="Arial" w:cs="Arial"/>
          <w:sz w:val="24"/>
          <w:szCs w:val="24"/>
        </w:rPr>
        <w:t>Bonacich</w:t>
      </w:r>
      <w:proofErr w:type="spellEnd"/>
      <w:r w:rsidRPr="00605CDD">
        <w:rPr>
          <w:rFonts w:ascii="Arial" w:hAnsi="Arial" w:cs="Arial"/>
          <w:sz w:val="24"/>
          <w:szCs w:val="24"/>
        </w:rPr>
        <w:t xml:space="preserve"> and </w:t>
      </w:r>
      <w:proofErr w:type="spellStart"/>
      <w:r w:rsidRPr="00605CDD">
        <w:rPr>
          <w:rFonts w:ascii="Arial" w:hAnsi="Arial" w:cs="Arial"/>
          <w:sz w:val="24"/>
          <w:szCs w:val="24"/>
        </w:rPr>
        <w:t>Ballester</w:t>
      </w:r>
      <w:proofErr w:type="spellEnd"/>
      <w:r w:rsidRPr="00605CDD">
        <w:rPr>
          <w:rFonts w:ascii="Arial" w:hAnsi="Arial" w:cs="Arial"/>
          <w:sz w:val="24"/>
          <w:szCs w:val="24"/>
        </w:rPr>
        <w:t xml:space="preserve"> et al., and the third and final section, shows the empirical findings and proposes a regionalization of countries on the basis of the Temurshoev </w:t>
      </w:r>
      <w:r>
        <w:rPr>
          <w:rFonts w:ascii="Arial" w:hAnsi="Arial" w:cs="Arial"/>
          <w:sz w:val="24"/>
          <w:szCs w:val="24"/>
        </w:rPr>
        <w:t>index, following a core-semi-periphery-periphery scheme of the World System theory</w:t>
      </w:r>
      <w:r w:rsidRPr="00605CDD">
        <w:rPr>
          <w:rFonts w:ascii="Arial" w:hAnsi="Arial" w:cs="Arial"/>
          <w:sz w:val="24"/>
          <w:szCs w:val="24"/>
        </w:rPr>
        <w:t xml:space="preserve">. </w:t>
      </w:r>
      <w:r w:rsidRPr="00EE6DE1">
        <w:rPr>
          <w:rFonts w:ascii="Arial" w:hAnsi="Arial" w:cs="Arial"/>
          <w:sz w:val="24"/>
          <w:szCs w:val="24"/>
        </w:rPr>
        <w:t>We finally conclude the exercise with some final considerations.</w:t>
      </w:r>
    </w:p>
    <w:p w:rsidR="004F73B5" w:rsidRDefault="004F73B5" w:rsidP="00753802">
      <w:pPr>
        <w:ind w:firstLine="720"/>
        <w:jc w:val="both"/>
        <w:rPr>
          <w:rFonts w:ascii="Arial" w:hAnsi="Arial" w:cs="Arial"/>
          <w:b/>
          <w:sz w:val="24"/>
          <w:szCs w:val="24"/>
        </w:rPr>
      </w:pPr>
    </w:p>
    <w:p w:rsidR="00912D00" w:rsidRDefault="00912D00" w:rsidP="00753802">
      <w:pPr>
        <w:ind w:firstLine="720"/>
        <w:jc w:val="both"/>
        <w:rPr>
          <w:rFonts w:ascii="Arial" w:hAnsi="Arial" w:cs="Arial"/>
          <w:b/>
          <w:sz w:val="24"/>
          <w:szCs w:val="24"/>
        </w:rPr>
      </w:pPr>
    </w:p>
    <w:p w:rsidR="000846D9" w:rsidRPr="00EE6DE1" w:rsidRDefault="000846D9" w:rsidP="00753802">
      <w:pPr>
        <w:ind w:firstLine="720"/>
        <w:jc w:val="both"/>
        <w:rPr>
          <w:rFonts w:ascii="Arial" w:hAnsi="Arial" w:cs="Arial"/>
          <w:b/>
          <w:sz w:val="24"/>
          <w:szCs w:val="24"/>
        </w:rPr>
      </w:pPr>
      <w:r w:rsidRPr="00EE6DE1">
        <w:rPr>
          <w:rFonts w:ascii="Arial" w:hAnsi="Arial" w:cs="Arial"/>
          <w:b/>
          <w:sz w:val="24"/>
          <w:szCs w:val="24"/>
        </w:rPr>
        <w:t>Methodology</w:t>
      </w:r>
    </w:p>
    <w:p w:rsidR="000846D9" w:rsidRPr="00001AE6" w:rsidRDefault="000846D9" w:rsidP="00D12901">
      <w:pPr>
        <w:ind w:firstLine="720"/>
        <w:jc w:val="both"/>
        <w:rPr>
          <w:rFonts w:ascii="Arial" w:hAnsi="Arial" w:cs="Arial"/>
          <w:color w:val="343434"/>
          <w:sz w:val="24"/>
          <w:szCs w:val="24"/>
        </w:rPr>
      </w:pPr>
      <w:r w:rsidRPr="00001AE6">
        <w:rPr>
          <w:rFonts w:ascii="Arial" w:hAnsi="Arial" w:cs="Arial"/>
          <w:sz w:val="24"/>
          <w:szCs w:val="24"/>
        </w:rPr>
        <w:t>In an early st</w:t>
      </w:r>
      <w:r>
        <w:rPr>
          <w:rFonts w:ascii="Arial" w:hAnsi="Arial" w:cs="Arial"/>
          <w:sz w:val="24"/>
          <w:szCs w:val="24"/>
        </w:rPr>
        <w:t>age, the methodology consists of</w:t>
      </w:r>
      <w:r w:rsidRPr="00001AE6">
        <w:rPr>
          <w:rFonts w:ascii="Arial" w:hAnsi="Arial" w:cs="Arial"/>
          <w:sz w:val="24"/>
          <w:szCs w:val="24"/>
        </w:rPr>
        <w:t xml:space="preserve"> using an </w:t>
      </w:r>
      <w:r w:rsidR="00603AC5" w:rsidRPr="00001AE6">
        <w:rPr>
          <w:rFonts w:ascii="Arial" w:hAnsi="Arial" w:cs="Arial"/>
          <w:sz w:val="24"/>
          <w:szCs w:val="24"/>
        </w:rPr>
        <w:t>Inter Country Input Output Model</w:t>
      </w:r>
      <w:r w:rsidR="00603AC5">
        <w:rPr>
          <w:rFonts w:ascii="Arial" w:hAnsi="Arial" w:cs="Arial"/>
          <w:sz w:val="24"/>
          <w:szCs w:val="24"/>
        </w:rPr>
        <w:t xml:space="preserve"> (ICIO) </w:t>
      </w:r>
      <w:r w:rsidRPr="00001AE6">
        <w:rPr>
          <w:rFonts w:ascii="Arial" w:hAnsi="Arial" w:cs="Arial"/>
          <w:sz w:val="24"/>
          <w:szCs w:val="24"/>
        </w:rPr>
        <w:t xml:space="preserve">model, to determine the global production matrices, both in </w:t>
      </w:r>
      <w:r w:rsidRPr="003059F2">
        <w:rPr>
          <w:rFonts w:ascii="Arial" w:hAnsi="Arial" w:cs="Arial"/>
          <w:sz w:val="24"/>
          <w:szCs w:val="24"/>
        </w:rPr>
        <w:t>gross value and value added</w:t>
      </w:r>
      <w:r w:rsidRPr="00001AE6">
        <w:rPr>
          <w:rFonts w:ascii="Arial" w:hAnsi="Arial" w:cs="Arial"/>
          <w:sz w:val="24"/>
          <w:szCs w:val="24"/>
        </w:rPr>
        <w:t xml:space="preserve">. </w:t>
      </w:r>
    </w:p>
    <w:p w:rsidR="004F73B5" w:rsidRDefault="000846D9" w:rsidP="00D12901">
      <w:pPr>
        <w:ind w:firstLine="720"/>
        <w:jc w:val="both"/>
        <w:rPr>
          <w:rFonts w:ascii="Arial" w:hAnsi="Arial" w:cs="Arial"/>
          <w:i/>
          <w:sz w:val="24"/>
          <w:szCs w:val="24"/>
        </w:rPr>
      </w:pPr>
      <w:r w:rsidRPr="00EE6DE1">
        <w:rPr>
          <w:rFonts w:ascii="Arial" w:hAnsi="Arial" w:cs="Arial"/>
          <w:i/>
          <w:sz w:val="24"/>
          <w:szCs w:val="24"/>
        </w:rPr>
        <w:lastRenderedPageBreak/>
        <w:t xml:space="preserve">Calculation of production and </w:t>
      </w:r>
      <w:r>
        <w:rPr>
          <w:rFonts w:ascii="Arial" w:hAnsi="Arial" w:cs="Arial"/>
          <w:i/>
          <w:sz w:val="24"/>
          <w:szCs w:val="24"/>
        </w:rPr>
        <w:t xml:space="preserve">global </w:t>
      </w:r>
      <w:r w:rsidRPr="00EE6DE1">
        <w:rPr>
          <w:rFonts w:ascii="Arial" w:hAnsi="Arial" w:cs="Arial"/>
          <w:i/>
          <w:sz w:val="24"/>
          <w:szCs w:val="24"/>
        </w:rPr>
        <w:t>bilateral value added matri</w:t>
      </w:r>
      <w:r w:rsidR="00603AC5">
        <w:rPr>
          <w:rFonts w:ascii="Arial" w:hAnsi="Arial" w:cs="Arial"/>
          <w:i/>
          <w:sz w:val="24"/>
          <w:szCs w:val="24"/>
        </w:rPr>
        <w:t>c</w:t>
      </w:r>
      <w:r w:rsidRPr="00EE6DE1">
        <w:rPr>
          <w:rFonts w:ascii="Arial" w:hAnsi="Arial" w:cs="Arial"/>
          <w:i/>
          <w:sz w:val="24"/>
          <w:szCs w:val="24"/>
        </w:rPr>
        <w:t>es</w:t>
      </w:r>
    </w:p>
    <w:p w:rsidR="000846D9" w:rsidRPr="00AB0735" w:rsidRDefault="000846D9" w:rsidP="00D12901">
      <w:pPr>
        <w:ind w:firstLine="720"/>
        <w:jc w:val="both"/>
        <w:rPr>
          <w:rFonts w:ascii="Arial" w:hAnsi="Arial" w:cs="Arial"/>
          <w:sz w:val="24"/>
          <w:szCs w:val="24"/>
        </w:rPr>
      </w:pPr>
      <w:r w:rsidRPr="00AB0735">
        <w:rPr>
          <w:rFonts w:ascii="Arial" w:hAnsi="Arial" w:cs="Arial"/>
          <w:sz w:val="24"/>
          <w:szCs w:val="24"/>
        </w:rPr>
        <w:t xml:space="preserve">In the World Input-Output </w:t>
      </w:r>
      <w:r w:rsidR="00603AC5" w:rsidRPr="00AB0735">
        <w:rPr>
          <w:rFonts w:ascii="Arial" w:hAnsi="Arial" w:cs="Arial"/>
          <w:sz w:val="24"/>
          <w:szCs w:val="24"/>
        </w:rPr>
        <w:t>Matri</w:t>
      </w:r>
      <w:r w:rsidR="00603AC5">
        <w:rPr>
          <w:rFonts w:ascii="Arial" w:hAnsi="Arial" w:cs="Arial"/>
          <w:sz w:val="24"/>
          <w:szCs w:val="24"/>
        </w:rPr>
        <w:t>c</w:t>
      </w:r>
      <w:r w:rsidR="00603AC5" w:rsidRPr="00AB0735">
        <w:rPr>
          <w:rFonts w:ascii="Arial" w:hAnsi="Arial" w:cs="Arial"/>
          <w:sz w:val="24"/>
          <w:szCs w:val="24"/>
        </w:rPr>
        <w:t xml:space="preserve">es </w:t>
      </w:r>
      <w:r w:rsidRPr="00AB0735">
        <w:rPr>
          <w:rFonts w:ascii="Arial" w:hAnsi="Arial" w:cs="Arial"/>
          <w:sz w:val="24"/>
          <w:szCs w:val="24"/>
        </w:rPr>
        <w:t>of the WIOD</w:t>
      </w:r>
      <w:r w:rsidRPr="00D12901">
        <w:rPr>
          <w:rStyle w:val="Refdenotaalpie"/>
          <w:rFonts w:ascii="Arial" w:hAnsi="Arial" w:cs="Arial"/>
          <w:sz w:val="24"/>
          <w:szCs w:val="24"/>
        </w:rPr>
        <w:footnoteReference w:id="2"/>
      </w:r>
      <w:r w:rsidRPr="00AB0735">
        <w:rPr>
          <w:rFonts w:ascii="Arial" w:hAnsi="Arial" w:cs="Arial"/>
          <w:sz w:val="24"/>
          <w:szCs w:val="24"/>
        </w:rPr>
        <w:t xml:space="preserve">, inter-industrial exchanges are represented standardized to 35 industries for the 40 main world economies and the rest of the </w:t>
      </w:r>
      <w:r>
        <w:rPr>
          <w:rFonts w:ascii="Arial" w:hAnsi="Arial" w:cs="Arial"/>
          <w:sz w:val="24"/>
          <w:szCs w:val="24"/>
        </w:rPr>
        <w:t>w</w:t>
      </w:r>
      <w:r w:rsidRPr="00AB0735">
        <w:rPr>
          <w:rFonts w:ascii="Arial" w:hAnsi="Arial" w:cs="Arial"/>
          <w:sz w:val="24"/>
          <w:szCs w:val="24"/>
        </w:rPr>
        <w:t xml:space="preserve">orld. </w:t>
      </w:r>
      <w:r>
        <w:rPr>
          <w:rFonts w:ascii="Arial" w:hAnsi="Arial" w:cs="Arial"/>
          <w:sz w:val="24"/>
          <w:szCs w:val="24"/>
        </w:rPr>
        <w:t>The tabular representation is presented below</w:t>
      </w:r>
      <w:r w:rsidRPr="00AB0735">
        <w:rPr>
          <w:rFonts w:ascii="Arial" w:hAnsi="Arial" w:cs="Arial"/>
          <w:sz w:val="24"/>
          <w:szCs w:val="24"/>
        </w:rPr>
        <w:t>:</w:t>
      </w:r>
    </w:p>
    <w:p w:rsidR="000846D9" w:rsidRPr="00AB0735" w:rsidRDefault="000846D9" w:rsidP="00D12901">
      <w:pPr>
        <w:jc w:val="both"/>
        <w:rPr>
          <w:rFonts w:ascii="Arial" w:hAnsi="Arial" w:cs="Arial"/>
          <w:sz w:val="24"/>
          <w:szCs w:val="24"/>
        </w:rPr>
      </w:pPr>
      <w:r>
        <w:rPr>
          <w:rFonts w:ascii="Arial" w:hAnsi="Arial" w:cs="Arial"/>
          <w:sz w:val="24"/>
          <w:szCs w:val="24"/>
        </w:rPr>
        <w:t>Table</w:t>
      </w:r>
      <w:r w:rsidRPr="00AB0735">
        <w:rPr>
          <w:rFonts w:ascii="Arial" w:hAnsi="Arial" w:cs="Arial"/>
          <w:sz w:val="24"/>
          <w:szCs w:val="24"/>
        </w:rPr>
        <w:t xml:space="preserve"> 1. World Input-Output Matrix (</w:t>
      </w:r>
      <w:r>
        <w:rPr>
          <w:rFonts w:ascii="Arial" w:hAnsi="Arial" w:cs="Arial"/>
          <w:sz w:val="24"/>
          <w:szCs w:val="24"/>
        </w:rPr>
        <w:t>IOM</w:t>
      </w:r>
      <w:r w:rsidRPr="00AB0735">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4"/>
        <w:gridCol w:w="1138"/>
        <w:gridCol w:w="1180"/>
        <w:gridCol w:w="926"/>
        <w:gridCol w:w="1180"/>
        <w:gridCol w:w="1123"/>
        <w:gridCol w:w="1297"/>
        <w:gridCol w:w="989"/>
      </w:tblGrid>
      <w:tr w:rsidR="007C245B" w:rsidRPr="008C0907" w:rsidTr="008C0907">
        <w:trPr>
          <w:jc w:val="center"/>
        </w:trPr>
        <w:tc>
          <w:tcPr>
            <w:tcW w:w="1484" w:type="dxa"/>
            <w:vAlign w:val="center"/>
          </w:tcPr>
          <w:p w:rsidR="000846D9" w:rsidRPr="00AB0735" w:rsidRDefault="000846D9" w:rsidP="008C0907">
            <w:pPr>
              <w:spacing w:after="0" w:line="240" w:lineRule="auto"/>
              <w:jc w:val="center"/>
              <w:rPr>
                <w:rFonts w:ascii="Arial" w:hAnsi="Arial" w:cs="Arial"/>
                <w:sz w:val="24"/>
                <w:szCs w:val="24"/>
              </w:rPr>
            </w:pPr>
          </w:p>
        </w:tc>
        <w:tc>
          <w:tcPr>
            <w:tcW w:w="1138"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Country</w:t>
            </w:r>
            <w:r w:rsidRPr="008C0907">
              <w:rPr>
                <w:rFonts w:ascii="Arial" w:hAnsi="Arial" w:cs="Arial"/>
                <w:b/>
                <w:sz w:val="24"/>
                <w:szCs w:val="24"/>
                <w:lang w:val="es-MX"/>
              </w:rPr>
              <w:t xml:space="preserve"> 1</w:t>
            </w:r>
          </w:p>
        </w:tc>
        <w:tc>
          <w:tcPr>
            <w:tcW w:w="1180"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Country</w:t>
            </w:r>
            <w:r w:rsidRPr="008C0907">
              <w:rPr>
                <w:rFonts w:ascii="Arial" w:hAnsi="Arial" w:cs="Arial"/>
                <w:b/>
                <w:sz w:val="24"/>
                <w:szCs w:val="24"/>
                <w:lang w:val="es-MX"/>
              </w:rPr>
              <w:t xml:space="preserve"> 2</w:t>
            </w:r>
          </w:p>
        </w:tc>
        <w:tc>
          <w:tcPr>
            <w:tcW w:w="926"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w:t>
            </w:r>
          </w:p>
        </w:tc>
        <w:tc>
          <w:tcPr>
            <w:tcW w:w="1180"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Country</w:t>
            </w:r>
            <w:r w:rsidRPr="008C0907">
              <w:rPr>
                <w:rFonts w:ascii="Arial" w:hAnsi="Arial" w:cs="Arial"/>
                <w:b/>
                <w:sz w:val="24"/>
                <w:szCs w:val="24"/>
                <w:lang w:val="es-MX"/>
              </w:rPr>
              <w:t xml:space="preserve"> 40</w:t>
            </w:r>
          </w:p>
        </w:tc>
        <w:tc>
          <w:tcPr>
            <w:tcW w:w="1123" w:type="dxa"/>
            <w:vAlign w:val="center"/>
          </w:tcPr>
          <w:p w:rsidR="000846D9" w:rsidRPr="00AB0735" w:rsidRDefault="000846D9" w:rsidP="00BA740E">
            <w:pPr>
              <w:spacing w:after="0" w:line="240" w:lineRule="auto"/>
              <w:jc w:val="center"/>
              <w:rPr>
                <w:rFonts w:ascii="Arial" w:hAnsi="Arial" w:cs="Arial"/>
                <w:b/>
                <w:sz w:val="24"/>
                <w:szCs w:val="24"/>
              </w:rPr>
            </w:pPr>
            <w:r w:rsidRPr="00AB0735">
              <w:rPr>
                <w:rFonts w:ascii="Arial" w:hAnsi="Arial" w:cs="Arial"/>
                <w:b/>
                <w:sz w:val="24"/>
                <w:szCs w:val="24"/>
              </w:rPr>
              <w:t xml:space="preserve">Rest of </w:t>
            </w:r>
            <w:r>
              <w:rPr>
                <w:rFonts w:ascii="Arial" w:hAnsi="Arial" w:cs="Arial"/>
                <w:b/>
                <w:sz w:val="24"/>
                <w:szCs w:val="24"/>
              </w:rPr>
              <w:t xml:space="preserve">the </w:t>
            </w:r>
            <w:r w:rsidR="00603AC5">
              <w:rPr>
                <w:rFonts w:ascii="Arial" w:hAnsi="Arial" w:cs="Arial"/>
                <w:b/>
                <w:sz w:val="24"/>
                <w:szCs w:val="24"/>
              </w:rPr>
              <w:t>w</w:t>
            </w:r>
            <w:r w:rsidRPr="00AB0735">
              <w:rPr>
                <w:rFonts w:ascii="Arial" w:hAnsi="Arial" w:cs="Arial"/>
                <w:b/>
                <w:sz w:val="24"/>
                <w:szCs w:val="24"/>
              </w:rPr>
              <w:t>orld</w:t>
            </w:r>
          </w:p>
        </w:tc>
        <w:tc>
          <w:tcPr>
            <w:tcW w:w="1297" w:type="dxa"/>
            <w:vAlign w:val="center"/>
          </w:tcPr>
          <w:p w:rsidR="000846D9" w:rsidRPr="008C0907" w:rsidRDefault="000846D9" w:rsidP="00BA740E">
            <w:pPr>
              <w:spacing w:after="0" w:line="240" w:lineRule="auto"/>
              <w:jc w:val="center"/>
              <w:rPr>
                <w:rFonts w:ascii="Arial" w:hAnsi="Arial" w:cs="Arial"/>
                <w:b/>
                <w:sz w:val="24"/>
                <w:szCs w:val="24"/>
                <w:lang w:val="es-MX"/>
              </w:rPr>
            </w:pPr>
            <w:r>
              <w:rPr>
                <w:rFonts w:ascii="Arial" w:hAnsi="Arial" w:cs="Arial"/>
                <w:b/>
                <w:sz w:val="24"/>
                <w:szCs w:val="24"/>
                <w:lang w:val="es-MX"/>
              </w:rPr>
              <w:t xml:space="preserve">Final </w:t>
            </w:r>
            <w:proofErr w:type="spellStart"/>
            <w:r w:rsidR="00603AC5">
              <w:rPr>
                <w:rFonts w:ascii="Arial" w:hAnsi="Arial" w:cs="Arial"/>
                <w:b/>
                <w:sz w:val="24"/>
                <w:szCs w:val="24"/>
                <w:lang w:val="es-MX"/>
              </w:rPr>
              <w:t>demand</w:t>
            </w:r>
            <w:proofErr w:type="spellEnd"/>
          </w:p>
        </w:tc>
        <w:tc>
          <w:tcPr>
            <w:tcW w:w="989"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PG</w:t>
            </w:r>
            <w:r w:rsidRPr="008C0907">
              <w:rPr>
                <w:rFonts w:ascii="Arial" w:hAnsi="Arial" w:cs="Arial"/>
                <w:b/>
                <w:sz w:val="24"/>
                <w:szCs w:val="24"/>
                <w:lang w:val="es-MX"/>
              </w:rPr>
              <w:t>V</w:t>
            </w:r>
          </w:p>
        </w:tc>
      </w:tr>
      <w:tr w:rsidR="007C245B" w:rsidRPr="008C0907" w:rsidTr="008C0907">
        <w:trPr>
          <w:jc w:val="center"/>
        </w:trPr>
        <w:tc>
          <w:tcPr>
            <w:tcW w:w="1484"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Country</w:t>
            </w:r>
            <w:r w:rsidRPr="008C0907">
              <w:rPr>
                <w:rFonts w:ascii="Arial" w:hAnsi="Arial" w:cs="Arial"/>
                <w:b/>
                <w:sz w:val="24"/>
                <w:szCs w:val="24"/>
                <w:lang w:val="es-MX"/>
              </w:rPr>
              <w:t xml:space="preserve"> 1</w:t>
            </w:r>
          </w:p>
        </w:tc>
        <w:tc>
          <w:tcPr>
            <w:tcW w:w="1138" w:type="dxa"/>
            <w:vAlign w:val="center"/>
          </w:tcPr>
          <w:p w:rsidR="000846D9" w:rsidRPr="008C0907" w:rsidRDefault="009B6525" w:rsidP="008C0907">
            <w:pPr>
              <w:spacing w:after="0" w:line="240" w:lineRule="auto"/>
              <w:jc w:val="center"/>
              <w:rPr>
                <w:rFonts w:ascii="Arial" w:hAnsi="Arial" w:cs="Arial"/>
                <w:b/>
                <w:sz w:val="24"/>
                <w:szCs w:val="24"/>
                <w:lang w:val="es-MX"/>
              </w:rPr>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24130</wp:posOffset>
                      </wp:positionV>
                      <wp:extent cx="3418840" cy="1441450"/>
                      <wp:effectExtent l="0" t="0" r="10160" b="254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4414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27B0" id="Rectángulo 5" o:spid="_x0000_s1026" style="position:absolute;margin-left:-1pt;margin-top:1.9pt;width:269.2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" filled="f" strokecolor="red"/>
                  </w:pict>
                </mc:Fallback>
              </mc:AlternateContent>
            </w:r>
            <m:oMath>
              <m:sSub>
                <m:sSubPr>
                  <m:ctrlPr>
                    <w:rPr>
                      <w:rFonts w:ascii="Cambria Math" w:hAnsi="Cambria Math" w:cs="Arial"/>
                      <w:b/>
                      <w:i/>
                      <w:sz w:val="24"/>
                      <w:szCs w:val="24"/>
                      <w:lang w:val="es-MX"/>
                    </w:rPr>
                  </m:ctrlPr>
                </m:sSubPr>
                <m:e>
                  <m:r>
                    <m:rPr>
                      <m:sty m:val="bi"/>
                    </m:rPr>
                    <w:rPr>
                      <w:rFonts w:ascii="Cambria Math" w:hAnsi="Cambria Math" w:cs="Arial"/>
                      <w:sz w:val="24"/>
                      <w:szCs w:val="24"/>
                    </w:rPr>
                    <m:t>Z</m:t>
                  </m:r>
                  <m:ctrlPr>
                    <w:rPr>
                      <w:rFonts w:ascii="Cambria Math" w:hAnsi="Cambria Math" w:cs="Arial"/>
                      <w:b/>
                      <w:i/>
                      <w:sz w:val="24"/>
                      <w:szCs w:val="24"/>
                    </w:rPr>
                  </m:ctrlPr>
                </m:e>
                <m:sub>
                  <m:r>
                    <m:rPr>
                      <m:sty m:val="bi"/>
                    </m:rPr>
                    <w:rPr>
                      <w:rFonts w:ascii="Cambria Math" w:hAnsi="Cambria Math" w:cs="Arial"/>
                      <w:sz w:val="24"/>
                      <w:szCs w:val="24"/>
                    </w:rPr>
                    <m:t>1,1</m:t>
                  </m:r>
                  <m:ctrlPr>
                    <w:rPr>
                      <w:rFonts w:ascii="Cambria Math" w:hAnsi="Cambria Math" w:cs="Arial"/>
                      <w:b/>
                      <w:i/>
                      <w:sz w:val="24"/>
                      <w:szCs w:val="24"/>
                    </w:rPr>
                  </m:ctrlPr>
                </m:sub>
              </m:sSub>
            </m:oMath>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1,2</m:t>
                    </m:r>
                    <m:ctrlPr>
                      <w:rPr>
                        <w:rFonts w:ascii="Cambria Math" w:hAnsi="Cambria Math" w:cs="Arial"/>
                        <w:b/>
                        <w:i/>
                        <w:sz w:val="24"/>
                        <w:szCs w:val="24"/>
                      </w:rPr>
                    </m:ctrlPr>
                  </m:sub>
                </m:sSub>
              </m:oMath>
            </m:oMathPara>
          </w:p>
        </w:tc>
        <w:tc>
          <w:tcPr>
            <w:tcW w:w="926"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w:t>
            </w:r>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1,40</m:t>
                    </m:r>
                    <m:ctrlPr>
                      <w:rPr>
                        <w:rFonts w:ascii="Cambria Math" w:hAnsi="Cambria Math" w:cs="Arial"/>
                        <w:b/>
                        <w:i/>
                        <w:sz w:val="24"/>
                        <w:szCs w:val="24"/>
                      </w:rPr>
                    </m:ctrlPr>
                  </m:sub>
                </m:sSub>
              </m:oMath>
            </m:oMathPara>
          </w:p>
        </w:tc>
        <w:tc>
          <w:tcPr>
            <w:tcW w:w="1123"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1,41</m:t>
                    </m:r>
                    <m:ctrlPr>
                      <w:rPr>
                        <w:rFonts w:ascii="Cambria Math" w:hAnsi="Cambria Math" w:cs="Arial"/>
                        <w:b/>
                        <w:i/>
                        <w:sz w:val="24"/>
                        <w:szCs w:val="24"/>
                      </w:rPr>
                    </m:ctrlPr>
                  </m:sub>
                </m:sSub>
              </m:oMath>
            </m:oMathPara>
          </w:p>
        </w:tc>
        <w:tc>
          <w:tcPr>
            <w:tcW w:w="1297" w:type="dxa"/>
            <w:vAlign w:val="center"/>
          </w:tcPr>
          <w:p w:rsidR="000846D9" w:rsidRPr="008C0907" w:rsidRDefault="009B6525" w:rsidP="008C0907">
            <w:pPr>
              <w:spacing w:after="0" w:line="240" w:lineRule="auto"/>
              <w:jc w:val="center"/>
              <w:rPr>
                <w:rFonts w:ascii="Arial" w:hAnsi="Arial" w:cs="Arial"/>
                <w:b/>
                <w:sz w:val="24"/>
                <w:szCs w:val="24"/>
                <w:lang w:val="es-MX"/>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19050</wp:posOffset>
                      </wp:positionV>
                      <wp:extent cx="705485" cy="1441450"/>
                      <wp:effectExtent l="0" t="0" r="18415" b="254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14414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4777B" id="Rectángulo 4" o:spid="_x0000_s1026" style="position:absolute;margin-left:-3.1pt;margin-top:1.5pt;width:55.5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" filled="f" strokecolor="red"/>
                  </w:pict>
                </mc:Fallback>
              </mc:AlternateContent>
            </w:r>
            <m:oMath>
              <m:sSub>
                <m:sSubPr>
                  <m:ctrlPr>
                    <w:rPr>
                      <w:rFonts w:ascii="Cambria Math" w:hAnsi="Cambria Math" w:cs="Arial"/>
                      <w:b/>
                      <w:i/>
                      <w:sz w:val="24"/>
                      <w:szCs w:val="24"/>
                      <w:lang w:val="es-MX"/>
                    </w:rPr>
                  </m:ctrlPr>
                </m:sSubPr>
                <m:e>
                  <m:r>
                    <m:rPr>
                      <m:sty m:val="bi"/>
                    </m:rPr>
                    <w:rPr>
                      <w:rFonts w:ascii="Cambria Math" w:hAnsi="Cambria Math" w:cs="Arial"/>
                      <w:sz w:val="24"/>
                      <w:szCs w:val="24"/>
                    </w:rPr>
                    <m:t>FD</m:t>
                  </m:r>
                  <m:ctrlPr>
                    <w:rPr>
                      <w:rFonts w:ascii="Cambria Math" w:hAnsi="Cambria Math" w:cs="Arial"/>
                      <w:b/>
                      <w:i/>
                      <w:sz w:val="24"/>
                      <w:szCs w:val="24"/>
                    </w:rPr>
                  </m:ctrlPr>
                </m:e>
                <m:sub>
                  <m:r>
                    <m:rPr>
                      <m:sty m:val="bi"/>
                    </m:rPr>
                    <w:rPr>
                      <w:rFonts w:ascii="Cambria Math" w:hAnsi="Cambria Math" w:cs="Arial"/>
                      <w:sz w:val="24"/>
                      <w:szCs w:val="24"/>
                    </w:rPr>
                    <m:t>1</m:t>
                  </m:r>
                  <m:ctrlPr>
                    <w:rPr>
                      <w:rFonts w:ascii="Cambria Math" w:hAnsi="Cambria Math" w:cs="Arial"/>
                      <w:b/>
                      <w:i/>
                      <w:sz w:val="24"/>
                      <w:szCs w:val="24"/>
                    </w:rPr>
                  </m:ctrlPr>
                </m:sub>
              </m:sSub>
            </m:oMath>
          </w:p>
        </w:tc>
        <w:tc>
          <w:tcPr>
            <w:tcW w:w="989" w:type="dxa"/>
            <w:vAlign w:val="center"/>
          </w:tcPr>
          <w:p w:rsidR="000846D9" w:rsidRPr="008C0907" w:rsidRDefault="009B6525" w:rsidP="007C245B">
            <w:pPr>
              <w:spacing w:after="0" w:line="240" w:lineRule="auto"/>
              <w:jc w:val="center"/>
              <w:rPr>
                <w:rFonts w:ascii="Arial" w:hAnsi="Arial" w:cs="Arial"/>
                <w:b/>
                <w:sz w:val="24"/>
                <w:szCs w:val="24"/>
                <w:lang w:val="es-MX"/>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15240</wp:posOffset>
                      </wp:positionV>
                      <wp:extent cx="513715" cy="1441450"/>
                      <wp:effectExtent l="0" t="0" r="19685" b="254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14414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12BB" id="Rectángulo 3" o:spid="_x0000_s1026" style="position:absolute;margin-left:-2.65pt;margin-top:1.2pt;width:40.4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" filled="f" strokecolor="red"/>
                  </w:pict>
                </mc:Fallback>
              </mc:AlternateContent>
            </w:r>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1</m:t>
                  </m:r>
                  <m:ctrlPr>
                    <w:rPr>
                      <w:rFonts w:ascii="Cambria Math" w:hAnsi="Cambria Math" w:cs="Arial"/>
                      <w:b/>
                      <w:i/>
                      <w:sz w:val="24"/>
                      <w:szCs w:val="24"/>
                    </w:rPr>
                  </m:ctrlPr>
                </m:sub>
              </m:sSub>
            </m:oMath>
          </w:p>
        </w:tc>
      </w:tr>
      <w:tr w:rsidR="007C245B" w:rsidRPr="008C0907" w:rsidTr="008C0907">
        <w:trPr>
          <w:jc w:val="center"/>
        </w:trPr>
        <w:tc>
          <w:tcPr>
            <w:tcW w:w="1484"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Country</w:t>
            </w:r>
            <w:r w:rsidRPr="008C0907">
              <w:rPr>
                <w:rFonts w:ascii="Arial" w:hAnsi="Arial" w:cs="Arial"/>
                <w:b/>
                <w:sz w:val="24"/>
                <w:szCs w:val="24"/>
                <w:lang w:val="es-MX"/>
              </w:rPr>
              <w:t xml:space="preserve"> 2</w:t>
            </w:r>
          </w:p>
        </w:tc>
        <w:tc>
          <w:tcPr>
            <w:tcW w:w="1138"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1,1</m:t>
                    </m:r>
                    <m:ctrlPr>
                      <w:rPr>
                        <w:rFonts w:ascii="Cambria Math" w:hAnsi="Cambria Math" w:cs="Arial"/>
                        <w:b/>
                        <w:i/>
                        <w:sz w:val="24"/>
                        <w:szCs w:val="24"/>
                      </w:rPr>
                    </m:ctrlPr>
                  </m:sub>
                </m:sSub>
              </m:oMath>
            </m:oMathPara>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Z</m:t>
                    </m:r>
                    <m:ctrlPr>
                      <w:rPr>
                        <w:rFonts w:ascii="Cambria Math" w:hAnsi="Cambria Math" w:cs="Arial"/>
                        <w:b/>
                        <w:i/>
                        <w:sz w:val="24"/>
                        <w:szCs w:val="24"/>
                      </w:rPr>
                    </m:ctrlPr>
                  </m:e>
                  <m:sub>
                    <m:r>
                      <m:rPr>
                        <m:sty m:val="bi"/>
                      </m:rPr>
                      <w:rPr>
                        <w:rFonts w:ascii="Cambria Math" w:hAnsi="Cambria Math" w:cs="Arial"/>
                        <w:sz w:val="24"/>
                        <w:szCs w:val="24"/>
                      </w:rPr>
                      <m:t>1,2</m:t>
                    </m:r>
                    <m:ctrlPr>
                      <w:rPr>
                        <w:rFonts w:ascii="Cambria Math" w:hAnsi="Cambria Math" w:cs="Arial"/>
                        <w:b/>
                        <w:i/>
                        <w:sz w:val="24"/>
                        <w:szCs w:val="24"/>
                      </w:rPr>
                    </m:ctrlPr>
                  </m:sub>
                </m:sSub>
              </m:oMath>
            </m:oMathPara>
          </w:p>
        </w:tc>
        <w:tc>
          <w:tcPr>
            <w:tcW w:w="926"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w:t>
            </w:r>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1,40</m:t>
                    </m:r>
                    <m:ctrlPr>
                      <w:rPr>
                        <w:rFonts w:ascii="Cambria Math" w:hAnsi="Cambria Math" w:cs="Arial"/>
                        <w:b/>
                        <w:i/>
                        <w:sz w:val="24"/>
                        <w:szCs w:val="24"/>
                      </w:rPr>
                    </m:ctrlPr>
                  </m:sub>
                </m:sSub>
              </m:oMath>
            </m:oMathPara>
          </w:p>
        </w:tc>
        <w:tc>
          <w:tcPr>
            <w:tcW w:w="1123"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1,41</m:t>
                    </m:r>
                    <m:ctrlPr>
                      <w:rPr>
                        <w:rFonts w:ascii="Cambria Math" w:hAnsi="Cambria Math" w:cs="Arial"/>
                        <w:b/>
                        <w:i/>
                        <w:sz w:val="24"/>
                        <w:szCs w:val="24"/>
                      </w:rPr>
                    </m:ctrlPr>
                  </m:sub>
                </m:sSub>
              </m:oMath>
            </m:oMathPara>
          </w:p>
        </w:tc>
        <w:tc>
          <w:tcPr>
            <w:tcW w:w="1297"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FD</m:t>
                    </m:r>
                    <m:ctrlPr>
                      <w:rPr>
                        <w:rFonts w:ascii="Cambria Math" w:hAnsi="Cambria Math" w:cs="Arial"/>
                        <w:b/>
                        <w:i/>
                        <w:sz w:val="24"/>
                        <w:szCs w:val="24"/>
                      </w:rPr>
                    </m:ctrlPr>
                  </m:e>
                  <m:sub>
                    <m:r>
                      <m:rPr>
                        <m:sty m:val="bi"/>
                      </m:rPr>
                      <w:rPr>
                        <w:rFonts w:ascii="Cambria Math" w:hAnsi="Cambria Math" w:cs="Arial"/>
                        <w:sz w:val="24"/>
                        <w:szCs w:val="24"/>
                      </w:rPr>
                      <m:t>2</m:t>
                    </m:r>
                    <m:ctrlPr>
                      <w:rPr>
                        <w:rFonts w:ascii="Cambria Math" w:hAnsi="Cambria Math" w:cs="Arial"/>
                        <w:b/>
                        <w:i/>
                        <w:sz w:val="24"/>
                        <w:szCs w:val="24"/>
                      </w:rPr>
                    </m:ctrlPr>
                  </m:sub>
                </m:sSub>
              </m:oMath>
            </m:oMathPara>
          </w:p>
        </w:tc>
        <w:tc>
          <w:tcPr>
            <w:tcW w:w="989" w:type="dxa"/>
            <w:vAlign w:val="center"/>
          </w:tcPr>
          <w:p w:rsidR="000846D9" w:rsidRPr="009B6525" w:rsidRDefault="007C245B" w:rsidP="007C245B">
            <w:pPr>
              <w:spacing w:after="0" w:line="240" w:lineRule="auto"/>
              <w:jc w:val="center"/>
              <w:rPr>
                <w:rFonts w:ascii="Arial" w:hAnsi="Arial" w:cs="Arial"/>
                <w:b/>
                <w:sz w:val="24"/>
                <w:szCs w:val="24"/>
                <w:lang w:val="es-MX"/>
              </w:rPr>
            </w:pPr>
            <m:oMathPara>
              <m:oMath>
                <m:r>
                  <m:rPr>
                    <m:sty m:val="bi"/>
                  </m:rPr>
                  <w:rPr>
                    <w:rFonts w:ascii="Cambria Math" w:hAnsi="Cambria Math" w:cs="Arial"/>
                    <w:sz w:val="24"/>
                    <w:szCs w:val="24"/>
                    <w:lang w:val="es-MX"/>
                  </w:rPr>
                  <m:t>P</m:t>
                </m:r>
                <m:sSub>
                  <m:sSubPr>
                    <m:ctrlPr>
                      <w:rPr>
                        <w:rFonts w:ascii="Cambria Math" w:hAnsi="Cambria Math" w:cs="Arial"/>
                        <w:b/>
                        <w:i/>
                        <w:sz w:val="24"/>
                        <w:szCs w:val="24"/>
                        <w:lang w:val="es-MX"/>
                      </w:rPr>
                    </m:ctrlPr>
                  </m:sSubPr>
                  <m:e>
                    <m:r>
                      <m:rPr>
                        <m:sty m:val="bi"/>
                      </m:rPr>
                      <w:rPr>
                        <w:rFonts w:ascii="Cambria Math" w:hAnsi="Cambria Math" w:cs="Arial"/>
                        <w:sz w:val="24"/>
                        <w:szCs w:val="24"/>
                      </w:rPr>
                      <m:t>GV</m:t>
                    </m:r>
                    <m:ctrlPr>
                      <w:rPr>
                        <w:rFonts w:ascii="Cambria Math" w:hAnsi="Cambria Math" w:cs="Arial"/>
                        <w:b/>
                        <w:i/>
                        <w:sz w:val="24"/>
                        <w:szCs w:val="24"/>
                      </w:rPr>
                    </m:ctrlPr>
                  </m:e>
                  <m:sub>
                    <m:r>
                      <m:rPr>
                        <m:sty m:val="bi"/>
                      </m:rPr>
                      <w:rPr>
                        <w:rFonts w:ascii="Cambria Math" w:hAnsi="Cambria Math" w:cs="Arial"/>
                        <w:sz w:val="24"/>
                        <w:szCs w:val="24"/>
                      </w:rPr>
                      <m:t>2</m:t>
                    </m:r>
                    <m:ctrlPr>
                      <w:rPr>
                        <w:rFonts w:ascii="Cambria Math" w:hAnsi="Cambria Math" w:cs="Arial"/>
                        <w:b/>
                        <w:i/>
                        <w:sz w:val="24"/>
                        <w:szCs w:val="24"/>
                      </w:rPr>
                    </m:ctrlPr>
                  </m:sub>
                </m:sSub>
              </m:oMath>
            </m:oMathPara>
          </w:p>
        </w:tc>
      </w:tr>
      <w:tr w:rsidR="007C245B" w:rsidRPr="008C0907" w:rsidTr="008C0907">
        <w:trPr>
          <w:cantSplit/>
          <w:trHeight w:val="1134"/>
          <w:jc w:val="center"/>
        </w:trPr>
        <w:tc>
          <w:tcPr>
            <w:tcW w:w="1484" w:type="dxa"/>
            <w:textDirection w:val="btLr"/>
            <w:vAlign w:val="center"/>
          </w:tcPr>
          <w:p w:rsidR="000846D9" w:rsidRPr="008C0907" w:rsidRDefault="000846D9" w:rsidP="008C0907">
            <w:pPr>
              <w:spacing w:after="0" w:line="240" w:lineRule="auto"/>
              <w:ind w:left="113" w:right="113"/>
              <w:jc w:val="center"/>
              <w:rPr>
                <w:rFonts w:ascii="Arial" w:hAnsi="Arial" w:cs="Arial"/>
                <w:b/>
                <w:sz w:val="24"/>
                <w:szCs w:val="24"/>
                <w:lang w:val="es-MX"/>
              </w:rPr>
            </w:pPr>
            <w:r w:rsidRPr="008C0907">
              <w:rPr>
                <w:rFonts w:ascii="Arial" w:hAnsi="Arial" w:cs="Arial"/>
                <w:b/>
                <w:sz w:val="24"/>
                <w:szCs w:val="24"/>
                <w:lang w:val="es-MX"/>
              </w:rPr>
              <w:t>...</w:t>
            </w:r>
          </w:p>
        </w:tc>
        <w:tc>
          <w:tcPr>
            <w:tcW w:w="1138" w:type="dxa"/>
            <w:textDirection w:val="btLr"/>
            <w:vAlign w:val="center"/>
          </w:tcPr>
          <w:p w:rsidR="000846D9" w:rsidRPr="008C0907" w:rsidRDefault="000846D9" w:rsidP="008C0907">
            <w:pPr>
              <w:spacing w:after="0" w:line="240" w:lineRule="auto"/>
              <w:ind w:left="113" w:right="113"/>
              <w:jc w:val="center"/>
              <w:rPr>
                <w:rFonts w:ascii="Arial" w:hAnsi="Arial" w:cs="Arial"/>
                <w:b/>
                <w:sz w:val="24"/>
                <w:szCs w:val="24"/>
                <w:lang w:val="es-MX"/>
              </w:rPr>
            </w:pPr>
            <w:r w:rsidRPr="008C0907">
              <w:rPr>
                <w:rFonts w:ascii="Arial" w:hAnsi="Arial" w:cs="Arial"/>
                <w:b/>
                <w:sz w:val="24"/>
                <w:szCs w:val="24"/>
                <w:lang w:val="es-MX"/>
              </w:rPr>
              <w:t>...</w:t>
            </w:r>
          </w:p>
        </w:tc>
        <w:tc>
          <w:tcPr>
            <w:tcW w:w="1180" w:type="dxa"/>
            <w:textDirection w:val="btLr"/>
            <w:vAlign w:val="center"/>
          </w:tcPr>
          <w:p w:rsidR="000846D9" w:rsidRPr="008C0907" w:rsidRDefault="000846D9" w:rsidP="008C0907">
            <w:pPr>
              <w:spacing w:after="0" w:line="240" w:lineRule="auto"/>
              <w:ind w:left="113" w:right="113"/>
              <w:jc w:val="center"/>
              <w:rPr>
                <w:rFonts w:ascii="Arial" w:hAnsi="Arial" w:cs="Arial"/>
                <w:b/>
                <w:sz w:val="24"/>
                <w:szCs w:val="24"/>
                <w:lang w:val="es-MX"/>
              </w:rPr>
            </w:pPr>
            <w:r w:rsidRPr="008C0907">
              <w:rPr>
                <w:rFonts w:ascii="Arial" w:hAnsi="Arial" w:cs="Arial"/>
                <w:b/>
                <w:sz w:val="24"/>
                <w:szCs w:val="24"/>
                <w:lang w:val="es-MX"/>
              </w:rPr>
              <w:t>...</w:t>
            </w:r>
          </w:p>
        </w:tc>
        <w:tc>
          <w:tcPr>
            <w:tcW w:w="926" w:type="dxa"/>
            <w:vAlign w:val="center"/>
          </w:tcPr>
          <w:p w:rsidR="000846D9" w:rsidRPr="009B6525" w:rsidRDefault="009B6525" w:rsidP="008C0907">
            <w:pPr>
              <w:spacing w:after="0" w:line="240" w:lineRule="auto"/>
              <w:jc w:val="center"/>
              <w:rPr>
                <w:rFonts w:ascii="Arial" w:hAnsi="Arial" w:cs="Arial"/>
                <w:b/>
                <w:color w:val="FF0000"/>
                <w:sz w:val="24"/>
                <w:szCs w:val="24"/>
                <w:lang w:val="es-MX"/>
              </w:rPr>
            </w:pPr>
            <m:oMathPara>
              <m:oMath>
                <m:r>
                  <m:rPr>
                    <m:sty m:val="bi"/>
                  </m:rPr>
                  <w:rPr>
                    <w:rFonts w:ascii="Cambria Math" w:hAnsi="Cambria Math" w:cs="Arial"/>
                    <w:color w:val="FF0000"/>
                    <w:sz w:val="24"/>
                    <w:szCs w:val="24"/>
                    <w:lang w:val="es-MX"/>
                  </w:rPr>
                  <m:t>Z</m:t>
                </m:r>
              </m:oMath>
            </m:oMathPara>
          </w:p>
        </w:tc>
        <w:tc>
          <w:tcPr>
            <w:tcW w:w="1180" w:type="dxa"/>
            <w:textDirection w:val="btLr"/>
            <w:vAlign w:val="center"/>
          </w:tcPr>
          <w:p w:rsidR="000846D9" w:rsidRPr="008C0907" w:rsidRDefault="000846D9" w:rsidP="008C0907">
            <w:pPr>
              <w:spacing w:after="0" w:line="240" w:lineRule="auto"/>
              <w:ind w:left="113" w:right="113"/>
              <w:jc w:val="center"/>
              <w:rPr>
                <w:rFonts w:ascii="Arial" w:hAnsi="Arial" w:cs="Arial"/>
                <w:b/>
                <w:sz w:val="24"/>
                <w:szCs w:val="24"/>
                <w:lang w:val="es-MX"/>
              </w:rPr>
            </w:pPr>
            <w:r w:rsidRPr="008C0907">
              <w:rPr>
                <w:rFonts w:ascii="Arial" w:hAnsi="Arial" w:cs="Arial"/>
                <w:b/>
                <w:sz w:val="24"/>
                <w:szCs w:val="24"/>
                <w:lang w:val="es-MX"/>
              </w:rPr>
              <w:t>...</w:t>
            </w:r>
          </w:p>
        </w:tc>
        <w:tc>
          <w:tcPr>
            <w:tcW w:w="1123" w:type="dxa"/>
            <w:textDirection w:val="btLr"/>
            <w:vAlign w:val="center"/>
          </w:tcPr>
          <w:p w:rsidR="000846D9" w:rsidRPr="008C0907" w:rsidRDefault="000846D9" w:rsidP="008C0907">
            <w:pPr>
              <w:spacing w:after="0" w:line="240" w:lineRule="auto"/>
              <w:ind w:left="113" w:right="113"/>
              <w:jc w:val="center"/>
              <w:rPr>
                <w:rFonts w:ascii="Arial" w:hAnsi="Arial" w:cs="Arial"/>
                <w:b/>
                <w:sz w:val="24"/>
                <w:szCs w:val="24"/>
                <w:lang w:val="es-MX"/>
              </w:rPr>
            </w:pPr>
            <w:r w:rsidRPr="008C0907">
              <w:rPr>
                <w:rFonts w:ascii="Arial" w:hAnsi="Arial" w:cs="Arial"/>
                <w:b/>
                <w:sz w:val="24"/>
                <w:szCs w:val="24"/>
                <w:lang w:val="es-MX"/>
              </w:rPr>
              <w:t>...</w:t>
            </w:r>
          </w:p>
        </w:tc>
        <w:tc>
          <w:tcPr>
            <w:tcW w:w="1297" w:type="dxa"/>
            <w:vAlign w:val="center"/>
          </w:tcPr>
          <w:p w:rsidR="000846D9" w:rsidRPr="009B6525" w:rsidRDefault="007C245B" w:rsidP="008C0907">
            <w:pPr>
              <w:spacing w:after="0" w:line="240" w:lineRule="auto"/>
              <w:jc w:val="center"/>
              <w:rPr>
                <w:rFonts w:ascii="Arial" w:hAnsi="Arial" w:cs="Arial"/>
                <w:b/>
                <w:color w:val="FF0000"/>
                <w:sz w:val="24"/>
                <w:szCs w:val="24"/>
                <w:lang w:val="es-MX"/>
              </w:rPr>
            </w:pPr>
            <m:oMathPara>
              <m:oMath>
                <m:r>
                  <m:rPr>
                    <m:sty m:val="bi"/>
                  </m:rPr>
                  <w:rPr>
                    <w:rFonts w:ascii="Cambria Math" w:hAnsi="Cambria Math" w:cs="Arial"/>
                    <w:color w:val="FF0000"/>
                    <w:sz w:val="24"/>
                    <w:szCs w:val="24"/>
                    <w:lang w:val="es-MX"/>
                  </w:rPr>
                  <m:t>FD</m:t>
                </m:r>
              </m:oMath>
            </m:oMathPara>
          </w:p>
        </w:tc>
        <w:tc>
          <w:tcPr>
            <w:tcW w:w="989" w:type="dxa"/>
            <w:vAlign w:val="center"/>
          </w:tcPr>
          <w:p w:rsidR="000846D9" w:rsidRPr="009B6525" w:rsidRDefault="007C245B" w:rsidP="007C245B">
            <w:pPr>
              <w:spacing w:after="0" w:line="240" w:lineRule="auto"/>
              <w:jc w:val="center"/>
              <w:rPr>
                <w:rFonts w:ascii="Arial" w:hAnsi="Arial" w:cs="Arial"/>
                <w:b/>
                <w:sz w:val="24"/>
                <w:szCs w:val="24"/>
                <w:lang w:val="es-MX"/>
              </w:rPr>
            </w:pPr>
            <m:oMathPara>
              <m:oMath>
                <m:r>
                  <m:rPr>
                    <m:sty m:val="bi"/>
                  </m:rPr>
                  <w:rPr>
                    <w:rFonts w:ascii="Cambria Math" w:hAnsi="Cambria Math" w:cs="Arial"/>
                    <w:color w:val="FF0000"/>
                    <w:sz w:val="24"/>
                    <w:szCs w:val="24"/>
                    <w:lang w:val="es-MX"/>
                  </w:rPr>
                  <m:t>PGV</m:t>
                </m:r>
              </m:oMath>
            </m:oMathPara>
          </w:p>
        </w:tc>
      </w:tr>
      <w:tr w:rsidR="007C245B" w:rsidRPr="008C0907" w:rsidTr="008C0907">
        <w:trPr>
          <w:jc w:val="center"/>
        </w:trPr>
        <w:tc>
          <w:tcPr>
            <w:tcW w:w="1484" w:type="dxa"/>
            <w:vAlign w:val="center"/>
          </w:tcPr>
          <w:p w:rsidR="000846D9" w:rsidRPr="008C0907" w:rsidRDefault="000846D9" w:rsidP="00AB0735">
            <w:pPr>
              <w:spacing w:after="0" w:line="240" w:lineRule="auto"/>
              <w:jc w:val="center"/>
              <w:rPr>
                <w:rFonts w:ascii="Arial" w:hAnsi="Arial" w:cs="Arial"/>
                <w:b/>
                <w:sz w:val="24"/>
                <w:szCs w:val="24"/>
                <w:lang w:val="es-MX"/>
              </w:rPr>
            </w:pPr>
            <w:r>
              <w:rPr>
                <w:rFonts w:ascii="Arial" w:hAnsi="Arial" w:cs="Arial"/>
                <w:b/>
                <w:sz w:val="24"/>
                <w:szCs w:val="24"/>
                <w:lang w:val="es-MX"/>
              </w:rPr>
              <w:t xml:space="preserve">Country </w:t>
            </w:r>
            <w:r w:rsidRPr="008C0907">
              <w:rPr>
                <w:rFonts w:ascii="Arial" w:hAnsi="Arial" w:cs="Arial"/>
                <w:b/>
                <w:sz w:val="24"/>
                <w:szCs w:val="24"/>
                <w:lang w:val="es-MX"/>
              </w:rPr>
              <w:t>40</w:t>
            </w:r>
          </w:p>
        </w:tc>
        <w:tc>
          <w:tcPr>
            <w:tcW w:w="1138"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1,1</m:t>
                    </m:r>
                    <m:ctrlPr>
                      <w:rPr>
                        <w:rFonts w:ascii="Cambria Math" w:hAnsi="Cambria Math" w:cs="Arial"/>
                        <w:b/>
                        <w:i/>
                        <w:sz w:val="24"/>
                        <w:szCs w:val="24"/>
                      </w:rPr>
                    </m:ctrlPr>
                  </m:sub>
                </m:sSub>
              </m:oMath>
            </m:oMathPara>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1,2</m:t>
                    </m:r>
                    <m:ctrlPr>
                      <w:rPr>
                        <w:rFonts w:ascii="Cambria Math" w:hAnsi="Cambria Math" w:cs="Arial"/>
                        <w:b/>
                        <w:i/>
                        <w:sz w:val="24"/>
                        <w:szCs w:val="24"/>
                      </w:rPr>
                    </m:ctrlPr>
                  </m:sub>
                </m:sSub>
              </m:oMath>
            </m:oMathPara>
          </w:p>
        </w:tc>
        <w:tc>
          <w:tcPr>
            <w:tcW w:w="926"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w:t>
            </w:r>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Z</m:t>
                    </m:r>
                    <m:ctrlPr>
                      <w:rPr>
                        <w:rFonts w:ascii="Cambria Math" w:hAnsi="Cambria Math" w:cs="Arial"/>
                        <w:b/>
                        <w:i/>
                        <w:sz w:val="24"/>
                        <w:szCs w:val="24"/>
                      </w:rPr>
                    </m:ctrlPr>
                  </m:e>
                  <m:sub>
                    <m:r>
                      <m:rPr>
                        <m:sty m:val="bi"/>
                      </m:rPr>
                      <w:rPr>
                        <w:rFonts w:ascii="Cambria Math" w:hAnsi="Cambria Math" w:cs="Arial"/>
                        <w:sz w:val="24"/>
                        <w:szCs w:val="24"/>
                      </w:rPr>
                      <m:t>1,40</m:t>
                    </m:r>
                    <m:ctrlPr>
                      <w:rPr>
                        <w:rFonts w:ascii="Cambria Math" w:hAnsi="Cambria Math" w:cs="Arial"/>
                        <w:b/>
                        <w:i/>
                        <w:sz w:val="24"/>
                        <w:szCs w:val="24"/>
                      </w:rPr>
                    </m:ctrlPr>
                  </m:sub>
                </m:sSub>
              </m:oMath>
            </m:oMathPara>
          </w:p>
        </w:tc>
        <w:tc>
          <w:tcPr>
            <w:tcW w:w="1123"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1,41</m:t>
                    </m:r>
                    <m:ctrlPr>
                      <w:rPr>
                        <w:rFonts w:ascii="Cambria Math" w:hAnsi="Cambria Math" w:cs="Arial"/>
                        <w:b/>
                        <w:i/>
                        <w:sz w:val="24"/>
                        <w:szCs w:val="24"/>
                      </w:rPr>
                    </m:ctrlPr>
                  </m:sub>
                </m:sSub>
              </m:oMath>
            </m:oMathPara>
          </w:p>
        </w:tc>
        <w:tc>
          <w:tcPr>
            <w:tcW w:w="1297"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FD</m:t>
                    </m:r>
                    <m:ctrlPr>
                      <w:rPr>
                        <w:rFonts w:ascii="Cambria Math" w:hAnsi="Cambria Math" w:cs="Arial"/>
                        <w:b/>
                        <w:i/>
                        <w:sz w:val="24"/>
                        <w:szCs w:val="24"/>
                      </w:rPr>
                    </m:ctrlPr>
                  </m:e>
                  <m:sub>
                    <m:r>
                      <m:rPr>
                        <m:sty m:val="bi"/>
                      </m:rPr>
                      <w:rPr>
                        <w:rFonts w:ascii="Cambria Math" w:hAnsi="Cambria Math" w:cs="Arial"/>
                        <w:sz w:val="24"/>
                        <w:szCs w:val="24"/>
                      </w:rPr>
                      <m:t>40</m:t>
                    </m:r>
                    <m:ctrlPr>
                      <w:rPr>
                        <w:rFonts w:ascii="Cambria Math" w:hAnsi="Cambria Math" w:cs="Arial"/>
                        <w:b/>
                        <w:i/>
                        <w:sz w:val="24"/>
                        <w:szCs w:val="24"/>
                      </w:rPr>
                    </m:ctrlPr>
                  </m:sub>
                </m:sSub>
              </m:oMath>
            </m:oMathPara>
          </w:p>
        </w:tc>
        <w:tc>
          <w:tcPr>
            <w:tcW w:w="989"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40</m:t>
                    </m:r>
                    <m:ctrlPr>
                      <w:rPr>
                        <w:rFonts w:ascii="Cambria Math" w:hAnsi="Cambria Math" w:cs="Arial"/>
                        <w:b/>
                        <w:i/>
                        <w:sz w:val="24"/>
                        <w:szCs w:val="24"/>
                      </w:rPr>
                    </m:ctrlPr>
                  </m:sub>
                </m:sSub>
              </m:oMath>
            </m:oMathPara>
          </w:p>
        </w:tc>
      </w:tr>
      <w:tr w:rsidR="007C245B" w:rsidRPr="008C0907" w:rsidTr="008C0907">
        <w:trPr>
          <w:jc w:val="center"/>
        </w:trPr>
        <w:tc>
          <w:tcPr>
            <w:tcW w:w="1484" w:type="dxa"/>
            <w:vAlign w:val="center"/>
          </w:tcPr>
          <w:p w:rsidR="000846D9" w:rsidRPr="008C0907" w:rsidRDefault="000846D9" w:rsidP="00BA740E">
            <w:pPr>
              <w:spacing w:after="0" w:line="240" w:lineRule="auto"/>
              <w:jc w:val="center"/>
              <w:rPr>
                <w:rFonts w:ascii="Arial" w:hAnsi="Arial" w:cs="Arial"/>
                <w:b/>
                <w:sz w:val="24"/>
                <w:szCs w:val="24"/>
                <w:lang w:val="es-MX"/>
              </w:rPr>
            </w:pPr>
            <w:proofErr w:type="spellStart"/>
            <w:r w:rsidRPr="008C0907">
              <w:rPr>
                <w:rFonts w:ascii="Arial" w:hAnsi="Arial" w:cs="Arial"/>
                <w:b/>
                <w:sz w:val="24"/>
                <w:szCs w:val="24"/>
                <w:lang w:val="es-MX"/>
              </w:rPr>
              <w:t>Rest</w:t>
            </w:r>
            <w:proofErr w:type="spellEnd"/>
            <w:r>
              <w:rPr>
                <w:rFonts w:ascii="Arial" w:hAnsi="Arial" w:cs="Arial"/>
                <w:b/>
                <w:sz w:val="24"/>
                <w:szCs w:val="24"/>
                <w:lang w:val="es-MX"/>
              </w:rPr>
              <w:t xml:space="preserve"> </w:t>
            </w:r>
            <w:r w:rsidRPr="008C0907">
              <w:rPr>
                <w:rFonts w:ascii="Arial" w:hAnsi="Arial" w:cs="Arial"/>
                <w:b/>
                <w:sz w:val="24"/>
                <w:szCs w:val="24"/>
                <w:lang w:val="es-MX"/>
              </w:rPr>
              <w:t>o</w:t>
            </w:r>
            <w:r>
              <w:rPr>
                <w:rFonts w:ascii="Arial" w:hAnsi="Arial" w:cs="Arial"/>
                <w:b/>
                <w:sz w:val="24"/>
                <w:szCs w:val="24"/>
                <w:lang w:val="es-MX"/>
              </w:rPr>
              <w:t xml:space="preserve">f </w:t>
            </w:r>
            <w:proofErr w:type="spellStart"/>
            <w:r>
              <w:rPr>
                <w:rFonts w:ascii="Arial" w:hAnsi="Arial" w:cs="Arial"/>
                <w:b/>
                <w:sz w:val="24"/>
                <w:szCs w:val="24"/>
                <w:lang w:val="es-MX"/>
              </w:rPr>
              <w:t>the</w:t>
            </w:r>
            <w:proofErr w:type="spellEnd"/>
            <w:r>
              <w:rPr>
                <w:rFonts w:ascii="Arial" w:hAnsi="Arial" w:cs="Arial"/>
                <w:b/>
                <w:sz w:val="24"/>
                <w:szCs w:val="24"/>
                <w:lang w:val="es-MX"/>
              </w:rPr>
              <w:t xml:space="preserve"> </w:t>
            </w:r>
            <w:proofErr w:type="spellStart"/>
            <w:r w:rsidR="00603AC5">
              <w:rPr>
                <w:rFonts w:ascii="Arial" w:hAnsi="Arial" w:cs="Arial"/>
                <w:b/>
                <w:sz w:val="24"/>
                <w:szCs w:val="24"/>
                <w:lang w:val="es-MX"/>
              </w:rPr>
              <w:t>w</w:t>
            </w:r>
            <w:r>
              <w:rPr>
                <w:rFonts w:ascii="Arial" w:hAnsi="Arial" w:cs="Arial"/>
                <w:b/>
                <w:sz w:val="24"/>
                <w:szCs w:val="24"/>
                <w:lang w:val="es-MX"/>
              </w:rPr>
              <w:t>orld</w:t>
            </w:r>
            <w:proofErr w:type="spellEnd"/>
          </w:p>
        </w:tc>
        <w:tc>
          <w:tcPr>
            <w:tcW w:w="1138"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1,1</m:t>
                    </m:r>
                    <m:ctrlPr>
                      <w:rPr>
                        <w:rFonts w:ascii="Cambria Math" w:hAnsi="Cambria Math" w:cs="Arial"/>
                        <w:b/>
                        <w:i/>
                        <w:sz w:val="24"/>
                        <w:szCs w:val="24"/>
                      </w:rPr>
                    </m:ctrlPr>
                  </m:sub>
                </m:sSub>
              </m:oMath>
            </m:oMathPara>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1,2</m:t>
                    </m:r>
                    <m:ctrlPr>
                      <w:rPr>
                        <w:rFonts w:ascii="Cambria Math" w:hAnsi="Cambria Math" w:cs="Arial"/>
                        <w:b/>
                        <w:i/>
                        <w:sz w:val="24"/>
                        <w:szCs w:val="24"/>
                      </w:rPr>
                    </m:ctrlPr>
                  </m:sub>
                </m:sSub>
              </m:oMath>
            </m:oMathPara>
          </w:p>
        </w:tc>
        <w:tc>
          <w:tcPr>
            <w:tcW w:w="926"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w:t>
            </w:r>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E</m:t>
                    </m:r>
                    <m:ctrlPr>
                      <w:rPr>
                        <w:rFonts w:ascii="Cambria Math" w:hAnsi="Cambria Math" w:cs="Arial"/>
                        <w:b/>
                        <w:i/>
                        <w:sz w:val="24"/>
                        <w:szCs w:val="24"/>
                      </w:rPr>
                    </m:ctrlPr>
                  </m:e>
                  <m:sub>
                    <m:r>
                      <m:rPr>
                        <m:sty m:val="bi"/>
                      </m:rPr>
                      <w:rPr>
                        <w:rFonts w:ascii="Cambria Math" w:hAnsi="Cambria Math" w:cs="Arial"/>
                        <w:sz w:val="24"/>
                        <w:szCs w:val="24"/>
                      </w:rPr>
                      <m:t>1,40</m:t>
                    </m:r>
                    <m:ctrlPr>
                      <w:rPr>
                        <w:rFonts w:ascii="Cambria Math" w:hAnsi="Cambria Math" w:cs="Arial"/>
                        <w:b/>
                        <w:i/>
                        <w:sz w:val="24"/>
                        <w:szCs w:val="24"/>
                      </w:rPr>
                    </m:ctrlPr>
                  </m:sub>
                </m:sSub>
              </m:oMath>
            </m:oMathPara>
          </w:p>
        </w:tc>
        <w:tc>
          <w:tcPr>
            <w:tcW w:w="1123"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Z</m:t>
                    </m:r>
                    <m:ctrlPr>
                      <w:rPr>
                        <w:rFonts w:ascii="Cambria Math" w:hAnsi="Cambria Math" w:cs="Arial"/>
                        <w:b/>
                        <w:i/>
                        <w:sz w:val="24"/>
                        <w:szCs w:val="24"/>
                      </w:rPr>
                    </m:ctrlPr>
                  </m:e>
                  <m:sub>
                    <m:r>
                      <m:rPr>
                        <m:sty m:val="bi"/>
                      </m:rPr>
                      <w:rPr>
                        <w:rFonts w:ascii="Cambria Math" w:hAnsi="Cambria Math" w:cs="Arial"/>
                        <w:sz w:val="24"/>
                        <w:szCs w:val="24"/>
                      </w:rPr>
                      <m:t>1,41</m:t>
                    </m:r>
                    <m:ctrlPr>
                      <w:rPr>
                        <w:rFonts w:ascii="Cambria Math" w:hAnsi="Cambria Math" w:cs="Arial"/>
                        <w:b/>
                        <w:i/>
                        <w:sz w:val="24"/>
                        <w:szCs w:val="24"/>
                      </w:rPr>
                    </m:ctrlPr>
                  </m:sub>
                </m:sSub>
              </m:oMath>
            </m:oMathPara>
          </w:p>
        </w:tc>
        <w:tc>
          <w:tcPr>
            <w:tcW w:w="1297"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FD</m:t>
                    </m:r>
                    <m:ctrlPr>
                      <w:rPr>
                        <w:rFonts w:ascii="Cambria Math" w:hAnsi="Cambria Math" w:cs="Arial"/>
                        <w:b/>
                        <w:i/>
                        <w:sz w:val="24"/>
                        <w:szCs w:val="24"/>
                      </w:rPr>
                    </m:ctrlPr>
                  </m:e>
                  <m:sub>
                    <m:r>
                      <m:rPr>
                        <m:sty m:val="bi"/>
                      </m:rPr>
                      <w:rPr>
                        <w:rFonts w:ascii="Cambria Math" w:hAnsi="Cambria Math" w:cs="Arial"/>
                        <w:sz w:val="24"/>
                        <w:szCs w:val="24"/>
                      </w:rPr>
                      <m:t>41</m:t>
                    </m:r>
                    <m:ctrlPr>
                      <w:rPr>
                        <w:rFonts w:ascii="Cambria Math" w:hAnsi="Cambria Math" w:cs="Arial"/>
                        <w:b/>
                        <w:i/>
                        <w:sz w:val="24"/>
                        <w:szCs w:val="24"/>
                      </w:rPr>
                    </m:ctrlPr>
                  </m:sub>
                </m:sSub>
              </m:oMath>
            </m:oMathPara>
          </w:p>
        </w:tc>
        <w:tc>
          <w:tcPr>
            <w:tcW w:w="989"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41</m:t>
                    </m:r>
                    <m:ctrlPr>
                      <w:rPr>
                        <w:rFonts w:ascii="Cambria Math" w:hAnsi="Cambria Math" w:cs="Arial"/>
                        <w:b/>
                        <w:i/>
                        <w:sz w:val="24"/>
                        <w:szCs w:val="24"/>
                      </w:rPr>
                    </m:ctrlPr>
                  </m:sub>
                </m:sSub>
              </m:oMath>
            </m:oMathPara>
          </w:p>
        </w:tc>
      </w:tr>
      <w:tr w:rsidR="007C245B" w:rsidRPr="008C0907" w:rsidTr="008C0907">
        <w:trPr>
          <w:jc w:val="center"/>
        </w:trPr>
        <w:tc>
          <w:tcPr>
            <w:tcW w:w="1484" w:type="dxa"/>
            <w:vAlign w:val="center"/>
          </w:tcPr>
          <w:p w:rsidR="000846D9" w:rsidRPr="008C0907" w:rsidRDefault="000846D9" w:rsidP="00BA740E">
            <w:pPr>
              <w:spacing w:after="0" w:line="240" w:lineRule="auto"/>
              <w:jc w:val="center"/>
              <w:rPr>
                <w:rFonts w:ascii="Arial" w:hAnsi="Arial" w:cs="Arial"/>
                <w:b/>
                <w:sz w:val="24"/>
                <w:szCs w:val="24"/>
                <w:lang w:val="es-MX"/>
              </w:rPr>
            </w:pPr>
            <w:proofErr w:type="spellStart"/>
            <w:r w:rsidRPr="008C0907">
              <w:rPr>
                <w:rFonts w:ascii="Arial" w:hAnsi="Arial" w:cs="Arial"/>
                <w:b/>
                <w:sz w:val="24"/>
                <w:szCs w:val="24"/>
                <w:lang w:val="es-MX"/>
              </w:rPr>
              <w:t>Val</w:t>
            </w:r>
            <w:r>
              <w:rPr>
                <w:rFonts w:ascii="Arial" w:hAnsi="Arial" w:cs="Arial"/>
                <w:b/>
                <w:sz w:val="24"/>
                <w:szCs w:val="24"/>
                <w:lang w:val="es-MX"/>
              </w:rPr>
              <w:t>ue</w:t>
            </w:r>
            <w:proofErr w:type="spellEnd"/>
            <w:r>
              <w:rPr>
                <w:rFonts w:ascii="Arial" w:hAnsi="Arial" w:cs="Arial"/>
                <w:b/>
                <w:sz w:val="24"/>
                <w:szCs w:val="24"/>
                <w:lang w:val="es-MX"/>
              </w:rPr>
              <w:t xml:space="preserve"> </w:t>
            </w:r>
            <w:proofErr w:type="spellStart"/>
            <w:r w:rsidR="00603AC5">
              <w:rPr>
                <w:rFonts w:ascii="Arial" w:hAnsi="Arial" w:cs="Arial"/>
                <w:b/>
                <w:sz w:val="24"/>
                <w:szCs w:val="24"/>
                <w:lang w:val="es-MX"/>
              </w:rPr>
              <w:t>added</w:t>
            </w:r>
            <w:proofErr w:type="spellEnd"/>
          </w:p>
        </w:tc>
        <w:tc>
          <w:tcPr>
            <w:tcW w:w="1138" w:type="dxa"/>
            <w:vAlign w:val="center"/>
          </w:tcPr>
          <w:p w:rsidR="000846D9" w:rsidRPr="008C0907" w:rsidRDefault="009B6525" w:rsidP="008C0907">
            <w:pPr>
              <w:spacing w:after="0" w:line="240" w:lineRule="auto"/>
              <w:jc w:val="center"/>
              <w:rPr>
                <w:rFonts w:ascii="Arial" w:hAnsi="Arial" w:cs="Arial"/>
                <w:b/>
                <w:sz w:val="24"/>
                <w:szCs w:val="24"/>
                <w:lang w:val="es-MX"/>
              </w:rPr>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7620</wp:posOffset>
                      </wp:positionV>
                      <wp:extent cx="3434080" cy="179070"/>
                      <wp:effectExtent l="0" t="0" r="1397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17907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FFC1" id="Rectángulo 2" o:spid="_x0000_s1026" style="position:absolute;margin-left:-.6pt;margin-top:.6pt;width:270.4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" filled="f" strokecolor="red"/>
                  </w:pict>
                </mc:Fallback>
              </mc:AlternateContent>
            </w:r>
            <m:oMath>
              <m:sSub>
                <m:sSubPr>
                  <m:ctrlPr>
                    <w:rPr>
                      <w:rFonts w:ascii="Cambria Math" w:hAnsi="Cambria Math" w:cs="Arial"/>
                      <w:b/>
                      <w:i/>
                      <w:sz w:val="24"/>
                      <w:szCs w:val="24"/>
                      <w:lang w:val="es-MX"/>
                    </w:rPr>
                  </m:ctrlPr>
                </m:sSubPr>
                <m:e>
                  <m:r>
                    <m:rPr>
                      <m:sty m:val="bi"/>
                    </m:rPr>
                    <w:rPr>
                      <w:rFonts w:ascii="Cambria Math" w:hAnsi="Cambria Math" w:cs="Arial"/>
                      <w:sz w:val="24"/>
                      <w:szCs w:val="24"/>
                    </w:rPr>
                    <m:t>VA</m:t>
                  </m:r>
                  <m:ctrlPr>
                    <w:rPr>
                      <w:rFonts w:ascii="Cambria Math" w:hAnsi="Cambria Math" w:cs="Arial"/>
                      <w:b/>
                      <w:i/>
                      <w:sz w:val="24"/>
                      <w:szCs w:val="24"/>
                    </w:rPr>
                  </m:ctrlPr>
                </m:e>
                <m:sub>
                  <m:r>
                    <m:rPr>
                      <m:sty m:val="bi"/>
                    </m:rPr>
                    <w:rPr>
                      <w:rFonts w:ascii="Cambria Math" w:hAnsi="Cambria Math" w:cs="Arial"/>
                      <w:sz w:val="24"/>
                      <w:szCs w:val="24"/>
                    </w:rPr>
                    <m:t>1</m:t>
                  </m:r>
                  <m:ctrlPr>
                    <w:rPr>
                      <w:rFonts w:ascii="Cambria Math" w:hAnsi="Cambria Math" w:cs="Arial"/>
                      <w:b/>
                      <w:i/>
                      <w:sz w:val="24"/>
                      <w:szCs w:val="24"/>
                    </w:rPr>
                  </m:ctrlPr>
                </m:sub>
              </m:sSub>
            </m:oMath>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VA</m:t>
                    </m:r>
                    <m:ctrlPr>
                      <w:rPr>
                        <w:rFonts w:ascii="Cambria Math" w:hAnsi="Cambria Math" w:cs="Arial"/>
                        <w:b/>
                        <w:i/>
                        <w:sz w:val="24"/>
                        <w:szCs w:val="24"/>
                      </w:rPr>
                    </m:ctrlPr>
                  </m:e>
                  <m:sub>
                    <m:r>
                      <m:rPr>
                        <m:sty m:val="bi"/>
                      </m:rPr>
                      <w:rPr>
                        <w:rFonts w:ascii="Cambria Math" w:hAnsi="Cambria Math" w:cs="Arial"/>
                        <w:sz w:val="24"/>
                        <w:szCs w:val="24"/>
                      </w:rPr>
                      <m:t>2</m:t>
                    </m:r>
                    <m:ctrlPr>
                      <w:rPr>
                        <w:rFonts w:ascii="Cambria Math" w:hAnsi="Cambria Math" w:cs="Arial"/>
                        <w:b/>
                        <w:i/>
                        <w:sz w:val="24"/>
                        <w:szCs w:val="24"/>
                      </w:rPr>
                    </m:ctrlPr>
                  </m:sub>
                </m:sSub>
              </m:oMath>
            </m:oMathPara>
          </w:p>
        </w:tc>
        <w:tc>
          <w:tcPr>
            <w:tcW w:w="926" w:type="dxa"/>
            <w:vAlign w:val="center"/>
          </w:tcPr>
          <w:p w:rsidR="000846D9" w:rsidRPr="009B6525" w:rsidRDefault="009B6525" w:rsidP="008C0907">
            <w:pPr>
              <w:spacing w:after="0" w:line="240" w:lineRule="auto"/>
              <w:jc w:val="center"/>
              <w:rPr>
                <w:rFonts w:ascii="Arial" w:hAnsi="Arial" w:cs="Arial"/>
                <w:b/>
                <w:color w:val="FF0000"/>
                <w:sz w:val="24"/>
                <w:szCs w:val="24"/>
                <w:lang w:val="es-MX"/>
              </w:rPr>
            </w:pPr>
            <m:oMathPara>
              <m:oMath>
                <m:r>
                  <m:rPr>
                    <m:sty m:val="bi"/>
                  </m:rPr>
                  <w:rPr>
                    <w:rFonts w:ascii="Cambria Math" w:hAnsi="Cambria Math" w:cs="Arial"/>
                    <w:color w:val="FF0000"/>
                    <w:sz w:val="24"/>
                    <w:szCs w:val="24"/>
                    <w:lang w:val="es-MX"/>
                  </w:rPr>
                  <m:t>VA</m:t>
                </m:r>
              </m:oMath>
            </m:oMathPara>
          </w:p>
        </w:tc>
        <w:tc>
          <w:tcPr>
            <w:tcW w:w="1180"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VA</m:t>
                    </m:r>
                    <m:ctrlPr>
                      <w:rPr>
                        <w:rFonts w:ascii="Cambria Math" w:hAnsi="Cambria Math" w:cs="Arial"/>
                        <w:b/>
                        <w:i/>
                        <w:sz w:val="24"/>
                        <w:szCs w:val="24"/>
                      </w:rPr>
                    </m:ctrlPr>
                  </m:e>
                  <m:sub>
                    <m:r>
                      <m:rPr>
                        <m:sty m:val="bi"/>
                      </m:rPr>
                      <w:rPr>
                        <w:rFonts w:ascii="Cambria Math" w:hAnsi="Cambria Math" w:cs="Arial"/>
                        <w:sz w:val="24"/>
                        <w:szCs w:val="24"/>
                      </w:rPr>
                      <m:t>40</m:t>
                    </m:r>
                    <m:ctrlPr>
                      <w:rPr>
                        <w:rFonts w:ascii="Cambria Math" w:hAnsi="Cambria Math" w:cs="Arial"/>
                        <w:b/>
                        <w:i/>
                        <w:sz w:val="24"/>
                        <w:szCs w:val="24"/>
                      </w:rPr>
                    </m:ctrlPr>
                  </m:sub>
                </m:sSub>
              </m:oMath>
            </m:oMathPara>
          </w:p>
        </w:tc>
        <w:tc>
          <w:tcPr>
            <w:tcW w:w="1123" w:type="dxa"/>
            <w:vAlign w:val="center"/>
          </w:tcPr>
          <w:p w:rsidR="000846D9" w:rsidRPr="009B6525" w:rsidRDefault="00BA3744" w:rsidP="008C0907">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VA</m:t>
                    </m:r>
                    <m:ctrlPr>
                      <w:rPr>
                        <w:rFonts w:ascii="Cambria Math" w:hAnsi="Cambria Math" w:cs="Arial"/>
                        <w:b/>
                        <w:i/>
                        <w:sz w:val="24"/>
                        <w:szCs w:val="24"/>
                      </w:rPr>
                    </m:ctrlPr>
                  </m:e>
                  <m:sub>
                    <m:r>
                      <m:rPr>
                        <m:sty m:val="bi"/>
                      </m:rPr>
                      <w:rPr>
                        <w:rFonts w:ascii="Cambria Math" w:hAnsi="Cambria Math" w:cs="Arial"/>
                        <w:sz w:val="24"/>
                        <w:szCs w:val="24"/>
                      </w:rPr>
                      <m:t>41</m:t>
                    </m:r>
                    <m:ctrlPr>
                      <w:rPr>
                        <w:rFonts w:ascii="Cambria Math" w:hAnsi="Cambria Math" w:cs="Arial"/>
                        <w:b/>
                        <w:i/>
                        <w:sz w:val="24"/>
                        <w:szCs w:val="24"/>
                      </w:rPr>
                    </m:ctrlPr>
                  </m:sub>
                </m:sSub>
              </m:oMath>
            </m:oMathPara>
          </w:p>
        </w:tc>
        <w:tc>
          <w:tcPr>
            <w:tcW w:w="1297"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0</w:t>
            </w:r>
          </w:p>
        </w:tc>
        <w:tc>
          <w:tcPr>
            <w:tcW w:w="989"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0</w:t>
            </w:r>
          </w:p>
        </w:tc>
      </w:tr>
      <w:tr w:rsidR="007C245B" w:rsidRPr="008C0907" w:rsidTr="008C0907">
        <w:trPr>
          <w:trHeight w:val="430"/>
          <w:jc w:val="center"/>
        </w:trPr>
        <w:tc>
          <w:tcPr>
            <w:tcW w:w="1484" w:type="dxa"/>
            <w:vAlign w:val="center"/>
          </w:tcPr>
          <w:p w:rsidR="000846D9" w:rsidRPr="008C0907" w:rsidRDefault="000846D9" w:rsidP="008C0907">
            <w:pPr>
              <w:spacing w:after="0" w:line="240" w:lineRule="auto"/>
              <w:jc w:val="center"/>
              <w:rPr>
                <w:rFonts w:ascii="Arial" w:hAnsi="Arial" w:cs="Arial"/>
                <w:b/>
                <w:sz w:val="24"/>
                <w:szCs w:val="24"/>
                <w:lang w:val="es-MX"/>
              </w:rPr>
            </w:pPr>
            <w:r>
              <w:rPr>
                <w:rFonts w:ascii="Arial" w:hAnsi="Arial" w:cs="Arial"/>
                <w:b/>
                <w:sz w:val="24"/>
                <w:szCs w:val="24"/>
                <w:lang w:val="es-MX"/>
              </w:rPr>
              <w:t>PG</w:t>
            </w:r>
            <w:r w:rsidRPr="008C0907">
              <w:rPr>
                <w:rFonts w:ascii="Arial" w:hAnsi="Arial" w:cs="Arial"/>
                <w:b/>
                <w:sz w:val="24"/>
                <w:szCs w:val="24"/>
                <w:lang w:val="es-MX"/>
              </w:rPr>
              <w:t>V</w:t>
            </w:r>
          </w:p>
        </w:tc>
        <w:tc>
          <w:tcPr>
            <w:tcW w:w="1138" w:type="dxa"/>
            <w:vAlign w:val="center"/>
          </w:tcPr>
          <w:p w:rsidR="000846D9" w:rsidRPr="008C0907" w:rsidRDefault="009B6525" w:rsidP="007C245B">
            <w:pPr>
              <w:spacing w:after="0" w:line="240" w:lineRule="auto"/>
              <w:jc w:val="center"/>
              <w:rPr>
                <w:rFonts w:ascii="Arial" w:hAnsi="Arial" w:cs="Arial"/>
                <w:b/>
                <w:sz w:val="24"/>
                <w:szCs w:val="24"/>
                <w:lang w:val="es-MX"/>
              </w:rPr>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-635</wp:posOffset>
                      </wp:positionV>
                      <wp:extent cx="3434080" cy="178435"/>
                      <wp:effectExtent l="0" t="0" r="13970"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17843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F061" id="Rectángulo 1" o:spid="_x0000_s1026" style="position:absolute;margin-left:1.4pt;margin-top:-.05pt;width:270.4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" filled="f" strokecolor="red"/>
                  </w:pict>
                </mc:Fallback>
              </mc:AlternateContent>
            </w:r>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1</m:t>
                  </m:r>
                  <m:ctrlPr>
                    <w:rPr>
                      <w:rFonts w:ascii="Cambria Math" w:hAnsi="Cambria Math" w:cs="Arial"/>
                      <w:b/>
                      <w:i/>
                      <w:sz w:val="24"/>
                      <w:szCs w:val="24"/>
                    </w:rPr>
                  </m:ctrlPr>
                </m:sub>
              </m:sSub>
            </m:oMath>
          </w:p>
        </w:tc>
        <w:tc>
          <w:tcPr>
            <w:tcW w:w="1180"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2</m:t>
                    </m:r>
                    <m:ctrlPr>
                      <w:rPr>
                        <w:rFonts w:ascii="Cambria Math" w:hAnsi="Cambria Math" w:cs="Arial"/>
                        <w:b/>
                        <w:i/>
                        <w:sz w:val="24"/>
                        <w:szCs w:val="24"/>
                      </w:rPr>
                    </m:ctrlPr>
                  </m:sub>
                </m:sSub>
              </m:oMath>
            </m:oMathPara>
          </w:p>
        </w:tc>
        <w:tc>
          <w:tcPr>
            <w:tcW w:w="926" w:type="dxa"/>
            <w:vAlign w:val="center"/>
          </w:tcPr>
          <w:p w:rsidR="000846D9" w:rsidRPr="009B6525" w:rsidRDefault="007C245B" w:rsidP="007C245B">
            <w:pPr>
              <w:spacing w:after="0" w:line="240" w:lineRule="auto"/>
              <w:jc w:val="center"/>
              <w:rPr>
                <w:rFonts w:ascii="Arial" w:hAnsi="Arial" w:cs="Arial"/>
                <w:b/>
                <w:color w:val="FF0000"/>
                <w:sz w:val="24"/>
                <w:szCs w:val="24"/>
                <w:lang w:val="es-MX"/>
              </w:rPr>
            </w:pPr>
            <m:oMathPara>
              <m:oMath>
                <m:r>
                  <m:rPr>
                    <m:sty m:val="bi"/>
                  </m:rPr>
                  <w:rPr>
                    <w:rFonts w:ascii="Cambria Math" w:hAnsi="Cambria Math" w:cs="Arial"/>
                    <w:color w:val="FF0000"/>
                    <w:sz w:val="24"/>
                    <w:szCs w:val="24"/>
                    <w:lang w:val="es-MX"/>
                  </w:rPr>
                  <m:t>PGV</m:t>
                </m:r>
              </m:oMath>
            </m:oMathPara>
          </w:p>
        </w:tc>
        <w:tc>
          <w:tcPr>
            <w:tcW w:w="1180"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40</m:t>
                    </m:r>
                    <m:ctrlPr>
                      <w:rPr>
                        <w:rFonts w:ascii="Cambria Math" w:hAnsi="Cambria Math" w:cs="Arial"/>
                        <w:b/>
                        <w:i/>
                        <w:sz w:val="24"/>
                        <w:szCs w:val="24"/>
                      </w:rPr>
                    </m:ctrlPr>
                  </m:sub>
                </m:sSub>
              </m:oMath>
            </m:oMathPara>
          </w:p>
        </w:tc>
        <w:tc>
          <w:tcPr>
            <w:tcW w:w="1123" w:type="dxa"/>
            <w:vAlign w:val="center"/>
          </w:tcPr>
          <w:p w:rsidR="000846D9" w:rsidRPr="009B6525" w:rsidRDefault="00BA3744" w:rsidP="007C245B">
            <w:pPr>
              <w:spacing w:after="0" w:line="240" w:lineRule="auto"/>
              <w:jc w:val="center"/>
              <w:rPr>
                <w:rFonts w:ascii="Arial" w:hAnsi="Arial" w:cs="Arial"/>
                <w:b/>
                <w:sz w:val="24"/>
                <w:szCs w:val="24"/>
                <w:lang w:val="es-MX"/>
              </w:rPr>
            </w:pPr>
            <m:oMathPara>
              <m:oMath>
                <m:sSub>
                  <m:sSubPr>
                    <m:ctrlPr>
                      <w:rPr>
                        <w:rFonts w:ascii="Cambria Math" w:hAnsi="Cambria Math" w:cs="Arial"/>
                        <w:b/>
                        <w:i/>
                        <w:sz w:val="24"/>
                        <w:szCs w:val="24"/>
                        <w:lang w:val="es-MX"/>
                      </w:rPr>
                    </m:ctrlPr>
                  </m:sSubPr>
                  <m:e>
                    <m:r>
                      <m:rPr>
                        <m:sty m:val="bi"/>
                      </m:rPr>
                      <w:rPr>
                        <w:rFonts w:ascii="Cambria Math" w:hAnsi="Cambria Math" w:cs="Arial"/>
                        <w:sz w:val="24"/>
                        <w:szCs w:val="24"/>
                      </w:rPr>
                      <m:t>PGV</m:t>
                    </m:r>
                    <m:ctrlPr>
                      <w:rPr>
                        <w:rFonts w:ascii="Cambria Math" w:hAnsi="Cambria Math" w:cs="Arial"/>
                        <w:b/>
                        <w:i/>
                        <w:sz w:val="24"/>
                        <w:szCs w:val="24"/>
                      </w:rPr>
                    </m:ctrlPr>
                  </m:e>
                  <m:sub>
                    <m:r>
                      <m:rPr>
                        <m:sty m:val="bi"/>
                      </m:rPr>
                      <w:rPr>
                        <w:rFonts w:ascii="Cambria Math" w:hAnsi="Cambria Math" w:cs="Arial"/>
                        <w:sz w:val="24"/>
                        <w:szCs w:val="24"/>
                      </w:rPr>
                      <m:t>41</m:t>
                    </m:r>
                    <m:ctrlPr>
                      <w:rPr>
                        <w:rFonts w:ascii="Cambria Math" w:hAnsi="Cambria Math" w:cs="Arial"/>
                        <w:b/>
                        <w:i/>
                        <w:sz w:val="24"/>
                        <w:szCs w:val="24"/>
                      </w:rPr>
                    </m:ctrlPr>
                  </m:sub>
                </m:sSub>
              </m:oMath>
            </m:oMathPara>
          </w:p>
        </w:tc>
        <w:tc>
          <w:tcPr>
            <w:tcW w:w="1297"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0</w:t>
            </w:r>
          </w:p>
        </w:tc>
        <w:tc>
          <w:tcPr>
            <w:tcW w:w="989" w:type="dxa"/>
            <w:vAlign w:val="center"/>
          </w:tcPr>
          <w:p w:rsidR="000846D9" w:rsidRPr="008C0907" w:rsidRDefault="000846D9" w:rsidP="008C0907">
            <w:pPr>
              <w:spacing w:after="0" w:line="240" w:lineRule="auto"/>
              <w:jc w:val="center"/>
              <w:rPr>
                <w:rFonts w:ascii="Arial" w:hAnsi="Arial" w:cs="Arial"/>
                <w:b/>
                <w:sz w:val="24"/>
                <w:szCs w:val="24"/>
                <w:lang w:val="es-MX"/>
              </w:rPr>
            </w:pPr>
            <w:r w:rsidRPr="008C0907">
              <w:rPr>
                <w:rFonts w:ascii="Arial" w:hAnsi="Arial" w:cs="Arial"/>
                <w:b/>
                <w:sz w:val="24"/>
                <w:szCs w:val="24"/>
                <w:lang w:val="es-MX"/>
              </w:rPr>
              <w:t>0</w:t>
            </w:r>
          </w:p>
        </w:tc>
      </w:tr>
    </w:tbl>
    <w:p w:rsidR="000846D9" w:rsidRPr="007B2164" w:rsidRDefault="000846D9" w:rsidP="00D12901">
      <w:pPr>
        <w:jc w:val="both"/>
      </w:pPr>
      <w:r>
        <w:rPr>
          <w:rFonts w:ascii="Arial" w:hAnsi="Arial" w:cs="Arial"/>
        </w:rPr>
        <w:t>Source</w:t>
      </w:r>
      <w:r w:rsidRPr="00753802">
        <w:rPr>
          <w:rFonts w:ascii="Arial" w:hAnsi="Arial" w:cs="Arial"/>
        </w:rPr>
        <w:t xml:space="preserve">: </w:t>
      </w:r>
      <w:r>
        <w:rPr>
          <w:rFonts w:ascii="Arial" w:hAnsi="Arial" w:cs="Arial"/>
        </w:rPr>
        <w:t>Prepared by the authors</w:t>
      </w:r>
    </w:p>
    <w:p w:rsidR="000846D9" w:rsidRPr="00ED5CEE" w:rsidRDefault="000846D9" w:rsidP="00E305EC">
      <w:pPr>
        <w:ind w:firstLine="720"/>
        <w:jc w:val="both"/>
        <w:rPr>
          <w:rFonts w:ascii="Arial" w:hAnsi="Arial" w:cs="Arial"/>
          <w:b/>
          <w:sz w:val="24"/>
          <w:szCs w:val="24"/>
        </w:rPr>
      </w:pPr>
      <w:r w:rsidRPr="003A07A4">
        <w:rPr>
          <w:rFonts w:ascii="Arial" w:hAnsi="Arial" w:cs="Arial"/>
          <w:sz w:val="24"/>
          <w:szCs w:val="24"/>
        </w:rPr>
        <w:t>As can be seen in th</w:t>
      </w:r>
      <w:r>
        <w:rPr>
          <w:rFonts w:ascii="Arial" w:hAnsi="Arial" w:cs="Arial"/>
          <w:sz w:val="24"/>
          <w:szCs w:val="24"/>
        </w:rPr>
        <w:t>e previous table</w:t>
      </w:r>
      <w:r w:rsidRPr="003A07A4">
        <w:rPr>
          <w:rFonts w:ascii="Arial" w:hAnsi="Arial" w:cs="Arial"/>
          <w:sz w:val="24"/>
          <w:szCs w:val="24"/>
        </w:rPr>
        <w:t xml:space="preserve">, the world IOM is a matrix of matrices </w:t>
      </w:r>
      <w:r w:rsidR="00603AC5">
        <w:rPr>
          <w:rFonts w:ascii="Arial" w:hAnsi="Arial" w:cs="Arial"/>
          <w:sz w:val="24"/>
          <w:szCs w:val="24"/>
        </w:rPr>
        <w:t>where</w:t>
      </w:r>
      <w:r>
        <w:rPr>
          <w:rFonts w:ascii="Arial" w:hAnsi="Arial" w:cs="Arial"/>
          <w:sz w:val="24"/>
          <w:szCs w:val="24"/>
        </w:rPr>
        <w:t xml:space="preserve"> </w:t>
      </w:r>
      <w:r w:rsidRPr="003A07A4">
        <w:rPr>
          <w:rFonts w:ascii="Arial" w:hAnsi="Arial" w:cs="Arial"/>
          <w:sz w:val="24"/>
          <w:szCs w:val="24"/>
        </w:rPr>
        <w:t xml:space="preserve">the elements of the </w:t>
      </w:r>
      <m:oMath>
        <m:sSub>
          <m:sSubPr>
            <m:ctrlPr>
              <w:rPr>
                <w:rFonts w:ascii="Cambria Math" w:hAnsi="Cambria Math" w:cs="Arial"/>
                <w:b/>
                <w:i/>
                <w:sz w:val="24"/>
                <w:szCs w:val="24"/>
              </w:rPr>
            </m:ctrlPr>
          </m:sSubPr>
          <m:e>
            <m:r>
              <m:rPr>
                <m:sty m:val="bi"/>
              </m:rPr>
              <w:rPr>
                <w:rFonts w:ascii="Cambria Math" w:hAnsi="Cambria Math" w:cs="Arial"/>
                <w:sz w:val="24"/>
                <w:szCs w:val="24"/>
              </w:rPr>
              <m:t>Z</m:t>
            </m:r>
          </m:e>
          <m:sub>
            <m:r>
              <m:rPr>
                <m:sty m:val="bi"/>
              </m:rPr>
              <w:rPr>
                <w:rFonts w:ascii="Cambria Math" w:hAnsi="Cambria Math" w:cs="Arial"/>
                <w:sz w:val="24"/>
                <w:szCs w:val="24"/>
              </w:rPr>
              <m:t>i,i</m:t>
            </m:r>
          </m:sub>
        </m:sSub>
        <m:r>
          <w:rPr>
            <w:rFonts w:ascii="Cambria Math" w:eastAsia="Times New Roman" w:hAnsi="Cambria Math" w:cs="Arial"/>
            <w:sz w:val="24"/>
            <w:szCs w:val="24"/>
          </w:rPr>
          <m:t xml:space="preserve"> (i=1,…41)</m:t>
        </m:r>
      </m:oMath>
      <w:r w:rsidRPr="003A07A4">
        <w:rPr>
          <w:rFonts w:ascii="Arial" w:hAnsi="Arial" w:cs="Arial"/>
          <w:sz w:val="24"/>
          <w:szCs w:val="24"/>
        </w:rPr>
        <w:t xml:space="preserve"> main diagonal represent the domestic inter-industrial exchanges among </w:t>
      </w:r>
      <w:r>
        <w:rPr>
          <w:rFonts w:ascii="Arial" w:hAnsi="Arial" w:cs="Arial"/>
          <w:sz w:val="24"/>
          <w:szCs w:val="24"/>
        </w:rPr>
        <w:t xml:space="preserve">the 35 economic sectors of a </w:t>
      </w:r>
      <m:oMath>
        <m:r>
          <w:rPr>
            <w:rFonts w:ascii="Cambria Math" w:hAnsi="Cambria Math" w:cs="Arial"/>
            <w:sz w:val="24"/>
            <w:szCs w:val="24"/>
          </w:rPr>
          <m:t xml:space="preserve">i-th </m:t>
        </m:r>
      </m:oMath>
      <w:r w:rsidRPr="003A07A4">
        <w:rPr>
          <w:rFonts w:ascii="Arial" w:hAnsi="Arial" w:cs="Arial"/>
          <w:sz w:val="24"/>
          <w:szCs w:val="24"/>
        </w:rPr>
        <w:t>country</w:t>
      </w:r>
      <w:r>
        <w:rPr>
          <w:rFonts w:ascii="Arial" w:hAnsi="Arial" w:cs="Arial"/>
          <w:sz w:val="24"/>
          <w:szCs w:val="24"/>
        </w:rPr>
        <w:t>,</w:t>
      </w:r>
      <w:r w:rsidRPr="003A07A4">
        <w:rPr>
          <w:rFonts w:ascii="Arial" w:hAnsi="Arial" w:cs="Arial"/>
          <w:sz w:val="24"/>
          <w:szCs w:val="24"/>
        </w:rPr>
        <w:t xml:space="preserve"> </w:t>
      </w:r>
      <w:r>
        <w:rPr>
          <w:rFonts w:ascii="Arial" w:hAnsi="Arial" w:cs="Arial"/>
          <w:sz w:val="24"/>
          <w:szCs w:val="24"/>
        </w:rPr>
        <w:t xml:space="preserve">while the </w:t>
      </w:r>
      <m:oMath>
        <m:sSub>
          <m:sSubPr>
            <m:ctrlPr>
              <w:rPr>
                <w:rFonts w:ascii="Cambria Math" w:hAnsi="Cambria Math" w:cs="Arial"/>
                <w:b/>
                <w:i/>
                <w:sz w:val="24"/>
                <w:szCs w:val="24"/>
              </w:rPr>
            </m:ctrlPr>
          </m:sSubPr>
          <m:e>
            <m:r>
              <m:rPr>
                <m:sty m:val="bi"/>
              </m:rPr>
              <w:rPr>
                <w:rFonts w:ascii="Cambria Math" w:hAnsi="Cambria Math" w:cs="Arial"/>
                <w:sz w:val="24"/>
                <w:szCs w:val="24"/>
              </w:rPr>
              <m:t>E</m:t>
            </m:r>
          </m:e>
          <m:sub>
            <m:r>
              <m:rPr>
                <m:sty m:val="bi"/>
              </m:rPr>
              <w:rPr>
                <w:rFonts w:ascii="Cambria Math" w:hAnsi="Cambria Math" w:cs="Arial"/>
                <w:sz w:val="24"/>
                <w:szCs w:val="24"/>
              </w:rPr>
              <m:t>i,j</m:t>
            </m:r>
          </m:sub>
        </m:sSub>
        <m:r>
          <m:rPr>
            <m:sty m:val="bi"/>
          </m:rPr>
          <w:rPr>
            <w:rFonts w:ascii="Cambria Math" w:eastAsia="Times New Roman" w:hAnsi="Cambria Math" w:cs="Arial"/>
            <w:sz w:val="24"/>
            <w:szCs w:val="24"/>
          </w:rPr>
          <m:t xml:space="preserve"> </m:t>
        </m:r>
        <m:d>
          <m:dPr>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 xml:space="preserve"> </m:t>
            </m:r>
            <m:r>
              <w:rPr>
                <w:rFonts w:ascii="Cambria Math" w:eastAsia="Times New Roman" w:hAnsi="Cambria Math" w:cs="Arial"/>
                <w:sz w:val="24"/>
                <w:szCs w:val="24"/>
              </w:rPr>
              <m:t>i≠j</m:t>
            </m:r>
            <m:ctrlPr>
              <w:rPr>
                <w:rFonts w:ascii="Cambria Math" w:eastAsia="Times New Roman" w:hAnsi="Cambria Math" w:cs="Arial"/>
                <w:i/>
                <w:sz w:val="24"/>
                <w:szCs w:val="24"/>
              </w:rPr>
            </m:ctrlPr>
          </m:e>
        </m:d>
        <m:r>
          <w:rPr>
            <w:rFonts w:ascii="Cambria Math" w:eastAsia="Times New Roman" w:hAnsi="Cambria Math" w:cs="Arial"/>
            <w:sz w:val="24"/>
            <w:szCs w:val="24"/>
          </w:rPr>
          <m:t xml:space="preserve"> </m:t>
        </m:r>
      </m:oMath>
      <w:r w:rsidRPr="003A07A4">
        <w:rPr>
          <w:rFonts w:ascii="Arial" w:hAnsi="Arial" w:cs="Arial"/>
          <w:sz w:val="24"/>
          <w:szCs w:val="24"/>
        </w:rPr>
        <w:t>matri</w:t>
      </w:r>
      <w:proofErr w:type="spellStart"/>
      <w:r w:rsidR="0090005F">
        <w:rPr>
          <w:rFonts w:ascii="Arial" w:hAnsi="Arial" w:cs="Arial"/>
          <w:sz w:val="24"/>
          <w:szCs w:val="24"/>
        </w:rPr>
        <w:t>c</w:t>
      </w:r>
      <w:r w:rsidRPr="003A07A4">
        <w:rPr>
          <w:rFonts w:ascii="Arial" w:hAnsi="Arial" w:cs="Arial"/>
          <w:sz w:val="24"/>
          <w:szCs w:val="24"/>
        </w:rPr>
        <w:t>es</w:t>
      </w:r>
      <w:proofErr w:type="spellEnd"/>
      <w:r w:rsidRPr="003A07A4">
        <w:rPr>
          <w:rFonts w:ascii="Arial" w:hAnsi="Arial" w:cs="Arial"/>
          <w:sz w:val="24"/>
          <w:szCs w:val="24"/>
        </w:rPr>
        <w:t xml:space="preserve">, </w:t>
      </w:r>
      <w:r>
        <w:rPr>
          <w:rFonts w:ascii="Arial" w:hAnsi="Arial" w:cs="Arial"/>
          <w:sz w:val="24"/>
          <w:szCs w:val="24"/>
        </w:rPr>
        <w:t>located outside the main diagonal, represent the exports of country</w:t>
      </w:r>
      <w:r w:rsidRPr="003A07A4">
        <w:rPr>
          <w:rFonts w:ascii="Arial" w:hAnsi="Arial" w:cs="Arial"/>
          <w:sz w:val="24"/>
          <w:szCs w:val="24"/>
        </w:rPr>
        <w:t xml:space="preserve"> </w:t>
      </w:r>
      <m:oMath>
        <m:r>
          <w:rPr>
            <w:rFonts w:ascii="Cambria Math" w:eastAsia="Times New Roman" w:hAnsi="Cambria Math" w:cs="Arial"/>
            <w:sz w:val="24"/>
            <w:szCs w:val="24"/>
          </w:rPr>
          <m:t>i</m:t>
        </m:r>
      </m:oMath>
      <w:r>
        <w:rPr>
          <w:rFonts w:ascii="Arial" w:hAnsi="Arial" w:cs="Arial"/>
          <w:sz w:val="24"/>
          <w:szCs w:val="24"/>
        </w:rPr>
        <w:t xml:space="preserve"> to </w:t>
      </w:r>
      <w:proofErr w:type="gramStart"/>
      <w:r>
        <w:rPr>
          <w:rFonts w:ascii="Arial" w:hAnsi="Arial" w:cs="Arial"/>
          <w:sz w:val="24"/>
          <w:szCs w:val="24"/>
        </w:rPr>
        <w:t>country</w:t>
      </w:r>
      <w:r w:rsidRPr="003A07A4">
        <w:rPr>
          <w:rFonts w:ascii="Arial" w:hAnsi="Arial" w:cs="Arial"/>
          <w:sz w:val="24"/>
          <w:szCs w:val="24"/>
        </w:rPr>
        <w:t xml:space="preserve"> </w:t>
      </w:r>
      <w:proofErr w:type="gramEnd"/>
      <m:oMath>
        <m:r>
          <w:rPr>
            <w:rFonts w:ascii="Cambria Math" w:eastAsia="Times New Roman" w:hAnsi="Cambria Math" w:cs="Arial"/>
            <w:sz w:val="24"/>
            <w:szCs w:val="24"/>
          </w:rPr>
          <m:t>j</m:t>
        </m:r>
      </m:oMath>
      <w:r w:rsidRPr="003A07A4">
        <w:rPr>
          <w:rFonts w:ascii="Arial" w:hAnsi="Arial" w:cs="Arial"/>
          <w:sz w:val="24"/>
          <w:szCs w:val="24"/>
        </w:rPr>
        <w:t xml:space="preserve">. In turn, vectors </w:t>
      </w:r>
      <m:oMath>
        <m:sSub>
          <m:sSubPr>
            <m:ctrlPr>
              <w:rPr>
                <w:rFonts w:ascii="Cambria Math" w:hAnsi="Cambria Math" w:cs="Arial"/>
                <w:b/>
                <w:i/>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oMath>
      <w:r w:rsidRPr="003A07A4">
        <w:rPr>
          <w:rFonts w:ascii="Arial" w:hAnsi="Arial" w:cs="Arial"/>
          <w:b/>
          <w:sz w:val="24"/>
          <w:szCs w:val="24"/>
        </w:rPr>
        <w:t xml:space="preserve"> </w:t>
      </w:r>
      <w:r w:rsidRPr="003A07A4">
        <w:rPr>
          <w:rFonts w:ascii="Arial" w:hAnsi="Arial" w:cs="Arial"/>
          <w:sz w:val="24"/>
          <w:szCs w:val="24"/>
        </w:rPr>
        <w:t xml:space="preserve"> and  </w:t>
      </w:r>
      <m:oMath>
        <m:sSub>
          <m:sSubPr>
            <m:ctrlPr>
              <w:rPr>
                <w:rFonts w:ascii="Cambria Math" w:hAnsi="Cambria Math" w:cs="Arial"/>
                <w:b/>
                <w:i/>
                <w:sz w:val="24"/>
                <w:szCs w:val="24"/>
              </w:rPr>
            </m:ctrlPr>
          </m:sSubPr>
          <m:e>
            <m:r>
              <m:rPr>
                <m:sty m:val="bi"/>
              </m:rPr>
              <w:rPr>
                <w:rFonts w:ascii="Cambria Math" w:hAnsi="Cambria Math" w:cs="Arial"/>
                <w:sz w:val="24"/>
                <w:szCs w:val="24"/>
              </w:rPr>
              <m:t>PGV</m:t>
            </m:r>
          </m:e>
          <m:sub>
            <m:r>
              <m:rPr>
                <m:sty m:val="bi"/>
              </m:rPr>
              <w:rPr>
                <w:rFonts w:ascii="Cambria Math" w:hAnsi="Cambria Math" w:cs="Arial"/>
                <w:sz w:val="24"/>
                <w:szCs w:val="24"/>
              </w:rPr>
              <m:t>i</m:t>
            </m:r>
          </m:sub>
        </m:sSub>
      </m:oMath>
      <w:r w:rsidRPr="003A07A4">
        <w:rPr>
          <w:rFonts w:ascii="Arial" w:hAnsi="Arial" w:cs="Arial"/>
          <w:b/>
          <w:sz w:val="24"/>
          <w:szCs w:val="24"/>
        </w:rPr>
        <w:t xml:space="preserve">  </w:t>
      </w:r>
      <w:r w:rsidRPr="003A07A4">
        <w:rPr>
          <w:rFonts w:ascii="Arial" w:hAnsi="Arial" w:cs="Arial"/>
          <w:sz w:val="24"/>
          <w:szCs w:val="24"/>
        </w:rPr>
        <w:t xml:space="preserve">stand for the </w:t>
      </w:r>
      <w:r>
        <w:rPr>
          <w:rFonts w:ascii="Arial" w:hAnsi="Arial" w:cs="Arial"/>
          <w:sz w:val="24"/>
          <w:szCs w:val="24"/>
        </w:rPr>
        <w:t xml:space="preserve">country’s </w:t>
      </w:r>
      <w:r w:rsidRPr="003A07A4">
        <w:rPr>
          <w:rFonts w:ascii="Arial" w:hAnsi="Arial" w:cs="Arial"/>
          <w:sz w:val="24"/>
          <w:szCs w:val="24"/>
        </w:rPr>
        <w:t>final demand and the production gross value</w:t>
      </w:r>
      <w:r>
        <w:rPr>
          <w:rFonts w:ascii="Arial" w:hAnsi="Arial" w:cs="Arial"/>
          <w:sz w:val="24"/>
          <w:szCs w:val="24"/>
        </w:rPr>
        <w:t xml:space="preserve">, respectively. </w:t>
      </w:r>
      <w:r w:rsidRPr="00ED5CEE">
        <w:rPr>
          <w:rFonts w:ascii="Arial" w:hAnsi="Arial" w:cs="Arial"/>
          <w:sz w:val="24"/>
          <w:szCs w:val="24"/>
        </w:rPr>
        <w:t>Not</w:t>
      </w:r>
      <w:r>
        <w:rPr>
          <w:rFonts w:ascii="Arial" w:hAnsi="Arial" w:cs="Arial"/>
          <w:sz w:val="24"/>
          <w:szCs w:val="24"/>
        </w:rPr>
        <w:t>e that the final demand vectors</w:t>
      </w:r>
      <w:r w:rsidRPr="00ED5CEE">
        <w:rPr>
          <w:rFonts w:ascii="Arial" w:hAnsi="Arial" w:cs="Arial"/>
          <w:sz w:val="24"/>
          <w:szCs w:val="24"/>
        </w:rPr>
        <w:t xml:space="preserve"> do not include exports, </w:t>
      </w:r>
      <w:r>
        <w:rPr>
          <w:rFonts w:ascii="Arial" w:hAnsi="Arial" w:cs="Arial"/>
          <w:sz w:val="24"/>
          <w:szCs w:val="24"/>
        </w:rPr>
        <w:t>since these are included</w:t>
      </w:r>
      <w:r w:rsidRPr="00ED5CEE">
        <w:rPr>
          <w:rFonts w:ascii="Arial" w:hAnsi="Arial" w:cs="Arial"/>
          <w:sz w:val="24"/>
          <w:szCs w:val="24"/>
        </w:rPr>
        <w:t xml:space="preserve"> in t</w:t>
      </w:r>
      <w:r>
        <w:rPr>
          <w:rFonts w:ascii="Arial" w:hAnsi="Arial" w:cs="Arial"/>
          <w:sz w:val="24"/>
          <w:szCs w:val="24"/>
        </w:rPr>
        <w:t>he inter-industrial transaction</w:t>
      </w:r>
      <w:r w:rsidRPr="00ED5CEE">
        <w:rPr>
          <w:rFonts w:ascii="Arial" w:hAnsi="Arial" w:cs="Arial"/>
          <w:sz w:val="24"/>
          <w:szCs w:val="24"/>
        </w:rPr>
        <w:t xml:space="preserve"> matrix. Additionally, the world IOM is a symmetric matrix in the sense that the column total is equal to the row total, </w:t>
      </w:r>
      <w:proofErr w:type="spellStart"/>
      <w:r w:rsidRPr="00ED5CEE">
        <w:rPr>
          <w:rFonts w:ascii="Arial" w:hAnsi="Arial" w:cs="Arial"/>
          <w:sz w:val="24"/>
          <w:szCs w:val="24"/>
        </w:rPr>
        <w:t>i</w:t>
      </w:r>
      <w:proofErr w:type="spellEnd"/>
      <w:r w:rsidRPr="00ED5CEE">
        <w:rPr>
          <w:rFonts w:ascii="Arial" w:hAnsi="Arial" w:cs="Arial"/>
          <w:sz w:val="24"/>
          <w:szCs w:val="24"/>
        </w:rPr>
        <w:t xml:space="preserve"> e., the </w:t>
      </w:r>
      <w:r>
        <w:rPr>
          <w:rFonts w:ascii="Arial" w:hAnsi="Arial" w:cs="Arial"/>
          <w:sz w:val="24"/>
          <w:szCs w:val="24"/>
        </w:rPr>
        <w:t>global</w:t>
      </w:r>
      <w:r w:rsidR="00A31276">
        <w:rPr>
          <w:rFonts w:ascii="Arial" w:hAnsi="Arial" w:cs="Arial"/>
          <w:sz w:val="24"/>
          <w:szCs w:val="24"/>
        </w:rPr>
        <w:t xml:space="preserve"> production gross </w:t>
      </w:r>
      <w:proofErr w:type="gramStart"/>
      <w:r w:rsidR="00A31276">
        <w:rPr>
          <w:rFonts w:ascii="Arial" w:hAnsi="Arial" w:cs="Arial"/>
          <w:sz w:val="24"/>
          <w:szCs w:val="24"/>
        </w:rPr>
        <w:t>value</w:t>
      </w:r>
      <w:r>
        <w:rPr>
          <w:rFonts w:ascii="Arial" w:hAnsi="Arial" w:cs="Arial"/>
          <w:sz w:val="24"/>
          <w:szCs w:val="24"/>
        </w:rPr>
        <w:t xml:space="preserve"> </w:t>
      </w:r>
      <w:proofErr w:type="gramEnd"/>
      <m:oMath>
        <m:r>
          <w:rPr>
            <w:rFonts w:ascii="Cambria Math" w:hAnsi="Cambria Math" w:cs="Arial"/>
            <w:sz w:val="24"/>
            <w:szCs w:val="24"/>
          </w:rPr>
          <m:t>(</m:t>
        </m:r>
        <m:r>
          <m:rPr>
            <m:sty m:val="bi"/>
          </m:rPr>
          <w:rPr>
            <w:rFonts w:ascii="Cambria Math" w:hAnsi="Cambria Math" w:cs="Arial"/>
            <w:sz w:val="24"/>
            <w:szCs w:val="24"/>
          </w:rPr>
          <m:t>PGV)</m:t>
        </m:r>
      </m:oMath>
      <w:r w:rsidRPr="00ED5CEE">
        <w:rPr>
          <w:rFonts w:ascii="Arial" w:hAnsi="Arial" w:cs="Arial"/>
          <w:b/>
          <w:sz w:val="24"/>
          <w:szCs w:val="24"/>
        </w:rPr>
        <w:t>.</w:t>
      </w:r>
    </w:p>
    <w:p w:rsidR="000846D9" w:rsidRPr="004B10D7" w:rsidRDefault="000846D9" w:rsidP="00E305EC">
      <w:pPr>
        <w:ind w:firstLine="720"/>
        <w:jc w:val="both"/>
        <w:rPr>
          <w:rFonts w:ascii="Arial" w:hAnsi="Arial" w:cs="Arial"/>
          <w:sz w:val="24"/>
          <w:szCs w:val="24"/>
        </w:rPr>
      </w:pPr>
      <w:r w:rsidRPr="00ED5CEE">
        <w:rPr>
          <w:rFonts w:ascii="Arial" w:hAnsi="Arial" w:cs="Arial"/>
          <w:sz w:val="24"/>
          <w:szCs w:val="24"/>
        </w:rPr>
        <w:t xml:space="preserve">Let </w:t>
      </w:r>
      <m:oMath>
        <m:r>
          <m:rPr>
            <m:sty m:val="bi"/>
          </m:rPr>
          <w:rPr>
            <w:rFonts w:ascii="Cambria Math" w:hAnsi="Cambria Math" w:cs="Arial"/>
            <w:sz w:val="24"/>
            <w:szCs w:val="24"/>
          </w:rPr>
          <m:t>Z</m:t>
        </m:r>
      </m:oMath>
      <w:r w:rsidRPr="00ED5CEE">
        <w:rPr>
          <w:rFonts w:ascii="Arial" w:hAnsi="Arial" w:cs="Arial"/>
          <w:b/>
          <w:sz w:val="24"/>
          <w:szCs w:val="24"/>
        </w:rPr>
        <w:t xml:space="preserve"> </w:t>
      </w:r>
      <w:r w:rsidRPr="00ED5CEE">
        <w:rPr>
          <w:rFonts w:ascii="Arial" w:hAnsi="Arial" w:cs="Arial"/>
          <w:sz w:val="24"/>
          <w:szCs w:val="24"/>
        </w:rPr>
        <w:t xml:space="preserve">be the world inter-industrial transaction (domestic and export) matrix and </w:t>
      </w:r>
      <m:oMath>
        <m:r>
          <m:rPr>
            <m:sty m:val="bi"/>
          </m:rPr>
          <w:rPr>
            <w:rFonts w:ascii="Cambria Math" w:hAnsi="Cambria Math" w:cs="Arial"/>
            <w:sz w:val="24"/>
            <w:szCs w:val="24"/>
          </w:rPr>
          <m:t xml:space="preserve"> FD, VA</m:t>
        </m:r>
      </m:oMath>
      <w:r w:rsidRPr="00ED5CEE">
        <w:rPr>
          <w:rFonts w:ascii="Arial" w:hAnsi="Arial" w:cs="Arial"/>
          <w:b/>
          <w:sz w:val="24"/>
          <w:szCs w:val="24"/>
        </w:rPr>
        <w:t xml:space="preserve"> </w:t>
      </w:r>
      <w:proofErr w:type="spellStart"/>
      <w:r w:rsidRPr="00ED5CEE">
        <w:rPr>
          <w:rFonts w:ascii="Arial" w:hAnsi="Arial" w:cs="Arial"/>
          <w:sz w:val="24"/>
          <w:szCs w:val="24"/>
        </w:rPr>
        <w:t>and</w:t>
      </w:r>
      <w:proofErr w:type="spellEnd"/>
      <w:r w:rsidRPr="00ED5CEE">
        <w:rPr>
          <w:rFonts w:ascii="Arial" w:hAnsi="Arial" w:cs="Arial"/>
          <w:b/>
          <w:sz w:val="24"/>
          <w:szCs w:val="24"/>
        </w:rPr>
        <w:t xml:space="preserve"> </w:t>
      </w:r>
      <m:oMath>
        <m:r>
          <m:rPr>
            <m:sty m:val="bi"/>
          </m:rPr>
          <w:rPr>
            <w:rFonts w:ascii="Cambria Math" w:hAnsi="Cambria Math" w:cs="Arial"/>
            <w:sz w:val="24"/>
            <w:szCs w:val="24"/>
          </w:rPr>
          <m:t>PGV</m:t>
        </m:r>
      </m:oMath>
      <w:r w:rsidRPr="00ED5CEE">
        <w:rPr>
          <w:rFonts w:ascii="Arial" w:hAnsi="Arial" w:cs="Arial"/>
          <w:b/>
          <w:sz w:val="24"/>
          <w:szCs w:val="24"/>
        </w:rPr>
        <w:t xml:space="preserve"> </w:t>
      </w:r>
      <w:r w:rsidRPr="00ED5CEE">
        <w:rPr>
          <w:rFonts w:ascii="Arial" w:hAnsi="Arial" w:cs="Arial"/>
          <w:sz w:val="24"/>
          <w:szCs w:val="24"/>
        </w:rPr>
        <w:t xml:space="preserve">the </w:t>
      </w:r>
      <w:r>
        <w:rPr>
          <w:rFonts w:ascii="Arial" w:hAnsi="Arial" w:cs="Arial"/>
          <w:sz w:val="24"/>
          <w:szCs w:val="24"/>
        </w:rPr>
        <w:t xml:space="preserve">total global production </w:t>
      </w:r>
      <w:r w:rsidRPr="00ED5CEE">
        <w:rPr>
          <w:rFonts w:ascii="Arial" w:hAnsi="Arial" w:cs="Arial"/>
          <w:sz w:val="24"/>
          <w:szCs w:val="24"/>
        </w:rPr>
        <w:t>final demand, value added and gross value</w:t>
      </w:r>
      <w:r>
        <w:rPr>
          <w:rFonts w:ascii="Arial" w:hAnsi="Arial" w:cs="Arial"/>
          <w:sz w:val="24"/>
          <w:szCs w:val="24"/>
        </w:rPr>
        <w:t xml:space="preserve"> vectors, respectively </w:t>
      </w:r>
      <w:r w:rsidRPr="00ED5CEE">
        <w:rPr>
          <w:rFonts w:ascii="Arial" w:hAnsi="Arial" w:cs="Arial"/>
          <w:sz w:val="24"/>
          <w:szCs w:val="24"/>
        </w:rPr>
        <w:t>(</w:t>
      </w:r>
      <w:r>
        <w:rPr>
          <w:rFonts w:ascii="Arial" w:hAnsi="Arial" w:cs="Arial"/>
          <w:sz w:val="24"/>
          <w:szCs w:val="24"/>
        </w:rPr>
        <w:t>see Table</w:t>
      </w:r>
      <w:r w:rsidRPr="00ED5CEE">
        <w:rPr>
          <w:rFonts w:ascii="Arial" w:hAnsi="Arial" w:cs="Arial"/>
          <w:sz w:val="24"/>
          <w:szCs w:val="24"/>
        </w:rPr>
        <w:t xml:space="preserve"> 1). </w:t>
      </w:r>
      <w:r w:rsidRPr="004B10D7">
        <w:rPr>
          <w:rFonts w:ascii="Arial" w:hAnsi="Arial" w:cs="Arial"/>
          <w:sz w:val="24"/>
          <w:szCs w:val="24"/>
        </w:rPr>
        <w:t>Following the input-output methodology proposed by Leontief, we have that:</w:t>
      </w:r>
    </w:p>
    <w:p w:rsidR="000846D9" w:rsidRPr="009B6525" w:rsidRDefault="009B6525" w:rsidP="00E305EC">
      <w:pPr>
        <w:jc w:val="both"/>
        <w:rPr>
          <w:rFonts w:ascii="Arial" w:hAnsi="Arial" w:cs="Arial"/>
          <w:b/>
          <w:sz w:val="24"/>
          <w:szCs w:val="24"/>
        </w:rPr>
      </w:pPr>
      <m:oMathPara>
        <m:oMath>
          <m:r>
            <m:rPr>
              <m:sty m:val="bi"/>
            </m:rPr>
            <w:rPr>
              <w:rFonts w:ascii="Cambria Math" w:hAnsi="Cambria Math" w:cs="Arial"/>
              <w:sz w:val="24"/>
              <w:szCs w:val="24"/>
            </w:rPr>
            <m:t>A∙PGV+FD=PGV</m:t>
          </m:r>
        </m:oMath>
      </m:oMathPara>
    </w:p>
    <w:p w:rsidR="000846D9" w:rsidRPr="007F2BBA" w:rsidRDefault="000846D9" w:rsidP="00E305EC">
      <w:pPr>
        <w:ind w:firstLine="720"/>
        <w:jc w:val="both"/>
        <w:rPr>
          <w:rFonts w:ascii="Arial" w:hAnsi="Arial" w:cs="Arial"/>
          <w:sz w:val="24"/>
          <w:szCs w:val="24"/>
        </w:rPr>
      </w:pPr>
      <w:r w:rsidRPr="00EE6DE1">
        <w:rPr>
          <w:rFonts w:ascii="Arial" w:hAnsi="Arial" w:cs="Arial"/>
          <w:sz w:val="24"/>
          <w:szCs w:val="24"/>
        </w:rPr>
        <w:lastRenderedPageBreak/>
        <w:t xml:space="preserve">Where </w:t>
      </w:r>
      <m:oMath>
        <m:r>
          <m:rPr>
            <m:sty m:val="bi"/>
          </m:rPr>
          <w:rPr>
            <w:rFonts w:ascii="Cambria Math" w:hAnsi="Cambria Math" w:cs="Arial"/>
            <w:sz w:val="24"/>
            <w:szCs w:val="24"/>
          </w:rPr>
          <m:t>A</m:t>
        </m:r>
      </m:oMath>
      <w:r w:rsidRPr="00EE6DE1">
        <w:rPr>
          <w:rFonts w:ascii="Arial" w:hAnsi="Arial" w:cs="Arial"/>
          <w:sz w:val="24"/>
          <w:szCs w:val="24"/>
        </w:rPr>
        <w:t xml:space="preserve"> is the technical coefficient matrix derived from the inter-industrial </w:t>
      </w:r>
      <w:proofErr w:type="gramStart"/>
      <w:r w:rsidRPr="00EE6DE1">
        <w:rPr>
          <w:rFonts w:ascii="Arial" w:hAnsi="Arial" w:cs="Arial"/>
          <w:sz w:val="24"/>
          <w:szCs w:val="24"/>
        </w:rPr>
        <w:t xml:space="preserve">matrix </w:t>
      </w:r>
      <w:proofErr w:type="gramEnd"/>
      <m:oMath>
        <m:r>
          <m:rPr>
            <m:sty m:val="bi"/>
          </m:rPr>
          <w:rPr>
            <w:rFonts w:ascii="Cambria Math" w:hAnsi="Cambria Math" w:cs="Arial"/>
            <w:sz w:val="24"/>
            <w:szCs w:val="24"/>
          </w:rPr>
          <m:t>Z</m:t>
        </m:r>
      </m:oMath>
      <w:r w:rsidRPr="00EE6DE1">
        <w:rPr>
          <w:rFonts w:ascii="Arial" w:hAnsi="Arial" w:cs="Arial"/>
          <w:sz w:val="24"/>
          <w:szCs w:val="24"/>
        </w:rPr>
        <w:t xml:space="preserve">. </w:t>
      </w:r>
      <w:r w:rsidRPr="007F2BBA">
        <w:rPr>
          <w:rFonts w:ascii="Arial" w:hAnsi="Arial" w:cs="Arial"/>
          <w:sz w:val="24"/>
          <w:szCs w:val="24"/>
        </w:rPr>
        <w:t xml:space="preserve">By solving the production gross value and </w:t>
      </w:r>
      <w:proofErr w:type="spellStart"/>
      <w:r w:rsidRPr="007F2BBA">
        <w:rPr>
          <w:rFonts w:ascii="Arial" w:hAnsi="Arial" w:cs="Arial"/>
          <w:sz w:val="24"/>
          <w:szCs w:val="24"/>
        </w:rPr>
        <w:t>diagonalizing</w:t>
      </w:r>
      <w:proofErr w:type="spellEnd"/>
      <w:r w:rsidRPr="007F2BBA">
        <w:rPr>
          <w:rFonts w:ascii="Arial" w:hAnsi="Arial" w:cs="Arial"/>
          <w:sz w:val="24"/>
          <w:szCs w:val="24"/>
        </w:rPr>
        <w:t xml:space="preserve"> </w:t>
      </w:r>
      <w:proofErr w:type="gramStart"/>
      <w:r w:rsidRPr="007F2BBA">
        <w:rPr>
          <w:rFonts w:ascii="Arial" w:hAnsi="Arial" w:cs="Arial"/>
          <w:sz w:val="24"/>
          <w:szCs w:val="24"/>
        </w:rPr>
        <w:t>vector</w:t>
      </w:r>
      <w:r w:rsidRPr="007F2BBA">
        <w:rPr>
          <w:rFonts w:ascii="Arial" w:hAnsi="Arial" w:cs="Arial"/>
          <w:b/>
          <w:sz w:val="24"/>
          <w:szCs w:val="24"/>
        </w:rPr>
        <w:t xml:space="preserve"> </w:t>
      </w:r>
      <w:proofErr w:type="gramEnd"/>
      <m:oMath>
        <m:r>
          <m:rPr>
            <m:sty m:val="bi"/>
          </m:rPr>
          <w:rPr>
            <w:rFonts w:ascii="Cambria Math" w:hAnsi="Cambria Math" w:cs="Arial"/>
            <w:sz w:val="24"/>
            <w:szCs w:val="24"/>
          </w:rPr>
          <m:t>FD</m:t>
        </m:r>
      </m:oMath>
      <w:r>
        <w:rPr>
          <w:rFonts w:ascii="Arial" w:hAnsi="Arial" w:cs="Arial"/>
          <w:sz w:val="24"/>
          <w:szCs w:val="24"/>
        </w:rPr>
        <w:t>, we find that with the expression</w:t>
      </w:r>
      <w:r w:rsidRPr="007F2BBA">
        <w:rPr>
          <w:rFonts w:ascii="Arial" w:hAnsi="Arial" w:cs="Arial"/>
          <w:sz w:val="24"/>
          <w:szCs w:val="24"/>
        </w:rPr>
        <w:t>:</w:t>
      </w:r>
    </w:p>
    <w:p w:rsidR="000846D9" w:rsidRPr="009B6525" w:rsidRDefault="00095B3D" w:rsidP="00E305EC">
      <w:pPr>
        <w:jc w:val="both"/>
        <w:rPr>
          <w:rFonts w:ascii="Arial" w:hAnsi="Arial" w:cs="Arial"/>
          <w:b/>
          <w:sz w:val="24"/>
          <w:szCs w:val="24"/>
        </w:rPr>
      </w:pPr>
      <m:oMathPara>
        <m:oMath>
          <m:r>
            <m:rPr>
              <m:sty m:val="bi"/>
            </m:rPr>
            <w:rPr>
              <w:rFonts w:ascii="Cambria Math" w:hAnsi="Cambria Math" w:cs="Arial"/>
              <w:sz w:val="24"/>
              <w:szCs w:val="24"/>
            </w:rPr>
            <m:t>PGV=</m:t>
          </m:r>
          <m:sSup>
            <m:sSupPr>
              <m:ctrlPr>
                <w:rPr>
                  <w:rFonts w:ascii="Cambria Math" w:hAnsi="Cambria Math" w:cs="Arial"/>
                  <w:b/>
                  <w:i/>
                  <w:sz w:val="24"/>
                  <w:szCs w:val="24"/>
                </w:rPr>
              </m:ctrlPr>
            </m:sSupPr>
            <m:e>
              <m:r>
                <m:rPr>
                  <m:sty m:val="bi"/>
                </m:rPr>
                <w:rPr>
                  <w:rFonts w:ascii="Cambria Math" w:hAnsi="Cambria Math" w:cs="Arial"/>
                  <w:sz w:val="24"/>
                  <w:szCs w:val="24"/>
                </w:rPr>
                <m:t>(I-A)</m:t>
              </m:r>
            </m:e>
            <m:sup>
              <m:r>
                <m:rPr>
                  <m:sty m:val="bi"/>
                </m:rPr>
                <w:rPr>
                  <w:rFonts w:ascii="Cambria Math" w:hAnsi="Cambria Math" w:cs="Arial"/>
                  <w:sz w:val="24"/>
                  <w:szCs w:val="24"/>
                </w:rPr>
                <m:t>-1</m:t>
              </m:r>
            </m:sup>
          </m:sSup>
          <m:r>
            <m:rPr>
              <m:sty m:val="bi"/>
            </m:rPr>
            <w:rPr>
              <w:rFonts w:ascii="Cambria Math" w:hAnsi="Cambria Math" w:cs="Arial"/>
              <w:sz w:val="24"/>
              <w:szCs w:val="24"/>
            </w:rPr>
            <m:t>∙</m:t>
          </m:r>
          <m:acc>
            <m:accPr>
              <m:ctrlPr>
                <w:rPr>
                  <w:rFonts w:ascii="Cambria Math" w:hAnsi="Cambria Math" w:cs="Arial"/>
                  <w:b/>
                  <w:i/>
                  <w:sz w:val="24"/>
                  <w:szCs w:val="24"/>
                </w:rPr>
              </m:ctrlPr>
            </m:accPr>
            <m:e>
              <m:r>
                <m:rPr>
                  <m:sty m:val="bi"/>
                </m:rPr>
                <w:rPr>
                  <w:rFonts w:ascii="Cambria Math" w:hAnsi="Cambria Math" w:cs="Arial"/>
                  <w:sz w:val="24"/>
                  <w:szCs w:val="24"/>
                </w:rPr>
                <m:t>FD</m:t>
              </m:r>
            </m:e>
          </m:acc>
          <m:r>
            <m:rPr>
              <m:sty m:val="bi"/>
            </m:rPr>
            <w:rPr>
              <w:rFonts w:ascii="Cambria Math" w:eastAsia="Times New Roman" w:hAnsi="Cambria Math" w:cs="Arial"/>
              <w:sz w:val="24"/>
              <w:szCs w:val="24"/>
            </w:rPr>
            <m:t>…………………………….  (1)</m:t>
          </m:r>
        </m:oMath>
      </m:oMathPara>
    </w:p>
    <w:p w:rsidR="000846D9" w:rsidRPr="007F2BBA" w:rsidRDefault="000846D9" w:rsidP="00E305EC">
      <w:pPr>
        <w:jc w:val="both"/>
        <w:rPr>
          <w:rFonts w:ascii="Arial" w:hAnsi="Arial" w:cs="Arial"/>
          <w:b/>
          <w:sz w:val="24"/>
          <w:szCs w:val="24"/>
        </w:rPr>
      </w:pPr>
      <w:proofErr w:type="gramStart"/>
      <w:r w:rsidRPr="007F2BBA">
        <w:rPr>
          <w:rFonts w:ascii="Arial" w:hAnsi="Arial" w:cs="Arial"/>
          <w:sz w:val="24"/>
          <w:szCs w:val="24"/>
        </w:rPr>
        <w:t>a</w:t>
      </w:r>
      <w:proofErr w:type="gramEnd"/>
      <w:r w:rsidRPr="007F2BBA">
        <w:rPr>
          <w:rFonts w:ascii="Arial" w:hAnsi="Arial" w:cs="Arial"/>
          <w:sz w:val="24"/>
          <w:szCs w:val="24"/>
        </w:rPr>
        <w:t xml:space="preserve"> </w:t>
      </w:r>
      <m:oMath>
        <m:r>
          <w:rPr>
            <w:rFonts w:ascii="Cambria Math" w:eastAsia="Times New Roman" w:hAnsi="Cambria Math" w:cs="Arial"/>
            <w:sz w:val="24"/>
            <w:szCs w:val="24"/>
          </w:rPr>
          <m:t xml:space="preserve">1435×1435 </m:t>
        </m:r>
      </m:oMath>
      <w:r>
        <w:rPr>
          <w:rFonts w:ascii="Arial" w:hAnsi="Arial" w:cs="Arial"/>
          <w:sz w:val="24"/>
          <w:szCs w:val="24"/>
        </w:rPr>
        <w:t>global</w:t>
      </w:r>
      <w:r w:rsidRPr="007F2BBA">
        <w:rPr>
          <w:rFonts w:ascii="Arial" w:hAnsi="Arial" w:cs="Arial"/>
          <w:sz w:val="24"/>
          <w:szCs w:val="24"/>
        </w:rPr>
        <w:t xml:space="preserve"> production matrix</w:t>
      </w:r>
      <w:r>
        <w:rPr>
          <w:rFonts w:ascii="Arial" w:hAnsi="Arial" w:cs="Arial"/>
          <w:sz w:val="24"/>
          <w:szCs w:val="24"/>
        </w:rPr>
        <w:t xml:space="preserve"> is obtained,</w:t>
      </w:r>
      <w:r w:rsidRPr="007F2BBA">
        <w:rPr>
          <w:rFonts w:ascii="Arial" w:hAnsi="Arial" w:cs="Arial"/>
          <w:sz w:val="24"/>
          <w:szCs w:val="24"/>
        </w:rPr>
        <w:t xml:space="preserve"> where the element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pgv</m:t>
            </m:r>
          </m:e>
          <m:sub>
            <m:r>
              <w:rPr>
                <w:rFonts w:ascii="Cambria Math" w:eastAsia="Times New Roman" w:hAnsi="Cambria Math" w:cs="Arial"/>
                <w:sz w:val="24"/>
                <w:szCs w:val="24"/>
              </w:rPr>
              <m:t>ij</m:t>
            </m:r>
          </m:sub>
        </m:sSub>
      </m:oMath>
      <w:r w:rsidRPr="007F2BBA">
        <w:rPr>
          <w:rFonts w:ascii="Arial" w:hAnsi="Arial" w:cs="Arial"/>
          <w:sz w:val="24"/>
          <w:szCs w:val="24"/>
        </w:rPr>
        <w:t xml:space="preserve"> represents</w:t>
      </w:r>
      <w:r>
        <w:rPr>
          <w:rFonts w:ascii="Arial" w:hAnsi="Arial" w:cs="Arial"/>
          <w:sz w:val="24"/>
          <w:szCs w:val="24"/>
        </w:rPr>
        <w:t>, in absolute terms,</w:t>
      </w:r>
      <w:r w:rsidRPr="007F2BBA">
        <w:rPr>
          <w:rFonts w:ascii="Arial" w:hAnsi="Arial" w:cs="Arial"/>
          <w:sz w:val="24"/>
          <w:szCs w:val="24"/>
        </w:rPr>
        <w:t xml:space="preserve"> the </w:t>
      </w:r>
      <m:oMath>
        <m:r>
          <w:rPr>
            <w:rFonts w:ascii="Cambria Math" w:eastAsia="Times New Roman" w:hAnsi="Cambria Math" w:cs="Arial"/>
            <w:sz w:val="24"/>
            <w:szCs w:val="24"/>
          </w:rPr>
          <m:t xml:space="preserve">i-th </m:t>
        </m:r>
      </m:oMath>
      <w:r w:rsidRPr="007F2BBA">
        <w:rPr>
          <w:rFonts w:ascii="Arial" w:hAnsi="Arial" w:cs="Arial"/>
          <w:sz w:val="24"/>
          <w:szCs w:val="24"/>
        </w:rPr>
        <w:t xml:space="preserve">sector production that is needed by sector </w:t>
      </w:r>
      <m:oMath>
        <m:r>
          <w:rPr>
            <w:rFonts w:ascii="Cambria Math" w:eastAsia="Times New Roman" w:hAnsi="Cambria Math" w:cs="Arial"/>
            <w:sz w:val="24"/>
            <w:szCs w:val="24"/>
          </w:rPr>
          <m:t>j-th</m:t>
        </m:r>
      </m:oMath>
      <w:r w:rsidRPr="007F2BBA">
        <w:rPr>
          <w:rFonts w:ascii="Arial" w:hAnsi="Arial" w:cs="Arial"/>
          <w:sz w:val="24"/>
          <w:szCs w:val="24"/>
        </w:rPr>
        <w:t>.</w:t>
      </w:r>
    </w:p>
    <w:p w:rsidR="000846D9" w:rsidRPr="007F2BBA" w:rsidRDefault="000846D9" w:rsidP="00E305EC">
      <w:pPr>
        <w:ind w:firstLine="720"/>
        <w:jc w:val="both"/>
        <w:rPr>
          <w:rFonts w:ascii="Arial" w:hAnsi="Arial" w:cs="Arial"/>
          <w:sz w:val="24"/>
          <w:szCs w:val="24"/>
        </w:rPr>
      </w:pPr>
      <w:r w:rsidRPr="007F2BBA">
        <w:rPr>
          <w:rFonts w:ascii="Arial" w:hAnsi="Arial" w:cs="Arial"/>
          <w:sz w:val="24"/>
          <w:szCs w:val="24"/>
        </w:rPr>
        <w:t xml:space="preserve">Moreover, by </w:t>
      </w:r>
      <w:proofErr w:type="spellStart"/>
      <w:r w:rsidRPr="007F2BBA">
        <w:rPr>
          <w:rFonts w:ascii="Arial" w:hAnsi="Arial" w:cs="Arial"/>
          <w:sz w:val="24"/>
          <w:szCs w:val="24"/>
        </w:rPr>
        <w:t>diagonalizing</w:t>
      </w:r>
      <w:proofErr w:type="spellEnd"/>
      <w:r w:rsidRPr="007F2BBA">
        <w:rPr>
          <w:rFonts w:ascii="Arial" w:hAnsi="Arial" w:cs="Arial"/>
          <w:sz w:val="24"/>
          <w:szCs w:val="24"/>
        </w:rPr>
        <w:t xml:space="preserve"> the coefficient </w:t>
      </w:r>
      <m:oMath>
        <m:r>
          <m:rPr>
            <m:sty m:val="bi"/>
          </m:rPr>
          <w:rPr>
            <w:rFonts w:ascii="Cambria Math" w:hAnsi="Cambria Math" w:cs="Arial"/>
            <w:sz w:val="24"/>
            <w:szCs w:val="24"/>
          </w:rPr>
          <m:t>VA</m:t>
        </m:r>
      </m:oMath>
      <w:r w:rsidRPr="007F2BBA">
        <w:rPr>
          <w:rFonts w:ascii="Arial" w:hAnsi="Arial" w:cs="Arial"/>
          <w:sz w:val="24"/>
          <w:szCs w:val="24"/>
        </w:rPr>
        <w:t xml:space="preserve"> between </w:t>
      </w:r>
      <m:oMath>
        <m:r>
          <m:rPr>
            <m:sty m:val="bi"/>
          </m:rPr>
          <w:rPr>
            <w:rFonts w:ascii="Cambria Math" w:hAnsi="Cambria Math" w:cs="Arial"/>
            <w:sz w:val="24"/>
            <w:szCs w:val="24"/>
          </w:rPr>
          <m:t>PGV</m:t>
        </m:r>
      </m:oMath>
      <w:r w:rsidRPr="007F2BBA">
        <w:rPr>
          <w:rFonts w:ascii="Arial" w:hAnsi="Arial" w:cs="Arial"/>
          <w:b/>
          <w:sz w:val="24"/>
          <w:szCs w:val="24"/>
        </w:rPr>
        <w:t xml:space="preserve"> </w:t>
      </w:r>
      <w:r w:rsidRPr="007F2BBA">
        <w:rPr>
          <w:rFonts w:ascii="Arial" w:hAnsi="Arial" w:cs="Arial"/>
          <w:sz w:val="24"/>
          <w:szCs w:val="24"/>
        </w:rPr>
        <w:t xml:space="preserve">and then </w:t>
      </w:r>
      <w:r>
        <w:rPr>
          <w:rFonts w:ascii="Arial" w:hAnsi="Arial" w:cs="Arial"/>
          <w:sz w:val="24"/>
          <w:szCs w:val="24"/>
        </w:rPr>
        <w:t>post-</w:t>
      </w:r>
      <w:r w:rsidRPr="007F2BBA">
        <w:rPr>
          <w:rFonts w:ascii="Arial" w:hAnsi="Arial" w:cs="Arial"/>
          <w:sz w:val="24"/>
          <w:szCs w:val="24"/>
        </w:rPr>
        <w:t xml:space="preserve">multiplying </w:t>
      </w:r>
      <w:proofErr w:type="gramStart"/>
      <w:r w:rsidRPr="007F2BBA">
        <w:rPr>
          <w:rFonts w:ascii="Arial" w:hAnsi="Arial" w:cs="Arial"/>
          <w:sz w:val="24"/>
          <w:szCs w:val="24"/>
        </w:rPr>
        <w:t xml:space="preserve">by </w:t>
      </w:r>
      <w:proofErr w:type="gramEnd"/>
      <m:oMath>
        <m:r>
          <m:rPr>
            <m:sty m:val="bi"/>
          </m:rPr>
          <w:rPr>
            <w:rFonts w:ascii="Cambria Math" w:eastAsia="Times New Roman" w:hAnsi="Cambria Math" w:cs="Arial"/>
            <w:sz w:val="24"/>
            <w:szCs w:val="24"/>
          </w:rPr>
          <m:t>(1)</m:t>
        </m:r>
      </m:oMath>
      <w:r w:rsidRPr="007F2BBA">
        <w:rPr>
          <w:rFonts w:ascii="Arial" w:hAnsi="Arial" w:cs="Arial"/>
          <w:b/>
          <w:sz w:val="24"/>
          <w:szCs w:val="24"/>
        </w:rPr>
        <w:t xml:space="preserve">, </w:t>
      </w:r>
      <w:r>
        <w:rPr>
          <w:rFonts w:ascii="Arial" w:hAnsi="Arial" w:cs="Arial"/>
          <w:sz w:val="24"/>
          <w:szCs w:val="24"/>
        </w:rPr>
        <w:t>we get the following expression</w:t>
      </w:r>
      <w:r w:rsidRPr="007F2BBA">
        <w:rPr>
          <w:rFonts w:ascii="Arial" w:hAnsi="Arial" w:cs="Arial"/>
          <w:sz w:val="24"/>
          <w:szCs w:val="24"/>
        </w:rPr>
        <w:t>:</w:t>
      </w:r>
    </w:p>
    <w:p w:rsidR="000846D9" w:rsidRPr="009B6525" w:rsidRDefault="00BA3744" w:rsidP="00E305EC">
      <w:pPr>
        <w:jc w:val="both"/>
        <w:rPr>
          <w:rFonts w:ascii="Arial" w:hAnsi="Arial" w:cs="Arial"/>
          <w:b/>
          <w:sz w:val="24"/>
          <w:szCs w:val="24"/>
        </w:rPr>
      </w:pPr>
      <m:oMathPara>
        <m:oMath>
          <m:acc>
            <m:accPr>
              <m:ctrlPr>
                <w:rPr>
                  <w:rFonts w:ascii="Cambria Math" w:eastAsia="Times New Roman" w:hAnsi="Cambria Math" w:cs="Arial"/>
                  <w:b/>
                  <w:i/>
                  <w:sz w:val="24"/>
                  <w:szCs w:val="24"/>
                </w:rPr>
              </m:ctrlPr>
            </m:accPr>
            <m:e>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VA</m:t>
                  </m:r>
                </m:num>
                <m:den>
                  <m:r>
                    <m:rPr>
                      <m:sty m:val="bi"/>
                    </m:rPr>
                    <w:rPr>
                      <w:rFonts w:ascii="Cambria Math" w:eastAsia="Times New Roman" w:hAnsi="Cambria Math" w:cs="Arial"/>
                      <w:sz w:val="24"/>
                      <w:szCs w:val="24"/>
                    </w:rPr>
                    <m:t>PGV</m:t>
                  </m:r>
                </m:den>
              </m:f>
            </m:e>
          </m:acc>
          <m:r>
            <m:rPr>
              <m:sty m:val="bi"/>
            </m:rPr>
            <w:rPr>
              <w:rFonts w:ascii="Cambria Math" w:eastAsia="Times New Roman" w:hAnsi="Cambria Math" w:cs="Arial"/>
              <w:sz w:val="24"/>
              <w:szCs w:val="24"/>
            </w:rPr>
            <m:t>∙</m:t>
          </m:r>
          <m:acc>
            <m:accPr>
              <m:ctrlPr>
                <w:rPr>
                  <w:rFonts w:ascii="Cambria Math" w:hAnsi="Cambria Math" w:cs="Arial"/>
                  <w:b/>
                  <w:i/>
                  <w:sz w:val="24"/>
                  <w:szCs w:val="24"/>
                </w:rPr>
              </m:ctrlPr>
            </m:accPr>
            <m:e>
              <m:r>
                <m:rPr>
                  <m:sty m:val="bi"/>
                </m:rPr>
                <w:rPr>
                  <w:rFonts w:ascii="Cambria Math" w:hAnsi="Cambria Math" w:cs="Arial"/>
                  <w:sz w:val="24"/>
                  <w:szCs w:val="24"/>
                </w:rPr>
                <m:t>PGV</m:t>
              </m:r>
            </m:e>
          </m:acc>
          <m:r>
            <m:rPr>
              <m:sty m:val="bi"/>
            </m:rPr>
            <w:rPr>
              <w:rFonts w:ascii="Cambria Math" w:hAnsi="Cambria Math" w:cs="Arial"/>
              <w:sz w:val="24"/>
              <w:szCs w:val="24"/>
            </w:rPr>
            <m:t>=</m:t>
          </m:r>
          <m:acc>
            <m:accPr>
              <m:ctrlPr>
                <w:rPr>
                  <w:rFonts w:ascii="Cambria Math" w:eastAsia="Times New Roman" w:hAnsi="Cambria Math" w:cs="Arial"/>
                  <w:b/>
                  <w:i/>
                  <w:sz w:val="24"/>
                  <w:szCs w:val="24"/>
                </w:rPr>
              </m:ctrlPr>
            </m:accPr>
            <m:e>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VA</m:t>
                  </m:r>
                </m:num>
                <m:den>
                  <m:r>
                    <m:rPr>
                      <m:sty m:val="bi"/>
                    </m:rPr>
                    <w:rPr>
                      <w:rFonts w:ascii="Cambria Math" w:eastAsia="Times New Roman" w:hAnsi="Cambria Math" w:cs="Arial"/>
                      <w:sz w:val="24"/>
                      <w:szCs w:val="24"/>
                    </w:rPr>
                    <m:t>PGV</m:t>
                  </m:r>
                </m:den>
              </m:f>
            </m:e>
          </m:acc>
          <m:r>
            <m:rPr>
              <m:sty m:val="bi"/>
            </m:rPr>
            <w:rPr>
              <w:rFonts w:ascii="Cambria Math" w:eastAsia="Times New Roman" w:hAnsi="Cambria Math" w:cs="Arial"/>
              <w:sz w:val="24"/>
              <w:szCs w:val="24"/>
            </w:rPr>
            <m:t>∙</m:t>
          </m:r>
          <m:sSup>
            <m:sSupPr>
              <m:ctrlPr>
                <w:rPr>
                  <w:rFonts w:ascii="Cambria Math" w:hAnsi="Cambria Math" w:cs="Arial"/>
                  <w:b/>
                  <w:i/>
                  <w:sz w:val="24"/>
                  <w:szCs w:val="24"/>
                </w:rPr>
              </m:ctrlPr>
            </m:sSupPr>
            <m:e>
              <m:d>
                <m:dPr>
                  <m:ctrlPr>
                    <w:rPr>
                      <w:rFonts w:ascii="Cambria Math" w:hAnsi="Cambria Math" w:cs="Arial"/>
                      <w:b/>
                      <w:i/>
                      <w:sz w:val="24"/>
                      <w:szCs w:val="24"/>
                    </w:rPr>
                  </m:ctrlPr>
                </m:dPr>
                <m:e>
                  <m:r>
                    <m:rPr>
                      <m:sty m:val="bi"/>
                    </m:rPr>
                    <w:rPr>
                      <w:rFonts w:ascii="Cambria Math" w:hAnsi="Cambria Math" w:cs="Arial"/>
                      <w:sz w:val="24"/>
                      <w:szCs w:val="24"/>
                    </w:rPr>
                    <m:t>I-A</m:t>
                  </m:r>
                </m:e>
              </m:d>
            </m:e>
            <m:sup>
              <m:r>
                <m:rPr>
                  <m:sty m:val="bi"/>
                </m:rPr>
                <w:rPr>
                  <w:rFonts w:ascii="Cambria Math" w:hAnsi="Cambria Math" w:cs="Arial"/>
                  <w:sz w:val="24"/>
                  <w:szCs w:val="24"/>
                </w:rPr>
                <m:t>-1</m:t>
              </m:r>
            </m:sup>
          </m:sSup>
          <m:r>
            <m:rPr>
              <m:sty m:val="bi"/>
            </m:rPr>
            <w:rPr>
              <w:rFonts w:ascii="Cambria Math" w:hAnsi="Cambria Math" w:cs="Arial"/>
              <w:sz w:val="24"/>
              <w:szCs w:val="24"/>
            </w:rPr>
            <m:t>∙</m:t>
          </m:r>
          <m:acc>
            <m:accPr>
              <m:ctrlPr>
                <w:rPr>
                  <w:rFonts w:ascii="Cambria Math" w:hAnsi="Cambria Math" w:cs="Arial"/>
                  <w:b/>
                  <w:i/>
                  <w:sz w:val="24"/>
                  <w:szCs w:val="24"/>
                </w:rPr>
              </m:ctrlPr>
            </m:accPr>
            <m:e>
              <m:r>
                <m:rPr>
                  <m:sty m:val="bi"/>
                </m:rPr>
                <w:rPr>
                  <w:rFonts w:ascii="Cambria Math" w:hAnsi="Cambria Math" w:cs="Arial"/>
                  <w:sz w:val="24"/>
                  <w:szCs w:val="24"/>
                </w:rPr>
                <m:t>FD</m:t>
              </m:r>
            </m:e>
          </m:acc>
          <m:r>
            <m:rPr>
              <m:sty m:val="bi"/>
            </m:rPr>
            <w:rPr>
              <w:rFonts w:ascii="Cambria Math" w:eastAsia="Times New Roman" w:hAnsi="Cambria Math" w:cs="Arial"/>
              <w:sz w:val="24"/>
              <w:szCs w:val="24"/>
            </w:rPr>
            <m:t xml:space="preserve">   </m:t>
          </m:r>
        </m:oMath>
      </m:oMathPara>
    </w:p>
    <w:p w:rsidR="000846D9" w:rsidRPr="009B6525" w:rsidRDefault="009B6525" w:rsidP="00E305EC">
      <w:pPr>
        <w:jc w:val="both"/>
        <w:rPr>
          <w:rFonts w:ascii="Arial" w:hAnsi="Arial" w:cs="Arial"/>
          <w:b/>
          <w:sz w:val="24"/>
          <w:szCs w:val="24"/>
        </w:rPr>
      </w:pPr>
      <m:oMathPara>
        <m:oMath>
          <m:r>
            <m:rPr>
              <m:sty m:val="bi"/>
            </m:rPr>
            <w:rPr>
              <w:rFonts w:ascii="Cambria Math" w:hAnsi="Cambria Math" w:cs="Arial"/>
              <w:sz w:val="24"/>
              <w:szCs w:val="24"/>
            </w:rPr>
            <m:t>VA</m:t>
          </m:r>
          <m:r>
            <m:rPr>
              <m:sty m:val="bi"/>
            </m:rPr>
            <w:rPr>
              <w:rFonts w:ascii="Cambria Math" w:eastAsia="Times New Roman" w:hAnsi="Cambria Math" w:cs="Arial"/>
              <w:sz w:val="24"/>
              <w:szCs w:val="24"/>
            </w:rPr>
            <m:t>=</m:t>
          </m:r>
          <m:acc>
            <m:accPr>
              <m:ctrlPr>
                <w:rPr>
                  <w:rFonts w:ascii="Cambria Math" w:eastAsia="Times New Roman" w:hAnsi="Cambria Math" w:cs="Arial"/>
                  <w:b/>
                  <w:i/>
                  <w:sz w:val="24"/>
                  <w:szCs w:val="24"/>
                </w:rPr>
              </m:ctrlPr>
            </m:accPr>
            <m:e>
              <m:f>
                <m:fPr>
                  <m:ctrlPr>
                    <w:rPr>
                      <w:rFonts w:ascii="Cambria Math" w:eastAsia="Times New Roman" w:hAnsi="Cambria Math" w:cs="Arial"/>
                      <w:b/>
                      <w:i/>
                      <w:sz w:val="24"/>
                      <w:szCs w:val="24"/>
                    </w:rPr>
                  </m:ctrlPr>
                </m:fPr>
                <m:num>
                  <m:r>
                    <m:rPr>
                      <m:sty m:val="bi"/>
                    </m:rPr>
                    <w:rPr>
                      <w:rFonts w:ascii="Cambria Math" w:eastAsia="Times New Roman" w:hAnsi="Cambria Math" w:cs="Arial"/>
                      <w:sz w:val="24"/>
                      <w:szCs w:val="24"/>
                    </w:rPr>
                    <m:t>VA</m:t>
                  </m:r>
                </m:num>
                <m:den>
                  <m:r>
                    <m:rPr>
                      <m:sty m:val="bi"/>
                    </m:rPr>
                    <w:rPr>
                      <w:rFonts w:ascii="Cambria Math" w:eastAsia="Times New Roman" w:hAnsi="Cambria Math" w:cs="Arial"/>
                      <w:sz w:val="24"/>
                      <w:szCs w:val="24"/>
                    </w:rPr>
                    <m:t>PGV</m:t>
                  </m:r>
                </m:den>
              </m:f>
            </m:e>
          </m:acc>
          <m:r>
            <m:rPr>
              <m:sty m:val="bi"/>
            </m:rPr>
            <w:rPr>
              <w:rFonts w:ascii="Cambria Math" w:eastAsia="Times New Roman" w:hAnsi="Cambria Math" w:cs="Arial"/>
              <w:sz w:val="24"/>
              <w:szCs w:val="24"/>
            </w:rPr>
            <m:t>∙</m:t>
          </m:r>
          <m:sSup>
            <m:sSupPr>
              <m:ctrlPr>
                <w:rPr>
                  <w:rFonts w:ascii="Cambria Math" w:hAnsi="Cambria Math" w:cs="Arial"/>
                  <w:b/>
                  <w:i/>
                  <w:sz w:val="24"/>
                  <w:szCs w:val="24"/>
                </w:rPr>
              </m:ctrlPr>
            </m:sSupPr>
            <m:e>
              <m:d>
                <m:dPr>
                  <m:ctrlPr>
                    <w:rPr>
                      <w:rFonts w:ascii="Cambria Math" w:hAnsi="Cambria Math" w:cs="Arial"/>
                      <w:b/>
                      <w:i/>
                      <w:sz w:val="24"/>
                      <w:szCs w:val="24"/>
                    </w:rPr>
                  </m:ctrlPr>
                </m:dPr>
                <m:e>
                  <m:r>
                    <m:rPr>
                      <m:sty m:val="bi"/>
                    </m:rPr>
                    <w:rPr>
                      <w:rFonts w:ascii="Cambria Math" w:hAnsi="Cambria Math" w:cs="Arial"/>
                      <w:sz w:val="24"/>
                      <w:szCs w:val="24"/>
                    </w:rPr>
                    <m:t>I-A</m:t>
                  </m:r>
                </m:e>
              </m:d>
            </m:e>
            <m:sup>
              <m:r>
                <m:rPr>
                  <m:sty m:val="bi"/>
                </m:rPr>
                <w:rPr>
                  <w:rFonts w:ascii="Cambria Math" w:hAnsi="Cambria Math" w:cs="Arial"/>
                  <w:sz w:val="24"/>
                  <w:szCs w:val="24"/>
                </w:rPr>
                <m:t>-1</m:t>
              </m:r>
            </m:sup>
          </m:sSup>
          <m:r>
            <m:rPr>
              <m:sty m:val="bi"/>
            </m:rPr>
            <w:rPr>
              <w:rFonts w:ascii="Cambria Math" w:hAnsi="Cambria Math" w:cs="Arial"/>
              <w:sz w:val="24"/>
              <w:szCs w:val="24"/>
            </w:rPr>
            <m:t>∙</m:t>
          </m:r>
          <m:acc>
            <m:accPr>
              <m:ctrlPr>
                <w:rPr>
                  <w:rFonts w:ascii="Cambria Math" w:hAnsi="Cambria Math" w:cs="Arial"/>
                  <w:b/>
                  <w:i/>
                  <w:sz w:val="24"/>
                  <w:szCs w:val="24"/>
                </w:rPr>
              </m:ctrlPr>
            </m:accPr>
            <m:e>
              <m:r>
                <m:rPr>
                  <m:sty m:val="bi"/>
                </m:rPr>
                <w:rPr>
                  <w:rFonts w:ascii="Cambria Math" w:hAnsi="Cambria Math" w:cs="Arial"/>
                  <w:sz w:val="24"/>
                  <w:szCs w:val="24"/>
                </w:rPr>
                <m:t>FD</m:t>
              </m:r>
            </m:e>
          </m:acc>
          <m:r>
            <m:rPr>
              <m:sty m:val="bi"/>
            </m:rPr>
            <w:rPr>
              <w:rFonts w:ascii="Cambria Math" w:eastAsia="Times New Roman" w:hAnsi="Cambria Math" w:cs="Arial"/>
              <w:sz w:val="24"/>
              <w:szCs w:val="24"/>
            </w:rPr>
            <m:t>………………………..   (2)</m:t>
          </m:r>
        </m:oMath>
      </m:oMathPara>
    </w:p>
    <w:p w:rsidR="000846D9" w:rsidRPr="007F2BBA" w:rsidRDefault="000846D9" w:rsidP="00E305EC">
      <w:pPr>
        <w:jc w:val="both"/>
        <w:rPr>
          <w:rFonts w:ascii="Arial" w:hAnsi="Arial" w:cs="Arial"/>
          <w:sz w:val="24"/>
          <w:szCs w:val="24"/>
        </w:rPr>
      </w:pPr>
      <w:r w:rsidRPr="007F2BBA">
        <w:rPr>
          <w:rFonts w:ascii="Arial" w:hAnsi="Arial" w:cs="Arial"/>
          <w:sz w:val="24"/>
          <w:szCs w:val="24"/>
        </w:rPr>
        <w:t xml:space="preserve">Likewise, </w:t>
      </w:r>
      <m:oMath>
        <m:r>
          <m:rPr>
            <m:sty m:val="bi"/>
          </m:rPr>
          <w:rPr>
            <w:rFonts w:ascii="Cambria Math" w:hAnsi="Cambria Math" w:cs="Arial"/>
            <w:sz w:val="24"/>
            <w:szCs w:val="24"/>
          </w:rPr>
          <m:t>VA</m:t>
        </m:r>
      </m:oMath>
      <w:r w:rsidRPr="007F2BBA">
        <w:rPr>
          <w:rFonts w:ascii="Arial" w:hAnsi="Arial" w:cs="Arial"/>
          <w:sz w:val="24"/>
          <w:szCs w:val="24"/>
        </w:rPr>
        <w:t xml:space="preserve"> is a </w:t>
      </w:r>
      <m:oMath>
        <m:r>
          <w:rPr>
            <w:rFonts w:ascii="Cambria Math" w:eastAsia="Times New Roman" w:hAnsi="Cambria Math" w:cs="Arial"/>
            <w:sz w:val="24"/>
            <w:szCs w:val="24"/>
          </w:rPr>
          <m:t>1435×1435</m:t>
        </m:r>
      </m:oMath>
      <w:r w:rsidRPr="007F2BBA">
        <w:rPr>
          <w:rFonts w:ascii="Arial" w:hAnsi="Arial" w:cs="Arial"/>
          <w:sz w:val="24"/>
          <w:szCs w:val="24"/>
        </w:rPr>
        <w:t xml:space="preserve"> matrix </w:t>
      </w:r>
      <w:r>
        <w:rPr>
          <w:rFonts w:ascii="Arial" w:hAnsi="Arial" w:cs="Arial"/>
          <w:sz w:val="24"/>
          <w:szCs w:val="24"/>
        </w:rPr>
        <w:t>that registers the global</w:t>
      </w:r>
      <w:r w:rsidRPr="007F2BBA">
        <w:rPr>
          <w:rFonts w:ascii="Arial" w:hAnsi="Arial" w:cs="Arial"/>
          <w:sz w:val="24"/>
          <w:szCs w:val="24"/>
        </w:rPr>
        <w:t xml:space="preserve"> </w:t>
      </w:r>
      <w:r>
        <w:rPr>
          <w:rFonts w:ascii="Arial" w:hAnsi="Arial" w:cs="Arial"/>
          <w:sz w:val="24"/>
          <w:szCs w:val="24"/>
        </w:rPr>
        <w:t xml:space="preserve">value </w:t>
      </w:r>
      <w:r w:rsidRPr="007F2BBA">
        <w:rPr>
          <w:rFonts w:ascii="Arial" w:hAnsi="Arial" w:cs="Arial"/>
          <w:sz w:val="24"/>
          <w:szCs w:val="24"/>
        </w:rPr>
        <w:t xml:space="preserve">added, in this case element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va</m:t>
            </m:r>
          </m:e>
          <m:sub>
            <m:r>
              <w:rPr>
                <w:rFonts w:ascii="Cambria Math" w:eastAsia="Times New Roman" w:hAnsi="Cambria Math" w:cs="Arial"/>
                <w:sz w:val="24"/>
                <w:szCs w:val="24"/>
              </w:rPr>
              <m:t>ij</m:t>
            </m:r>
          </m:sub>
        </m:sSub>
      </m:oMath>
      <w:r w:rsidRPr="007F2BBA">
        <w:rPr>
          <w:rFonts w:ascii="Arial" w:hAnsi="Arial" w:cs="Arial"/>
          <w:sz w:val="24"/>
          <w:szCs w:val="24"/>
        </w:rPr>
        <w:t xml:space="preserve"> i</w:t>
      </w:r>
      <w:r>
        <w:rPr>
          <w:rFonts w:ascii="Arial" w:hAnsi="Arial" w:cs="Arial"/>
          <w:sz w:val="24"/>
          <w:szCs w:val="24"/>
        </w:rPr>
        <w:t>s, i</w:t>
      </w:r>
      <w:r w:rsidRPr="007F2BBA">
        <w:rPr>
          <w:rFonts w:ascii="Arial" w:hAnsi="Arial" w:cs="Arial"/>
          <w:sz w:val="24"/>
          <w:szCs w:val="24"/>
        </w:rPr>
        <w:t xml:space="preserve">n </w:t>
      </w:r>
      <w:r>
        <w:rPr>
          <w:rFonts w:ascii="Arial" w:hAnsi="Arial" w:cs="Arial"/>
          <w:sz w:val="24"/>
          <w:szCs w:val="24"/>
        </w:rPr>
        <w:t xml:space="preserve">absolute terms, the value added incorporated in the sales of </w:t>
      </w:r>
      <w:r w:rsidRPr="007F2BBA">
        <w:rPr>
          <w:rFonts w:ascii="Arial" w:hAnsi="Arial" w:cs="Arial"/>
          <w:sz w:val="24"/>
          <w:szCs w:val="24"/>
        </w:rPr>
        <w:t xml:space="preserve">sector </w:t>
      </w:r>
      <m:oMath>
        <m:r>
          <w:rPr>
            <w:rFonts w:ascii="Cambria Math" w:eastAsia="Times New Roman" w:hAnsi="Cambria Math" w:cs="Arial"/>
            <w:sz w:val="24"/>
            <w:szCs w:val="24"/>
          </w:rPr>
          <m:t>i-th</m:t>
        </m:r>
      </m:oMath>
      <w:r>
        <w:rPr>
          <w:rFonts w:ascii="Arial" w:hAnsi="Arial" w:cs="Arial"/>
          <w:sz w:val="24"/>
          <w:szCs w:val="24"/>
        </w:rPr>
        <w:t xml:space="preserve"> to</w:t>
      </w:r>
      <w:r w:rsidRPr="007F2BBA">
        <w:rPr>
          <w:rFonts w:ascii="Arial" w:hAnsi="Arial" w:cs="Arial"/>
          <w:sz w:val="24"/>
          <w:szCs w:val="24"/>
        </w:rPr>
        <w:t xml:space="preserve"> </w:t>
      </w:r>
      <w:proofErr w:type="spellStart"/>
      <w:proofErr w:type="gramStart"/>
      <w:r w:rsidRPr="007F2BBA">
        <w:rPr>
          <w:rFonts w:ascii="Arial" w:hAnsi="Arial" w:cs="Arial"/>
          <w:sz w:val="24"/>
          <w:szCs w:val="24"/>
        </w:rPr>
        <w:t>sector</w:t>
      </w:r>
      <w:proofErr w:type="spellEnd"/>
      <w:r w:rsidRPr="007F2BBA">
        <w:rPr>
          <w:rFonts w:ascii="Arial" w:hAnsi="Arial" w:cs="Arial"/>
          <w:sz w:val="24"/>
          <w:szCs w:val="24"/>
        </w:rPr>
        <w:t xml:space="preserve"> </w:t>
      </w:r>
      <w:proofErr w:type="gramEnd"/>
      <m:oMath>
        <m:r>
          <w:rPr>
            <w:rFonts w:ascii="Cambria Math" w:eastAsia="Times New Roman" w:hAnsi="Cambria Math" w:cs="Arial"/>
            <w:sz w:val="24"/>
            <w:szCs w:val="24"/>
          </w:rPr>
          <m:t>j-th</m:t>
        </m:r>
      </m:oMath>
      <w:r w:rsidRPr="007F2BBA">
        <w:rPr>
          <w:rFonts w:ascii="Arial" w:hAnsi="Arial" w:cs="Arial"/>
          <w:sz w:val="24"/>
          <w:szCs w:val="24"/>
        </w:rPr>
        <w:t>.</w:t>
      </w:r>
    </w:p>
    <w:p w:rsidR="000846D9" w:rsidRPr="00B236D4" w:rsidRDefault="000846D9" w:rsidP="00E305EC">
      <w:pPr>
        <w:jc w:val="both"/>
        <w:rPr>
          <w:rFonts w:ascii="Arial" w:hAnsi="Arial" w:cs="Arial"/>
          <w:sz w:val="24"/>
          <w:szCs w:val="24"/>
        </w:rPr>
      </w:pPr>
      <w:r w:rsidRPr="00FA5CBA">
        <w:rPr>
          <w:rFonts w:ascii="Arial" w:hAnsi="Arial" w:cs="Arial"/>
          <w:sz w:val="24"/>
          <w:szCs w:val="24"/>
        </w:rPr>
        <w:t xml:space="preserve">The </w:t>
      </w:r>
      <m:oMath>
        <m:r>
          <w:rPr>
            <w:rFonts w:ascii="Cambria Math" w:eastAsia="Times New Roman" w:hAnsi="Cambria Math" w:cs="Arial"/>
            <w:sz w:val="24"/>
            <w:szCs w:val="24"/>
          </w:rPr>
          <m:t>1435×1435</m:t>
        </m:r>
      </m:oMath>
      <w:r w:rsidRPr="00FA5CBA">
        <w:rPr>
          <w:rFonts w:ascii="Arial" w:hAnsi="Arial" w:cs="Arial"/>
          <w:sz w:val="24"/>
          <w:szCs w:val="24"/>
        </w:rPr>
        <w:t xml:space="preserve"> production and value added matri</w:t>
      </w:r>
      <w:proofErr w:type="spellStart"/>
      <w:r w:rsidR="0090005F">
        <w:rPr>
          <w:rFonts w:ascii="Arial" w:hAnsi="Arial" w:cs="Arial"/>
          <w:sz w:val="24"/>
          <w:szCs w:val="24"/>
        </w:rPr>
        <w:t>c</w:t>
      </w:r>
      <w:r w:rsidRPr="00FA5CBA">
        <w:rPr>
          <w:rFonts w:ascii="Arial" w:hAnsi="Arial" w:cs="Arial"/>
          <w:sz w:val="24"/>
          <w:szCs w:val="24"/>
        </w:rPr>
        <w:t>es</w:t>
      </w:r>
      <w:proofErr w:type="spellEnd"/>
      <w:r w:rsidRPr="00FA5CBA">
        <w:rPr>
          <w:rFonts w:ascii="Arial" w:hAnsi="Arial" w:cs="Arial"/>
          <w:sz w:val="24"/>
          <w:szCs w:val="24"/>
        </w:rPr>
        <w:t xml:space="preserve"> show the 35 sectors for each of the 40 countries plus the rest of </w:t>
      </w:r>
      <w:r>
        <w:rPr>
          <w:rFonts w:ascii="Arial" w:hAnsi="Arial" w:cs="Arial"/>
          <w:sz w:val="24"/>
          <w:szCs w:val="24"/>
        </w:rPr>
        <w:t xml:space="preserve">the world. </w:t>
      </w:r>
      <w:r w:rsidRPr="00FA5CBA">
        <w:rPr>
          <w:rFonts w:ascii="Arial" w:hAnsi="Arial" w:cs="Arial"/>
          <w:sz w:val="24"/>
          <w:szCs w:val="24"/>
        </w:rPr>
        <w:t xml:space="preserve">Given that this analysis is confined to the study of total bilateral domestic production and value added, </w:t>
      </w:r>
      <w:r w:rsidR="0090005F">
        <w:rPr>
          <w:rFonts w:ascii="Arial" w:hAnsi="Arial" w:cs="Arial"/>
          <w:sz w:val="24"/>
          <w:szCs w:val="24"/>
        </w:rPr>
        <w:t>matric</w:t>
      </w:r>
      <w:r w:rsidR="0090005F" w:rsidRPr="00FA5CBA">
        <w:rPr>
          <w:rFonts w:ascii="Arial" w:hAnsi="Arial" w:cs="Arial"/>
          <w:sz w:val="24"/>
          <w:szCs w:val="24"/>
        </w:rPr>
        <w:t>es</w:t>
      </w:r>
      <m:oMath>
        <m:r>
          <m:rPr>
            <m:sty m:val="bi"/>
          </m:rPr>
          <w:rPr>
            <w:rFonts w:ascii="Cambria Math" w:eastAsia="Times New Roman" w:hAnsi="Cambria Math" w:cs="Arial"/>
            <w:sz w:val="24"/>
            <w:szCs w:val="24"/>
          </w:rPr>
          <m:t>(1)</m:t>
        </m:r>
      </m:oMath>
      <w:r w:rsidRPr="00FA5CBA">
        <w:rPr>
          <w:rFonts w:ascii="Arial" w:hAnsi="Arial" w:cs="Arial"/>
          <w:b/>
          <w:sz w:val="24"/>
          <w:szCs w:val="24"/>
        </w:rPr>
        <w:t xml:space="preserve"> </w:t>
      </w:r>
      <w:r>
        <w:rPr>
          <w:rFonts w:ascii="Arial" w:hAnsi="Arial" w:cs="Arial"/>
          <w:sz w:val="24"/>
          <w:szCs w:val="24"/>
        </w:rPr>
        <w:t>and</w:t>
      </w:r>
      <w:r w:rsidRPr="00FA5CBA">
        <w:rPr>
          <w:rFonts w:ascii="Arial" w:hAnsi="Arial" w:cs="Arial"/>
          <w:sz w:val="24"/>
          <w:szCs w:val="24"/>
        </w:rPr>
        <w:t xml:space="preserve">  </w:t>
      </w:r>
      <m:oMath>
        <m:r>
          <m:rPr>
            <m:sty m:val="bi"/>
          </m:rPr>
          <w:rPr>
            <w:rFonts w:ascii="Cambria Math" w:eastAsia="Times New Roman" w:hAnsi="Cambria Math" w:cs="Arial"/>
            <w:sz w:val="24"/>
            <w:szCs w:val="24"/>
          </w:rPr>
          <m:t>(2)</m:t>
        </m:r>
      </m:oMath>
      <w:r w:rsidRPr="00FA5CBA">
        <w:rPr>
          <w:rFonts w:ascii="Arial" w:hAnsi="Arial" w:cs="Arial"/>
          <w:b/>
          <w:sz w:val="24"/>
          <w:szCs w:val="24"/>
        </w:rPr>
        <w:t xml:space="preserve"> </w:t>
      </w:r>
      <w:r w:rsidRPr="00FA5CBA">
        <w:rPr>
          <w:rFonts w:ascii="Arial" w:hAnsi="Arial" w:cs="Arial"/>
          <w:sz w:val="24"/>
          <w:szCs w:val="24"/>
        </w:rPr>
        <w:t xml:space="preserve">were partitioned in </w:t>
      </w:r>
      <m:oMath>
        <m:r>
          <w:rPr>
            <w:rFonts w:ascii="Cambria Math" w:eastAsia="Times New Roman" w:hAnsi="Cambria Math" w:cs="Arial"/>
            <w:sz w:val="24"/>
            <w:szCs w:val="24"/>
          </w:rPr>
          <m:t xml:space="preserve">35×35 </m:t>
        </m:r>
      </m:oMath>
      <w:r w:rsidRPr="00FA5CBA">
        <w:rPr>
          <w:rFonts w:ascii="Arial" w:hAnsi="Arial" w:cs="Arial"/>
          <w:sz w:val="24"/>
          <w:szCs w:val="24"/>
        </w:rPr>
        <w:t>sub-matri</w:t>
      </w:r>
      <w:proofErr w:type="spellStart"/>
      <w:r w:rsidR="0090005F">
        <w:rPr>
          <w:rFonts w:ascii="Arial" w:hAnsi="Arial" w:cs="Arial"/>
          <w:sz w:val="24"/>
          <w:szCs w:val="24"/>
        </w:rPr>
        <w:t>c</w:t>
      </w:r>
      <w:r w:rsidRPr="00FA5CBA">
        <w:rPr>
          <w:rFonts w:ascii="Arial" w:hAnsi="Arial" w:cs="Arial"/>
          <w:sz w:val="24"/>
          <w:szCs w:val="24"/>
        </w:rPr>
        <w:t>es</w:t>
      </w:r>
      <w:proofErr w:type="spellEnd"/>
      <w:r w:rsidRPr="00FA5CBA">
        <w:rPr>
          <w:rFonts w:ascii="Arial" w:hAnsi="Arial" w:cs="Arial"/>
          <w:sz w:val="24"/>
          <w:szCs w:val="24"/>
        </w:rPr>
        <w:t xml:space="preserve">, the total of each sub-matrix was obtained </w:t>
      </w:r>
      <w:r>
        <w:rPr>
          <w:rFonts w:ascii="Arial" w:hAnsi="Arial" w:cs="Arial"/>
          <w:sz w:val="24"/>
          <w:szCs w:val="24"/>
        </w:rPr>
        <w:t>resulting in production and value added matri</w:t>
      </w:r>
      <w:r w:rsidR="0090005F">
        <w:rPr>
          <w:rFonts w:ascii="Arial" w:hAnsi="Arial" w:cs="Arial"/>
          <w:sz w:val="24"/>
          <w:szCs w:val="24"/>
        </w:rPr>
        <w:t>c</w:t>
      </w:r>
      <w:r>
        <w:rPr>
          <w:rFonts w:ascii="Arial" w:hAnsi="Arial" w:cs="Arial"/>
          <w:sz w:val="24"/>
          <w:szCs w:val="24"/>
        </w:rPr>
        <w:t>es per country</w:t>
      </w:r>
      <w:r w:rsidRPr="00FA5CBA">
        <w:rPr>
          <w:rFonts w:ascii="Arial" w:hAnsi="Arial" w:cs="Arial"/>
          <w:sz w:val="24"/>
          <w:szCs w:val="24"/>
        </w:rPr>
        <w:t xml:space="preserve"> (</w:t>
      </w:r>
      <m:oMath>
        <m:r>
          <w:rPr>
            <w:rFonts w:ascii="Cambria Math" w:eastAsia="Times New Roman" w:hAnsi="Cambria Math" w:cs="Arial"/>
            <w:sz w:val="24"/>
            <w:szCs w:val="24"/>
          </w:rPr>
          <m:t>41×41)</m:t>
        </m:r>
      </m:oMath>
      <w:r w:rsidRPr="00FA5CBA">
        <w:rPr>
          <w:rFonts w:ascii="Arial" w:hAnsi="Arial" w:cs="Arial"/>
          <w:sz w:val="24"/>
          <w:szCs w:val="24"/>
        </w:rPr>
        <w:t xml:space="preserve">. </w:t>
      </w:r>
      <w:r>
        <w:rPr>
          <w:rFonts w:ascii="Arial" w:hAnsi="Arial" w:cs="Arial"/>
          <w:sz w:val="24"/>
          <w:szCs w:val="24"/>
        </w:rPr>
        <w:t>Then, the last row and column of said matri</w:t>
      </w:r>
      <w:r w:rsidR="0090005F">
        <w:rPr>
          <w:rFonts w:ascii="Arial" w:hAnsi="Arial" w:cs="Arial"/>
          <w:sz w:val="24"/>
          <w:szCs w:val="24"/>
        </w:rPr>
        <w:t>c</w:t>
      </w:r>
      <w:r>
        <w:rPr>
          <w:rFonts w:ascii="Arial" w:hAnsi="Arial" w:cs="Arial"/>
          <w:sz w:val="24"/>
          <w:szCs w:val="24"/>
        </w:rPr>
        <w:t>es were eliminated,</w:t>
      </w:r>
      <w:r w:rsidR="0090005F">
        <w:rPr>
          <w:rFonts w:ascii="Arial" w:hAnsi="Arial" w:cs="Arial"/>
          <w:sz w:val="24"/>
          <w:szCs w:val="24"/>
        </w:rPr>
        <w:t xml:space="preserve"> </w:t>
      </w:r>
      <w:r>
        <w:rPr>
          <w:rFonts w:ascii="Arial" w:hAnsi="Arial" w:cs="Arial"/>
          <w:sz w:val="24"/>
          <w:szCs w:val="24"/>
        </w:rPr>
        <w:t xml:space="preserve">since the analysis does not consider the rest of the world, and the elements of the main diagonal were suppressed to consider only bilateral exchanges. </w:t>
      </w:r>
    </w:p>
    <w:p w:rsidR="000846D9" w:rsidRPr="009E002E" w:rsidRDefault="000846D9" w:rsidP="00753802">
      <w:pPr>
        <w:jc w:val="both"/>
        <w:rPr>
          <w:rFonts w:ascii="Arial" w:hAnsi="Arial" w:cs="Arial"/>
          <w:sz w:val="24"/>
          <w:szCs w:val="24"/>
        </w:rPr>
      </w:pPr>
      <w:r w:rsidRPr="009E002E">
        <w:rPr>
          <w:rFonts w:ascii="Arial" w:hAnsi="Arial" w:cs="Arial"/>
          <w:sz w:val="24"/>
          <w:szCs w:val="24"/>
        </w:rPr>
        <w:t xml:space="preserve">Now, since these are extremely large </w:t>
      </w:r>
      <w:r w:rsidR="0090005F" w:rsidRPr="009E002E">
        <w:rPr>
          <w:rFonts w:ascii="Arial" w:hAnsi="Arial" w:cs="Arial"/>
          <w:sz w:val="24"/>
          <w:szCs w:val="24"/>
        </w:rPr>
        <w:t>matri</w:t>
      </w:r>
      <w:r w:rsidR="0090005F">
        <w:rPr>
          <w:rFonts w:ascii="Arial" w:hAnsi="Arial" w:cs="Arial"/>
          <w:sz w:val="24"/>
          <w:szCs w:val="24"/>
        </w:rPr>
        <w:t>c</w:t>
      </w:r>
      <w:r w:rsidR="0090005F" w:rsidRPr="009E002E">
        <w:rPr>
          <w:rFonts w:ascii="Arial" w:hAnsi="Arial" w:cs="Arial"/>
          <w:sz w:val="24"/>
          <w:szCs w:val="24"/>
        </w:rPr>
        <w:t xml:space="preserve">es </w:t>
      </w:r>
      <w:r w:rsidRPr="009E002E">
        <w:rPr>
          <w:rFonts w:ascii="Arial" w:hAnsi="Arial" w:cs="Arial"/>
          <w:sz w:val="24"/>
          <w:szCs w:val="24"/>
        </w:rPr>
        <w:t xml:space="preserve">that the </w:t>
      </w:r>
      <w:r w:rsidR="0090005F">
        <w:rPr>
          <w:rFonts w:ascii="Arial" w:hAnsi="Arial" w:cs="Arial"/>
          <w:sz w:val="24"/>
          <w:szCs w:val="24"/>
        </w:rPr>
        <w:t xml:space="preserve">conventional programs of </w:t>
      </w:r>
      <w:r w:rsidRPr="009E002E">
        <w:rPr>
          <w:rFonts w:ascii="Arial" w:hAnsi="Arial" w:cs="Arial"/>
          <w:sz w:val="24"/>
          <w:szCs w:val="24"/>
        </w:rPr>
        <w:t>game theory do not support, the flow matri</w:t>
      </w:r>
      <w:r w:rsidR="0090005F">
        <w:rPr>
          <w:rFonts w:ascii="Arial" w:hAnsi="Arial" w:cs="Arial"/>
          <w:sz w:val="24"/>
          <w:szCs w:val="24"/>
        </w:rPr>
        <w:t>c</w:t>
      </w:r>
      <w:r w:rsidRPr="009E002E">
        <w:rPr>
          <w:rFonts w:ascii="Arial" w:hAnsi="Arial" w:cs="Arial"/>
          <w:sz w:val="24"/>
          <w:szCs w:val="24"/>
        </w:rPr>
        <w:t>es by countries were compacted by countries and, using a spectral analysis, they were transforme</w:t>
      </w:r>
      <w:r>
        <w:rPr>
          <w:rFonts w:ascii="Arial" w:hAnsi="Arial" w:cs="Arial"/>
          <w:sz w:val="24"/>
          <w:szCs w:val="24"/>
        </w:rPr>
        <w:t xml:space="preserve">d into </w:t>
      </w:r>
      <w:proofErr w:type="spellStart"/>
      <w:r>
        <w:rPr>
          <w:rFonts w:ascii="Arial" w:hAnsi="Arial" w:cs="Arial"/>
          <w:sz w:val="24"/>
          <w:szCs w:val="24"/>
        </w:rPr>
        <w:t>Hermitian</w:t>
      </w:r>
      <w:proofErr w:type="spellEnd"/>
      <w:r>
        <w:rPr>
          <w:rFonts w:ascii="Arial" w:hAnsi="Arial" w:cs="Arial"/>
          <w:sz w:val="24"/>
          <w:szCs w:val="24"/>
        </w:rPr>
        <w:t xml:space="preserve"> </w:t>
      </w:r>
      <w:r w:rsidR="0090005F">
        <w:rPr>
          <w:rFonts w:ascii="Arial" w:hAnsi="Arial" w:cs="Arial"/>
          <w:sz w:val="24"/>
          <w:szCs w:val="24"/>
        </w:rPr>
        <w:t>matrices</w:t>
      </w:r>
      <w:r>
        <w:rPr>
          <w:rFonts w:ascii="Arial" w:hAnsi="Arial" w:cs="Arial"/>
          <w:sz w:val="24"/>
          <w:szCs w:val="24"/>
        </w:rPr>
        <w:t>, base</w:t>
      </w:r>
      <w:r w:rsidRPr="009E002E">
        <w:rPr>
          <w:rFonts w:ascii="Arial" w:hAnsi="Arial" w:cs="Arial"/>
          <w:sz w:val="24"/>
          <w:szCs w:val="24"/>
        </w:rPr>
        <w:t>d</w:t>
      </w:r>
      <w:r>
        <w:rPr>
          <w:rFonts w:ascii="Arial" w:hAnsi="Arial" w:cs="Arial"/>
          <w:sz w:val="24"/>
          <w:szCs w:val="24"/>
        </w:rPr>
        <w:t xml:space="preserve"> </w:t>
      </w:r>
      <w:r w:rsidRPr="009E002E">
        <w:rPr>
          <w:rFonts w:ascii="Arial" w:hAnsi="Arial" w:cs="Arial"/>
          <w:sz w:val="24"/>
          <w:szCs w:val="24"/>
        </w:rPr>
        <w:t>on a selected critical value of 99 per cent of the ac</w:t>
      </w:r>
      <w:r>
        <w:rPr>
          <w:rFonts w:ascii="Arial" w:hAnsi="Arial" w:cs="Arial"/>
          <w:sz w:val="24"/>
          <w:szCs w:val="24"/>
        </w:rPr>
        <w:t>c</w:t>
      </w:r>
      <w:r w:rsidRPr="009E002E">
        <w:rPr>
          <w:rFonts w:ascii="Arial" w:hAnsi="Arial" w:cs="Arial"/>
          <w:sz w:val="24"/>
          <w:szCs w:val="24"/>
        </w:rPr>
        <w:t xml:space="preserve">umulated variance, as described in the following paragraphs. </w:t>
      </w:r>
    </w:p>
    <w:p w:rsidR="000846D9" w:rsidRPr="009E002E" w:rsidRDefault="000846D9" w:rsidP="00D70EBA">
      <w:pPr>
        <w:jc w:val="both"/>
        <w:rPr>
          <w:rFonts w:ascii="Arial" w:hAnsi="Arial" w:cs="Arial"/>
          <w:sz w:val="24"/>
          <w:szCs w:val="24"/>
        </w:rPr>
      </w:pPr>
      <w:r w:rsidRPr="009E002E">
        <w:rPr>
          <w:rFonts w:ascii="Arial" w:hAnsi="Arial" w:cs="Arial"/>
          <w:sz w:val="24"/>
          <w:szCs w:val="24"/>
        </w:rPr>
        <w:t xml:space="preserve">According to the group intercentrality measure proposed by Temurshoev </w:t>
      </w:r>
      <w:r w:rsidRPr="009E002E">
        <w:rPr>
          <w:rFonts w:ascii="Arial" w:hAnsi="Arial" w:cs="Arial"/>
          <w:noProof/>
          <w:sz w:val="24"/>
          <w:szCs w:val="24"/>
        </w:rPr>
        <w:t>(2008)</w:t>
      </w:r>
      <w:r>
        <w:rPr>
          <w:rFonts w:ascii="Arial" w:hAnsi="Arial" w:cs="Arial"/>
          <w:noProof/>
          <w:sz w:val="24"/>
          <w:szCs w:val="24"/>
        </w:rPr>
        <w:t xml:space="preserve">, it is possible to identify key groups in the global </w:t>
      </w:r>
      <w:r w:rsidRPr="009E002E">
        <w:rPr>
          <w:rFonts w:ascii="Arial" w:hAnsi="Arial" w:cs="Arial"/>
          <w:noProof/>
          <w:sz w:val="24"/>
          <w:szCs w:val="24"/>
        </w:rPr>
        <w:t xml:space="preserve">production and value added networks derived from the World Input-Product </w:t>
      </w:r>
      <w:r w:rsidR="0090005F" w:rsidRPr="009E002E">
        <w:rPr>
          <w:rFonts w:ascii="Arial" w:hAnsi="Arial" w:cs="Arial"/>
          <w:noProof/>
          <w:sz w:val="24"/>
          <w:szCs w:val="24"/>
        </w:rPr>
        <w:t>Matri</w:t>
      </w:r>
      <w:r w:rsidR="0090005F">
        <w:rPr>
          <w:rFonts w:ascii="Arial" w:hAnsi="Arial" w:cs="Arial"/>
          <w:noProof/>
          <w:sz w:val="24"/>
          <w:szCs w:val="24"/>
        </w:rPr>
        <w:t>c</w:t>
      </w:r>
      <w:r w:rsidR="0090005F" w:rsidRPr="009E002E">
        <w:rPr>
          <w:rFonts w:ascii="Arial" w:hAnsi="Arial" w:cs="Arial"/>
          <w:noProof/>
          <w:sz w:val="24"/>
          <w:szCs w:val="24"/>
        </w:rPr>
        <w:t xml:space="preserve">es </w:t>
      </w:r>
      <w:r w:rsidRPr="009E002E">
        <w:rPr>
          <w:rFonts w:ascii="Arial" w:hAnsi="Arial" w:cs="Arial"/>
          <w:sz w:val="24"/>
          <w:szCs w:val="24"/>
        </w:rPr>
        <w:t>(</w:t>
      </w:r>
      <w:r>
        <w:rPr>
          <w:rFonts w:ascii="Arial" w:hAnsi="Arial" w:cs="Arial"/>
          <w:sz w:val="24"/>
          <w:szCs w:val="24"/>
        </w:rPr>
        <w:t>IO</w:t>
      </w:r>
      <w:r w:rsidRPr="009E002E">
        <w:rPr>
          <w:rFonts w:ascii="Arial" w:hAnsi="Arial" w:cs="Arial"/>
          <w:sz w:val="24"/>
          <w:szCs w:val="24"/>
        </w:rPr>
        <w:t>M</w:t>
      </w:r>
      <w:r>
        <w:rPr>
          <w:rFonts w:ascii="Arial" w:hAnsi="Arial" w:cs="Arial"/>
          <w:sz w:val="24"/>
          <w:szCs w:val="24"/>
        </w:rPr>
        <w:t>) of the</w:t>
      </w:r>
      <w:r w:rsidRPr="009E002E">
        <w:rPr>
          <w:rFonts w:ascii="Arial" w:hAnsi="Arial" w:cs="Arial"/>
          <w:sz w:val="24"/>
          <w:szCs w:val="24"/>
        </w:rPr>
        <w:t xml:space="preserve"> Word Input Output Database (WIOD) </w:t>
      </w:r>
      <w:r>
        <w:rPr>
          <w:rFonts w:ascii="Arial" w:hAnsi="Arial" w:cs="Arial"/>
          <w:sz w:val="24"/>
          <w:szCs w:val="24"/>
        </w:rPr>
        <w:t xml:space="preserve">for each year </w:t>
      </w:r>
      <w:r w:rsidR="0090005F">
        <w:rPr>
          <w:rFonts w:ascii="Arial" w:hAnsi="Arial" w:cs="Arial"/>
          <w:sz w:val="24"/>
          <w:szCs w:val="24"/>
        </w:rPr>
        <w:t xml:space="preserve">during </w:t>
      </w:r>
      <w:r>
        <w:rPr>
          <w:rFonts w:ascii="Arial" w:hAnsi="Arial" w:cs="Arial"/>
          <w:sz w:val="24"/>
          <w:szCs w:val="24"/>
        </w:rPr>
        <w:t>the period</w:t>
      </w:r>
      <w:r w:rsidRPr="009E002E">
        <w:rPr>
          <w:rFonts w:ascii="Arial" w:hAnsi="Arial" w:cs="Arial"/>
          <w:sz w:val="24"/>
          <w:szCs w:val="24"/>
        </w:rPr>
        <w:t xml:space="preserve"> 1995-2011.</w:t>
      </w:r>
    </w:p>
    <w:p w:rsidR="000846D9" w:rsidRPr="009E002E" w:rsidRDefault="000846D9" w:rsidP="00E305EC">
      <w:pPr>
        <w:ind w:firstLine="720"/>
        <w:jc w:val="both"/>
        <w:rPr>
          <w:rFonts w:ascii="Arial" w:hAnsi="Arial" w:cs="Arial"/>
          <w:i/>
          <w:sz w:val="24"/>
          <w:szCs w:val="24"/>
        </w:rPr>
      </w:pPr>
      <w:r w:rsidRPr="009E002E">
        <w:rPr>
          <w:rFonts w:ascii="Arial" w:hAnsi="Arial" w:cs="Arial"/>
          <w:i/>
          <w:sz w:val="24"/>
          <w:szCs w:val="24"/>
        </w:rPr>
        <w:t xml:space="preserve">Filtering and </w:t>
      </w:r>
      <w:proofErr w:type="spellStart"/>
      <w:r w:rsidRPr="009E002E">
        <w:rPr>
          <w:rFonts w:ascii="Arial" w:hAnsi="Arial" w:cs="Arial"/>
          <w:i/>
          <w:sz w:val="24"/>
          <w:szCs w:val="24"/>
        </w:rPr>
        <w:t>binarization</w:t>
      </w:r>
      <w:proofErr w:type="spellEnd"/>
      <w:r w:rsidRPr="009E002E">
        <w:rPr>
          <w:rFonts w:ascii="Arial" w:hAnsi="Arial" w:cs="Arial"/>
          <w:i/>
          <w:sz w:val="24"/>
          <w:szCs w:val="24"/>
        </w:rPr>
        <w:t xml:space="preserve"> of bilateral production and value added </w:t>
      </w:r>
      <w:r w:rsidR="0090005F" w:rsidRPr="009E002E">
        <w:rPr>
          <w:rFonts w:ascii="Arial" w:hAnsi="Arial" w:cs="Arial"/>
          <w:i/>
          <w:sz w:val="24"/>
          <w:szCs w:val="24"/>
        </w:rPr>
        <w:t>matri</w:t>
      </w:r>
      <w:r w:rsidR="0090005F">
        <w:rPr>
          <w:rFonts w:ascii="Arial" w:hAnsi="Arial" w:cs="Arial"/>
          <w:i/>
          <w:sz w:val="24"/>
          <w:szCs w:val="24"/>
        </w:rPr>
        <w:t>c</w:t>
      </w:r>
      <w:r w:rsidR="0090005F" w:rsidRPr="009E002E">
        <w:rPr>
          <w:rFonts w:ascii="Arial" w:hAnsi="Arial" w:cs="Arial"/>
          <w:i/>
          <w:sz w:val="24"/>
          <w:szCs w:val="24"/>
        </w:rPr>
        <w:t>es</w:t>
      </w:r>
    </w:p>
    <w:p w:rsidR="000846D9" w:rsidRPr="004B0B42" w:rsidRDefault="000846D9" w:rsidP="00E305EC">
      <w:pPr>
        <w:ind w:firstLine="720"/>
        <w:jc w:val="both"/>
        <w:rPr>
          <w:rFonts w:ascii="Arial" w:hAnsi="Arial" w:cs="Arial"/>
          <w:sz w:val="24"/>
          <w:szCs w:val="24"/>
        </w:rPr>
      </w:pPr>
      <w:r w:rsidRPr="004B0B42">
        <w:rPr>
          <w:rFonts w:ascii="Arial" w:hAnsi="Arial" w:cs="Arial"/>
          <w:sz w:val="24"/>
          <w:szCs w:val="24"/>
        </w:rPr>
        <w:t>In order to apply the group intercentrality measure to productio</w:t>
      </w:r>
      <w:r>
        <w:rPr>
          <w:rFonts w:ascii="Arial" w:hAnsi="Arial" w:cs="Arial"/>
          <w:sz w:val="24"/>
          <w:szCs w:val="24"/>
        </w:rPr>
        <w:t>n and value added matrices, these</w:t>
      </w:r>
      <w:r w:rsidRPr="004B0B42">
        <w:rPr>
          <w:rFonts w:ascii="Arial" w:hAnsi="Arial" w:cs="Arial"/>
          <w:sz w:val="24"/>
          <w:szCs w:val="24"/>
        </w:rPr>
        <w:t xml:space="preserve"> must be expressed as adjacency </w:t>
      </w:r>
      <w:r w:rsidR="0090005F" w:rsidRPr="004B0B42">
        <w:rPr>
          <w:rFonts w:ascii="Arial" w:hAnsi="Arial" w:cs="Arial"/>
          <w:sz w:val="24"/>
          <w:szCs w:val="24"/>
        </w:rPr>
        <w:t>matri</w:t>
      </w:r>
      <w:r w:rsidR="0090005F">
        <w:rPr>
          <w:rFonts w:ascii="Arial" w:hAnsi="Arial" w:cs="Arial"/>
          <w:sz w:val="24"/>
          <w:szCs w:val="24"/>
        </w:rPr>
        <w:t>c</w:t>
      </w:r>
      <w:r w:rsidR="0090005F" w:rsidRPr="004B0B42">
        <w:rPr>
          <w:rFonts w:ascii="Arial" w:hAnsi="Arial" w:cs="Arial"/>
          <w:sz w:val="24"/>
          <w:szCs w:val="24"/>
        </w:rPr>
        <w:t xml:space="preserve">es </w:t>
      </w:r>
      <w:r w:rsidRPr="004B0B42">
        <w:rPr>
          <w:rFonts w:ascii="Arial" w:hAnsi="Arial" w:cs="Arial"/>
          <w:sz w:val="24"/>
          <w:szCs w:val="24"/>
        </w:rPr>
        <w:t xml:space="preserve">reflecting relevant bilateral relations in terms of </w:t>
      </w:r>
      <w:r>
        <w:rPr>
          <w:rFonts w:ascii="Arial" w:hAnsi="Arial" w:cs="Arial"/>
          <w:sz w:val="24"/>
          <w:szCs w:val="24"/>
        </w:rPr>
        <w:t xml:space="preserve">the </w:t>
      </w:r>
      <w:r w:rsidRPr="004B0B42">
        <w:rPr>
          <w:rFonts w:ascii="Arial" w:hAnsi="Arial" w:cs="Arial"/>
          <w:sz w:val="24"/>
          <w:szCs w:val="24"/>
        </w:rPr>
        <w:t>monetary flow</w:t>
      </w:r>
      <w:r w:rsidRPr="00F7259A">
        <w:rPr>
          <w:rFonts w:ascii="Arial" w:hAnsi="Arial" w:cs="Arial"/>
          <w:sz w:val="24"/>
          <w:szCs w:val="24"/>
        </w:rPr>
        <w:t xml:space="preserve"> </w:t>
      </w:r>
      <w:r w:rsidRPr="004B0B42">
        <w:rPr>
          <w:rFonts w:ascii="Arial" w:hAnsi="Arial" w:cs="Arial"/>
          <w:sz w:val="24"/>
          <w:szCs w:val="24"/>
        </w:rPr>
        <w:t xml:space="preserve">exchanged. Hence, an adjacent matrix is derived from the observation matrix (with the original metric), in such a way that the adjacency </w:t>
      </w:r>
      <w:r w:rsidRPr="004B0B42">
        <w:rPr>
          <w:rFonts w:ascii="Arial" w:hAnsi="Arial" w:cs="Arial"/>
          <w:sz w:val="24"/>
          <w:szCs w:val="24"/>
        </w:rPr>
        <w:lastRenderedPageBreak/>
        <w:t xml:space="preserve">matrix represents the relative complementarity of the different country pairs. </w:t>
      </w:r>
      <w:r>
        <w:rPr>
          <w:rFonts w:ascii="Arial" w:hAnsi="Arial" w:cs="Arial"/>
          <w:sz w:val="24"/>
          <w:szCs w:val="24"/>
        </w:rPr>
        <w:t xml:space="preserve">This matrix registers the direct connections of one country with those by which it is complemented strategically. </w:t>
      </w:r>
      <w:r w:rsidRPr="004B0B42">
        <w:rPr>
          <w:rFonts w:ascii="Arial" w:hAnsi="Arial" w:cs="Arial"/>
          <w:sz w:val="24"/>
          <w:szCs w:val="24"/>
        </w:rPr>
        <w:t xml:space="preserve">Tests were conducted on the </w:t>
      </w:r>
      <w:r w:rsidR="0092498D">
        <w:rPr>
          <w:rFonts w:ascii="Arial" w:hAnsi="Arial" w:cs="Arial"/>
          <w:sz w:val="24"/>
          <w:szCs w:val="24"/>
        </w:rPr>
        <w:t>connectivity</w:t>
      </w:r>
      <w:r w:rsidR="00840069" w:rsidRPr="00840069">
        <w:rPr>
          <w:rFonts w:ascii="Arial" w:hAnsi="Arial" w:cs="Arial"/>
          <w:sz w:val="24"/>
          <w:szCs w:val="24"/>
        </w:rPr>
        <w:t xml:space="preserve"> </w:t>
      </w:r>
      <w:r w:rsidRPr="004B0B42">
        <w:rPr>
          <w:rFonts w:ascii="Arial" w:hAnsi="Arial" w:cs="Arial"/>
          <w:sz w:val="24"/>
          <w:szCs w:val="24"/>
        </w:rPr>
        <w:t>of this matrix to later identify cohesive groups or communities.</w:t>
      </w:r>
    </w:p>
    <w:p w:rsidR="000846D9" w:rsidRPr="007C6718" w:rsidRDefault="000846D9" w:rsidP="00D70EBA">
      <w:pPr>
        <w:jc w:val="both"/>
        <w:rPr>
          <w:rFonts w:ascii="Arial" w:hAnsi="Arial" w:cs="Arial"/>
          <w:sz w:val="24"/>
          <w:szCs w:val="24"/>
        </w:rPr>
      </w:pPr>
      <w:r w:rsidRPr="007C6718">
        <w:rPr>
          <w:rFonts w:ascii="Arial" w:hAnsi="Arial" w:cs="Arial"/>
          <w:sz w:val="24"/>
          <w:szCs w:val="24"/>
        </w:rPr>
        <w:t xml:space="preserve">To </w:t>
      </w:r>
      <w:r w:rsidR="00F17C80">
        <w:rPr>
          <w:rFonts w:ascii="Arial" w:hAnsi="Arial" w:cs="Arial"/>
          <w:sz w:val="24"/>
          <w:szCs w:val="24"/>
        </w:rPr>
        <w:t>obtain</w:t>
      </w:r>
      <w:r w:rsidR="00F17C80" w:rsidRPr="007C6718">
        <w:rPr>
          <w:rFonts w:ascii="Arial" w:hAnsi="Arial" w:cs="Arial"/>
          <w:sz w:val="24"/>
          <w:szCs w:val="24"/>
        </w:rPr>
        <w:t xml:space="preserve"> </w:t>
      </w:r>
      <w:r w:rsidRPr="007C6718">
        <w:rPr>
          <w:rFonts w:ascii="Arial" w:hAnsi="Arial" w:cs="Arial"/>
          <w:sz w:val="24"/>
          <w:szCs w:val="24"/>
        </w:rPr>
        <w:t>the adjacency matri</w:t>
      </w:r>
      <w:r w:rsidR="0090005F">
        <w:rPr>
          <w:rFonts w:ascii="Arial" w:hAnsi="Arial" w:cs="Arial"/>
          <w:sz w:val="24"/>
          <w:szCs w:val="24"/>
        </w:rPr>
        <w:t>c</w:t>
      </w:r>
      <w:r w:rsidRPr="007C6718">
        <w:rPr>
          <w:rFonts w:ascii="Arial" w:hAnsi="Arial" w:cs="Arial"/>
          <w:sz w:val="24"/>
          <w:szCs w:val="24"/>
        </w:rPr>
        <w:t xml:space="preserve">es, a filtering strategy </w:t>
      </w:r>
      <w:r>
        <w:rPr>
          <w:rFonts w:ascii="Arial" w:hAnsi="Arial" w:cs="Arial"/>
          <w:sz w:val="24"/>
          <w:szCs w:val="24"/>
        </w:rPr>
        <w:t xml:space="preserve">was used </w:t>
      </w:r>
      <w:r w:rsidRPr="007C6718">
        <w:rPr>
          <w:rFonts w:ascii="Arial" w:hAnsi="Arial" w:cs="Arial"/>
          <w:sz w:val="24"/>
          <w:szCs w:val="24"/>
        </w:rPr>
        <w:t xml:space="preserve">derived </w:t>
      </w:r>
      <w:r>
        <w:rPr>
          <w:rFonts w:ascii="Arial" w:hAnsi="Arial" w:cs="Arial"/>
          <w:sz w:val="24"/>
          <w:szCs w:val="24"/>
        </w:rPr>
        <w:t xml:space="preserve">from the calculation of the </w:t>
      </w:r>
      <w:proofErr w:type="spellStart"/>
      <w:r>
        <w:rPr>
          <w:rFonts w:ascii="Arial" w:hAnsi="Arial" w:cs="Arial"/>
          <w:sz w:val="24"/>
          <w:szCs w:val="24"/>
        </w:rPr>
        <w:t>Hermitian</w:t>
      </w:r>
      <w:proofErr w:type="spellEnd"/>
      <w:r>
        <w:rPr>
          <w:rFonts w:ascii="Arial" w:hAnsi="Arial" w:cs="Arial"/>
          <w:sz w:val="24"/>
          <w:szCs w:val="24"/>
        </w:rPr>
        <w:t xml:space="preserve"> matrix</w:t>
      </w:r>
      <w:r w:rsidR="00F17C80">
        <w:rPr>
          <w:rFonts w:ascii="Arial" w:hAnsi="Arial" w:cs="Arial"/>
          <w:sz w:val="24"/>
          <w:szCs w:val="24"/>
        </w:rPr>
        <w:t xml:space="preserve">, which is </w:t>
      </w:r>
      <w:r>
        <w:rPr>
          <w:rFonts w:ascii="Arial" w:hAnsi="Arial" w:cs="Arial"/>
          <w:sz w:val="24"/>
          <w:szCs w:val="24"/>
        </w:rPr>
        <w:t>defined as</w:t>
      </w:r>
      <w:r w:rsidRPr="007C6718">
        <w:rPr>
          <w:rFonts w:ascii="Arial" w:hAnsi="Arial" w:cs="Arial"/>
          <w:sz w:val="24"/>
          <w:szCs w:val="24"/>
        </w:rPr>
        <w:t>:</w:t>
      </w:r>
    </w:p>
    <w:p w:rsidR="000846D9" w:rsidRPr="009B6525" w:rsidRDefault="009B6525" w:rsidP="00D70EBA">
      <w:pPr>
        <w:jc w:val="both"/>
        <w:rPr>
          <w:rFonts w:ascii="Arial" w:hAnsi="Arial" w:cs="Arial"/>
          <w:sz w:val="24"/>
          <w:szCs w:val="24"/>
        </w:rPr>
      </w:pPr>
      <m:oMathPara>
        <m:oMath>
          <m:r>
            <m:rPr>
              <m:sty m:val="bi"/>
            </m:rPr>
            <w:rPr>
              <w:rFonts w:ascii="Cambria Math" w:hAnsi="Cambria Math" w:cs="Arial"/>
              <w:sz w:val="24"/>
              <w:szCs w:val="24"/>
            </w:rPr>
            <m:t>H</m:t>
          </m:r>
          <m:r>
            <w:rPr>
              <w:rFonts w:ascii="Cambria Math" w:hAnsi="Cambria Math" w:cs="Arial"/>
              <w:sz w:val="24"/>
              <w:szCs w:val="24"/>
            </w:rPr>
            <m:t>=(</m:t>
          </m:r>
          <m:r>
            <m:rPr>
              <m:sty m:val="bi"/>
            </m:rPr>
            <w:rPr>
              <w:rFonts w:ascii="Cambria Math" w:hAnsi="Cambria Math" w:cs="Arial"/>
              <w:sz w:val="24"/>
              <w:szCs w:val="24"/>
            </w:rPr>
            <m:t>M</m:t>
          </m:r>
          <m:r>
            <w:rPr>
              <w:rFonts w:ascii="Cambria Math" w:hAnsi="Cambria Math" w:cs="Arial"/>
              <w:sz w:val="24"/>
              <w:szCs w:val="24"/>
            </w:rPr>
            <m:t>+i</m:t>
          </m:r>
          <m:sSup>
            <m:sSupPr>
              <m:ctrlPr>
                <w:rPr>
                  <w:rFonts w:ascii="Cambria Math" w:hAnsi="Cambria Math" w:cs="Arial"/>
                  <w:i/>
                  <w:sz w:val="24"/>
                  <w:szCs w:val="24"/>
                </w:rPr>
              </m:ctrlPr>
            </m:sSupPr>
            <m:e>
              <m:r>
                <m:rPr>
                  <m:sty m:val="bi"/>
                </m:rPr>
                <w:rPr>
                  <w:rFonts w:ascii="Cambria Math" w:hAnsi="Cambria Math" w:cs="Arial"/>
                  <w:sz w:val="24"/>
                  <w:szCs w:val="24"/>
                </w:rPr>
                <m:t>M</m:t>
              </m:r>
            </m:e>
            <m:sup>
              <m:r>
                <w:rPr>
                  <w:rFonts w:ascii="Cambria Math" w:hAnsi="Cambria Math" w:cs="Arial"/>
                  <w:sz w:val="24"/>
                  <w:szCs w:val="24"/>
                </w:rPr>
                <m:t>T</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-i</m:t>
              </m:r>
              <m:f>
                <m:fPr>
                  <m:ctrlPr>
                    <w:rPr>
                      <w:rFonts w:ascii="Cambria Math" w:hAnsi="Cambria Math" w:cs="Arial"/>
                      <w:i/>
                      <w:sz w:val="24"/>
                      <w:szCs w:val="24"/>
                    </w:rPr>
                  </m:ctrlPr>
                </m:fPr>
                <m:num>
                  <m:r>
                    <w:rPr>
                      <w:rFonts w:ascii="Cambria Math" w:hAnsi="Cambria Math" w:cs="Arial"/>
                      <w:sz w:val="24"/>
                      <w:szCs w:val="24"/>
                    </w:rPr>
                    <m:t>π</m:t>
                  </m:r>
                </m:num>
                <m:den>
                  <m:r>
                    <w:rPr>
                      <w:rFonts w:ascii="Cambria Math" w:hAnsi="Cambria Math" w:cs="Arial"/>
                      <w:sz w:val="24"/>
                      <w:szCs w:val="24"/>
                    </w:rPr>
                    <m:t>4</m:t>
                  </m:r>
                </m:den>
              </m:f>
            </m:sup>
          </m:sSup>
        </m:oMath>
      </m:oMathPara>
    </w:p>
    <w:p w:rsidR="000846D9" w:rsidRPr="007C6718" w:rsidRDefault="000846D9" w:rsidP="00D70EBA">
      <w:pPr>
        <w:jc w:val="both"/>
        <w:rPr>
          <w:rFonts w:ascii="Arial" w:hAnsi="Arial" w:cs="Arial"/>
          <w:sz w:val="24"/>
          <w:szCs w:val="24"/>
        </w:rPr>
      </w:pPr>
      <w:proofErr w:type="gramStart"/>
      <w:r w:rsidRPr="007C6718">
        <w:rPr>
          <w:rFonts w:ascii="Arial" w:hAnsi="Arial" w:cs="Arial"/>
          <w:sz w:val="24"/>
          <w:szCs w:val="24"/>
        </w:rPr>
        <w:t>where</w:t>
      </w:r>
      <w:proofErr w:type="gramEnd"/>
      <w:r w:rsidRPr="007C6718">
        <w:rPr>
          <w:rFonts w:ascii="Arial" w:hAnsi="Arial" w:cs="Arial"/>
          <w:sz w:val="24"/>
          <w:szCs w:val="24"/>
        </w:rPr>
        <w:t xml:space="preserve">: </w:t>
      </w:r>
      <m:oMath>
        <m:r>
          <m:rPr>
            <m:sty m:val="bi"/>
          </m:rPr>
          <w:rPr>
            <w:rFonts w:ascii="Cambria Math" w:hAnsi="Cambria Math" w:cs="Arial"/>
            <w:sz w:val="24"/>
            <w:szCs w:val="24"/>
          </w:rPr>
          <m:t>M</m:t>
        </m:r>
      </m:oMath>
      <w:r w:rsidRPr="007C6718">
        <w:rPr>
          <w:rFonts w:ascii="Arial" w:hAnsi="Arial" w:cs="Arial"/>
          <w:sz w:val="24"/>
          <w:szCs w:val="24"/>
        </w:rPr>
        <w:t xml:space="preserve"> is a flow matrix.</w:t>
      </w:r>
    </w:p>
    <w:p w:rsidR="000846D9" w:rsidRPr="000F7B69" w:rsidRDefault="000846D9" w:rsidP="00D70EBA">
      <w:pPr>
        <w:jc w:val="both"/>
        <w:rPr>
          <w:rFonts w:ascii="Arial" w:hAnsi="Arial" w:cs="Arial"/>
          <w:sz w:val="24"/>
          <w:szCs w:val="24"/>
        </w:rPr>
      </w:pPr>
      <w:r w:rsidRPr="007C6718">
        <w:rPr>
          <w:rFonts w:ascii="Arial" w:hAnsi="Arial" w:cs="Arial"/>
          <w:sz w:val="24"/>
          <w:szCs w:val="24"/>
        </w:rPr>
        <w:t xml:space="preserve">The </w:t>
      </w:r>
      <w:proofErr w:type="spellStart"/>
      <w:r w:rsidRPr="007C6718">
        <w:rPr>
          <w:rFonts w:ascii="Arial" w:hAnsi="Arial" w:cs="Arial"/>
          <w:sz w:val="24"/>
          <w:szCs w:val="24"/>
        </w:rPr>
        <w:t>Hermitian</w:t>
      </w:r>
      <w:proofErr w:type="spellEnd"/>
      <w:r w:rsidRPr="007C6718">
        <w:rPr>
          <w:rFonts w:ascii="Arial" w:hAnsi="Arial" w:cs="Arial"/>
          <w:sz w:val="24"/>
          <w:szCs w:val="24"/>
        </w:rPr>
        <w:t xml:space="preserve"> matrix is a square matrix of complex elements that matches the </w:t>
      </w:r>
      <w:r>
        <w:rPr>
          <w:rFonts w:ascii="Arial" w:hAnsi="Arial" w:cs="Arial"/>
          <w:sz w:val="24"/>
          <w:szCs w:val="24"/>
        </w:rPr>
        <w:t>conjugate transpose</w:t>
      </w:r>
      <w:r w:rsidRPr="007C6718">
        <w:rPr>
          <w:rFonts w:ascii="Arial" w:hAnsi="Arial" w:cs="Arial"/>
          <w:sz w:val="24"/>
          <w:szCs w:val="24"/>
        </w:rPr>
        <w:t xml:space="preserve">. If </w:t>
      </w:r>
      <m:oMath>
        <m:r>
          <m:rPr>
            <m:sty m:val="bi"/>
          </m:rPr>
          <w:rPr>
            <w:rFonts w:ascii="Cambria Math" w:hAnsi="Cambria Math" w:cs="Arial"/>
            <w:sz w:val="24"/>
            <w:szCs w:val="24"/>
          </w:rPr>
          <m:t>M</m:t>
        </m:r>
      </m:oMath>
      <w:r w:rsidRPr="007C6718">
        <w:rPr>
          <w:rFonts w:ascii="Arial" w:hAnsi="Arial" w:cs="Arial"/>
          <w:b/>
          <w:sz w:val="24"/>
          <w:szCs w:val="24"/>
        </w:rPr>
        <w:t xml:space="preserve"> </w:t>
      </w:r>
      <w:r w:rsidRPr="007C6718">
        <w:rPr>
          <w:rFonts w:ascii="Arial" w:hAnsi="Arial" w:cs="Arial"/>
          <w:sz w:val="24"/>
          <w:szCs w:val="24"/>
        </w:rPr>
        <w:t>is</w:t>
      </w:r>
      <w:r>
        <w:rPr>
          <w:rFonts w:ascii="Arial" w:hAnsi="Arial" w:cs="Arial"/>
          <w:sz w:val="24"/>
          <w:szCs w:val="24"/>
        </w:rPr>
        <w:t xml:space="preserve"> the bilateral production matrix</w:t>
      </w:r>
      <w:r w:rsidRPr="007C6718">
        <w:rPr>
          <w:rFonts w:ascii="Arial" w:hAnsi="Arial" w:cs="Arial"/>
          <w:sz w:val="24"/>
          <w:szCs w:val="24"/>
        </w:rPr>
        <w:t xml:space="preserve">, </w:t>
      </w:r>
      <w:r>
        <w:rPr>
          <w:rFonts w:ascii="Arial" w:hAnsi="Arial" w:cs="Arial"/>
          <w:sz w:val="24"/>
          <w:szCs w:val="24"/>
        </w:rPr>
        <w:t xml:space="preserve">then </w:t>
      </w:r>
      <w:r w:rsidRPr="007C6718">
        <w:rPr>
          <w:rFonts w:ascii="Arial" w:hAnsi="Arial" w:cs="Arial"/>
          <w:sz w:val="24"/>
          <w:szCs w:val="24"/>
        </w:rPr>
        <w:t xml:space="preserve">elements </w:t>
      </w: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i,j</m:t>
            </m:r>
          </m:sub>
        </m:sSub>
      </m:oMath>
      <w:r w:rsidRPr="007C6718">
        <w:rPr>
          <w:rFonts w:ascii="Arial" w:hAnsi="Arial" w:cs="Arial"/>
          <w:sz w:val="24"/>
          <w:szCs w:val="24"/>
        </w:rPr>
        <w:t xml:space="preserve"> of  </w:t>
      </w:r>
      <m:oMath>
        <m:r>
          <m:rPr>
            <m:sty m:val="bi"/>
          </m:rPr>
          <w:rPr>
            <w:rFonts w:ascii="Cambria Math" w:hAnsi="Cambria Math" w:cs="Arial"/>
            <w:sz w:val="24"/>
            <w:szCs w:val="24"/>
          </w:rPr>
          <m:t>H</m:t>
        </m:r>
      </m:oMath>
      <w:r w:rsidRPr="007C6718">
        <w:rPr>
          <w:rFonts w:ascii="Arial" w:hAnsi="Arial" w:cs="Arial"/>
          <w:sz w:val="24"/>
          <w:szCs w:val="24"/>
        </w:rPr>
        <w:t xml:space="preserve"> represent in a single figure the </w:t>
      </w:r>
      <w:r>
        <w:rPr>
          <w:rFonts w:ascii="Arial" w:hAnsi="Arial" w:cs="Arial"/>
          <w:sz w:val="24"/>
          <w:szCs w:val="24"/>
        </w:rPr>
        <w:t xml:space="preserve">purchases and </w:t>
      </w:r>
      <w:r w:rsidRPr="007C6718">
        <w:rPr>
          <w:rFonts w:ascii="Arial" w:hAnsi="Arial" w:cs="Arial"/>
          <w:sz w:val="24"/>
          <w:szCs w:val="24"/>
        </w:rPr>
        <w:t xml:space="preserve">sales of country </w:t>
      </w:r>
      <m:oMath>
        <m:r>
          <w:rPr>
            <w:rFonts w:ascii="Cambria Math" w:hAnsi="Cambria Math" w:cs="Arial"/>
            <w:sz w:val="24"/>
            <w:szCs w:val="24"/>
          </w:rPr>
          <m:t>i</m:t>
        </m:r>
      </m:oMath>
      <w:r>
        <w:rPr>
          <w:rFonts w:ascii="Arial" w:hAnsi="Arial" w:cs="Arial"/>
          <w:sz w:val="24"/>
          <w:szCs w:val="24"/>
        </w:rPr>
        <w:t xml:space="preserve"> to </w:t>
      </w:r>
      <w:proofErr w:type="gramStart"/>
      <w:r>
        <w:rPr>
          <w:rFonts w:ascii="Arial" w:hAnsi="Arial" w:cs="Arial"/>
          <w:sz w:val="24"/>
          <w:szCs w:val="24"/>
        </w:rPr>
        <w:t>country</w:t>
      </w:r>
      <w:r w:rsidRPr="007C6718">
        <w:rPr>
          <w:rFonts w:ascii="Arial" w:hAnsi="Arial" w:cs="Arial"/>
          <w:sz w:val="24"/>
          <w:szCs w:val="24"/>
        </w:rPr>
        <w:t xml:space="preserve"> </w:t>
      </w:r>
      <w:proofErr w:type="gramEnd"/>
      <m:oMath>
        <m:r>
          <w:rPr>
            <w:rFonts w:ascii="Cambria Math" w:eastAsia="Times New Roman" w:hAnsi="Cambria Math" w:cs="Arial"/>
            <w:sz w:val="24"/>
            <w:szCs w:val="24"/>
          </w:rPr>
          <m:t>j</m:t>
        </m:r>
      </m:oMath>
      <w:r w:rsidRPr="007C6718">
        <w:rPr>
          <w:rFonts w:ascii="Arial" w:hAnsi="Arial" w:cs="Arial"/>
          <w:sz w:val="24"/>
          <w:szCs w:val="24"/>
        </w:rPr>
        <w:t xml:space="preserve">. </w:t>
      </w:r>
      <w:r w:rsidRPr="000F7B69">
        <w:rPr>
          <w:rFonts w:ascii="Arial" w:hAnsi="Arial" w:cs="Arial"/>
          <w:sz w:val="24"/>
          <w:szCs w:val="24"/>
        </w:rPr>
        <w:t xml:space="preserve">If </w:t>
      </w:r>
      <m:oMath>
        <m:r>
          <m:rPr>
            <m:sty m:val="bi"/>
          </m:rPr>
          <w:rPr>
            <w:rFonts w:ascii="Cambria Math" w:hAnsi="Cambria Math" w:cs="Arial"/>
            <w:sz w:val="24"/>
            <w:szCs w:val="24"/>
          </w:rPr>
          <m:t>M</m:t>
        </m:r>
      </m:oMath>
      <w:r w:rsidRPr="000F7B69">
        <w:rPr>
          <w:rFonts w:ascii="Arial" w:hAnsi="Arial" w:cs="Arial"/>
          <w:sz w:val="24"/>
          <w:szCs w:val="24"/>
        </w:rPr>
        <w:t xml:space="preserve"> is the bilateral value added matrix, </w:t>
      </w:r>
      <m:oMath>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i,j</m:t>
            </m:r>
          </m:sub>
        </m:sSub>
      </m:oMath>
      <w:r w:rsidRPr="000F7B69">
        <w:rPr>
          <w:rFonts w:ascii="Arial" w:hAnsi="Arial" w:cs="Arial"/>
          <w:sz w:val="24"/>
          <w:szCs w:val="24"/>
        </w:rPr>
        <w:t xml:space="preserve"> accounts </w:t>
      </w:r>
      <w:r>
        <w:rPr>
          <w:rFonts w:ascii="Arial" w:hAnsi="Arial" w:cs="Arial"/>
          <w:sz w:val="24"/>
          <w:szCs w:val="24"/>
        </w:rPr>
        <w:t xml:space="preserve">for </w:t>
      </w:r>
      <w:r w:rsidRPr="000F7B69">
        <w:rPr>
          <w:rFonts w:ascii="Arial" w:hAnsi="Arial" w:cs="Arial"/>
          <w:sz w:val="24"/>
          <w:szCs w:val="24"/>
        </w:rPr>
        <w:t xml:space="preserve">the foreign and domestic value added incorporated to </w:t>
      </w:r>
      <w:r w:rsidR="00F17C80">
        <w:rPr>
          <w:rFonts w:ascii="Arial" w:hAnsi="Arial" w:cs="Arial"/>
          <w:sz w:val="24"/>
          <w:szCs w:val="24"/>
        </w:rPr>
        <w:t>such</w:t>
      </w:r>
      <w:r w:rsidRPr="000F7B69">
        <w:rPr>
          <w:rFonts w:ascii="Arial" w:hAnsi="Arial" w:cs="Arial"/>
          <w:sz w:val="24"/>
          <w:szCs w:val="24"/>
        </w:rPr>
        <w:t xml:space="preserve"> </w:t>
      </w:r>
      <w:r>
        <w:rPr>
          <w:rFonts w:ascii="Arial" w:hAnsi="Arial" w:cs="Arial"/>
          <w:sz w:val="24"/>
          <w:szCs w:val="24"/>
        </w:rPr>
        <w:t>pu</w:t>
      </w:r>
      <w:r w:rsidRPr="000F7B69">
        <w:rPr>
          <w:rFonts w:ascii="Arial" w:hAnsi="Arial" w:cs="Arial"/>
          <w:sz w:val="24"/>
          <w:szCs w:val="24"/>
        </w:rPr>
        <w:t xml:space="preserve">rchases and sales. </w:t>
      </w:r>
    </w:p>
    <w:p w:rsidR="000846D9" w:rsidRPr="000F7B69" w:rsidRDefault="000846D9" w:rsidP="00D70EBA">
      <w:pPr>
        <w:jc w:val="both"/>
        <w:rPr>
          <w:rFonts w:ascii="Arial" w:hAnsi="Arial" w:cs="Arial"/>
          <w:sz w:val="24"/>
          <w:szCs w:val="24"/>
        </w:rPr>
      </w:pPr>
      <w:r w:rsidRPr="000F7B69">
        <w:rPr>
          <w:rFonts w:ascii="Arial" w:hAnsi="Arial" w:cs="Arial"/>
          <w:sz w:val="24"/>
          <w:szCs w:val="24"/>
        </w:rPr>
        <w:t xml:space="preserve">Since all the </w:t>
      </w:r>
      <w:r>
        <w:rPr>
          <w:rFonts w:ascii="Arial" w:hAnsi="Arial" w:cs="Arial"/>
          <w:sz w:val="24"/>
          <w:szCs w:val="24"/>
        </w:rPr>
        <w:t xml:space="preserve">proper </w:t>
      </w:r>
      <w:r w:rsidRPr="000F7B69">
        <w:rPr>
          <w:rFonts w:ascii="Arial" w:hAnsi="Arial" w:cs="Arial"/>
          <w:sz w:val="24"/>
          <w:szCs w:val="24"/>
        </w:rPr>
        <w:t xml:space="preserve">values of </w:t>
      </w:r>
      <m:oMath>
        <m:r>
          <m:rPr>
            <m:sty m:val="bi"/>
          </m:rPr>
          <w:rPr>
            <w:rFonts w:ascii="Cambria Math" w:hAnsi="Cambria Math" w:cs="Arial"/>
            <w:sz w:val="24"/>
            <w:szCs w:val="24"/>
          </w:rPr>
          <m:t>H</m:t>
        </m:r>
      </m:oMath>
      <w:r w:rsidRPr="000F7B69">
        <w:rPr>
          <w:rFonts w:ascii="Arial" w:hAnsi="Arial" w:cs="Arial"/>
          <w:sz w:val="24"/>
          <w:szCs w:val="24"/>
        </w:rPr>
        <w:t xml:space="preserve"> are real, the sum of their squares is the data variance, it is possible to identify those relations (links among nodes) that mostly explain the information variance</w:t>
      </w:r>
      <w:r w:rsidRPr="00D12901">
        <w:rPr>
          <w:rStyle w:val="Refdenotaalpie"/>
          <w:rFonts w:ascii="Arial" w:hAnsi="Arial" w:cs="Arial"/>
          <w:sz w:val="24"/>
          <w:szCs w:val="24"/>
        </w:rPr>
        <w:footnoteReference w:id="3"/>
      </w:r>
      <w:r w:rsidRPr="000F7B69">
        <w:rPr>
          <w:rFonts w:ascii="Arial" w:hAnsi="Arial" w:cs="Arial"/>
          <w:sz w:val="24"/>
          <w:szCs w:val="24"/>
        </w:rPr>
        <w:t xml:space="preserve">. In this case, the first </w:t>
      </w:r>
      <m:oMath>
        <m:r>
          <w:rPr>
            <w:rFonts w:ascii="Cambria Math" w:hAnsi="Cambria Math" w:cs="Arial"/>
            <w:sz w:val="24"/>
            <w:szCs w:val="24"/>
          </w:rPr>
          <m:t>i</m:t>
        </m:r>
        <m:r>
          <w:rPr>
            <w:rFonts w:ascii="Cambria Math" w:eastAsia="Times New Roman" w:hAnsi="Cambria Math" w:cs="Arial"/>
            <w:sz w:val="24"/>
            <w:szCs w:val="24"/>
          </w:rPr>
          <m:t>,j-</m:t>
        </m:r>
      </m:oMath>
      <w:r w:rsidRPr="000F7B69">
        <w:rPr>
          <w:rFonts w:ascii="Arial" w:hAnsi="Arial" w:cs="Arial"/>
          <w:sz w:val="24"/>
          <w:szCs w:val="24"/>
        </w:rPr>
        <w:t>links wer</w:t>
      </w:r>
      <w:r>
        <w:rPr>
          <w:rFonts w:ascii="Arial" w:hAnsi="Arial" w:cs="Arial"/>
          <w:sz w:val="24"/>
          <w:szCs w:val="24"/>
        </w:rPr>
        <w:t xml:space="preserve">e identified that </w:t>
      </w:r>
      <w:r w:rsidRPr="000F7B69">
        <w:rPr>
          <w:rFonts w:ascii="Arial" w:hAnsi="Arial" w:cs="Arial"/>
          <w:sz w:val="24"/>
          <w:szCs w:val="24"/>
        </w:rPr>
        <w:t xml:space="preserve">explained in 99% </w:t>
      </w:r>
      <w:r>
        <w:rPr>
          <w:rFonts w:ascii="Arial" w:hAnsi="Arial" w:cs="Arial"/>
          <w:sz w:val="24"/>
          <w:szCs w:val="24"/>
        </w:rPr>
        <w:t>the variance of the bilateral production and added value matri</w:t>
      </w:r>
      <w:r w:rsidR="0090005F">
        <w:rPr>
          <w:rFonts w:ascii="Arial" w:hAnsi="Arial" w:cs="Arial"/>
          <w:sz w:val="24"/>
          <w:szCs w:val="24"/>
        </w:rPr>
        <w:t>c</w:t>
      </w:r>
      <w:r>
        <w:rPr>
          <w:rFonts w:ascii="Arial" w:hAnsi="Arial" w:cs="Arial"/>
          <w:sz w:val="24"/>
          <w:szCs w:val="24"/>
        </w:rPr>
        <w:t xml:space="preserve">es. </w:t>
      </w:r>
      <w:r w:rsidRPr="000F7B69">
        <w:rPr>
          <w:rFonts w:ascii="Arial" w:hAnsi="Arial" w:cs="Arial"/>
          <w:sz w:val="24"/>
          <w:szCs w:val="24"/>
        </w:rPr>
        <w:t xml:space="preserve">When the link was representative of variance, a numeral 1 </w:t>
      </w:r>
      <w:r>
        <w:rPr>
          <w:rFonts w:ascii="Arial" w:hAnsi="Arial" w:cs="Arial"/>
          <w:sz w:val="24"/>
          <w:szCs w:val="24"/>
        </w:rPr>
        <w:t>was recorded, or 0 if otherwise</w:t>
      </w:r>
      <w:r w:rsidRPr="000F7B69">
        <w:rPr>
          <w:rFonts w:ascii="Arial" w:hAnsi="Arial" w:cs="Arial"/>
          <w:sz w:val="24"/>
          <w:szCs w:val="24"/>
        </w:rPr>
        <w:t xml:space="preserve">. In such way, binary </w:t>
      </w:r>
      <m:oMath>
        <m:r>
          <w:rPr>
            <w:rFonts w:ascii="Cambria Math" w:eastAsia="Times New Roman" w:hAnsi="Cambria Math" w:cs="Arial"/>
            <w:sz w:val="24"/>
            <w:szCs w:val="24"/>
          </w:rPr>
          <m:t xml:space="preserve">40×40 </m:t>
        </m:r>
      </m:oMath>
      <w:r w:rsidRPr="000F7B69">
        <w:rPr>
          <w:rFonts w:ascii="Arial" w:hAnsi="Arial" w:cs="Arial"/>
          <w:sz w:val="24"/>
          <w:szCs w:val="24"/>
        </w:rPr>
        <w:t>adjacency matri</w:t>
      </w:r>
      <w:proofErr w:type="spellStart"/>
      <w:r w:rsidR="0090005F">
        <w:rPr>
          <w:rFonts w:ascii="Arial" w:hAnsi="Arial" w:cs="Arial"/>
          <w:sz w:val="24"/>
          <w:szCs w:val="24"/>
        </w:rPr>
        <w:t>c</w:t>
      </w:r>
      <w:r w:rsidRPr="000F7B69">
        <w:rPr>
          <w:rFonts w:ascii="Arial" w:hAnsi="Arial" w:cs="Arial"/>
          <w:sz w:val="24"/>
          <w:szCs w:val="24"/>
        </w:rPr>
        <w:t>es</w:t>
      </w:r>
      <w:proofErr w:type="spellEnd"/>
      <w:r w:rsidRPr="000F7B69">
        <w:rPr>
          <w:rFonts w:ascii="Arial" w:hAnsi="Arial" w:cs="Arial"/>
          <w:sz w:val="24"/>
          <w:szCs w:val="24"/>
        </w:rPr>
        <w:t xml:space="preserve"> representative of </w:t>
      </w:r>
      <w:r w:rsidR="00F17C80">
        <w:rPr>
          <w:rFonts w:ascii="Arial" w:hAnsi="Arial" w:cs="Arial"/>
          <w:sz w:val="24"/>
          <w:szCs w:val="24"/>
        </w:rPr>
        <w:t xml:space="preserve">the </w:t>
      </w:r>
      <w:r w:rsidRPr="000F7B69">
        <w:rPr>
          <w:rFonts w:ascii="Arial" w:hAnsi="Arial" w:cs="Arial"/>
          <w:sz w:val="24"/>
          <w:szCs w:val="24"/>
        </w:rPr>
        <w:t xml:space="preserve">countries’ trade relations were obtained. </w:t>
      </w:r>
    </w:p>
    <w:p w:rsidR="000846D9" w:rsidRPr="000F7B69" w:rsidRDefault="000846D9" w:rsidP="00753802">
      <w:pPr>
        <w:ind w:firstLine="720"/>
        <w:jc w:val="both"/>
        <w:rPr>
          <w:rFonts w:ascii="Arial" w:hAnsi="Arial" w:cs="Arial"/>
          <w:i/>
          <w:sz w:val="24"/>
          <w:szCs w:val="24"/>
        </w:rPr>
      </w:pPr>
      <w:r w:rsidRPr="000F7B69">
        <w:rPr>
          <w:rFonts w:ascii="Arial" w:hAnsi="Arial" w:cs="Arial"/>
          <w:i/>
          <w:sz w:val="24"/>
          <w:szCs w:val="24"/>
        </w:rPr>
        <w:t xml:space="preserve">Definition of key group size </w:t>
      </w:r>
      <m:oMath>
        <m:r>
          <w:rPr>
            <w:rFonts w:ascii="Cambria Math" w:eastAsia="Times New Roman" w:hAnsi="Cambria Math" w:cs="Arial"/>
            <w:sz w:val="24"/>
            <w:szCs w:val="24"/>
          </w:rPr>
          <m:t>k</m:t>
        </m:r>
      </m:oMath>
    </w:p>
    <w:p w:rsidR="000846D9" w:rsidRPr="008E704E" w:rsidRDefault="000846D9" w:rsidP="00753802">
      <w:pPr>
        <w:ind w:firstLine="720"/>
        <w:jc w:val="both"/>
        <w:rPr>
          <w:rFonts w:ascii="Arial" w:hAnsi="Arial" w:cs="Arial"/>
          <w:sz w:val="24"/>
          <w:szCs w:val="24"/>
        </w:rPr>
      </w:pPr>
      <w:r w:rsidRPr="008E704E">
        <w:rPr>
          <w:rFonts w:ascii="Arial" w:hAnsi="Arial" w:cs="Arial"/>
          <w:sz w:val="24"/>
          <w:szCs w:val="24"/>
        </w:rPr>
        <w:t xml:space="preserve">From the observation of different cohesive groups we found the average of countries in each community and used it to determine the size </w:t>
      </w:r>
      <w:r>
        <w:rPr>
          <w:rFonts w:ascii="Arial" w:hAnsi="Arial" w:cs="Arial"/>
          <w:sz w:val="24"/>
          <w:szCs w:val="24"/>
        </w:rPr>
        <w:t>k of a group</w:t>
      </w:r>
      <w:r w:rsidRPr="008E704E">
        <w:rPr>
          <w:rFonts w:ascii="Arial" w:hAnsi="Arial" w:cs="Arial"/>
          <w:sz w:val="24"/>
          <w:szCs w:val="24"/>
        </w:rPr>
        <w:t xml:space="preserve"> of key act</w:t>
      </w:r>
      <w:r>
        <w:rPr>
          <w:rFonts w:ascii="Arial" w:hAnsi="Arial" w:cs="Arial"/>
          <w:sz w:val="24"/>
          <w:szCs w:val="24"/>
        </w:rPr>
        <w:t>ors (which turned to be</w:t>
      </w:r>
      <w:r w:rsidRPr="008E704E">
        <w:rPr>
          <w:rFonts w:ascii="Arial" w:hAnsi="Arial" w:cs="Arial"/>
          <w:sz w:val="24"/>
          <w:szCs w:val="24"/>
        </w:rPr>
        <w:t xml:space="preserve"> 5). </w:t>
      </w:r>
    </w:p>
    <w:p w:rsidR="000846D9" w:rsidRPr="008E704E" w:rsidRDefault="000846D9" w:rsidP="00753802">
      <w:pPr>
        <w:ind w:firstLine="720"/>
        <w:jc w:val="both"/>
        <w:rPr>
          <w:rFonts w:ascii="Arial" w:hAnsi="Arial" w:cs="Arial"/>
          <w:sz w:val="24"/>
          <w:szCs w:val="24"/>
        </w:rPr>
      </w:pPr>
      <w:r w:rsidRPr="008E704E">
        <w:rPr>
          <w:rFonts w:ascii="Arial" w:hAnsi="Arial" w:cs="Arial"/>
          <w:sz w:val="24"/>
          <w:szCs w:val="24"/>
        </w:rPr>
        <w:t xml:space="preserve">The key group size </w:t>
      </w:r>
      <m:oMath>
        <m:r>
          <w:rPr>
            <w:rFonts w:ascii="Cambria Math" w:eastAsia="Times New Roman" w:hAnsi="Cambria Math" w:cs="Arial"/>
            <w:sz w:val="24"/>
            <w:szCs w:val="24"/>
          </w:rPr>
          <m:t>k</m:t>
        </m:r>
      </m:oMath>
      <w:r>
        <w:rPr>
          <w:rFonts w:ascii="Arial" w:hAnsi="Arial" w:cs="Arial"/>
          <w:sz w:val="24"/>
          <w:szCs w:val="24"/>
        </w:rPr>
        <w:t xml:space="preserve"> was determined as the group</w:t>
      </w:r>
      <w:r w:rsidRPr="008E704E">
        <w:rPr>
          <w:rFonts w:ascii="Arial" w:hAnsi="Arial" w:cs="Arial"/>
          <w:sz w:val="24"/>
          <w:szCs w:val="24"/>
        </w:rPr>
        <w:t xml:space="preserve"> average derived from applying a community search </w:t>
      </w:r>
      <w:r>
        <w:rPr>
          <w:rFonts w:ascii="Arial" w:hAnsi="Arial" w:cs="Arial"/>
          <w:sz w:val="24"/>
          <w:szCs w:val="24"/>
        </w:rPr>
        <w:t>spectral algori</w:t>
      </w:r>
      <w:r w:rsidRPr="008E704E">
        <w:rPr>
          <w:rFonts w:ascii="Arial" w:hAnsi="Arial" w:cs="Arial"/>
          <w:sz w:val="24"/>
          <w:szCs w:val="24"/>
        </w:rPr>
        <w:t>thm to each of the production and value added adjacency matri</w:t>
      </w:r>
      <w:r w:rsidR="0090005F">
        <w:rPr>
          <w:rFonts w:ascii="Arial" w:hAnsi="Arial" w:cs="Arial"/>
          <w:sz w:val="24"/>
          <w:szCs w:val="24"/>
        </w:rPr>
        <w:t>c</w:t>
      </w:r>
      <w:r w:rsidRPr="008E704E">
        <w:rPr>
          <w:rFonts w:ascii="Arial" w:hAnsi="Arial" w:cs="Arial"/>
          <w:sz w:val="24"/>
          <w:szCs w:val="24"/>
        </w:rPr>
        <w:t xml:space="preserve">es for each year </w:t>
      </w:r>
      <w:r w:rsidR="00FA3344">
        <w:rPr>
          <w:rFonts w:ascii="Arial" w:hAnsi="Arial" w:cs="Arial"/>
          <w:sz w:val="24"/>
          <w:szCs w:val="24"/>
        </w:rPr>
        <w:t>during</w:t>
      </w:r>
      <w:r w:rsidR="00FA3344" w:rsidRPr="008E704E">
        <w:rPr>
          <w:rFonts w:ascii="Arial" w:hAnsi="Arial" w:cs="Arial"/>
          <w:sz w:val="24"/>
          <w:szCs w:val="24"/>
        </w:rPr>
        <w:t xml:space="preserve"> </w:t>
      </w:r>
      <w:r w:rsidRPr="008E704E">
        <w:rPr>
          <w:rFonts w:ascii="Arial" w:hAnsi="Arial" w:cs="Arial"/>
          <w:sz w:val="24"/>
          <w:szCs w:val="24"/>
        </w:rPr>
        <w:t xml:space="preserve">the period 1995-2011. The average size was of </w:t>
      </w:r>
      <m:oMath>
        <m:r>
          <w:rPr>
            <w:rFonts w:ascii="Cambria Math" w:eastAsia="Times New Roman" w:hAnsi="Cambria Math" w:cs="Arial"/>
            <w:sz w:val="24"/>
            <w:szCs w:val="24"/>
          </w:rPr>
          <m:t>5</m:t>
        </m:r>
      </m:oMath>
      <w:r w:rsidRPr="008E704E">
        <w:rPr>
          <w:rFonts w:ascii="Arial" w:hAnsi="Arial" w:cs="Arial"/>
          <w:sz w:val="24"/>
          <w:szCs w:val="24"/>
        </w:rPr>
        <w:t xml:space="preserve"> elements, </w:t>
      </w:r>
      <w:proofErr w:type="gramStart"/>
      <w:r w:rsidRPr="008E704E">
        <w:rPr>
          <w:rFonts w:ascii="Arial" w:hAnsi="Arial" w:cs="Arial"/>
          <w:sz w:val="24"/>
          <w:szCs w:val="24"/>
        </w:rPr>
        <w:t xml:space="preserve">hence </w:t>
      </w:r>
      <w:proofErr w:type="gramEnd"/>
      <m:oMath>
        <m:r>
          <w:rPr>
            <w:rFonts w:ascii="Cambria Math" w:eastAsia="Times New Roman" w:hAnsi="Cambria Math" w:cs="Arial"/>
            <w:sz w:val="24"/>
            <w:szCs w:val="24"/>
          </w:rPr>
          <m:t>k=5</m:t>
        </m:r>
      </m:oMath>
      <w:r w:rsidRPr="008E704E">
        <w:rPr>
          <w:rFonts w:ascii="Arial" w:hAnsi="Arial" w:cs="Arial"/>
          <w:sz w:val="24"/>
          <w:szCs w:val="24"/>
        </w:rPr>
        <w:t xml:space="preserve">. </w:t>
      </w:r>
    </w:p>
    <w:p w:rsidR="000846D9" w:rsidRPr="00D31434" w:rsidRDefault="000846D9" w:rsidP="00753802">
      <w:pPr>
        <w:ind w:firstLine="720"/>
        <w:jc w:val="both"/>
        <w:rPr>
          <w:rFonts w:ascii="Arial" w:hAnsi="Arial" w:cs="Arial"/>
          <w:i/>
          <w:sz w:val="24"/>
          <w:szCs w:val="24"/>
        </w:rPr>
      </w:pPr>
      <w:r w:rsidRPr="00D31434">
        <w:rPr>
          <w:rFonts w:ascii="Arial" w:hAnsi="Arial" w:cs="Arial"/>
          <w:i/>
          <w:sz w:val="24"/>
          <w:szCs w:val="24"/>
        </w:rPr>
        <w:t xml:space="preserve">Determination of </w:t>
      </w:r>
      <w:r w:rsidR="0092498D">
        <w:rPr>
          <w:rFonts w:ascii="Arial" w:hAnsi="Arial" w:cs="Arial"/>
          <w:i/>
          <w:sz w:val="24"/>
          <w:szCs w:val="24"/>
        </w:rPr>
        <w:t>intercentrality</w:t>
      </w:r>
      <w:r w:rsidRPr="00D31434">
        <w:rPr>
          <w:rFonts w:ascii="Arial" w:hAnsi="Arial" w:cs="Arial"/>
          <w:i/>
          <w:sz w:val="24"/>
          <w:szCs w:val="24"/>
        </w:rPr>
        <w:t xml:space="preserve"> by groups</w:t>
      </w:r>
    </w:p>
    <w:p w:rsidR="000846D9" w:rsidRPr="00CF6AAC" w:rsidRDefault="000846D9" w:rsidP="00753802">
      <w:pPr>
        <w:ind w:firstLine="720"/>
        <w:jc w:val="both"/>
        <w:rPr>
          <w:rFonts w:ascii="Arial" w:hAnsi="Arial" w:cs="Arial"/>
          <w:sz w:val="24"/>
          <w:szCs w:val="24"/>
        </w:rPr>
      </w:pPr>
      <w:r w:rsidRPr="00CF6AAC">
        <w:rPr>
          <w:rFonts w:ascii="Arial" w:hAnsi="Arial" w:cs="Arial"/>
          <w:sz w:val="24"/>
          <w:szCs w:val="24"/>
        </w:rPr>
        <w:t xml:space="preserve">A key group is understood as the </w:t>
      </w:r>
      <w:r>
        <w:rPr>
          <w:rFonts w:ascii="Arial" w:hAnsi="Arial" w:cs="Arial"/>
          <w:sz w:val="24"/>
          <w:szCs w:val="24"/>
        </w:rPr>
        <w:t xml:space="preserve">groups </w:t>
      </w:r>
      <w:r w:rsidRPr="00CF6AAC">
        <w:rPr>
          <w:rFonts w:ascii="Arial" w:hAnsi="Arial" w:cs="Arial"/>
          <w:sz w:val="24"/>
          <w:szCs w:val="24"/>
        </w:rPr>
        <w:t xml:space="preserve">of k-actors </w:t>
      </w:r>
      <w:r w:rsidR="00FA3344">
        <w:rPr>
          <w:rFonts w:ascii="Arial" w:hAnsi="Arial" w:cs="Arial"/>
          <w:sz w:val="24"/>
          <w:szCs w:val="24"/>
        </w:rPr>
        <w:t>which</w:t>
      </w:r>
      <w:r w:rsidRPr="00CF6AAC">
        <w:rPr>
          <w:rFonts w:ascii="Arial" w:hAnsi="Arial" w:cs="Arial"/>
          <w:sz w:val="24"/>
          <w:szCs w:val="24"/>
        </w:rPr>
        <w:t xml:space="preserve">, when removed, produce an optimal disruptive impact on the network activity. To determine it, the group </w:t>
      </w:r>
      <w:r w:rsidR="0092498D">
        <w:rPr>
          <w:rFonts w:ascii="Arial" w:hAnsi="Arial" w:cs="Arial"/>
          <w:sz w:val="24"/>
          <w:szCs w:val="24"/>
        </w:rPr>
        <w:t>intercentrality</w:t>
      </w:r>
      <w:r w:rsidRPr="00CF6AAC">
        <w:rPr>
          <w:rFonts w:ascii="Arial" w:hAnsi="Arial" w:cs="Arial"/>
          <w:sz w:val="24"/>
          <w:szCs w:val="24"/>
        </w:rPr>
        <w:t xml:space="preserve"> measure proposed by Temurs</w:t>
      </w:r>
      <w:r>
        <w:rPr>
          <w:rFonts w:ascii="Arial" w:hAnsi="Arial" w:cs="Arial"/>
          <w:sz w:val="24"/>
          <w:szCs w:val="24"/>
        </w:rPr>
        <w:t>h</w:t>
      </w:r>
      <w:r w:rsidRPr="00CF6AAC">
        <w:rPr>
          <w:rFonts w:ascii="Arial" w:hAnsi="Arial" w:cs="Arial"/>
          <w:sz w:val="24"/>
          <w:szCs w:val="24"/>
        </w:rPr>
        <w:t xml:space="preserve">oev (2008) was used, </w:t>
      </w:r>
      <w:r w:rsidRPr="00AE69FD">
        <w:rPr>
          <w:rFonts w:ascii="Arial" w:hAnsi="Arial" w:cs="Arial"/>
          <w:sz w:val="24"/>
          <w:szCs w:val="24"/>
        </w:rPr>
        <w:t>that is a generalization of the key actor</w:t>
      </w:r>
      <w:r w:rsidRPr="00AE69FD">
        <w:rPr>
          <w:rStyle w:val="Refdenotaalpie"/>
          <w:rFonts w:ascii="Arial" w:hAnsi="Arial" w:cs="Arial"/>
          <w:sz w:val="24"/>
          <w:szCs w:val="24"/>
        </w:rPr>
        <w:footnoteReference w:id="4"/>
      </w:r>
      <w:r w:rsidR="005D3BAF" w:rsidRPr="00AE69FD">
        <w:rPr>
          <w:rFonts w:ascii="Arial" w:hAnsi="Arial" w:cs="Arial"/>
          <w:sz w:val="24"/>
          <w:szCs w:val="24"/>
        </w:rPr>
        <w:t xml:space="preserve"> and basically of the </w:t>
      </w:r>
      <w:r w:rsidRPr="00AE69FD">
        <w:rPr>
          <w:rFonts w:ascii="Arial" w:hAnsi="Arial" w:cs="Arial"/>
          <w:sz w:val="24"/>
          <w:szCs w:val="24"/>
        </w:rPr>
        <w:t xml:space="preserve">individual </w:t>
      </w:r>
      <w:r w:rsidR="0092498D">
        <w:rPr>
          <w:rFonts w:ascii="Arial" w:hAnsi="Arial" w:cs="Arial"/>
          <w:sz w:val="24"/>
          <w:szCs w:val="24"/>
        </w:rPr>
        <w:t>intercentrality</w:t>
      </w:r>
      <w:r w:rsidRPr="00AE69FD">
        <w:rPr>
          <w:rFonts w:ascii="Arial" w:hAnsi="Arial" w:cs="Arial"/>
          <w:sz w:val="24"/>
          <w:szCs w:val="24"/>
        </w:rPr>
        <w:t xml:space="preserve"> meas</w:t>
      </w:r>
      <w:r>
        <w:rPr>
          <w:rFonts w:ascii="Arial" w:hAnsi="Arial" w:cs="Arial"/>
          <w:sz w:val="24"/>
          <w:szCs w:val="24"/>
        </w:rPr>
        <w:t xml:space="preserve">ure </w:t>
      </w:r>
      <w:r>
        <w:rPr>
          <w:rFonts w:ascii="Arial" w:hAnsi="Arial" w:cs="Arial"/>
          <w:sz w:val="24"/>
          <w:szCs w:val="24"/>
        </w:rPr>
        <w:lastRenderedPageBreak/>
        <w:t xml:space="preserve">proposed by </w:t>
      </w:r>
      <w:proofErr w:type="spellStart"/>
      <w:r w:rsidRPr="00CF6AAC">
        <w:rPr>
          <w:rFonts w:ascii="Arial" w:hAnsi="Arial" w:cs="Arial"/>
          <w:sz w:val="24"/>
          <w:szCs w:val="24"/>
        </w:rPr>
        <w:t>Ballester</w:t>
      </w:r>
      <w:proofErr w:type="spellEnd"/>
      <w:r w:rsidRPr="00CF6AAC">
        <w:rPr>
          <w:rFonts w:ascii="Arial" w:hAnsi="Arial" w:cs="Arial"/>
          <w:sz w:val="24"/>
          <w:szCs w:val="24"/>
        </w:rPr>
        <w:t xml:space="preserve"> </w:t>
      </w:r>
      <w:proofErr w:type="gramStart"/>
      <w:r w:rsidRPr="00CF6AAC">
        <w:rPr>
          <w:rFonts w:ascii="Arial" w:hAnsi="Arial" w:cs="Arial"/>
          <w:i/>
          <w:sz w:val="24"/>
          <w:szCs w:val="24"/>
        </w:rPr>
        <w:t>et</w:t>
      </w:r>
      <w:proofErr w:type="gramEnd"/>
      <w:r w:rsidRPr="00CF6AAC">
        <w:rPr>
          <w:rFonts w:ascii="Arial" w:hAnsi="Arial" w:cs="Arial"/>
          <w:i/>
          <w:sz w:val="24"/>
          <w:szCs w:val="24"/>
        </w:rPr>
        <w:t>. al</w:t>
      </w:r>
      <w:r w:rsidRPr="00CF6AAC">
        <w:rPr>
          <w:rFonts w:ascii="Arial" w:hAnsi="Arial" w:cs="Arial"/>
          <w:sz w:val="24"/>
          <w:szCs w:val="24"/>
        </w:rPr>
        <w:t>.</w:t>
      </w:r>
      <w:r w:rsidRPr="00CF6AAC">
        <w:rPr>
          <w:rFonts w:ascii="Arial" w:hAnsi="Arial" w:cs="Arial"/>
          <w:noProof/>
          <w:sz w:val="24"/>
          <w:szCs w:val="24"/>
        </w:rPr>
        <w:t xml:space="preserve"> </w:t>
      </w:r>
      <w:r w:rsidRPr="00D31434">
        <w:rPr>
          <w:rFonts w:ascii="Arial" w:hAnsi="Arial" w:cs="Arial"/>
          <w:noProof/>
          <w:sz w:val="24"/>
          <w:szCs w:val="24"/>
        </w:rPr>
        <w:t>(2006)</w:t>
      </w:r>
      <w:r w:rsidRPr="00D31434">
        <w:rPr>
          <w:rFonts w:ascii="Arial" w:hAnsi="Arial" w:cs="Arial"/>
          <w:sz w:val="24"/>
          <w:szCs w:val="24"/>
        </w:rPr>
        <w:t xml:space="preserve">. </w:t>
      </w:r>
      <w:r w:rsidRPr="00CF6AAC">
        <w:rPr>
          <w:rFonts w:ascii="Arial" w:hAnsi="Arial" w:cs="Arial"/>
          <w:sz w:val="24"/>
          <w:szCs w:val="24"/>
        </w:rPr>
        <w:t xml:space="preserve">Hence, we applied the Temurshoev </w:t>
      </w:r>
      <w:r w:rsidR="0092498D">
        <w:rPr>
          <w:rFonts w:ascii="Arial" w:hAnsi="Arial" w:cs="Arial"/>
          <w:sz w:val="24"/>
          <w:szCs w:val="24"/>
        </w:rPr>
        <w:t>intercentrality</w:t>
      </w:r>
      <w:r w:rsidRPr="00CF6AAC">
        <w:rPr>
          <w:rFonts w:ascii="Arial" w:hAnsi="Arial" w:cs="Arial"/>
          <w:sz w:val="24"/>
          <w:szCs w:val="24"/>
        </w:rPr>
        <w:t xml:space="preserve"> measures to find the group of key countries in eac</w:t>
      </w:r>
      <w:r>
        <w:rPr>
          <w:rFonts w:ascii="Arial" w:hAnsi="Arial" w:cs="Arial"/>
          <w:sz w:val="24"/>
          <w:szCs w:val="24"/>
        </w:rPr>
        <w:t>h network and then compared it</w:t>
      </w:r>
      <w:r w:rsidRPr="00CF6AAC">
        <w:rPr>
          <w:rFonts w:ascii="Arial" w:hAnsi="Arial" w:cs="Arial"/>
          <w:sz w:val="24"/>
          <w:szCs w:val="24"/>
        </w:rPr>
        <w:t xml:space="preserve"> with </w:t>
      </w:r>
      <w:r>
        <w:rPr>
          <w:rFonts w:ascii="Arial" w:hAnsi="Arial" w:cs="Arial"/>
          <w:sz w:val="24"/>
          <w:szCs w:val="24"/>
        </w:rPr>
        <w:t>conventional measures.</w:t>
      </w:r>
    </w:p>
    <w:p w:rsidR="000846D9" w:rsidRPr="00D31434" w:rsidRDefault="000846D9" w:rsidP="00753802">
      <w:pPr>
        <w:ind w:firstLine="720"/>
        <w:jc w:val="both"/>
        <w:rPr>
          <w:rFonts w:ascii="Arial" w:hAnsi="Arial" w:cs="Arial"/>
          <w:sz w:val="24"/>
          <w:szCs w:val="24"/>
        </w:rPr>
      </w:pPr>
      <w:r w:rsidRPr="00C8111E">
        <w:rPr>
          <w:rFonts w:ascii="Arial" w:hAnsi="Arial" w:cs="Arial"/>
          <w:sz w:val="24"/>
          <w:szCs w:val="24"/>
        </w:rPr>
        <w:t xml:space="preserve">As pointed out by Temurshoev (2008, p.18), k-actors </w:t>
      </w:r>
      <w:r>
        <w:rPr>
          <w:rFonts w:ascii="Arial" w:hAnsi="Arial" w:cs="Arial"/>
          <w:sz w:val="24"/>
          <w:szCs w:val="24"/>
        </w:rPr>
        <w:t>having</w:t>
      </w:r>
      <w:r w:rsidRPr="00C8111E">
        <w:rPr>
          <w:rFonts w:ascii="Arial" w:hAnsi="Arial" w:cs="Arial"/>
          <w:sz w:val="24"/>
          <w:szCs w:val="24"/>
        </w:rPr>
        <w:t xml:space="preserve"> the highest individual </w:t>
      </w:r>
      <w:r w:rsidR="0092498D">
        <w:rPr>
          <w:rFonts w:ascii="Arial" w:hAnsi="Arial" w:cs="Arial"/>
          <w:sz w:val="24"/>
          <w:szCs w:val="24"/>
        </w:rPr>
        <w:t>intercentrality</w:t>
      </w:r>
      <w:r w:rsidRPr="00C8111E">
        <w:rPr>
          <w:rFonts w:ascii="Arial" w:hAnsi="Arial" w:cs="Arial"/>
          <w:sz w:val="24"/>
          <w:szCs w:val="24"/>
        </w:rPr>
        <w:t xml:space="preserve"> are not neces</w:t>
      </w:r>
      <w:r>
        <w:rPr>
          <w:rFonts w:ascii="Arial" w:hAnsi="Arial" w:cs="Arial"/>
          <w:sz w:val="24"/>
          <w:szCs w:val="24"/>
        </w:rPr>
        <w:t xml:space="preserve">sarily part of the key group </w:t>
      </w:r>
      <w:r w:rsidRPr="00C8111E">
        <w:rPr>
          <w:rFonts w:ascii="Arial" w:hAnsi="Arial" w:cs="Arial"/>
          <w:sz w:val="24"/>
          <w:szCs w:val="24"/>
        </w:rPr>
        <w:t xml:space="preserve">size </w:t>
      </w:r>
      <w:r>
        <w:rPr>
          <w:rFonts w:ascii="Arial" w:hAnsi="Arial" w:cs="Arial"/>
          <w:sz w:val="24"/>
          <w:szCs w:val="24"/>
        </w:rPr>
        <w:t>k since they may be quite similar in terms of their links structure</w:t>
      </w:r>
      <w:r w:rsidRPr="00D12901">
        <w:rPr>
          <w:rStyle w:val="Refdenotaalpie"/>
          <w:rFonts w:ascii="Arial" w:hAnsi="Arial" w:cs="Arial"/>
          <w:sz w:val="24"/>
          <w:szCs w:val="24"/>
        </w:rPr>
        <w:footnoteReference w:id="5"/>
      </w:r>
      <w:r w:rsidRPr="00C8111E">
        <w:rPr>
          <w:rFonts w:ascii="Arial" w:hAnsi="Arial" w:cs="Arial"/>
          <w:sz w:val="24"/>
          <w:szCs w:val="24"/>
        </w:rPr>
        <w:t xml:space="preserve">. Hence, the key group components are expected not to be redundant in their relations with third parties. </w:t>
      </w:r>
    </w:p>
    <w:p w:rsidR="000846D9" w:rsidRPr="003F3531" w:rsidRDefault="000846D9" w:rsidP="00753802">
      <w:pPr>
        <w:ind w:firstLine="720"/>
        <w:jc w:val="both"/>
        <w:rPr>
          <w:rFonts w:ascii="Arial" w:hAnsi="Arial" w:cs="Arial"/>
          <w:sz w:val="24"/>
          <w:szCs w:val="24"/>
        </w:rPr>
      </w:pPr>
      <w:r w:rsidRPr="003F3531">
        <w:rPr>
          <w:rFonts w:ascii="Arial" w:hAnsi="Arial" w:cs="Arial"/>
          <w:sz w:val="24"/>
          <w:szCs w:val="24"/>
        </w:rPr>
        <w:t xml:space="preserve">Let us consider a network </w:t>
      </w:r>
      <m:oMath>
        <m:r>
          <m:rPr>
            <m:sty m:val="bi"/>
          </m:rPr>
          <w:rPr>
            <w:rFonts w:ascii="Cambria Math" w:hAnsi="Cambria Math" w:cs="Arial"/>
            <w:sz w:val="24"/>
            <w:szCs w:val="24"/>
          </w:rPr>
          <m:t>g</m:t>
        </m:r>
      </m:oMath>
      <w:r w:rsidRPr="003F3531">
        <w:rPr>
          <w:rFonts w:ascii="Arial" w:hAnsi="Arial" w:cs="Arial"/>
          <w:sz w:val="24"/>
          <w:szCs w:val="24"/>
        </w:rPr>
        <w:t xml:space="preserve"> with an adjacency matrix </w:t>
      </w:r>
      <m:oMath>
        <m:r>
          <m:rPr>
            <m:sty m:val="bi"/>
          </m:rPr>
          <w:rPr>
            <w:rFonts w:ascii="Cambria Math" w:hAnsi="Cambria Math" w:cs="Arial"/>
            <w:sz w:val="24"/>
            <w:szCs w:val="24"/>
          </w:rPr>
          <m:t>G</m:t>
        </m:r>
      </m:oMath>
      <w:r w:rsidRPr="003F3531">
        <w:rPr>
          <w:rFonts w:ascii="Arial" w:hAnsi="Arial" w:cs="Arial"/>
          <w:b/>
          <w:sz w:val="24"/>
          <w:szCs w:val="24"/>
        </w:rPr>
        <w:t xml:space="preserve"> </w:t>
      </w:r>
      <w:r w:rsidRPr="003F3531">
        <w:rPr>
          <w:rFonts w:ascii="Arial" w:hAnsi="Arial" w:cs="Arial"/>
          <w:sz w:val="24"/>
          <w:szCs w:val="24"/>
        </w:rPr>
        <w:t xml:space="preserve">and a </w:t>
      </w:r>
      <m:oMath>
        <m:r>
          <w:rPr>
            <w:rFonts w:ascii="Cambria Math" w:eastAsia="Times New Roman" w:hAnsi="Cambria Math" w:cs="Arial"/>
            <w:sz w:val="24"/>
            <w:szCs w:val="24"/>
          </w:rPr>
          <m:t>a=1/λ</m:t>
        </m:r>
        <m:r>
          <m:rPr>
            <m:sty m:val="p"/>
          </m:rPr>
          <w:rPr>
            <w:rFonts w:ascii="Cambria Math" w:eastAsia="Times New Roman" w:hAnsi="Cambria Math" w:cs="Arial"/>
            <w:sz w:val="24"/>
            <w:szCs w:val="24"/>
          </w:rPr>
          <m:t>⁡</m:t>
        </m:r>
      </m:oMath>
      <w:r w:rsidRPr="003F3531">
        <w:rPr>
          <w:rFonts w:ascii="Arial" w:hAnsi="Arial" w:cs="Arial"/>
          <w:sz w:val="24"/>
          <w:szCs w:val="24"/>
        </w:rPr>
        <w:t xml:space="preserve"> scalar, where </w:t>
      </w:r>
      <m:oMath>
        <m:r>
          <w:rPr>
            <w:rFonts w:ascii="Cambria Math" w:eastAsia="Times New Roman" w:hAnsi="Cambria Math" w:cs="Arial"/>
            <w:sz w:val="24"/>
            <w:szCs w:val="24"/>
          </w:rPr>
          <m:t>λ</m:t>
        </m:r>
      </m:oMath>
      <w:r w:rsidRPr="003F3531">
        <w:rPr>
          <w:rFonts w:ascii="Arial" w:hAnsi="Arial" w:cs="Arial"/>
          <w:sz w:val="24"/>
          <w:szCs w:val="24"/>
        </w:rPr>
        <w:t xml:space="preserve"> is the maximum proper value of </w:t>
      </w:r>
      <m:oMath>
        <m:r>
          <m:rPr>
            <m:sty m:val="bi"/>
          </m:rPr>
          <w:rPr>
            <w:rFonts w:ascii="Cambria Math" w:eastAsia="Times New Roman" w:hAnsi="Cambria Math" w:cs="Arial"/>
            <w:sz w:val="24"/>
            <w:szCs w:val="24"/>
          </w:rPr>
          <m:t>G</m:t>
        </m:r>
      </m:oMath>
      <w:r w:rsidRPr="003F3531">
        <w:rPr>
          <w:rFonts w:ascii="Arial" w:hAnsi="Arial" w:cs="Arial"/>
          <w:b/>
          <w:sz w:val="24"/>
          <w:szCs w:val="24"/>
        </w:rPr>
        <w:t xml:space="preserve"> </w:t>
      </w:r>
      <w:r w:rsidRPr="003F3531">
        <w:rPr>
          <w:rFonts w:ascii="Arial" w:hAnsi="Arial" w:cs="Arial"/>
          <w:sz w:val="24"/>
          <w:szCs w:val="24"/>
        </w:rPr>
        <w:t>and</w:t>
      </w:r>
      <m:oMath>
        <m:r>
          <w:rPr>
            <w:rFonts w:ascii="Cambria Math" w:eastAsia="Times New Roman" w:hAnsi="Cambria Math" w:cs="Arial"/>
            <w:sz w:val="24"/>
            <w:szCs w:val="24"/>
          </w:rPr>
          <m:t xml:space="preserve"> a</m:t>
        </m:r>
      </m:oMath>
      <w:r w:rsidRPr="003F3531">
        <w:rPr>
          <w:rFonts w:ascii="Arial" w:hAnsi="Arial" w:cs="Arial"/>
          <w:sz w:val="24"/>
          <w:szCs w:val="24"/>
        </w:rPr>
        <w:t xml:space="preserve"> is a decay factor that </w:t>
      </w:r>
      <w:proofErr w:type="spellStart"/>
      <w:r w:rsidRPr="00B80778">
        <w:rPr>
          <w:rFonts w:ascii="Arial" w:hAnsi="Arial" w:cs="Arial"/>
          <w:sz w:val="24"/>
          <w:szCs w:val="24"/>
        </w:rPr>
        <w:t>smoothes</w:t>
      </w:r>
      <w:proofErr w:type="spellEnd"/>
      <w:r w:rsidRPr="003F3531">
        <w:rPr>
          <w:rFonts w:ascii="Arial" w:hAnsi="Arial" w:cs="Arial"/>
          <w:sz w:val="24"/>
          <w:szCs w:val="24"/>
        </w:rPr>
        <w:t xml:space="preserve"> the weight of </w:t>
      </w:r>
      <w:r w:rsidR="00C57B11">
        <w:rPr>
          <w:rFonts w:ascii="Arial" w:hAnsi="Arial" w:cs="Arial"/>
          <w:sz w:val="24"/>
          <w:szCs w:val="24"/>
        </w:rPr>
        <w:t xml:space="preserve">the </w:t>
      </w:r>
      <w:r w:rsidRPr="003F3531">
        <w:rPr>
          <w:rFonts w:ascii="Arial" w:hAnsi="Arial" w:cs="Arial"/>
          <w:sz w:val="24"/>
          <w:szCs w:val="24"/>
        </w:rPr>
        <w:t xml:space="preserve">geodesic trajectories containing </w:t>
      </w:r>
      <w:proofErr w:type="gramStart"/>
      <w:r w:rsidRPr="003F3531">
        <w:rPr>
          <w:rFonts w:ascii="Arial" w:hAnsi="Arial" w:cs="Arial"/>
          <w:sz w:val="24"/>
          <w:szCs w:val="24"/>
        </w:rPr>
        <w:t xml:space="preserve">node </w:t>
      </w:r>
      <w:proofErr w:type="gramEnd"/>
      <m:oMath>
        <m:r>
          <w:rPr>
            <w:rFonts w:ascii="Cambria Math" w:eastAsia="Times New Roman" w:hAnsi="Cambria Math" w:cs="Arial"/>
            <w:sz w:val="24"/>
            <w:szCs w:val="24"/>
          </w:rPr>
          <m:t>i-th</m:t>
        </m:r>
      </m:oMath>
      <w:r w:rsidRPr="003F3531">
        <w:rPr>
          <w:rFonts w:ascii="Arial" w:hAnsi="Arial" w:cs="Arial"/>
          <w:sz w:val="24"/>
          <w:szCs w:val="24"/>
        </w:rPr>
        <w:t xml:space="preserve">, hence, </w:t>
      </w:r>
      <m:oMath>
        <m:r>
          <m:rPr>
            <m:sty m:val="bi"/>
          </m:rPr>
          <w:rPr>
            <w:rFonts w:ascii="Cambria Math" w:hAnsi="Cambria Math" w:cs="Arial"/>
            <w:sz w:val="24"/>
            <w:szCs w:val="24"/>
          </w:rPr>
          <m:t>B</m:t>
        </m:r>
        <m:d>
          <m:dPr>
            <m:ctrlPr>
              <w:rPr>
                <w:rFonts w:ascii="Cambria Math" w:hAnsi="Cambria Math" w:cs="Arial"/>
                <w:b/>
                <w:i/>
                <w:sz w:val="24"/>
                <w:szCs w:val="24"/>
              </w:rPr>
            </m:ctrlPr>
          </m:dPr>
          <m:e>
            <m:r>
              <m:rPr>
                <m:sty m:val="bi"/>
              </m:rPr>
              <w:rPr>
                <w:rFonts w:ascii="Cambria Math" w:hAnsi="Cambria Math" w:cs="Arial"/>
                <w:sz w:val="24"/>
                <w:szCs w:val="24"/>
              </w:rPr>
              <m:t>g,</m:t>
            </m:r>
            <m:r>
              <w:rPr>
                <w:rFonts w:ascii="Cambria Math" w:hAnsi="Cambria Math" w:cs="Arial"/>
                <w:sz w:val="24"/>
                <w:szCs w:val="24"/>
              </w:rPr>
              <m:t>a</m:t>
            </m:r>
          </m:e>
        </m:d>
        <m:r>
          <m:rPr>
            <m:sty m:val="bi"/>
          </m:rPr>
          <w:rPr>
            <w:rFonts w:ascii="Cambria Math" w:eastAsia="Times New Roman" w:hAnsi="Cambria Math" w:cs="Arial"/>
            <w:sz w:val="24"/>
            <w:szCs w:val="24"/>
          </w:rPr>
          <m:t>=</m:t>
        </m:r>
        <m:sSup>
          <m:sSupPr>
            <m:ctrlPr>
              <w:rPr>
                <w:rFonts w:ascii="Cambria Math" w:eastAsia="Times New Roman" w:hAnsi="Cambria Math" w:cs="Arial"/>
                <w:b/>
                <w:i/>
                <w:sz w:val="24"/>
                <w:szCs w:val="24"/>
              </w:rPr>
            </m:ctrlPr>
          </m:sSupPr>
          <m:e>
            <m:d>
              <m:dPr>
                <m:begChr m:val="["/>
                <m:endChr m:val="]"/>
                <m:ctrlPr>
                  <w:rPr>
                    <w:rFonts w:ascii="Cambria Math" w:eastAsia="Times New Roman" w:hAnsi="Cambria Math" w:cs="Arial"/>
                    <w:b/>
                    <w:i/>
                    <w:sz w:val="24"/>
                    <w:szCs w:val="24"/>
                  </w:rPr>
                </m:ctrlPr>
              </m:dPr>
              <m:e>
                <m:r>
                  <m:rPr>
                    <m:sty m:val="bi"/>
                  </m:rPr>
                  <w:rPr>
                    <w:rFonts w:ascii="Cambria Math" w:eastAsia="Times New Roman" w:hAnsi="Cambria Math" w:cs="Arial"/>
                    <w:sz w:val="24"/>
                    <w:szCs w:val="24"/>
                  </w:rPr>
                  <m:t>I-</m:t>
                </m:r>
                <m:r>
                  <w:rPr>
                    <w:rFonts w:ascii="Cambria Math" w:eastAsia="Times New Roman" w:hAnsi="Cambria Math" w:cs="Arial"/>
                    <w:sz w:val="24"/>
                    <w:szCs w:val="24"/>
                  </w:rPr>
                  <m:t>a</m:t>
                </m:r>
                <m:r>
                  <m:rPr>
                    <m:sty m:val="bi"/>
                  </m:rPr>
                  <w:rPr>
                    <w:rFonts w:ascii="Cambria Math" w:eastAsia="Times New Roman" w:hAnsi="Cambria Math" w:cs="Arial"/>
                    <w:sz w:val="24"/>
                    <w:szCs w:val="24"/>
                  </w:rPr>
                  <m:t>G</m:t>
                </m:r>
              </m:e>
            </m:d>
          </m:e>
          <m:sup>
            <m:r>
              <m:rPr>
                <m:sty m:val="bi"/>
              </m:rPr>
              <w:rPr>
                <w:rFonts w:ascii="Cambria Math" w:eastAsia="Times New Roman" w:hAnsi="Cambria Math" w:cs="Arial"/>
                <w:sz w:val="24"/>
                <w:szCs w:val="24"/>
              </w:rPr>
              <m:t>-1</m:t>
            </m:r>
          </m:sup>
        </m:sSup>
      </m:oMath>
      <w:r w:rsidRPr="003F3531">
        <w:rPr>
          <w:rFonts w:ascii="Arial" w:hAnsi="Arial" w:cs="Arial"/>
          <w:b/>
          <w:sz w:val="24"/>
          <w:szCs w:val="24"/>
        </w:rPr>
        <w:t xml:space="preserve"> </w:t>
      </w:r>
      <w:r>
        <w:rPr>
          <w:rFonts w:ascii="Arial" w:hAnsi="Arial" w:cs="Arial"/>
          <w:sz w:val="24"/>
          <w:szCs w:val="24"/>
        </w:rPr>
        <w:t xml:space="preserve">is adequately defined and is not negative. Consequently, the </w:t>
      </w:r>
      <m:oMath>
        <m:r>
          <w:rPr>
            <w:rFonts w:ascii="Cambria Math" w:hAnsi="Cambria Math" w:cs="Arial"/>
            <w:sz w:val="24"/>
            <w:szCs w:val="24"/>
          </w:rPr>
          <m:t xml:space="preserve">k-th </m:t>
        </m:r>
      </m:oMath>
      <w:r w:rsidR="0092498D">
        <w:rPr>
          <w:rFonts w:ascii="Arial" w:hAnsi="Arial" w:cs="Arial"/>
          <w:sz w:val="24"/>
          <w:szCs w:val="24"/>
        </w:rPr>
        <w:t>o</w:t>
      </w:r>
      <w:proofErr w:type="spellStart"/>
      <w:r w:rsidRPr="003F3531">
        <w:rPr>
          <w:rFonts w:ascii="Arial" w:hAnsi="Arial" w:cs="Arial"/>
          <w:sz w:val="24"/>
          <w:szCs w:val="24"/>
        </w:rPr>
        <w:t>rder</w:t>
      </w:r>
      <w:proofErr w:type="spellEnd"/>
      <w:r w:rsidRPr="003F3531">
        <w:rPr>
          <w:rFonts w:ascii="Arial" w:hAnsi="Arial" w:cs="Arial"/>
          <w:sz w:val="24"/>
          <w:szCs w:val="24"/>
        </w:rPr>
        <w:t xml:space="preserve"> group with </w:t>
      </w:r>
      <m:oMath>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k</m:t>
            </m:r>
          </m:sub>
        </m:sSub>
      </m:oMath>
      <w:r w:rsidRPr="003F3531">
        <w:rPr>
          <w:rFonts w:ascii="Arial" w:hAnsi="Arial" w:cs="Arial"/>
          <w:sz w:val="24"/>
          <w:szCs w:val="24"/>
        </w:rPr>
        <w:t xml:space="preserve"> actors is:</w:t>
      </w:r>
    </w:p>
    <w:p w:rsidR="000846D9" w:rsidRPr="009B6525" w:rsidRDefault="00BA3744" w:rsidP="00D70EBA">
      <w:pPr>
        <w:jc w:val="both"/>
        <w:rPr>
          <w:rFonts w:ascii="Arial" w:hAnsi="Arial" w:cs="Arial"/>
          <w:b/>
          <w:sz w:val="24"/>
          <w:szCs w:val="24"/>
        </w:rPr>
      </w:pPr>
      <m:oMathPara>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c</m:t>
              </m:r>
            </m:e>
            <m:sub>
              <m:d>
                <m:dPr>
                  <m:begChr m:val="{"/>
                  <m:endChr m:val="}"/>
                  <m:ctrlPr>
                    <w:rPr>
                      <w:rFonts w:ascii="Cambria Math" w:eastAsia="Times New Roman"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1</m:t>
                      </m:r>
                    </m:sub>
                  </m:sSub>
                  <m:r>
                    <w:rPr>
                      <w:rFonts w:ascii="Cambria Math" w:hAnsi="Cambria Math" w:cs="Arial"/>
                      <w:sz w:val="24"/>
                      <w:szCs w:val="24"/>
                    </w:rPr>
                    <m:t>,… ,</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k</m:t>
                      </m:r>
                    </m:sub>
                  </m:sSub>
                </m:e>
              </m:d>
            </m:sub>
          </m:sSub>
          <m:d>
            <m:dPr>
              <m:ctrlPr>
                <w:rPr>
                  <w:rFonts w:ascii="Cambria Math" w:hAnsi="Cambria Math" w:cs="Arial"/>
                  <w:b/>
                  <w:i/>
                  <w:sz w:val="24"/>
                  <w:szCs w:val="24"/>
                </w:rPr>
              </m:ctrlPr>
            </m:dPr>
            <m:e>
              <m:r>
                <m:rPr>
                  <m:sty m:val="bi"/>
                </m:rPr>
                <w:rPr>
                  <w:rFonts w:ascii="Cambria Math" w:hAnsi="Cambria Math" w:cs="Arial"/>
                  <w:sz w:val="24"/>
                  <w:szCs w:val="24"/>
                </w:rPr>
                <m:t>g,</m:t>
              </m:r>
              <m:r>
                <w:rPr>
                  <w:rFonts w:ascii="Cambria Math" w:hAnsi="Cambria Math" w:cs="Arial"/>
                  <w:sz w:val="24"/>
                  <w:szCs w:val="24"/>
                </w:rPr>
                <m:t>a</m:t>
              </m:r>
            </m:e>
          </m:d>
          <m:r>
            <w:rPr>
              <w:rFonts w:ascii="Cambria Math" w:eastAsia="Times New Roman" w:hAnsi="Cambria Math" w:cs="Arial"/>
              <w:sz w:val="24"/>
              <w:szCs w:val="24"/>
            </w:rPr>
            <m:t>=</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i</m:t>
              </m:r>
            </m:e>
            <m:sup>
              <m:r>
                <w:rPr>
                  <w:rFonts w:ascii="Cambria Math" w:eastAsia="Times New Roman" w:hAnsi="Cambria Math" w:cs="Arial"/>
                  <w:sz w:val="24"/>
                  <w:szCs w:val="24"/>
                </w:rPr>
                <m:t>'</m:t>
              </m:r>
            </m:sup>
          </m:sSup>
          <m:r>
            <m:rPr>
              <m:sty m:val="bi"/>
            </m:rPr>
            <w:rPr>
              <w:rFonts w:ascii="Cambria Math" w:eastAsia="Times New Roman" w:hAnsi="Cambria Math" w:cs="Arial"/>
              <w:sz w:val="24"/>
              <w:szCs w:val="24"/>
            </w:rPr>
            <m:t>BE</m:t>
          </m:r>
          <m:sSup>
            <m:sSupPr>
              <m:ctrlPr>
                <w:rPr>
                  <w:rFonts w:ascii="Cambria Math" w:eastAsia="Times New Roman" w:hAnsi="Cambria Math" w:cs="Arial"/>
                  <w:b/>
                  <w:i/>
                  <w:sz w:val="24"/>
                  <w:szCs w:val="24"/>
                </w:rPr>
              </m:ctrlPr>
            </m:sSupPr>
            <m:e>
              <m:r>
                <m:rPr>
                  <m:sty m:val="bi"/>
                </m:rPr>
                <w:rPr>
                  <w:rFonts w:ascii="Cambria Math" w:eastAsia="Times New Roman" w:hAnsi="Cambria Math" w:cs="Arial"/>
                  <w:sz w:val="24"/>
                  <w:szCs w:val="24"/>
                </w:rPr>
                <m:t>(E'BE)</m:t>
              </m:r>
            </m:e>
            <m:sup>
              <m:r>
                <m:rPr>
                  <m:sty m:val="bi"/>
                </m:rPr>
                <w:rPr>
                  <w:rFonts w:ascii="Cambria Math" w:eastAsia="Times New Roman" w:hAnsi="Cambria Math" w:cs="Arial"/>
                  <w:sz w:val="24"/>
                  <w:szCs w:val="24"/>
                </w:rPr>
                <m:t>-1</m:t>
              </m:r>
            </m:sup>
          </m:sSup>
          <m:sSup>
            <m:sSupPr>
              <m:ctrlPr>
                <w:rPr>
                  <w:rFonts w:ascii="Cambria Math" w:eastAsia="Times New Roman" w:hAnsi="Cambria Math" w:cs="Arial"/>
                  <w:b/>
                  <w:i/>
                  <w:sz w:val="24"/>
                  <w:szCs w:val="24"/>
                </w:rPr>
              </m:ctrlPr>
            </m:sSupPr>
            <m:e>
              <m:r>
                <m:rPr>
                  <m:sty m:val="bi"/>
                </m:rPr>
                <w:rPr>
                  <w:rFonts w:ascii="Cambria Math" w:eastAsia="Times New Roman" w:hAnsi="Cambria Math" w:cs="Arial"/>
                  <w:sz w:val="24"/>
                  <w:szCs w:val="24"/>
                </w:rPr>
                <m:t>E</m:t>
              </m:r>
            </m:e>
            <m:sup>
              <m:r>
                <m:rPr>
                  <m:sty m:val="bi"/>
                </m:rPr>
                <w:rPr>
                  <w:rFonts w:ascii="Cambria Math" w:eastAsia="Times New Roman" w:hAnsi="Cambria Math" w:cs="Arial"/>
                  <w:sz w:val="24"/>
                  <w:szCs w:val="24"/>
                </w:rPr>
                <m:t>'</m:t>
              </m:r>
            </m:sup>
          </m:sSup>
          <m:r>
            <m:rPr>
              <m:sty m:val="bi"/>
            </m:rPr>
            <w:rPr>
              <w:rFonts w:ascii="Cambria Math" w:eastAsia="Times New Roman" w:hAnsi="Cambria Math" w:cs="Arial"/>
              <w:sz w:val="24"/>
              <w:szCs w:val="24"/>
            </w:rPr>
            <m:t>b  (3)</m:t>
          </m:r>
        </m:oMath>
      </m:oMathPara>
    </w:p>
    <w:p w:rsidR="000846D9" w:rsidRPr="00AE69FD" w:rsidRDefault="000846D9" w:rsidP="00753802">
      <w:pPr>
        <w:ind w:firstLine="720"/>
        <w:jc w:val="both"/>
        <w:rPr>
          <w:rFonts w:ascii="Arial" w:hAnsi="Arial" w:cs="Arial"/>
          <w:sz w:val="24"/>
          <w:szCs w:val="24"/>
        </w:rPr>
      </w:pPr>
      <w:r w:rsidRPr="003F3531">
        <w:rPr>
          <w:rFonts w:ascii="Arial" w:hAnsi="Arial" w:cs="Arial"/>
          <w:sz w:val="24"/>
          <w:szCs w:val="24"/>
        </w:rPr>
        <w:t xml:space="preserve">Where </w:t>
      </w:r>
      <m:oMath>
        <m:r>
          <m:rPr>
            <m:sty m:val="bi"/>
          </m:rPr>
          <w:rPr>
            <w:rFonts w:ascii="Cambria Math" w:eastAsia="Times New Roman" w:hAnsi="Cambria Math" w:cs="Arial"/>
            <w:sz w:val="24"/>
            <w:szCs w:val="24"/>
          </w:rPr>
          <m:t>E</m:t>
        </m:r>
      </m:oMath>
      <w:r w:rsidRPr="003F3531">
        <w:rPr>
          <w:rFonts w:ascii="Arial" w:hAnsi="Arial" w:cs="Arial"/>
          <w:b/>
          <w:sz w:val="24"/>
          <w:szCs w:val="24"/>
        </w:rPr>
        <w:t xml:space="preserve"> </w:t>
      </w:r>
      <w:r w:rsidRPr="003F3531">
        <w:rPr>
          <w:rFonts w:ascii="Arial" w:hAnsi="Arial" w:cs="Arial"/>
          <w:sz w:val="24"/>
          <w:szCs w:val="24"/>
        </w:rPr>
        <w:t xml:space="preserve">is a </w:t>
      </w:r>
      <m:oMath>
        <m:r>
          <w:rPr>
            <w:rFonts w:ascii="Cambria Math" w:eastAsia="Times New Roman" w:hAnsi="Cambria Math" w:cs="Arial"/>
            <w:sz w:val="24"/>
            <w:szCs w:val="24"/>
          </w:rPr>
          <m:t>n×k</m:t>
        </m:r>
      </m:oMath>
      <w:r w:rsidRPr="003F3531">
        <w:rPr>
          <w:rFonts w:ascii="Arial" w:hAnsi="Arial" w:cs="Arial"/>
          <w:sz w:val="24"/>
          <w:szCs w:val="24"/>
        </w:rPr>
        <w:t xml:space="preserve"> order matrix defined </w:t>
      </w:r>
      <w:proofErr w:type="gramStart"/>
      <w:r w:rsidRPr="003F3531">
        <w:rPr>
          <w:rFonts w:ascii="Arial" w:hAnsi="Arial" w:cs="Arial"/>
          <w:sz w:val="24"/>
          <w:szCs w:val="24"/>
        </w:rPr>
        <w:t xml:space="preserve">as </w:t>
      </w:r>
      <w:proofErr w:type="gramEnd"/>
      <m:oMath>
        <m:r>
          <m:rPr>
            <m:sty m:val="bi"/>
          </m:rPr>
          <w:rPr>
            <w:rFonts w:ascii="Cambria Math" w:eastAsia="Times New Roman" w:hAnsi="Cambria Math" w:cs="Arial"/>
            <w:sz w:val="24"/>
            <w:szCs w:val="24"/>
          </w:rPr>
          <m:t>E=(</m:t>
        </m:r>
        <m:sSub>
          <m:sSubPr>
            <m:ctrlPr>
              <w:rPr>
                <w:rFonts w:ascii="Cambria Math" w:eastAsia="Times New Roman" w:hAnsi="Cambria Math" w:cs="Arial"/>
                <w:b/>
                <w:i/>
                <w:sz w:val="24"/>
                <w:szCs w:val="24"/>
              </w:rPr>
            </m:ctrlPr>
          </m:sSubPr>
          <m:e>
            <m:r>
              <m:rPr>
                <m:sty m:val="bi"/>
              </m:rPr>
              <w:rPr>
                <w:rFonts w:ascii="Cambria Math" w:eastAsia="Times New Roman" w:hAnsi="Cambria Math" w:cs="Arial"/>
                <w:sz w:val="24"/>
                <w:szCs w:val="24"/>
              </w:rPr>
              <m:t>e</m:t>
            </m:r>
          </m:e>
          <m:sub>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1</m:t>
                </m:r>
              </m:sub>
            </m:sSub>
          </m:sub>
        </m:sSub>
        <m:r>
          <m:rPr>
            <m:sty m:val="bi"/>
          </m:rPr>
          <w:rPr>
            <w:rFonts w:ascii="Cambria Math" w:eastAsia="Times New Roman" w:hAnsi="Cambria Math" w:cs="Arial"/>
            <w:sz w:val="24"/>
            <w:szCs w:val="24"/>
          </w:rPr>
          <m:t>,…,</m:t>
        </m:r>
        <m:sSub>
          <m:sSubPr>
            <m:ctrlPr>
              <w:rPr>
                <w:rFonts w:ascii="Cambria Math" w:eastAsia="Times New Roman" w:hAnsi="Cambria Math" w:cs="Arial"/>
                <w:b/>
                <w:i/>
                <w:sz w:val="24"/>
                <w:szCs w:val="24"/>
              </w:rPr>
            </m:ctrlPr>
          </m:sSubPr>
          <m:e>
            <m:r>
              <m:rPr>
                <m:sty m:val="bi"/>
              </m:rPr>
              <w:rPr>
                <w:rFonts w:ascii="Cambria Math" w:eastAsia="Times New Roman" w:hAnsi="Cambria Math" w:cs="Arial"/>
                <w:sz w:val="24"/>
                <w:szCs w:val="24"/>
              </w:rPr>
              <m:t>e</m:t>
            </m:r>
          </m:e>
          <m:sub>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k</m:t>
                </m:r>
              </m:sub>
            </m:sSub>
          </m:sub>
        </m:sSub>
        <m:r>
          <m:rPr>
            <m:sty m:val="bi"/>
          </m:rPr>
          <w:rPr>
            <w:rFonts w:ascii="Cambria Math" w:eastAsia="Times New Roman" w:hAnsi="Cambria Math" w:cs="Arial"/>
            <w:sz w:val="24"/>
            <w:szCs w:val="24"/>
          </w:rPr>
          <m:t>)</m:t>
        </m:r>
      </m:oMath>
      <w:r w:rsidRPr="003F3531">
        <w:rPr>
          <w:rFonts w:ascii="Arial" w:hAnsi="Arial" w:cs="Arial"/>
          <w:sz w:val="24"/>
          <w:szCs w:val="24"/>
        </w:rPr>
        <w:t xml:space="preserve">, so </w:t>
      </w:r>
      <w:r w:rsidRPr="00AE69FD">
        <w:rPr>
          <w:rFonts w:ascii="Arial" w:hAnsi="Arial" w:cs="Arial"/>
          <w:sz w:val="24"/>
          <w:szCs w:val="24"/>
        </w:rPr>
        <w:t xml:space="preserve">that </w:t>
      </w:r>
      <m:oMath>
        <m:sSub>
          <m:sSubPr>
            <m:ctrlPr>
              <w:rPr>
                <w:rFonts w:ascii="Cambria Math" w:eastAsia="Times New Roman" w:hAnsi="Cambria Math" w:cs="Arial"/>
                <w:b/>
                <w:i/>
                <w:sz w:val="24"/>
                <w:szCs w:val="24"/>
              </w:rPr>
            </m:ctrlPr>
          </m:sSubPr>
          <m:e>
            <m:r>
              <m:rPr>
                <m:sty m:val="bi"/>
              </m:rPr>
              <w:rPr>
                <w:rFonts w:ascii="Cambria Math" w:eastAsia="Times New Roman" w:hAnsi="Cambria Math" w:cs="Arial"/>
                <w:sz w:val="24"/>
                <w:szCs w:val="24"/>
              </w:rPr>
              <m:t>e</m:t>
            </m:r>
          </m:e>
          <m:sub>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r</m:t>
                </m:r>
              </m:sub>
            </m:sSub>
          </m:sub>
        </m:sSub>
        <m:r>
          <m:rPr>
            <m:sty m:val="bi"/>
          </m:rPr>
          <w:rPr>
            <w:rFonts w:ascii="Cambria Math" w:eastAsia="Times New Roman" w:hAnsi="Cambria Math" w:cs="Arial"/>
            <w:sz w:val="24"/>
            <w:szCs w:val="24"/>
          </w:rPr>
          <m:t xml:space="preserve"> </m:t>
        </m:r>
      </m:oMath>
      <w:r w:rsidRPr="00AE69FD">
        <w:rPr>
          <w:rFonts w:ascii="Arial" w:hAnsi="Arial" w:cs="Arial"/>
          <w:sz w:val="24"/>
          <w:szCs w:val="24"/>
        </w:rPr>
        <w:t xml:space="preserve">is the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i</m:t>
            </m:r>
          </m:e>
          <m:sub>
            <m:r>
              <w:rPr>
                <w:rFonts w:ascii="Cambria Math" w:eastAsia="Times New Roman" w:hAnsi="Cambria Math" w:cs="Arial"/>
                <w:sz w:val="24"/>
                <w:szCs w:val="24"/>
              </w:rPr>
              <m:t>r</m:t>
            </m:r>
          </m:sub>
        </m:sSub>
        <m:r>
          <w:rPr>
            <w:rFonts w:ascii="Cambria Math" w:eastAsia="Times New Roman" w:hAnsi="Cambria Math" w:cs="Arial"/>
            <w:sz w:val="24"/>
            <w:szCs w:val="24"/>
          </w:rPr>
          <m:t>-th</m:t>
        </m:r>
      </m:oMath>
      <w:r w:rsidRPr="00AE69FD">
        <w:rPr>
          <w:rFonts w:ascii="Arial" w:hAnsi="Arial" w:cs="Arial"/>
          <w:sz w:val="24"/>
          <w:szCs w:val="24"/>
        </w:rPr>
        <w:t xml:space="preserve"> column </w:t>
      </w:r>
      <w:r w:rsidR="00C57B11" w:rsidRPr="00AE69FD">
        <w:rPr>
          <w:rFonts w:ascii="Arial" w:hAnsi="Arial" w:cs="Arial"/>
          <w:sz w:val="24"/>
          <w:szCs w:val="24"/>
        </w:rPr>
        <w:t xml:space="preserve">of the identity matrix </w:t>
      </w:r>
      <w:r w:rsidRPr="00AE69FD">
        <w:rPr>
          <w:rFonts w:ascii="Arial" w:hAnsi="Arial" w:cs="Arial"/>
          <w:sz w:val="24"/>
          <w:szCs w:val="24"/>
        </w:rPr>
        <w:t xml:space="preserve">and </w:t>
      </w:r>
      <m:oMath>
        <m:r>
          <w:rPr>
            <w:rFonts w:ascii="Cambria Math" w:eastAsia="Times New Roman" w:hAnsi="Cambria Math" w:cs="Arial"/>
            <w:sz w:val="24"/>
            <w:szCs w:val="24"/>
          </w:rPr>
          <m:t>1≤k≤n</m:t>
        </m:r>
      </m:oMath>
      <w:r w:rsidRPr="00AE69FD">
        <w:rPr>
          <w:rFonts w:ascii="Arial" w:hAnsi="Arial" w:cs="Arial"/>
          <w:sz w:val="24"/>
          <w:szCs w:val="24"/>
        </w:rPr>
        <w:t xml:space="preserve">  </w:t>
      </w:r>
      <w:r w:rsidR="00C57B11" w:rsidRPr="00AE69FD">
        <w:rPr>
          <w:rFonts w:ascii="Arial" w:hAnsi="Arial" w:cs="Arial"/>
          <w:sz w:val="24"/>
          <w:szCs w:val="24"/>
        </w:rPr>
        <w:t>where</w:t>
      </w:r>
      <w:r w:rsidRPr="00AE69FD">
        <w:rPr>
          <w:rFonts w:ascii="Arial" w:hAnsi="Arial" w:cs="Arial"/>
          <w:sz w:val="24"/>
          <w:szCs w:val="24"/>
        </w:rPr>
        <w:t xml:space="preserve"> </w:t>
      </w:r>
      <m:oMath>
        <m:r>
          <w:rPr>
            <w:rFonts w:ascii="Cambria Math" w:eastAsia="Times New Roman" w:hAnsi="Cambria Math" w:cs="Arial"/>
            <w:sz w:val="24"/>
            <w:szCs w:val="24"/>
          </w:rPr>
          <m:t>n</m:t>
        </m:r>
      </m:oMath>
      <w:r w:rsidRPr="00AE69FD">
        <w:rPr>
          <w:rFonts w:ascii="Arial" w:hAnsi="Arial" w:cs="Arial"/>
          <w:sz w:val="24"/>
          <w:szCs w:val="24"/>
        </w:rPr>
        <w:t xml:space="preserve"> </w:t>
      </w:r>
      <w:r w:rsidR="00C57B11" w:rsidRPr="00AE69FD">
        <w:rPr>
          <w:rFonts w:ascii="Arial" w:hAnsi="Arial" w:cs="Arial"/>
          <w:sz w:val="24"/>
          <w:szCs w:val="24"/>
        </w:rPr>
        <w:t xml:space="preserve">is </w:t>
      </w:r>
      <w:r w:rsidRPr="00AE69FD">
        <w:rPr>
          <w:rFonts w:ascii="Arial" w:hAnsi="Arial" w:cs="Arial"/>
          <w:sz w:val="24"/>
          <w:szCs w:val="24"/>
        </w:rPr>
        <w:t xml:space="preserve">equal </w:t>
      </w:r>
      <w:r w:rsidR="00C57B11" w:rsidRPr="00AE69FD">
        <w:rPr>
          <w:rFonts w:ascii="Arial" w:hAnsi="Arial" w:cs="Arial"/>
          <w:sz w:val="24"/>
          <w:szCs w:val="24"/>
        </w:rPr>
        <w:t xml:space="preserve">to the </w:t>
      </w:r>
      <w:r w:rsidRPr="00AE69FD">
        <w:rPr>
          <w:rFonts w:ascii="Arial" w:hAnsi="Arial" w:cs="Arial"/>
          <w:sz w:val="24"/>
          <w:szCs w:val="24"/>
        </w:rPr>
        <w:t xml:space="preserve">number of actors (nodes in network) and </w:t>
      </w:r>
      <m:oMath>
        <m:r>
          <m:rPr>
            <m:sty m:val="bi"/>
          </m:rPr>
          <w:rPr>
            <w:rFonts w:ascii="Cambria Math" w:eastAsia="Times New Roman" w:hAnsi="Cambria Math" w:cs="Arial"/>
            <w:sz w:val="24"/>
            <w:szCs w:val="24"/>
          </w:rPr>
          <m:t>b</m:t>
        </m:r>
      </m:oMath>
      <w:r w:rsidRPr="00AE69FD">
        <w:rPr>
          <w:rFonts w:ascii="Arial" w:hAnsi="Arial" w:cs="Arial"/>
          <w:b/>
          <w:sz w:val="24"/>
          <w:szCs w:val="24"/>
        </w:rPr>
        <w:t xml:space="preserve"> </w:t>
      </w:r>
      <w:r w:rsidRPr="00AE69FD">
        <w:rPr>
          <w:rFonts w:ascii="Arial" w:hAnsi="Arial" w:cs="Arial"/>
          <w:sz w:val="24"/>
          <w:szCs w:val="24"/>
        </w:rPr>
        <w:t>is</w:t>
      </w:r>
      <w:r w:rsidRPr="00AE69FD">
        <w:rPr>
          <w:rFonts w:ascii="Arial" w:hAnsi="Arial" w:cs="Arial"/>
          <w:b/>
          <w:sz w:val="24"/>
          <w:szCs w:val="24"/>
        </w:rPr>
        <w:t xml:space="preserve"> </w:t>
      </w:r>
      <w:r w:rsidRPr="00AE69FD">
        <w:rPr>
          <w:rFonts w:ascii="Arial" w:hAnsi="Arial" w:cs="Arial"/>
          <w:sz w:val="24"/>
          <w:szCs w:val="24"/>
        </w:rPr>
        <w:t>a Katz-</w:t>
      </w:r>
      <w:proofErr w:type="spellStart"/>
      <w:r w:rsidRPr="00AE69FD">
        <w:rPr>
          <w:rFonts w:ascii="Arial" w:hAnsi="Arial" w:cs="Arial"/>
          <w:sz w:val="24"/>
          <w:szCs w:val="24"/>
        </w:rPr>
        <w:t>Bonacich</w:t>
      </w:r>
      <w:proofErr w:type="spellEnd"/>
      <w:r w:rsidRPr="00AE69FD">
        <w:rPr>
          <w:rFonts w:ascii="Arial" w:hAnsi="Arial" w:cs="Arial"/>
          <w:sz w:val="24"/>
          <w:szCs w:val="24"/>
        </w:rPr>
        <w:t xml:space="preserve"> (KB) vector of centralities. </w:t>
      </w:r>
    </w:p>
    <w:p w:rsidR="000846D9" w:rsidRPr="00AE69FD" w:rsidRDefault="000846D9" w:rsidP="00753802">
      <w:pPr>
        <w:ind w:firstLine="720"/>
        <w:jc w:val="both"/>
        <w:rPr>
          <w:rFonts w:ascii="Arial" w:hAnsi="Arial" w:cs="Arial"/>
          <w:sz w:val="24"/>
          <w:szCs w:val="24"/>
        </w:rPr>
      </w:pPr>
      <w:r w:rsidRPr="00AE69FD">
        <w:rPr>
          <w:rFonts w:ascii="Arial" w:hAnsi="Arial" w:cs="Arial"/>
          <w:sz w:val="24"/>
          <w:szCs w:val="24"/>
        </w:rPr>
        <w:t xml:space="preserve">The group </w:t>
      </w:r>
      <w:r w:rsidR="0092498D">
        <w:rPr>
          <w:rFonts w:ascii="Arial" w:hAnsi="Arial" w:cs="Arial"/>
          <w:sz w:val="24"/>
          <w:szCs w:val="24"/>
        </w:rPr>
        <w:t>intercentrality</w:t>
      </w:r>
      <w:r w:rsidRPr="00AE69FD">
        <w:rPr>
          <w:rFonts w:ascii="Arial" w:hAnsi="Arial" w:cs="Arial"/>
          <w:sz w:val="24"/>
          <w:szCs w:val="24"/>
        </w:rPr>
        <w:t xml:space="preserve"> measure is the sum of all KB centralities of all the members of </w:t>
      </w:r>
      <m:oMath>
        <m:d>
          <m:dPr>
            <m:begChr m:val="{"/>
            <m:endChr m:val="}"/>
            <m:ctrlPr>
              <w:rPr>
                <w:rFonts w:ascii="Cambria Math" w:eastAsia="Times New Roman" w:hAnsi="Cambria Math" w:cs="Arial"/>
                <w:i/>
                <w:sz w:val="24"/>
                <w:szCs w:val="24"/>
              </w:rPr>
            </m:ctrlPr>
          </m:dPr>
          <m:e>
            <m:sSub>
              <m:sSubPr>
                <m:ctrlPr>
                  <w:rPr>
                    <w:rFonts w:ascii="Cambria Math" w:eastAsia="Times New Roman" w:hAnsi="Cambria Math" w:cs="Arial"/>
                    <w:i/>
                    <w:sz w:val="24"/>
                    <w:szCs w:val="24"/>
                  </w:rPr>
                </m:ctrlPr>
              </m:sSubPr>
              <m:e>
                <m:r>
                  <w:rPr>
                    <w:rFonts w:ascii="Cambria Math" w:eastAsia="Times New Roman" w:hAnsi="Cambria Math" w:cs="Arial"/>
                    <w:sz w:val="24"/>
                    <w:szCs w:val="24"/>
                  </w:rPr>
                  <m:t>i</m:t>
                </m:r>
              </m:e>
              <m:sub>
                <m:r>
                  <w:rPr>
                    <w:rFonts w:ascii="Cambria Math" w:eastAsia="Times New Roman" w:hAnsi="Cambria Math" w:cs="Arial"/>
                    <w:sz w:val="24"/>
                    <w:szCs w:val="24"/>
                  </w:rPr>
                  <m:t>1</m:t>
                </m:r>
              </m:sub>
            </m:sSub>
            <m:r>
              <w:rPr>
                <w:rFonts w:ascii="Cambria Math" w:eastAsia="Times New Roman" w:hAnsi="Cambria Math" w:cs="Arial"/>
                <w:sz w:val="24"/>
                <w:szCs w:val="24"/>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i</m:t>
                </m:r>
              </m:e>
              <m:sub>
                <m:r>
                  <w:rPr>
                    <w:rFonts w:ascii="Cambria Math" w:eastAsia="Times New Roman" w:hAnsi="Cambria Math" w:cs="Arial"/>
                    <w:sz w:val="24"/>
                    <w:szCs w:val="24"/>
                  </w:rPr>
                  <m:t>k</m:t>
                </m:r>
              </m:sub>
            </m:sSub>
          </m:e>
        </m:d>
      </m:oMath>
      <w:r w:rsidRPr="00AE69FD">
        <w:rPr>
          <w:rFonts w:ascii="Arial" w:hAnsi="Arial" w:cs="Arial"/>
          <w:sz w:val="24"/>
          <w:szCs w:val="24"/>
        </w:rPr>
        <w:t xml:space="preserve"> group and their contribution to each of the KB centralities of the rest of </w:t>
      </w:r>
      <w:r w:rsidR="00A953D6" w:rsidRPr="00AE69FD">
        <w:rPr>
          <w:rFonts w:ascii="Arial" w:hAnsi="Arial" w:cs="Arial"/>
          <w:sz w:val="24"/>
          <w:szCs w:val="24"/>
        </w:rPr>
        <w:t xml:space="preserve">the </w:t>
      </w:r>
      <w:r w:rsidRPr="00AE69FD">
        <w:rPr>
          <w:rFonts w:ascii="Arial" w:hAnsi="Arial" w:cs="Arial"/>
          <w:sz w:val="24"/>
          <w:szCs w:val="24"/>
        </w:rPr>
        <w:t>players (Temurshoev, 2008, p.9).</w:t>
      </w:r>
    </w:p>
    <w:p w:rsidR="000846D9" w:rsidRDefault="00B77E3B" w:rsidP="00753802">
      <w:pPr>
        <w:ind w:firstLine="720"/>
        <w:jc w:val="both"/>
        <w:rPr>
          <w:rFonts w:ascii="Arial" w:hAnsi="Arial" w:cs="Arial"/>
          <w:sz w:val="24"/>
          <w:szCs w:val="24"/>
        </w:rPr>
      </w:pPr>
      <w:r w:rsidRPr="00AE69FD">
        <w:rPr>
          <w:rFonts w:ascii="Arial" w:hAnsi="Arial" w:cs="Arial"/>
          <w:sz w:val="24"/>
          <w:szCs w:val="24"/>
        </w:rPr>
        <w:t>In our case</w:t>
      </w:r>
      <w:r w:rsidR="000846D9" w:rsidRPr="00AE69FD">
        <w:rPr>
          <w:rFonts w:ascii="Arial" w:hAnsi="Arial" w:cs="Arial"/>
          <w:sz w:val="24"/>
          <w:szCs w:val="24"/>
        </w:rPr>
        <w:t xml:space="preserve">, </w:t>
      </w:r>
      <m:oMath>
        <m:r>
          <w:rPr>
            <w:rFonts w:ascii="Cambria Math" w:eastAsia="Times New Roman" w:hAnsi="Cambria Math" w:cs="Arial"/>
            <w:sz w:val="24"/>
            <w:szCs w:val="24"/>
          </w:rPr>
          <m:t>k=5</m:t>
        </m:r>
      </m:oMath>
      <w:r w:rsidR="000846D9" w:rsidRPr="00AE69FD">
        <w:rPr>
          <w:rFonts w:ascii="Arial" w:hAnsi="Arial" w:cs="Arial"/>
          <w:sz w:val="24"/>
          <w:szCs w:val="24"/>
        </w:rPr>
        <w:t xml:space="preserve"> and </w:t>
      </w:r>
      <m:oMath>
        <m:r>
          <w:rPr>
            <w:rFonts w:ascii="Cambria Math" w:eastAsia="Times New Roman" w:hAnsi="Cambria Math" w:cs="Arial"/>
            <w:sz w:val="24"/>
            <w:szCs w:val="24"/>
          </w:rPr>
          <m:t>n=40</m:t>
        </m:r>
      </m:oMath>
      <w:r w:rsidR="000846D9" w:rsidRPr="00AE69FD">
        <w:rPr>
          <w:rFonts w:ascii="Arial" w:hAnsi="Arial" w:cs="Arial"/>
          <w:sz w:val="24"/>
          <w:szCs w:val="24"/>
        </w:rPr>
        <w:t xml:space="preserve"> (number of nodes/countries in </w:t>
      </w:r>
      <w:r w:rsidRPr="00AE69FD">
        <w:rPr>
          <w:rFonts w:ascii="Arial" w:hAnsi="Arial" w:cs="Arial"/>
          <w:sz w:val="24"/>
          <w:szCs w:val="24"/>
        </w:rPr>
        <w:t xml:space="preserve">the </w:t>
      </w:r>
      <w:r w:rsidR="000846D9" w:rsidRPr="00AE69FD">
        <w:rPr>
          <w:rFonts w:ascii="Arial" w:hAnsi="Arial" w:cs="Arial"/>
          <w:sz w:val="24"/>
          <w:szCs w:val="24"/>
        </w:rPr>
        <w:t xml:space="preserve">network). To determine the key group </w:t>
      </w:r>
      <w:proofErr w:type="gramStart"/>
      <w:r w:rsidR="000846D9" w:rsidRPr="00AE69FD">
        <w:rPr>
          <w:rFonts w:ascii="Arial" w:hAnsi="Arial" w:cs="Arial"/>
          <w:sz w:val="24"/>
          <w:szCs w:val="24"/>
        </w:rPr>
        <w:t xml:space="preserve">size </w:t>
      </w:r>
      <w:proofErr w:type="gramEnd"/>
      <m:oMath>
        <m:r>
          <w:rPr>
            <w:rFonts w:ascii="Cambria Math" w:eastAsia="Times New Roman" w:hAnsi="Cambria Math" w:cs="Arial"/>
            <w:sz w:val="24"/>
            <w:szCs w:val="24"/>
          </w:rPr>
          <m:t>5</m:t>
        </m:r>
      </m:oMath>
      <w:r w:rsidR="000846D9" w:rsidRPr="00AE69FD">
        <w:rPr>
          <w:rFonts w:ascii="Arial" w:hAnsi="Arial" w:cs="Arial"/>
          <w:sz w:val="24"/>
          <w:szCs w:val="24"/>
        </w:rPr>
        <w:t xml:space="preserve">, the group intercentrality of </w:t>
      </w:r>
      <w:r w:rsidRPr="00AE69FD">
        <w:rPr>
          <w:rFonts w:ascii="Arial" w:hAnsi="Arial" w:cs="Arial"/>
          <w:sz w:val="24"/>
          <w:szCs w:val="24"/>
        </w:rPr>
        <w:t xml:space="preserve">the </w:t>
      </w:r>
      <w:r w:rsidR="000846D9" w:rsidRPr="00AE69FD">
        <w:rPr>
          <w:rFonts w:ascii="Arial" w:hAnsi="Arial" w:cs="Arial"/>
          <w:sz w:val="24"/>
          <w:szCs w:val="24"/>
        </w:rPr>
        <w:t xml:space="preserve">clusters </w:t>
      </w:r>
      <m:oMath>
        <m:sSubSup>
          <m:sSubSupPr>
            <m:ctrlPr>
              <w:rPr>
                <w:rFonts w:ascii="Cambria Math" w:eastAsia="Times New Roman" w:hAnsi="Cambria Math" w:cs="Arial"/>
                <w:i/>
                <w:sz w:val="24"/>
                <w:szCs w:val="24"/>
              </w:rPr>
            </m:ctrlPr>
          </m:sSubSupPr>
          <m:e>
            <m:r>
              <w:rPr>
                <w:rFonts w:ascii="Cambria Math" w:eastAsia="Times New Roman" w:hAnsi="Cambria Math" w:cs="Arial"/>
                <w:sz w:val="24"/>
                <w:szCs w:val="24"/>
              </w:rPr>
              <m:t>C</m:t>
            </m:r>
          </m:e>
          <m:sub>
            <m:r>
              <w:rPr>
                <w:rFonts w:ascii="Cambria Math" w:eastAsia="Times New Roman" w:hAnsi="Cambria Math" w:cs="Arial"/>
                <w:sz w:val="24"/>
                <w:szCs w:val="24"/>
              </w:rPr>
              <m:t>k</m:t>
            </m:r>
          </m:sub>
          <m:sup>
            <m:r>
              <w:rPr>
                <w:rFonts w:ascii="Cambria Math" w:eastAsia="Times New Roman" w:hAnsi="Cambria Math" w:cs="Arial"/>
                <w:sz w:val="24"/>
                <w:szCs w:val="24"/>
              </w:rPr>
              <m:t>n</m:t>
            </m:r>
          </m:sup>
        </m:sSubSup>
        <m:r>
          <w:rPr>
            <w:rFonts w:ascii="Cambria Math" w:eastAsia="Times New Roman" w:hAnsi="Cambria Math" w:cs="Arial"/>
            <w:sz w:val="24"/>
            <w:szCs w:val="24"/>
          </w:rPr>
          <m:t>=</m:t>
        </m:r>
        <m:sSubSup>
          <m:sSubSupPr>
            <m:ctrlPr>
              <w:rPr>
                <w:rFonts w:ascii="Cambria Math" w:eastAsia="Times New Roman" w:hAnsi="Cambria Math" w:cs="Arial"/>
                <w:i/>
                <w:sz w:val="24"/>
                <w:szCs w:val="24"/>
              </w:rPr>
            </m:ctrlPr>
          </m:sSubSupPr>
          <m:e>
            <m:r>
              <w:rPr>
                <w:rFonts w:ascii="Cambria Math" w:eastAsia="Times New Roman" w:hAnsi="Cambria Math" w:cs="Arial"/>
                <w:sz w:val="24"/>
                <w:szCs w:val="24"/>
              </w:rPr>
              <m:t>C</m:t>
            </m:r>
          </m:e>
          <m:sub>
            <m:r>
              <w:rPr>
                <w:rFonts w:ascii="Cambria Math" w:eastAsia="Times New Roman" w:hAnsi="Cambria Math" w:cs="Arial"/>
                <w:sz w:val="24"/>
                <w:szCs w:val="24"/>
              </w:rPr>
              <m:t>5</m:t>
            </m:r>
          </m:sub>
          <m:sup>
            <m:r>
              <w:rPr>
                <w:rFonts w:ascii="Cambria Math" w:eastAsia="Times New Roman" w:hAnsi="Cambria Math" w:cs="Arial"/>
                <w:sz w:val="24"/>
                <w:szCs w:val="24"/>
              </w:rPr>
              <m:t>40</m:t>
            </m:r>
          </m:sup>
        </m:sSubSup>
        <m:r>
          <w:rPr>
            <w:rFonts w:ascii="Cambria Math" w:eastAsia="Times New Roman" w:hAnsi="Cambria Math" w:cs="Arial"/>
            <w:sz w:val="24"/>
            <w:szCs w:val="24"/>
          </w:rPr>
          <m:t>=658,008</m:t>
        </m:r>
      </m:oMath>
      <w:r w:rsidR="000846D9" w:rsidRPr="00AE69FD">
        <w:rPr>
          <w:rFonts w:ascii="Arial" w:hAnsi="Arial" w:cs="Arial"/>
          <w:sz w:val="24"/>
          <w:szCs w:val="24"/>
        </w:rPr>
        <w:t xml:space="preserve"> of possible size 5</w:t>
      </w:r>
      <w:r w:rsidRPr="00AE69FD">
        <w:rPr>
          <w:rFonts w:ascii="Arial" w:hAnsi="Arial" w:cs="Arial"/>
          <w:sz w:val="24"/>
          <w:szCs w:val="24"/>
        </w:rPr>
        <w:t xml:space="preserve"> must be calculated</w:t>
      </w:r>
      <w:r w:rsidR="000846D9" w:rsidRPr="00AE69FD">
        <w:rPr>
          <w:rFonts w:ascii="Arial" w:hAnsi="Arial" w:cs="Arial"/>
          <w:sz w:val="24"/>
          <w:szCs w:val="24"/>
        </w:rPr>
        <w:t xml:space="preserve">. The group with the greatest group </w:t>
      </w:r>
      <w:r w:rsidR="0092498D">
        <w:rPr>
          <w:rFonts w:ascii="Arial" w:hAnsi="Arial" w:cs="Arial"/>
          <w:sz w:val="24"/>
          <w:szCs w:val="24"/>
        </w:rPr>
        <w:t>intercentrality</w:t>
      </w:r>
      <w:r w:rsidR="000846D9" w:rsidRPr="00AE69FD">
        <w:rPr>
          <w:rFonts w:ascii="Arial" w:hAnsi="Arial" w:cs="Arial"/>
          <w:sz w:val="24"/>
          <w:szCs w:val="24"/>
        </w:rPr>
        <w:t xml:space="preserve"> is the key group, the calculation routine of which, written in </w:t>
      </w:r>
      <w:proofErr w:type="spellStart"/>
      <w:r w:rsidR="000846D9" w:rsidRPr="00AE69FD">
        <w:rPr>
          <w:rFonts w:ascii="Arial" w:hAnsi="Arial" w:cs="Arial"/>
          <w:sz w:val="24"/>
          <w:szCs w:val="24"/>
        </w:rPr>
        <w:t>Mathematica</w:t>
      </w:r>
      <w:proofErr w:type="spellEnd"/>
      <w:r w:rsidR="000846D9" w:rsidRPr="00AE69FD">
        <w:rPr>
          <w:rFonts w:ascii="Arial" w:hAnsi="Arial" w:cs="Arial"/>
          <w:sz w:val="24"/>
          <w:szCs w:val="24"/>
        </w:rPr>
        <w:t xml:space="preserve"> 9 and adapted from the routine proposed by Temurshoev</w:t>
      </w:r>
      <w:r w:rsidR="0092498D">
        <w:rPr>
          <w:rFonts w:ascii="Arial" w:hAnsi="Arial" w:cs="Arial"/>
          <w:sz w:val="24"/>
          <w:szCs w:val="24"/>
        </w:rPr>
        <w:t xml:space="preserve"> (2008)</w:t>
      </w:r>
      <w:r w:rsidR="000846D9" w:rsidRPr="00AE69FD">
        <w:rPr>
          <w:rFonts w:ascii="Arial" w:hAnsi="Arial" w:cs="Arial"/>
          <w:sz w:val="24"/>
          <w:szCs w:val="24"/>
        </w:rPr>
        <w:t xml:space="preserve">, </w:t>
      </w:r>
      <w:r w:rsidR="0092498D">
        <w:rPr>
          <w:rFonts w:ascii="Arial" w:hAnsi="Arial" w:cs="Arial"/>
          <w:sz w:val="24"/>
          <w:szCs w:val="24"/>
        </w:rPr>
        <w:t>is included in the appendix</w:t>
      </w:r>
      <w:r w:rsidR="000846D9" w:rsidRPr="00181DB3">
        <w:rPr>
          <w:rFonts w:ascii="Arial" w:hAnsi="Arial" w:cs="Arial"/>
          <w:sz w:val="24"/>
          <w:szCs w:val="24"/>
        </w:rPr>
        <w:t>.</w:t>
      </w:r>
    </w:p>
    <w:p w:rsidR="00BA3744" w:rsidRPr="00181DB3" w:rsidRDefault="00BA3744" w:rsidP="00753802">
      <w:pPr>
        <w:ind w:firstLine="720"/>
        <w:jc w:val="both"/>
        <w:rPr>
          <w:rFonts w:ascii="Arial" w:hAnsi="Arial" w:cs="Arial"/>
          <w:sz w:val="24"/>
          <w:szCs w:val="24"/>
        </w:rPr>
      </w:pPr>
    </w:p>
    <w:p w:rsidR="00BA3744" w:rsidRPr="00BA3744" w:rsidRDefault="00BA3744" w:rsidP="00BA3744">
      <w:pPr>
        <w:rPr>
          <w:rFonts w:ascii="Arial" w:hAnsi="Arial" w:cs="Arial"/>
          <w:b/>
          <w:color w:val="343434"/>
          <w:sz w:val="24"/>
          <w:szCs w:val="24"/>
        </w:rPr>
      </w:pPr>
      <w:r w:rsidRPr="00BA3744">
        <w:rPr>
          <w:rFonts w:ascii="Arial" w:hAnsi="Arial" w:cs="Arial"/>
          <w:b/>
          <w:color w:val="343434"/>
          <w:sz w:val="24"/>
          <w:szCs w:val="24"/>
        </w:rPr>
        <w:t>Centrality Indexes (</w:t>
      </w:r>
      <w:proofErr w:type="spellStart"/>
      <w:r w:rsidRPr="00BA3744">
        <w:rPr>
          <w:rFonts w:ascii="Arial" w:hAnsi="Arial" w:cs="Arial"/>
          <w:b/>
          <w:color w:val="343434"/>
          <w:sz w:val="24"/>
          <w:szCs w:val="24"/>
        </w:rPr>
        <w:t>Bonacich</w:t>
      </w:r>
      <w:proofErr w:type="spellEnd"/>
      <w:r w:rsidRPr="00BA3744">
        <w:rPr>
          <w:rFonts w:ascii="Arial" w:hAnsi="Arial" w:cs="Arial"/>
          <w:b/>
          <w:color w:val="343434"/>
          <w:sz w:val="24"/>
          <w:szCs w:val="24"/>
        </w:rPr>
        <w:t xml:space="preserve"> vs. </w:t>
      </w:r>
      <w:proofErr w:type="spellStart"/>
      <w:r w:rsidRPr="00BA3744">
        <w:rPr>
          <w:rFonts w:ascii="Arial" w:hAnsi="Arial" w:cs="Arial"/>
          <w:b/>
          <w:color w:val="343434"/>
          <w:sz w:val="24"/>
          <w:szCs w:val="24"/>
        </w:rPr>
        <w:t>Ballester</w:t>
      </w:r>
      <w:proofErr w:type="spellEnd"/>
      <w:r w:rsidRPr="00BA3744">
        <w:rPr>
          <w:rFonts w:ascii="Arial" w:hAnsi="Arial" w:cs="Arial"/>
          <w:b/>
          <w:color w:val="343434"/>
          <w:sz w:val="24"/>
          <w:szCs w:val="24"/>
        </w:rPr>
        <w:t xml:space="preserve"> et al.)</w:t>
      </w:r>
    </w:p>
    <w:p w:rsidR="00BA3744" w:rsidRPr="002C16A0" w:rsidRDefault="00BA3744" w:rsidP="00BA3744">
      <w:pPr>
        <w:jc w:val="both"/>
        <w:rPr>
          <w:rFonts w:ascii="Arial" w:hAnsi="Arial" w:cs="Arial"/>
          <w:sz w:val="24"/>
          <w:szCs w:val="24"/>
        </w:rPr>
      </w:pPr>
      <w:r w:rsidRPr="002C16A0">
        <w:rPr>
          <w:rFonts w:ascii="Arial" w:hAnsi="Arial" w:cs="Arial"/>
          <w:bCs/>
          <w:sz w:val="24"/>
          <w:szCs w:val="24"/>
        </w:rPr>
        <w:t xml:space="preserve">For the purpose of comparing the </w:t>
      </w:r>
      <w:proofErr w:type="spellStart"/>
      <w:r w:rsidRPr="002C16A0">
        <w:rPr>
          <w:rFonts w:ascii="Arial" w:hAnsi="Arial" w:cs="Arial"/>
          <w:bCs/>
          <w:sz w:val="24"/>
          <w:szCs w:val="24"/>
        </w:rPr>
        <w:t>Bonacich</w:t>
      </w:r>
      <w:proofErr w:type="spellEnd"/>
      <w:r w:rsidRPr="002C16A0">
        <w:rPr>
          <w:rFonts w:ascii="Arial" w:hAnsi="Arial" w:cs="Arial"/>
          <w:bCs/>
          <w:sz w:val="24"/>
          <w:szCs w:val="24"/>
        </w:rPr>
        <w:t xml:space="preserve"> and </w:t>
      </w:r>
      <w:proofErr w:type="spellStart"/>
      <w:r w:rsidRPr="002C16A0">
        <w:rPr>
          <w:rFonts w:ascii="Arial" w:hAnsi="Arial" w:cs="Arial"/>
          <w:bCs/>
          <w:sz w:val="24"/>
          <w:szCs w:val="24"/>
        </w:rPr>
        <w:t>Ballester</w:t>
      </w:r>
      <w:proofErr w:type="spellEnd"/>
      <w:r w:rsidRPr="002C16A0">
        <w:rPr>
          <w:rFonts w:ascii="Arial" w:hAnsi="Arial" w:cs="Arial"/>
          <w:bCs/>
          <w:sz w:val="24"/>
          <w:szCs w:val="24"/>
        </w:rPr>
        <w:t xml:space="preserve"> et al. individual centrality indexes, both for the production gross value and value added networks, we used the Spearman’s rank correlation </w:t>
      </w:r>
      <w:r>
        <w:rPr>
          <w:rFonts w:ascii="Arial" w:hAnsi="Arial" w:cs="Arial"/>
          <w:bCs/>
          <w:sz w:val="24"/>
          <w:szCs w:val="24"/>
        </w:rPr>
        <w:t xml:space="preserve">coefficient (Spearman’s </w:t>
      </w:r>
      <w:proofErr w:type="spellStart"/>
      <w:r>
        <w:rPr>
          <w:rFonts w:ascii="Arial" w:hAnsi="Arial" w:cs="Arial"/>
          <w:bCs/>
          <w:sz w:val="24"/>
          <w:szCs w:val="24"/>
        </w:rPr>
        <w:t>rc</w:t>
      </w:r>
      <w:r w:rsidRPr="002C16A0">
        <w:rPr>
          <w:rFonts w:ascii="Arial" w:hAnsi="Arial" w:cs="Arial"/>
          <w:bCs/>
          <w:sz w:val="24"/>
          <w:szCs w:val="24"/>
        </w:rPr>
        <w:t>o</w:t>
      </w:r>
      <w:proofErr w:type="spellEnd"/>
      <w:r w:rsidRPr="002C16A0">
        <w:rPr>
          <w:rFonts w:ascii="Arial" w:hAnsi="Arial" w:cs="Arial"/>
          <w:bCs/>
          <w:sz w:val="24"/>
          <w:szCs w:val="24"/>
        </w:rPr>
        <w:t>)</w:t>
      </w:r>
      <w:r w:rsidRPr="002C16A0">
        <w:rPr>
          <w:rFonts w:ascii="Arial" w:hAnsi="Arial" w:cs="Arial"/>
          <w:sz w:val="24"/>
          <w:szCs w:val="24"/>
        </w:rPr>
        <w:t xml:space="preserve">. </w:t>
      </w:r>
    </w:p>
    <w:p w:rsidR="00BA3744" w:rsidRPr="00A42098" w:rsidRDefault="00BA3744" w:rsidP="00BA3744">
      <w:pPr>
        <w:jc w:val="both"/>
        <w:rPr>
          <w:rFonts w:ascii="Arial" w:hAnsi="Arial" w:cs="Arial"/>
          <w:bCs/>
          <w:sz w:val="24"/>
          <w:szCs w:val="24"/>
        </w:rPr>
      </w:pPr>
      <w:r w:rsidRPr="002C16A0">
        <w:rPr>
          <w:rFonts w:ascii="Arial" w:hAnsi="Arial" w:cs="Arial"/>
          <w:sz w:val="24"/>
          <w:szCs w:val="24"/>
        </w:rPr>
        <w:t xml:space="preserve">The calculation </w:t>
      </w:r>
      <w:proofErr w:type="spellStart"/>
      <w:r w:rsidRPr="002C16A0">
        <w:rPr>
          <w:rFonts w:ascii="Arial" w:hAnsi="Arial" w:cs="Arial"/>
          <w:sz w:val="24"/>
          <w:szCs w:val="24"/>
        </w:rPr>
        <w:t>ot</w:t>
      </w:r>
      <w:proofErr w:type="spellEnd"/>
      <w:r w:rsidRPr="002C16A0">
        <w:rPr>
          <w:rFonts w:ascii="Arial" w:hAnsi="Arial" w:cs="Arial"/>
          <w:sz w:val="24"/>
          <w:szCs w:val="24"/>
        </w:rPr>
        <w:t xml:space="preserve"> this coefficient </w:t>
      </w:r>
      <w:r>
        <w:rPr>
          <w:rFonts w:ascii="Arial" w:hAnsi="Arial" w:cs="Arial"/>
          <w:sz w:val="24"/>
          <w:szCs w:val="24"/>
        </w:rPr>
        <w:t>requires</w:t>
      </w:r>
      <w:r w:rsidRPr="002C16A0">
        <w:rPr>
          <w:rFonts w:ascii="Arial" w:hAnsi="Arial" w:cs="Arial"/>
          <w:sz w:val="24"/>
          <w:szCs w:val="24"/>
        </w:rPr>
        <w:t xml:space="preserve"> ordering data first to compare then the degree of overlapping of this order with another resulting from a similar ordering, </w:t>
      </w:r>
      <w:r w:rsidRPr="002C16A0">
        <w:rPr>
          <w:rFonts w:ascii="Arial" w:hAnsi="Arial" w:cs="Arial"/>
          <w:i/>
          <w:iCs/>
          <w:sz w:val="24"/>
          <w:szCs w:val="24"/>
        </w:rPr>
        <w:t>i.e.</w:t>
      </w:r>
      <w:r w:rsidRPr="002C16A0">
        <w:rPr>
          <w:rFonts w:ascii="Arial" w:hAnsi="Arial" w:cs="Arial"/>
          <w:sz w:val="24"/>
          <w:szCs w:val="24"/>
        </w:rPr>
        <w:t xml:space="preserve">, the coefficient compares the level of similarity </w:t>
      </w:r>
      <w:r w:rsidRPr="00A42098">
        <w:rPr>
          <w:rFonts w:ascii="Arial" w:hAnsi="Arial" w:cs="Arial"/>
          <w:sz w:val="24"/>
          <w:szCs w:val="24"/>
        </w:rPr>
        <w:t xml:space="preserve">between the </w:t>
      </w:r>
      <w:r>
        <w:rPr>
          <w:rFonts w:ascii="Arial" w:hAnsi="Arial" w:cs="Arial"/>
          <w:sz w:val="24"/>
          <w:szCs w:val="24"/>
        </w:rPr>
        <w:t>rankings</w:t>
      </w:r>
      <w:r w:rsidRPr="00A42098">
        <w:rPr>
          <w:rFonts w:ascii="Arial" w:hAnsi="Arial" w:cs="Arial"/>
          <w:sz w:val="24"/>
          <w:szCs w:val="24"/>
        </w:rPr>
        <w:t xml:space="preserve"> of two sets of data. </w:t>
      </w:r>
    </w:p>
    <w:p w:rsidR="00BA3744" w:rsidRPr="002C16A0" w:rsidRDefault="00BA3744" w:rsidP="00BA3744">
      <w:pPr>
        <w:jc w:val="both"/>
        <w:rPr>
          <w:rFonts w:ascii="Arial" w:hAnsi="Arial" w:cs="Arial"/>
          <w:sz w:val="24"/>
          <w:szCs w:val="24"/>
        </w:rPr>
      </w:pPr>
      <w:r w:rsidRPr="002C16A0">
        <w:rPr>
          <w:rFonts w:ascii="Arial" w:hAnsi="Arial" w:cs="Arial"/>
          <w:bCs/>
          <w:sz w:val="24"/>
          <w:szCs w:val="24"/>
        </w:rPr>
        <w:lastRenderedPageBreak/>
        <w:t xml:space="preserve">In this case, the two data sets correspond to </w:t>
      </w:r>
      <w:r w:rsidRPr="00A42098">
        <w:rPr>
          <w:rFonts w:ascii="Arial" w:hAnsi="Arial" w:cs="Arial"/>
          <w:bCs/>
          <w:sz w:val="24"/>
          <w:szCs w:val="24"/>
        </w:rPr>
        <w:t xml:space="preserve">the </w:t>
      </w:r>
      <w:r>
        <w:rPr>
          <w:rFonts w:ascii="Arial" w:hAnsi="Arial" w:cs="Arial"/>
          <w:bCs/>
          <w:sz w:val="24"/>
          <w:szCs w:val="24"/>
        </w:rPr>
        <w:t>ranking</w:t>
      </w:r>
      <w:r w:rsidRPr="00A42098">
        <w:rPr>
          <w:rFonts w:ascii="Arial" w:hAnsi="Arial" w:cs="Arial"/>
          <w:bCs/>
          <w:sz w:val="24"/>
          <w:szCs w:val="24"/>
        </w:rPr>
        <w:t xml:space="preserve"> of each of the </w:t>
      </w:r>
      <w:r w:rsidRPr="002C16A0">
        <w:rPr>
          <w:rFonts w:ascii="Arial" w:hAnsi="Arial" w:cs="Arial"/>
          <w:bCs/>
          <w:sz w:val="24"/>
          <w:szCs w:val="24"/>
        </w:rPr>
        <w:t xml:space="preserve">40 countries sorted in decreasing order according to the measure of both indexes, for each of the </w:t>
      </w:r>
      <w:proofErr w:type="spellStart"/>
      <w:r w:rsidRPr="002C16A0">
        <w:rPr>
          <w:rFonts w:ascii="Arial" w:hAnsi="Arial" w:cs="Arial"/>
          <w:bCs/>
          <w:sz w:val="24"/>
          <w:szCs w:val="24"/>
        </w:rPr>
        <w:t>seveenten</w:t>
      </w:r>
      <w:proofErr w:type="spellEnd"/>
      <w:r w:rsidRPr="002C16A0">
        <w:rPr>
          <w:rFonts w:ascii="Arial" w:hAnsi="Arial" w:cs="Arial"/>
          <w:bCs/>
          <w:sz w:val="24"/>
          <w:szCs w:val="24"/>
        </w:rPr>
        <w:t xml:space="preserve"> study years. Therefore, the degree of similarity is compared for each year of the </w:t>
      </w:r>
      <w:r w:rsidRPr="00A42098">
        <w:rPr>
          <w:rFonts w:ascii="Arial" w:hAnsi="Arial" w:cs="Arial"/>
          <w:bCs/>
          <w:sz w:val="24"/>
          <w:szCs w:val="24"/>
        </w:rPr>
        <w:t xml:space="preserve">country </w:t>
      </w:r>
      <w:r>
        <w:rPr>
          <w:rFonts w:ascii="Arial" w:hAnsi="Arial" w:cs="Arial"/>
          <w:bCs/>
          <w:sz w:val="24"/>
          <w:szCs w:val="24"/>
        </w:rPr>
        <w:t>rankings</w:t>
      </w:r>
      <w:r w:rsidRPr="00A42098">
        <w:rPr>
          <w:rFonts w:ascii="Arial" w:hAnsi="Arial" w:cs="Arial"/>
          <w:bCs/>
          <w:sz w:val="24"/>
          <w:szCs w:val="24"/>
        </w:rPr>
        <w:t xml:space="preserve">, on </w:t>
      </w:r>
      <w:r w:rsidRPr="002C16A0">
        <w:rPr>
          <w:rFonts w:ascii="Arial" w:hAnsi="Arial" w:cs="Arial"/>
          <w:bCs/>
          <w:sz w:val="24"/>
          <w:szCs w:val="24"/>
        </w:rPr>
        <w:t xml:space="preserve">the basis of the most important key actor definition by each index. </w:t>
      </w:r>
    </w:p>
    <w:p w:rsidR="00BA3744" w:rsidRPr="002C16A0" w:rsidRDefault="00BA3744" w:rsidP="00BA3744">
      <w:pPr>
        <w:jc w:val="both"/>
        <w:rPr>
          <w:rFonts w:ascii="Arial" w:hAnsi="Arial" w:cs="Arial"/>
          <w:bCs/>
          <w:sz w:val="24"/>
          <w:szCs w:val="24"/>
        </w:rPr>
      </w:pPr>
      <w:r w:rsidRPr="002C16A0">
        <w:rPr>
          <w:rFonts w:ascii="Arial" w:hAnsi="Arial" w:cs="Arial"/>
          <w:bCs/>
          <w:sz w:val="24"/>
          <w:szCs w:val="24"/>
        </w:rPr>
        <w:t>Spearman’s coefficient is defined as follows:</w:t>
      </w:r>
    </w:p>
    <w:p w:rsidR="00BA3744" w:rsidRPr="002C16A0" w:rsidRDefault="00BA3744" w:rsidP="00BA3744">
      <w:pPr>
        <w:jc w:val="both"/>
        <w:rPr>
          <w:rFonts w:ascii="Arial" w:hAnsi="Arial" w:cs="Arial"/>
          <w:bCs/>
          <w:sz w:val="24"/>
          <w:szCs w:val="24"/>
        </w:rPr>
      </w:pPr>
    </w:p>
    <w:p w:rsidR="00BA3744" w:rsidRPr="006C3123" w:rsidRDefault="00BA3744" w:rsidP="00BA3744">
      <w:pPr>
        <w:jc w:val="both"/>
        <w:rPr>
          <w:bCs/>
          <w:sz w:val="24"/>
          <w:szCs w:val="24"/>
        </w:rPr>
      </w:pPr>
      <m:oMathPara>
        <m:oMath>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s</m:t>
              </m:r>
            </m:sub>
          </m:sSub>
          <m:r>
            <w:rPr>
              <w:rFonts w:ascii="Cambria Math" w:hAnsi="Cambria Math"/>
              <w:sz w:val="24"/>
              <w:szCs w:val="24"/>
            </w:rPr>
            <m:t>=1-</m:t>
          </m:r>
          <m:f>
            <m:fPr>
              <m:ctrlPr>
                <w:rPr>
                  <w:rFonts w:ascii="Cambria Math" w:hAnsi="Cambria Math"/>
                  <w:bCs/>
                  <w:i/>
                  <w:sz w:val="24"/>
                  <w:szCs w:val="24"/>
                </w:rPr>
              </m:ctrlPr>
            </m:fPr>
            <m:num>
              <m:r>
                <w:rPr>
                  <w:rFonts w:ascii="Cambria Math" w:hAnsi="Cambria Math"/>
                  <w:sz w:val="24"/>
                  <w:szCs w:val="24"/>
                </w:rPr>
                <m:t>6</m:t>
              </m:r>
              <m:nary>
                <m:naryPr>
                  <m:chr m:val="∑"/>
                  <m:limLoc m:val="undOvr"/>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i</m:t>
                      </m:r>
                    </m:sub>
                    <m:sup>
                      <m:r>
                        <w:rPr>
                          <w:rFonts w:ascii="Cambria Math" w:hAnsi="Cambria Math"/>
                          <w:sz w:val="24"/>
                          <w:szCs w:val="24"/>
                        </w:rPr>
                        <m:t>2</m:t>
                      </m:r>
                    </m:sup>
                  </m:sSubSup>
                </m:e>
              </m:nary>
            </m:num>
            <m:den>
              <m:sSup>
                <m:sSupPr>
                  <m:ctrlPr>
                    <w:rPr>
                      <w:rFonts w:ascii="Cambria Math" w:hAnsi="Cambria Math"/>
                      <w:bCs/>
                      <w:i/>
                      <w:sz w:val="24"/>
                      <w:szCs w:val="24"/>
                    </w:rPr>
                  </m:ctrlPr>
                </m:sSupPr>
                <m:e>
                  <m:r>
                    <w:rPr>
                      <w:rFonts w:ascii="Cambria Math" w:hAnsi="Cambria Math"/>
                      <w:sz w:val="24"/>
                      <w:szCs w:val="24"/>
                    </w:rPr>
                    <m:t>N</m:t>
                  </m:r>
                </m:e>
                <m:sup>
                  <m:r>
                    <w:rPr>
                      <w:rFonts w:ascii="Cambria Math" w:hAnsi="Cambria Math"/>
                      <w:sz w:val="24"/>
                      <w:szCs w:val="24"/>
                    </w:rPr>
                    <m:t>3</m:t>
                  </m:r>
                </m:sup>
              </m:sSup>
              <m:r>
                <w:rPr>
                  <w:rFonts w:ascii="Cambria Math" w:hAnsi="Cambria Math"/>
                  <w:sz w:val="24"/>
                  <w:szCs w:val="24"/>
                </w:rPr>
                <m:t>-N</m:t>
              </m:r>
            </m:den>
          </m:f>
        </m:oMath>
      </m:oMathPara>
    </w:p>
    <w:p w:rsidR="00BA3744" w:rsidRPr="002C16A0" w:rsidRDefault="00BA3744" w:rsidP="00BA3744">
      <w:pPr>
        <w:jc w:val="both"/>
        <w:rPr>
          <w:rFonts w:ascii="Arial" w:hAnsi="Arial" w:cs="Arial"/>
          <w:bCs/>
          <w:sz w:val="24"/>
          <w:szCs w:val="24"/>
        </w:rPr>
      </w:pPr>
      <w:proofErr w:type="gramStart"/>
      <w:r w:rsidRPr="002C16A0">
        <w:rPr>
          <w:rFonts w:ascii="Arial" w:hAnsi="Arial" w:cs="Arial"/>
          <w:bCs/>
          <w:sz w:val="24"/>
          <w:szCs w:val="24"/>
        </w:rPr>
        <w:t>where</w:t>
      </w:r>
      <w:proofErr w:type="gramEnd"/>
      <w:r w:rsidRPr="002C16A0">
        <w:rPr>
          <w:rFonts w:ascii="Arial" w:hAnsi="Arial" w:cs="Arial"/>
          <w:bCs/>
          <w:sz w:val="24"/>
          <w:szCs w:val="24"/>
        </w:rPr>
        <w:t xml:space="preserve"> N is the number of pairs (17 years) </w:t>
      </w:r>
      <w:r>
        <w:rPr>
          <w:rFonts w:ascii="Arial" w:hAnsi="Arial" w:cs="Arial"/>
          <w:bCs/>
          <w:sz w:val="24"/>
          <w:szCs w:val="24"/>
        </w:rPr>
        <w:t>and</w:t>
      </w:r>
      <w:r w:rsidRPr="002C16A0">
        <w:rPr>
          <w:rFonts w:ascii="Arial" w:hAnsi="Arial" w:cs="Arial"/>
          <w:bCs/>
          <w:sz w:val="24"/>
          <w:szCs w:val="24"/>
        </w:rPr>
        <w:t xml:space="preserve"> d</w:t>
      </w:r>
      <w:r w:rsidRPr="002C16A0">
        <w:rPr>
          <w:rFonts w:ascii="Arial" w:hAnsi="Arial" w:cs="Arial"/>
          <w:bCs/>
          <w:sz w:val="24"/>
          <w:szCs w:val="24"/>
          <w:vertAlign w:val="subscript"/>
        </w:rPr>
        <w:t>i</w:t>
      </w:r>
      <w:r w:rsidRPr="002C16A0">
        <w:rPr>
          <w:rFonts w:ascii="Arial" w:hAnsi="Arial" w:cs="Arial"/>
          <w:bCs/>
          <w:sz w:val="24"/>
          <w:szCs w:val="24"/>
        </w:rPr>
        <w:t xml:space="preserve"> is the difference between the observations ranks. The index takes values between -1 and +1, pointing to a direct or indirect matching, which may even be null if the coefficient is close to 0.</w:t>
      </w:r>
    </w:p>
    <w:p w:rsidR="00BA3744" w:rsidRPr="002C16A0" w:rsidRDefault="00BA3744" w:rsidP="00BA3744">
      <w:pPr>
        <w:ind w:firstLine="720"/>
        <w:jc w:val="both"/>
        <w:rPr>
          <w:rFonts w:ascii="Arial" w:hAnsi="Arial" w:cs="Arial"/>
          <w:color w:val="343434"/>
          <w:sz w:val="24"/>
          <w:szCs w:val="24"/>
        </w:rPr>
      </w:pPr>
      <w:r>
        <w:rPr>
          <w:rFonts w:ascii="Arial" w:hAnsi="Arial" w:cs="Arial"/>
          <w:color w:val="343434"/>
          <w:sz w:val="24"/>
          <w:szCs w:val="24"/>
        </w:rPr>
        <w:t>Considering</w:t>
      </w:r>
      <w:r w:rsidRPr="002C16A0">
        <w:rPr>
          <w:rFonts w:ascii="Arial" w:hAnsi="Arial" w:cs="Arial"/>
          <w:color w:val="343434"/>
          <w:sz w:val="24"/>
          <w:szCs w:val="24"/>
        </w:rPr>
        <w:t xml:space="preserve"> that the </w:t>
      </w:r>
      <w:proofErr w:type="spellStart"/>
      <w:r w:rsidRPr="002C16A0">
        <w:rPr>
          <w:rFonts w:ascii="Arial" w:hAnsi="Arial" w:cs="Arial"/>
          <w:color w:val="343434"/>
          <w:sz w:val="24"/>
          <w:szCs w:val="24"/>
        </w:rPr>
        <w:t>Bonacich</w:t>
      </w:r>
      <w:proofErr w:type="spellEnd"/>
      <w:r w:rsidRPr="002C16A0">
        <w:rPr>
          <w:rFonts w:ascii="Arial" w:hAnsi="Arial" w:cs="Arial"/>
          <w:color w:val="343434"/>
          <w:sz w:val="24"/>
          <w:szCs w:val="24"/>
        </w:rPr>
        <w:t xml:space="preserve"> and </w:t>
      </w:r>
      <w:proofErr w:type="spellStart"/>
      <w:r w:rsidRPr="002C16A0">
        <w:rPr>
          <w:rFonts w:ascii="Arial" w:hAnsi="Arial" w:cs="Arial"/>
          <w:color w:val="343434"/>
          <w:sz w:val="24"/>
          <w:szCs w:val="24"/>
        </w:rPr>
        <w:t>Ballester</w:t>
      </w:r>
      <w:proofErr w:type="spellEnd"/>
      <w:r w:rsidRPr="002C16A0">
        <w:rPr>
          <w:rFonts w:ascii="Arial" w:hAnsi="Arial" w:cs="Arial"/>
          <w:color w:val="343434"/>
          <w:sz w:val="24"/>
          <w:szCs w:val="24"/>
        </w:rPr>
        <w:t xml:space="preserve"> </w:t>
      </w:r>
      <w:r w:rsidRPr="002C16A0">
        <w:rPr>
          <w:rFonts w:ascii="Arial" w:hAnsi="Arial" w:cs="Arial"/>
          <w:i/>
          <w:iCs/>
          <w:color w:val="343434"/>
          <w:sz w:val="24"/>
          <w:szCs w:val="24"/>
        </w:rPr>
        <w:t>et al.</w:t>
      </w:r>
      <w:r w:rsidRPr="002C16A0">
        <w:rPr>
          <w:rFonts w:ascii="Arial" w:hAnsi="Arial" w:cs="Arial"/>
          <w:color w:val="343434"/>
          <w:sz w:val="24"/>
          <w:szCs w:val="24"/>
        </w:rPr>
        <w:t xml:space="preserve"> indexes are related, </w:t>
      </w:r>
      <w:r>
        <w:rPr>
          <w:rFonts w:ascii="Arial" w:hAnsi="Arial" w:cs="Arial"/>
          <w:color w:val="343434"/>
          <w:sz w:val="24"/>
          <w:szCs w:val="24"/>
        </w:rPr>
        <w:t>al</w:t>
      </w:r>
      <w:r w:rsidRPr="002C16A0">
        <w:rPr>
          <w:rFonts w:ascii="Arial" w:hAnsi="Arial" w:cs="Arial"/>
          <w:color w:val="343434"/>
          <w:sz w:val="24"/>
          <w:szCs w:val="24"/>
        </w:rPr>
        <w:t xml:space="preserve">though not equal, since the latter </w:t>
      </w:r>
      <w:r>
        <w:rPr>
          <w:rFonts w:ascii="Arial" w:hAnsi="Arial" w:cs="Arial"/>
          <w:color w:val="343434"/>
          <w:sz w:val="24"/>
          <w:szCs w:val="24"/>
        </w:rPr>
        <w:t xml:space="preserve">also </w:t>
      </w:r>
      <w:r w:rsidRPr="002C16A0">
        <w:rPr>
          <w:rFonts w:ascii="Arial" w:hAnsi="Arial" w:cs="Arial"/>
          <w:color w:val="343434"/>
          <w:sz w:val="24"/>
          <w:szCs w:val="24"/>
        </w:rPr>
        <w:t xml:space="preserve">measures the number of times that a country appears in the trajectory of third countries, </w:t>
      </w:r>
      <w:r>
        <w:rPr>
          <w:rFonts w:ascii="Arial" w:hAnsi="Arial" w:cs="Arial"/>
          <w:color w:val="343434"/>
          <w:sz w:val="24"/>
          <w:szCs w:val="24"/>
        </w:rPr>
        <w:t>al</w:t>
      </w:r>
      <w:r w:rsidRPr="002C16A0">
        <w:rPr>
          <w:rFonts w:ascii="Arial" w:hAnsi="Arial" w:cs="Arial"/>
          <w:color w:val="343434"/>
          <w:sz w:val="24"/>
          <w:szCs w:val="24"/>
        </w:rPr>
        <w:t xml:space="preserve">though an overlapping is expected in order, when the Spearman’s rho is low, it may point to a greater activity of the countries in the network; if the coefficient is high, it will </w:t>
      </w:r>
      <w:r>
        <w:rPr>
          <w:rFonts w:ascii="Arial" w:hAnsi="Arial" w:cs="Arial"/>
          <w:color w:val="343434"/>
          <w:sz w:val="24"/>
          <w:szCs w:val="24"/>
        </w:rPr>
        <w:t>indicate</w:t>
      </w:r>
      <w:r w:rsidRPr="002C16A0">
        <w:rPr>
          <w:rFonts w:ascii="Arial" w:hAnsi="Arial" w:cs="Arial"/>
          <w:color w:val="343434"/>
          <w:sz w:val="24"/>
          <w:szCs w:val="24"/>
        </w:rPr>
        <w:t xml:space="preserve"> the opposite, </w:t>
      </w:r>
      <w:r w:rsidRPr="002C16A0">
        <w:rPr>
          <w:rFonts w:ascii="Arial" w:hAnsi="Arial" w:cs="Arial"/>
          <w:i/>
          <w:iCs/>
          <w:color w:val="343434"/>
          <w:sz w:val="24"/>
          <w:szCs w:val="24"/>
        </w:rPr>
        <w:t>i.e.,</w:t>
      </w:r>
      <w:r w:rsidRPr="002C16A0">
        <w:rPr>
          <w:rFonts w:ascii="Arial" w:hAnsi="Arial" w:cs="Arial"/>
          <w:color w:val="343434"/>
          <w:sz w:val="24"/>
          <w:szCs w:val="24"/>
        </w:rPr>
        <w:t xml:space="preserve"> a lower mobility. The country ordering based on whether they are relevant, both in the trajectories stemming from them (already weighted by the link</w:t>
      </w:r>
      <w:r>
        <w:rPr>
          <w:rFonts w:ascii="Arial" w:hAnsi="Arial" w:cs="Arial"/>
          <w:color w:val="343434"/>
          <w:sz w:val="24"/>
          <w:szCs w:val="24"/>
        </w:rPr>
        <w:t>’s degree of</w:t>
      </w:r>
      <w:r w:rsidRPr="002C16A0">
        <w:rPr>
          <w:rFonts w:ascii="Arial" w:hAnsi="Arial" w:cs="Arial"/>
          <w:color w:val="343434"/>
          <w:sz w:val="24"/>
          <w:szCs w:val="24"/>
        </w:rPr>
        <w:t xml:space="preserve"> </w:t>
      </w:r>
      <w:proofErr w:type="spellStart"/>
      <w:r w:rsidRPr="002C16A0">
        <w:rPr>
          <w:rFonts w:ascii="Arial" w:hAnsi="Arial" w:cs="Arial"/>
          <w:color w:val="343434"/>
          <w:sz w:val="24"/>
          <w:szCs w:val="24"/>
        </w:rPr>
        <w:t>weakeness</w:t>
      </w:r>
      <w:proofErr w:type="spellEnd"/>
      <w:r w:rsidRPr="002C16A0">
        <w:rPr>
          <w:rFonts w:ascii="Arial" w:hAnsi="Arial" w:cs="Arial"/>
          <w:color w:val="343434"/>
          <w:sz w:val="24"/>
          <w:szCs w:val="24"/>
        </w:rPr>
        <w:t xml:space="preserve">), as well as in those they are part of as </w:t>
      </w:r>
      <w:r>
        <w:rPr>
          <w:rFonts w:ascii="Arial" w:hAnsi="Arial" w:cs="Arial"/>
          <w:color w:val="343434"/>
          <w:sz w:val="24"/>
          <w:szCs w:val="24"/>
        </w:rPr>
        <w:t xml:space="preserve">a </w:t>
      </w:r>
      <w:r w:rsidRPr="002C16A0">
        <w:rPr>
          <w:rFonts w:ascii="Arial" w:hAnsi="Arial" w:cs="Arial"/>
          <w:color w:val="343434"/>
          <w:sz w:val="24"/>
          <w:szCs w:val="24"/>
        </w:rPr>
        <w:t>bridge actor, is similar.</w:t>
      </w:r>
    </w:p>
    <w:p w:rsidR="00BA3744" w:rsidRPr="002C16A0" w:rsidRDefault="00BA3744" w:rsidP="00BA3744">
      <w:pPr>
        <w:jc w:val="both"/>
        <w:rPr>
          <w:rFonts w:ascii="Arial" w:hAnsi="Arial" w:cs="Arial"/>
          <w:bCs/>
          <w:sz w:val="24"/>
          <w:szCs w:val="24"/>
        </w:rPr>
      </w:pPr>
      <w:r w:rsidRPr="002C16A0">
        <w:rPr>
          <w:rFonts w:ascii="Arial" w:hAnsi="Arial" w:cs="Arial"/>
          <w:color w:val="343434"/>
          <w:sz w:val="24"/>
          <w:szCs w:val="24"/>
        </w:rPr>
        <w:t>Chart 1 1. Production gross value network</w:t>
      </w:r>
      <w:r w:rsidRPr="002C16A0">
        <w:rPr>
          <w:rFonts w:ascii="Arial" w:hAnsi="Arial" w:cs="Arial"/>
          <w:bCs/>
          <w:sz w:val="24"/>
          <w:szCs w:val="24"/>
        </w:rPr>
        <w:t xml:space="preserve"> and Production value added network: Spearman’s coefficient (1995-2011)</w:t>
      </w:r>
    </w:p>
    <w:p w:rsidR="00BA3744" w:rsidRPr="002C16A0" w:rsidRDefault="00BA3744" w:rsidP="00BA3744">
      <w:pPr>
        <w:jc w:val="both"/>
        <w:rPr>
          <w:bCs/>
          <w:sz w:val="24"/>
          <w:szCs w:val="24"/>
        </w:rPr>
      </w:pPr>
      <w:r w:rsidRPr="00760AA8">
        <w:rPr>
          <w:bCs/>
          <w:sz w:val="24"/>
          <w:szCs w:val="24"/>
          <w:lang w:eastAsia="es-MX"/>
        </w:rPr>
        <w:drawing>
          <wp:inline distT="0" distB="0" distL="0" distR="0" wp14:anchorId="19FDD61E" wp14:editId="3A0C049B">
            <wp:extent cx="5860755" cy="2743200"/>
            <wp:effectExtent l="19050" t="0" r="2569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A3744" w:rsidRPr="00BA3744" w:rsidRDefault="00BA3744" w:rsidP="00BA3744">
      <w:pPr>
        <w:jc w:val="both"/>
        <w:rPr>
          <w:rFonts w:ascii="Arial" w:hAnsi="Arial" w:cs="Arial"/>
          <w:color w:val="343434"/>
          <w:szCs w:val="24"/>
        </w:rPr>
      </w:pPr>
      <w:r w:rsidRPr="00BA3744">
        <w:rPr>
          <w:rFonts w:ascii="Arial" w:hAnsi="Arial" w:cs="Arial"/>
          <w:color w:val="343434"/>
          <w:szCs w:val="24"/>
        </w:rPr>
        <w:t xml:space="preserve">Source: Chart 5 of Annex 1 </w:t>
      </w:r>
    </w:p>
    <w:p w:rsidR="00BA3744" w:rsidRPr="002C16A0" w:rsidRDefault="00BA3744" w:rsidP="00BA3744">
      <w:pPr>
        <w:ind w:firstLine="720"/>
        <w:jc w:val="both"/>
        <w:rPr>
          <w:rFonts w:ascii="Arial" w:hAnsi="Arial" w:cs="Arial"/>
          <w:bCs/>
          <w:sz w:val="24"/>
          <w:szCs w:val="24"/>
        </w:rPr>
      </w:pPr>
      <w:r w:rsidRPr="002C16A0">
        <w:rPr>
          <w:rFonts w:ascii="Arial" w:hAnsi="Arial" w:cs="Arial"/>
          <w:bCs/>
          <w:sz w:val="24"/>
          <w:szCs w:val="24"/>
        </w:rPr>
        <w:t xml:space="preserve">Chart 1 shows the results of the Spearman’s coefficient calculation, both for the production gross value and value added networks. </w:t>
      </w:r>
      <w:r>
        <w:rPr>
          <w:rFonts w:ascii="Arial" w:hAnsi="Arial" w:cs="Arial"/>
          <w:bCs/>
          <w:sz w:val="24"/>
          <w:szCs w:val="24"/>
        </w:rPr>
        <w:t>Except for the</w:t>
      </w:r>
      <w:r w:rsidRPr="002C16A0">
        <w:rPr>
          <w:rFonts w:ascii="Arial" w:hAnsi="Arial" w:cs="Arial"/>
          <w:bCs/>
          <w:sz w:val="24"/>
          <w:szCs w:val="24"/>
        </w:rPr>
        <w:t xml:space="preserve"> years 1995, 1996, 1999, </w:t>
      </w:r>
      <w:r w:rsidRPr="002C16A0">
        <w:rPr>
          <w:rFonts w:ascii="Arial" w:hAnsi="Arial" w:cs="Arial"/>
          <w:bCs/>
          <w:sz w:val="24"/>
          <w:szCs w:val="24"/>
        </w:rPr>
        <w:lastRenderedPageBreak/>
        <w:t>and 2001, the coefficien</w:t>
      </w:r>
      <w:r>
        <w:rPr>
          <w:rFonts w:ascii="Arial" w:hAnsi="Arial" w:cs="Arial"/>
          <w:bCs/>
          <w:sz w:val="24"/>
          <w:szCs w:val="24"/>
        </w:rPr>
        <w:t>t</w:t>
      </w:r>
      <w:r w:rsidRPr="002C16A0">
        <w:rPr>
          <w:rFonts w:ascii="Arial" w:hAnsi="Arial" w:cs="Arial"/>
          <w:bCs/>
          <w:sz w:val="24"/>
          <w:szCs w:val="24"/>
        </w:rPr>
        <w:t xml:space="preserve"> values for the production gross value network are greater than those of the production value added network. Hence, in the latter, there is lower overlapping in the </w:t>
      </w:r>
      <w:r>
        <w:rPr>
          <w:rFonts w:ascii="Arial" w:hAnsi="Arial" w:cs="Arial"/>
          <w:bCs/>
          <w:sz w:val="24"/>
          <w:szCs w:val="24"/>
        </w:rPr>
        <w:t>country</w:t>
      </w:r>
      <w:r w:rsidRPr="002C16A0">
        <w:rPr>
          <w:rFonts w:ascii="Arial" w:hAnsi="Arial" w:cs="Arial"/>
          <w:bCs/>
          <w:sz w:val="24"/>
          <w:szCs w:val="24"/>
        </w:rPr>
        <w:t xml:space="preserve"> ordering, according to the value of both indexes, which points to a greater activity of the countries in </w:t>
      </w:r>
      <w:r>
        <w:rPr>
          <w:rFonts w:ascii="Arial" w:hAnsi="Arial" w:cs="Arial"/>
          <w:bCs/>
          <w:sz w:val="24"/>
          <w:szCs w:val="24"/>
        </w:rPr>
        <w:t>such</w:t>
      </w:r>
      <w:r w:rsidRPr="002C16A0">
        <w:rPr>
          <w:rFonts w:ascii="Arial" w:hAnsi="Arial" w:cs="Arial"/>
          <w:bCs/>
          <w:sz w:val="24"/>
          <w:szCs w:val="24"/>
        </w:rPr>
        <w:t xml:space="preserve"> network </w:t>
      </w:r>
      <w:r w:rsidRPr="002C16A0">
        <w:rPr>
          <w:rFonts w:ascii="Arial" w:hAnsi="Arial" w:cs="Arial"/>
          <w:bCs/>
          <w:i/>
          <w:iCs/>
          <w:sz w:val="24"/>
          <w:szCs w:val="24"/>
        </w:rPr>
        <w:t>versus</w:t>
      </w:r>
      <w:r w:rsidRPr="002C16A0">
        <w:rPr>
          <w:rFonts w:ascii="Arial" w:hAnsi="Arial" w:cs="Arial"/>
          <w:bCs/>
          <w:sz w:val="24"/>
          <w:szCs w:val="24"/>
        </w:rPr>
        <w:t xml:space="preserve"> </w:t>
      </w:r>
      <w:r>
        <w:rPr>
          <w:rFonts w:ascii="Arial" w:hAnsi="Arial" w:cs="Arial"/>
          <w:bCs/>
          <w:sz w:val="24"/>
          <w:szCs w:val="24"/>
        </w:rPr>
        <w:t xml:space="preserve">in </w:t>
      </w:r>
      <w:r w:rsidRPr="002C16A0">
        <w:rPr>
          <w:rFonts w:ascii="Arial" w:hAnsi="Arial" w:cs="Arial"/>
          <w:bCs/>
          <w:sz w:val="24"/>
          <w:szCs w:val="24"/>
        </w:rPr>
        <w:t xml:space="preserve">the production gross value network. </w:t>
      </w:r>
    </w:p>
    <w:p w:rsidR="00BA3744" w:rsidRPr="002C16A0" w:rsidRDefault="00BA3744" w:rsidP="00BA3744">
      <w:pPr>
        <w:ind w:firstLine="720"/>
        <w:jc w:val="both"/>
        <w:rPr>
          <w:rFonts w:ascii="Arial" w:hAnsi="Arial" w:cs="Arial"/>
          <w:color w:val="343434"/>
          <w:sz w:val="24"/>
          <w:szCs w:val="24"/>
        </w:rPr>
      </w:pPr>
      <w:r w:rsidRPr="002C16A0">
        <w:rPr>
          <w:rFonts w:ascii="Arial" w:hAnsi="Arial" w:cs="Arial"/>
          <w:color w:val="343434"/>
          <w:sz w:val="24"/>
          <w:szCs w:val="24"/>
        </w:rPr>
        <w:t xml:space="preserve">It can be seen that, from 2002, the Spearman’s coefficient remained lower in the production value added network as compared to the production gross value network, but </w:t>
      </w:r>
      <w:proofErr w:type="gramStart"/>
      <w:r w:rsidRPr="002C16A0">
        <w:rPr>
          <w:rFonts w:ascii="Arial" w:hAnsi="Arial" w:cs="Arial"/>
          <w:color w:val="343434"/>
          <w:sz w:val="24"/>
          <w:szCs w:val="24"/>
        </w:rPr>
        <w:t>also</w:t>
      </w:r>
      <w:proofErr w:type="gramEnd"/>
      <w:r w:rsidRPr="002C16A0">
        <w:rPr>
          <w:rFonts w:ascii="Arial" w:hAnsi="Arial" w:cs="Arial"/>
          <w:color w:val="343434"/>
          <w:sz w:val="24"/>
          <w:szCs w:val="24"/>
        </w:rPr>
        <w:t xml:space="preserve"> that the difference between 2007 and 2009 increased. Hence, changes in the value added network showed an increasing trend during the </w:t>
      </w:r>
      <w:r>
        <w:rPr>
          <w:rFonts w:ascii="Arial" w:hAnsi="Arial" w:cs="Arial"/>
          <w:color w:val="343434"/>
          <w:sz w:val="24"/>
          <w:szCs w:val="24"/>
        </w:rPr>
        <w:t>crisis</w:t>
      </w:r>
      <w:r w:rsidRPr="002C16A0">
        <w:rPr>
          <w:rFonts w:ascii="Arial" w:hAnsi="Arial" w:cs="Arial"/>
          <w:color w:val="343434"/>
          <w:sz w:val="24"/>
          <w:szCs w:val="24"/>
        </w:rPr>
        <w:t xml:space="preserve"> years.</w:t>
      </w:r>
    </w:p>
    <w:p w:rsidR="00BA3744" w:rsidRPr="002C16A0" w:rsidRDefault="00BA3744" w:rsidP="00BA3744">
      <w:pPr>
        <w:ind w:firstLine="720"/>
        <w:jc w:val="both"/>
        <w:rPr>
          <w:rFonts w:ascii="Arial" w:hAnsi="Arial" w:cs="Arial"/>
          <w:color w:val="343434"/>
          <w:sz w:val="24"/>
          <w:szCs w:val="24"/>
        </w:rPr>
      </w:pPr>
      <w:r w:rsidRPr="002C16A0">
        <w:rPr>
          <w:rFonts w:ascii="Arial" w:hAnsi="Arial" w:cs="Arial"/>
          <w:color w:val="343434"/>
          <w:sz w:val="24"/>
          <w:szCs w:val="24"/>
        </w:rPr>
        <w:t xml:space="preserve">For the production gross value network, the lowest coefficient value was that of 1995, while in the years 2000, 2003, 2005, 2006, and 2007, its value was over 0.95. Similarly as in the case of the production value added network, the coefficient value falls in 2008 </w:t>
      </w:r>
      <w:r>
        <w:rPr>
          <w:rFonts w:ascii="Arial" w:hAnsi="Arial" w:cs="Arial"/>
          <w:color w:val="343434"/>
          <w:sz w:val="24"/>
          <w:szCs w:val="24"/>
        </w:rPr>
        <w:t>and</w:t>
      </w:r>
      <w:r w:rsidRPr="002C16A0">
        <w:rPr>
          <w:rFonts w:ascii="Arial" w:hAnsi="Arial" w:cs="Arial"/>
          <w:color w:val="343434"/>
          <w:sz w:val="24"/>
          <w:szCs w:val="24"/>
        </w:rPr>
        <w:t xml:space="preserve"> 2009. Therefore, there is a greater similarity in country ordering according to both indexes, which in turn points to a lower activity in the network and a greater permanence and power of </w:t>
      </w:r>
      <w:r>
        <w:rPr>
          <w:rFonts w:ascii="Arial" w:hAnsi="Arial" w:cs="Arial"/>
          <w:color w:val="343434"/>
          <w:sz w:val="24"/>
          <w:szCs w:val="24"/>
        </w:rPr>
        <w:t xml:space="preserve">the </w:t>
      </w:r>
      <w:r w:rsidRPr="002C16A0">
        <w:rPr>
          <w:rFonts w:ascii="Arial" w:hAnsi="Arial" w:cs="Arial"/>
          <w:color w:val="343434"/>
          <w:sz w:val="24"/>
          <w:szCs w:val="24"/>
        </w:rPr>
        <w:t xml:space="preserve">key countries. </w:t>
      </w:r>
    </w:p>
    <w:p w:rsidR="000846D9" w:rsidRPr="00B22174" w:rsidRDefault="000846D9">
      <w:pPr>
        <w:rPr>
          <w:rFonts w:ascii="Arial" w:hAnsi="Arial" w:cs="Arial"/>
          <w:b/>
          <w:color w:val="343434"/>
          <w:sz w:val="24"/>
          <w:szCs w:val="24"/>
        </w:rPr>
      </w:pPr>
      <w:r w:rsidRPr="00B22174">
        <w:rPr>
          <w:rFonts w:ascii="Arial" w:hAnsi="Arial" w:cs="Arial"/>
          <w:b/>
          <w:color w:val="343434"/>
          <w:sz w:val="24"/>
          <w:szCs w:val="24"/>
        </w:rPr>
        <w:t xml:space="preserve">Key countries in </w:t>
      </w:r>
      <w:r>
        <w:rPr>
          <w:rFonts w:ascii="Arial" w:hAnsi="Arial" w:cs="Arial"/>
          <w:b/>
          <w:color w:val="343434"/>
          <w:sz w:val="24"/>
          <w:szCs w:val="24"/>
        </w:rPr>
        <w:t xml:space="preserve">global </w:t>
      </w:r>
      <w:r w:rsidRPr="00B22174">
        <w:rPr>
          <w:rFonts w:ascii="Arial" w:hAnsi="Arial" w:cs="Arial"/>
          <w:b/>
          <w:color w:val="343434"/>
          <w:sz w:val="24"/>
          <w:szCs w:val="24"/>
        </w:rPr>
        <w:t>production and value added networks</w:t>
      </w:r>
    </w:p>
    <w:p w:rsidR="000846D9" w:rsidRPr="00D31434" w:rsidRDefault="000846D9" w:rsidP="008772BB">
      <w:pPr>
        <w:jc w:val="both"/>
        <w:rPr>
          <w:rFonts w:ascii="Arial" w:hAnsi="Arial" w:cs="Arial"/>
          <w:i/>
          <w:color w:val="343434"/>
          <w:sz w:val="24"/>
          <w:szCs w:val="24"/>
        </w:rPr>
      </w:pPr>
      <w:r w:rsidRPr="00B22174">
        <w:rPr>
          <w:rFonts w:ascii="Arial" w:hAnsi="Arial" w:cs="Arial"/>
          <w:i/>
          <w:color w:val="343434"/>
          <w:sz w:val="24"/>
          <w:szCs w:val="24"/>
        </w:rPr>
        <w:tab/>
      </w:r>
      <w:r>
        <w:rPr>
          <w:rFonts w:ascii="Arial" w:hAnsi="Arial" w:cs="Arial"/>
          <w:i/>
          <w:color w:val="343434"/>
          <w:sz w:val="24"/>
          <w:szCs w:val="24"/>
        </w:rPr>
        <w:t>Global</w:t>
      </w:r>
      <w:r w:rsidRPr="00D31434">
        <w:rPr>
          <w:rFonts w:ascii="Arial" w:hAnsi="Arial" w:cs="Arial"/>
          <w:i/>
          <w:color w:val="343434"/>
          <w:sz w:val="24"/>
          <w:szCs w:val="24"/>
        </w:rPr>
        <w:t xml:space="preserve"> production network</w:t>
      </w:r>
    </w:p>
    <w:p w:rsidR="000846D9" w:rsidRPr="00D31434" w:rsidRDefault="000846D9" w:rsidP="009E58E5">
      <w:pPr>
        <w:ind w:firstLine="720"/>
        <w:jc w:val="both"/>
        <w:rPr>
          <w:rFonts w:ascii="Arial" w:hAnsi="Arial" w:cs="Arial"/>
          <w:color w:val="343434"/>
          <w:sz w:val="24"/>
          <w:szCs w:val="24"/>
        </w:rPr>
      </w:pPr>
      <w:r w:rsidRPr="00B22174">
        <w:rPr>
          <w:rFonts w:ascii="Arial" w:hAnsi="Arial" w:cs="Arial"/>
          <w:color w:val="343434"/>
          <w:sz w:val="24"/>
          <w:szCs w:val="24"/>
        </w:rPr>
        <w:t xml:space="preserve">In the </w:t>
      </w:r>
      <w:r w:rsidR="00B77E3B">
        <w:rPr>
          <w:rFonts w:ascii="Arial" w:hAnsi="Arial" w:cs="Arial"/>
          <w:color w:val="343434"/>
          <w:sz w:val="24"/>
          <w:szCs w:val="24"/>
        </w:rPr>
        <w:t>1980’s</w:t>
      </w:r>
      <w:r w:rsidRPr="00B22174">
        <w:rPr>
          <w:rFonts w:ascii="Arial" w:hAnsi="Arial" w:cs="Arial"/>
          <w:color w:val="343434"/>
          <w:sz w:val="24"/>
          <w:szCs w:val="24"/>
        </w:rPr>
        <w:t xml:space="preserve">, the world economy was </w:t>
      </w:r>
      <w:r>
        <w:rPr>
          <w:rFonts w:ascii="Arial" w:hAnsi="Arial" w:cs="Arial"/>
          <w:color w:val="343434"/>
          <w:sz w:val="24"/>
          <w:szCs w:val="24"/>
        </w:rPr>
        <w:t xml:space="preserve">much </w:t>
      </w:r>
      <w:r w:rsidRPr="00B22174">
        <w:rPr>
          <w:rFonts w:ascii="Arial" w:hAnsi="Arial" w:cs="Arial"/>
          <w:color w:val="343434"/>
          <w:sz w:val="24"/>
          <w:szCs w:val="24"/>
        </w:rPr>
        <w:t xml:space="preserve">more integrated than on previous decades and approximately one third of the </w:t>
      </w:r>
      <w:r w:rsidR="00B77E3B">
        <w:rPr>
          <w:rFonts w:ascii="Arial" w:hAnsi="Arial" w:cs="Arial"/>
          <w:color w:val="343434"/>
          <w:sz w:val="24"/>
          <w:szCs w:val="24"/>
        </w:rPr>
        <w:t>World-System</w:t>
      </w:r>
      <w:r w:rsidRPr="00B22174">
        <w:rPr>
          <w:rFonts w:ascii="Arial" w:hAnsi="Arial" w:cs="Arial"/>
          <w:color w:val="343434"/>
          <w:sz w:val="24"/>
          <w:szCs w:val="24"/>
        </w:rPr>
        <w:t xml:space="preserve"> comprised a densely interconnected core (Clark y </w:t>
      </w:r>
      <w:proofErr w:type="spellStart"/>
      <w:r w:rsidRPr="00B22174">
        <w:rPr>
          <w:rFonts w:ascii="Arial" w:hAnsi="Arial" w:cs="Arial"/>
          <w:color w:val="343434"/>
          <w:sz w:val="24"/>
          <w:szCs w:val="24"/>
        </w:rPr>
        <w:t>Beckfield</w:t>
      </w:r>
      <w:proofErr w:type="spellEnd"/>
      <w:r w:rsidRPr="00B22174">
        <w:rPr>
          <w:rFonts w:ascii="Arial" w:hAnsi="Arial" w:cs="Arial"/>
          <w:color w:val="343434"/>
          <w:sz w:val="24"/>
          <w:szCs w:val="24"/>
        </w:rPr>
        <w:t xml:space="preserve">, 2010). </w:t>
      </w:r>
      <w:r>
        <w:rPr>
          <w:rFonts w:ascii="Arial" w:hAnsi="Arial" w:cs="Arial"/>
          <w:color w:val="343434"/>
          <w:sz w:val="24"/>
          <w:szCs w:val="24"/>
        </w:rPr>
        <w:t xml:space="preserve">As globalization increases, the interconnection among economies also </w:t>
      </w:r>
      <w:r w:rsidR="00B77E3B">
        <w:rPr>
          <w:rFonts w:ascii="Arial" w:hAnsi="Arial" w:cs="Arial"/>
          <w:color w:val="343434"/>
          <w:sz w:val="24"/>
          <w:szCs w:val="24"/>
        </w:rPr>
        <w:t>does</w:t>
      </w:r>
      <w:r>
        <w:rPr>
          <w:rFonts w:ascii="Arial" w:hAnsi="Arial" w:cs="Arial"/>
          <w:color w:val="343434"/>
          <w:sz w:val="24"/>
          <w:szCs w:val="24"/>
        </w:rPr>
        <w:t xml:space="preserve">, given the segmentation of the different phases in the productive process, leading to an unequal dependency and exchange pattern among core and periphery countries. </w:t>
      </w:r>
    </w:p>
    <w:p w:rsidR="000846D9" w:rsidRPr="000E7AB9" w:rsidRDefault="000846D9" w:rsidP="00D26124">
      <w:pPr>
        <w:ind w:firstLine="720"/>
        <w:jc w:val="both"/>
        <w:rPr>
          <w:rFonts w:ascii="Arial" w:hAnsi="Arial" w:cs="Arial"/>
          <w:color w:val="343434"/>
          <w:sz w:val="24"/>
          <w:szCs w:val="24"/>
        </w:rPr>
      </w:pPr>
      <w:r w:rsidRPr="002A4D41">
        <w:rPr>
          <w:rFonts w:ascii="Arial" w:hAnsi="Arial" w:cs="Arial"/>
          <w:color w:val="343434"/>
          <w:sz w:val="24"/>
          <w:szCs w:val="24"/>
        </w:rPr>
        <w:t xml:space="preserve">That </w:t>
      </w:r>
      <w:r w:rsidR="00B77E3B">
        <w:rPr>
          <w:rFonts w:ascii="Arial" w:hAnsi="Arial" w:cs="Arial"/>
          <w:color w:val="343434"/>
          <w:sz w:val="24"/>
          <w:szCs w:val="24"/>
        </w:rPr>
        <w:t xml:space="preserve">being </w:t>
      </w:r>
      <w:r w:rsidRPr="002A4D41">
        <w:rPr>
          <w:rFonts w:ascii="Arial" w:hAnsi="Arial" w:cs="Arial"/>
          <w:color w:val="343434"/>
          <w:sz w:val="24"/>
          <w:szCs w:val="24"/>
        </w:rPr>
        <w:t xml:space="preserve">said, following the </w:t>
      </w:r>
      <w:r w:rsidR="00B77E3B">
        <w:rPr>
          <w:rFonts w:ascii="Arial" w:hAnsi="Arial" w:cs="Arial"/>
          <w:color w:val="343434"/>
          <w:sz w:val="24"/>
          <w:szCs w:val="24"/>
        </w:rPr>
        <w:t>World-</w:t>
      </w:r>
      <w:r w:rsidRPr="002A4D41">
        <w:rPr>
          <w:rFonts w:ascii="Arial" w:hAnsi="Arial" w:cs="Arial"/>
          <w:color w:val="343434"/>
          <w:sz w:val="24"/>
          <w:szCs w:val="24"/>
        </w:rPr>
        <w:t xml:space="preserve">Economy approach of </w:t>
      </w:r>
      <w:proofErr w:type="spellStart"/>
      <w:r w:rsidRPr="002A4D41">
        <w:rPr>
          <w:rFonts w:ascii="Arial" w:hAnsi="Arial" w:cs="Arial"/>
          <w:color w:val="343434"/>
          <w:sz w:val="24"/>
          <w:szCs w:val="24"/>
        </w:rPr>
        <w:t>Wallerstein</w:t>
      </w:r>
      <w:proofErr w:type="spellEnd"/>
      <w:r w:rsidRPr="002A4D41">
        <w:rPr>
          <w:rFonts w:ascii="Arial" w:hAnsi="Arial" w:cs="Arial"/>
          <w:color w:val="343434"/>
          <w:sz w:val="24"/>
          <w:szCs w:val="24"/>
        </w:rPr>
        <w:t xml:space="preserve"> et al., there is an intermediate region, the semi-</w:t>
      </w:r>
      <w:r w:rsidR="0092498D" w:rsidRPr="002A4D41">
        <w:rPr>
          <w:rFonts w:ascii="Arial" w:hAnsi="Arial" w:cs="Arial"/>
          <w:color w:val="343434"/>
          <w:sz w:val="24"/>
          <w:szCs w:val="24"/>
        </w:rPr>
        <w:t>periphery,</w:t>
      </w:r>
      <w:r w:rsidR="0092498D">
        <w:rPr>
          <w:rFonts w:ascii="Arial" w:hAnsi="Arial" w:cs="Arial"/>
          <w:color w:val="343434"/>
          <w:sz w:val="24"/>
          <w:szCs w:val="24"/>
        </w:rPr>
        <w:t xml:space="preserve"> </w:t>
      </w:r>
      <w:r w:rsidR="0092498D" w:rsidRPr="002A4D41">
        <w:rPr>
          <w:rFonts w:ascii="Arial" w:hAnsi="Arial" w:cs="Arial"/>
          <w:color w:val="343434"/>
          <w:sz w:val="24"/>
          <w:szCs w:val="24"/>
        </w:rPr>
        <w:t>which</w:t>
      </w:r>
      <w:r w:rsidRPr="002A4D41">
        <w:rPr>
          <w:rFonts w:ascii="Arial" w:hAnsi="Arial" w:cs="Arial"/>
          <w:color w:val="343434"/>
          <w:sz w:val="24"/>
          <w:szCs w:val="24"/>
        </w:rPr>
        <w:t xml:space="preserve"> is fundamental to absorb </w:t>
      </w:r>
      <w:r w:rsidR="00B77E3B">
        <w:rPr>
          <w:rFonts w:ascii="Arial" w:hAnsi="Arial" w:cs="Arial"/>
          <w:color w:val="343434"/>
          <w:sz w:val="24"/>
          <w:szCs w:val="24"/>
        </w:rPr>
        <w:t xml:space="preserve">the </w:t>
      </w:r>
      <w:r w:rsidRPr="002A4D41">
        <w:rPr>
          <w:rFonts w:ascii="Arial" w:hAnsi="Arial" w:cs="Arial"/>
          <w:color w:val="343434"/>
          <w:sz w:val="24"/>
          <w:szCs w:val="24"/>
        </w:rPr>
        <w:t xml:space="preserve">contradictions between opposite poles and </w:t>
      </w:r>
      <w:r w:rsidR="00B77E3B">
        <w:rPr>
          <w:rFonts w:ascii="Arial" w:hAnsi="Arial" w:cs="Arial"/>
          <w:color w:val="343434"/>
          <w:sz w:val="24"/>
          <w:szCs w:val="24"/>
        </w:rPr>
        <w:t>to provide</w:t>
      </w:r>
      <w:r w:rsidR="00B77E3B" w:rsidRPr="002A4D41">
        <w:rPr>
          <w:rFonts w:ascii="Arial" w:hAnsi="Arial" w:cs="Arial"/>
          <w:color w:val="343434"/>
          <w:sz w:val="24"/>
          <w:szCs w:val="24"/>
        </w:rPr>
        <w:t xml:space="preserve"> </w:t>
      </w:r>
      <w:r w:rsidRPr="002A4D41">
        <w:rPr>
          <w:rFonts w:ascii="Arial" w:hAnsi="Arial" w:cs="Arial"/>
          <w:color w:val="343434"/>
          <w:sz w:val="24"/>
          <w:szCs w:val="24"/>
        </w:rPr>
        <w:t>stability to the s</w:t>
      </w:r>
      <w:r>
        <w:rPr>
          <w:rFonts w:ascii="Arial" w:hAnsi="Arial" w:cs="Arial"/>
          <w:color w:val="343434"/>
          <w:sz w:val="24"/>
          <w:szCs w:val="24"/>
        </w:rPr>
        <w:t>ystem as a whole; however, its</w:t>
      </w:r>
      <w:r w:rsidRPr="002A4D41">
        <w:rPr>
          <w:rFonts w:ascii="Arial" w:hAnsi="Arial" w:cs="Arial"/>
          <w:color w:val="343434"/>
          <w:sz w:val="24"/>
          <w:szCs w:val="24"/>
        </w:rPr>
        <w:t xml:space="preserve"> definition is not so clear</w:t>
      </w:r>
      <w:r w:rsidRPr="00BA387C">
        <w:rPr>
          <w:rFonts w:ascii="Arial" w:hAnsi="Arial" w:cs="Arial"/>
          <w:sz w:val="24"/>
          <w:szCs w:val="24"/>
        </w:rPr>
        <w:t>. “The accepted definition of the semiperiphery is that both core and periphery social and economic characteristics may be exhibited by a single country (</w:t>
      </w:r>
      <w:proofErr w:type="spellStart"/>
      <w:r w:rsidRPr="00BA387C">
        <w:rPr>
          <w:rFonts w:ascii="Arial" w:hAnsi="Arial" w:cs="Arial"/>
          <w:sz w:val="24"/>
          <w:szCs w:val="24"/>
        </w:rPr>
        <w:t>Wallerstein</w:t>
      </w:r>
      <w:proofErr w:type="spellEnd"/>
      <w:r w:rsidRPr="00BA387C">
        <w:rPr>
          <w:rFonts w:ascii="Arial" w:hAnsi="Arial" w:cs="Arial"/>
          <w:sz w:val="24"/>
          <w:szCs w:val="24"/>
        </w:rPr>
        <w:t xml:space="preserve"> 1974a; Chase-Dunn, 1998). Thus, the semiperipheral region defines countries exhibiting particular blends of core and peripheral activities but does not describe a unique class of specific activities. The semiperiphery provides an important region of intermediate countries in the world-economy that serves to mitigate conflict between the core and periphery as well as a stage of development for upwardly mobile peripheral states. Consequently, the countries of the semiperipheral region exhibit a wider variety of relations with the core and periphery resulting in greater economic variability than for either the core or periphery”</w:t>
      </w:r>
      <w:r w:rsidRPr="00BA387C">
        <w:rPr>
          <w:rStyle w:val="Refdenotaalpie"/>
          <w:rFonts w:ascii="Arial" w:hAnsi="Arial" w:cs="Arial"/>
          <w:sz w:val="24"/>
          <w:szCs w:val="24"/>
        </w:rPr>
        <w:footnoteReference w:id="6"/>
      </w:r>
      <w:r w:rsidRPr="00BA387C">
        <w:rPr>
          <w:rFonts w:ascii="Arial" w:hAnsi="Arial" w:cs="Arial"/>
          <w:sz w:val="24"/>
          <w:szCs w:val="24"/>
        </w:rPr>
        <w:t xml:space="preserve"> In</w:t>
      </w:r>
      <w:r>
        <w:rPr>
          <w:rFonts w:ascii="Arial" w:hAnsi="Arial" w:cs="Arial"/>
          <w:color w:val="343434"/>
          <w:sz w:val="24"/>
          <w:szCs w:val="24"/>
        </w:rPr>
        <w:t xml:space="preserve"> the case of global</w:t>
      </w:r>
      <w:r w:rsidRPr="002A4D41">
        <w:rPr>
          <w:rFonts w:ascii="Arial" w:hAnsi="Arial" w:cs="Arial"/>
          <w:color w:val="343434"/>
          <w:sz w:val="24"/>
          <w:szCs w:val="24"/>
        </w:rPr>
        <w:t xml:space="preserve"> production networks, the identification of the most important countries shows</w:t>
      </w:r>
      <w:r>
        <w:rPr>
          <w:rFonts w:ascii="Arial" w:hAnsi="Arial" w:cs="Arial"/>
          <w:color w:val="343434"/>
          <w:sz w:val="24"/>
          <w:szCs w:val="24"/>
        </w:rPr>
        <w:t xml:space="preserve"> the group(s) that</w:t>
      </w:r>
      <w:r w:rsidRPr="002A4D41">
        <w:rPr>
          <w:rFonts w:ascii="Arial" w:hAnsi="Arial" w:cs="Arial"/>
          <w:color w:val="343434"/>
          <w:sz w:val="24"/>
          <w:szCs w:val="24"/>
        </w:rPr>
        <w:t xml:space="preserve"> </w:t>
      </w:r>
      <w:r>
        <w:rPr>
          <w:rFonts w:ascii="Arial" w:hAnsi="Arial" w:cs="Arial"/>
          <w:color w:val="343434"/>
          <w:sz w:val="24"/>
          <w:szCs w:val="24"/>
        </w:rPr>
        <w:t>maximize</w:t>
      </w:r>
      <w:r w:rsidRPr="002A4D41">
        <w:rPr>
          <w:rFonts w:ascii="Arial" w:hAnsi="Arial" w:cs="Arial"/>
          <w:color w:val="343434"/>
          <w:sz w:val="24"/>
          <w:szCs w:val="24"/>
        </w:rPr>
        <w:t xml:space="preserve">d the </w:t>
      </w:r>
      <w:r>
        <w:rPr>
          <w:rFonts w:ascii="Arial" w:hAnsi="Arial" w:cs="Arial"/>
          <w:color w:val="343434"/>
          <w:sz w:val="24"/>
          <w:szCs w:val="24"/>
        </w:rPr>
        <w:t>j</w:t>
      </w:r>
      <w:r w:rsidRPr="002A4D41">
        <w:rPr>
          <w:rFonts w:ascii="Arial" w:hAnsi="Arial" w:cs="Arial"/>
          <w:color w:val="343434"/>
          <w:sz w:val="24"/>
          <w:szCs w:val="24"/>
        </w:rPr>
        <w:t xml:space="preserve">oint </w:t>
      </w:r>
      <w:r w:rsidRPr="002A4D41">
        <w:rPr>
          <w:rFonts w:ascii="Arial" w:hAnsi="Arial" w:cs="Arial"/>
          <w:color w:val="343434"/>
          <w:sz w:val="24"/>
          <w:szCs w:val="24"/>
        </w:rPr>
        <w:lastRenderedPageBreak/>
        <w:t>productive coordination effort</w:t>
      </w:r>
      <w:r>
        <w:rPr>
          <w:rFonts w:ascii="Arial" w:hAnsi="Arial" w:cs="Arial"/>
          <w:color w:val="343434"/>
          <w:sz w:val="24"/>
          <w:szCs w:val="24"/>
        </w:rPr>
        <w:t xml:space="preserve"> along time</w:t>
      </w:r>
      <w:r w:rsidRPr="002A4D41">
        <w:rPr>
          <w:rFonts w:ascii="Arial" w:hAnsi="Arial" w:cs="Arial"/>
          <w:color w:val="343434"/>
          <w:sz w:val="24"/>
          <w:szCs w:val="24"/>
        </w:rPr>
        <w:t xml:space="preserve">. </w:t>
      </w:r>
      <w:r w:rsidRPr="000E7AB9">
        <w:rPr>
          <w:rFonts w:ascii="Arial" w:hAnsi="Arial" w:cs="Arial"/>
          <w:color w:val="343434"/>
          <w:sz w:val="24"/>
          <w:szCs w:val="24"/>
        </w:rPr>
        <w:t xml:space="preserve">They were classified in the three previously mentioned regions as per the Temurshoev </w:t>
      </w:r>
      <w:r w:rsidR="0092498D">
        <w:rPr>
          <w:rFonts w:ascii="Arial" w:hAnsi="Arial" w:cs="Arial"/>
          <w:color w:val="343434"/>
          <w:sz w:val="24"/>
          <w:szCs w:val="24"/>
        </w:rPr>
        <w:t>intercentrality</w:t>
      </w:r>
      <w:r w:rsidRPr="000E7AB9">
        <w:rPr>
          <w:rFonts w:ascii="Arial" w:hAnsi="Arial" w:cs="Arial"/>
          <w:color w:val="343434"/>
          <w:sz w:val="24"/>
          <w:szCs w:val="24"/>
        </w:rPr>
        <w:t xml:space="preserve"> index. </w:t>
      </w:r>
    </w:p>
    <w:p w:rsidR="000846D9" w:rsidRPr="000E7AB9" w:rsidRDefault="000846D9" w:rsidP="00D26124">
      <w:pPr>
        <w:ind w:firstLine="720"/>
        <w:jc w:val="both"/>
        <w:rPr>
          <w:rFonts w:ascii="Arial" w:hAnsi="Arial" w:cs="Arial"/>
          <w:color w:val="343434"/>
          <w:sz w:val="24"/>
          <w:szCs w:val="24"/>
        </w:rPr>
      </w:pPr>
      <w:r w:rsidRPr="000E7AB9">
        <w:rPr>
          <w:rFonts w:ascii="Arial" w:hAnsi="Arial" w:cs="Arial"/>
          <w:color w:val="343434"/>
          <w:sz w:val="24"/>
          <w:szCs w:val="24"/>
        </w:rPr>
        <w:t>In this way, the sel</w:t>
      </w:r>
      <w:r>
        <w:rPr>
          <w:rFonts w:ascii="Arial" w:hAnsi="Arial" w:cs="Arial"/>
          <w:color w:val="343434"/>
          <w:sz w:val="24"/>
          <w:szCs w:val="24"/>
        </w:rPr>
        <w:t>e</w:t>
      </w:r>
      <w:r w:rsidRPr="000E7AB9">
        <w:rPr>
          <w:rFonts w:ascii="Arial" w:hAnsi="Arial" w:cs="Arial"/>
          <w:color w:val="343434"/>
          <w:sz w:val="24"/>
          <w:szCs w:val="24"/>
        </w:rPr>
        <w:t xml:space="preserve">ction of disconnected countries with the highest </w:t>
      </w:r>
      <w:r w:rsidR="0092498D">
        <w:rPr>
          <w:rFonts w:ascii="Arial" w:hAnsi="Arial" w:cs="Arial"/>
          <w:color w:val="343434"/>
          <w:sz w:val="24"/>
          <w:szCs w:val="24"/>
        </w:rPr>
        <w:t>intercentrality</w:t>
      </w:r>
      <w:r w:rsidRPr="000E7AB9">
        <w:rPr>
          <w:rFonts w:ascii="Arial" w:hAnsi="Arial" w:cs="Arial"/>
          <w:color w:val="343434"/>
          <w:sz w:val="24"/>
          <w:szCs w:val="24"/>
        </w:rPr>
        <w:t xml:space="preserve"> index </w:t>
      </w:r>
      <w:r w:rsidR="00226373">
        <w:rPr>
          <w:rFonts w:ascii="Arial" w:hAnsi="Arial" w:cs="Arial"/>
          <w:color w:val="343434"/>
          <w:sz w:val="24"/>
          <w:szCs w:val="24"/>
        </w:rPr>
        <w:t xml:space="preserve">led us </w:t>
      </w:r>
      <w:r w:rsidRPr="000E7AB9">
        <w:rPr>
          <w:rFonts w:ascii="Arial" w:hAnsi="Arial" w:cs="Arial"/>
          <w:color w:val="343434"/>
          <w:sz w:val="24"/>
          <w:szCs w:val="24"/>
        </w:rPr>
        <w:t xml:space="preserve">to an eight-block classification of countries starting from the </w:t>
      </w:r>
      <w:r w:rsidRPr="000E7AB9">
        <w:rPr>
          <w:rFonts w:ascii="Arial" w:hAnsi="Arial" w:cs="Arial"/>
          <w:sz w:val="24"/>
          <w:szCs w:val="24"/>
        </w:rPr>
        <w:t>core</w:t>
      </w:r>
      <w:r w:rsidRPr="000E7AB9">
        <w:rPr>
          <w:rFonts w:ascii="Arial" w:hAnsi="Arial" w:cs="Arial"/>
          <w:color w:val="343434"/>
          <w:sz w:val="24"/>
          <w:szCs w:val="24"/>
        </w:rPr>
        <w:t xml:space="preserve">. The countries belonging to the core display the highest </w:t>
      </w:r>
      <w:r w:rsidR="0092498D">
        <w:rPr>
          <w:rFonts w:ascii="Arial" w:hAnsi="Arial" w:cs="Arial"/>
          <w:color w:val="343434"/>
          <w:sz w:val="24"/>
          <w:szCs w:val="24"/>
        </w:rPr>
        <w:t>intercentrality</w:t>
      </w:r>
      <w:r w:rsidRPr="000E7AB9">
        <w:rPr>
          <w:rFonts w:ascii="Arial" w:hAnsi="Arial" w:cs="Arial"/>
          <w:color w:val="343434"/>
          <w:sz w:val="24"/>
          <w:szCs w:val="24"/>
        </w:rPr>
        <w:t xml:space="preserve"> indexes: blocks one and two; those in the semi-periphery, correspond to blocks three, four</w:t>
      </w:r>
      <w:r>
        <w:rPr>
          <w:rFonts w:ascii="Arial" w:hAnsi="Arial" w:cs="Arial"/>
          <w:color w:val="343434"/>
          <w:sz w:val="24"/>
          <w:szCs w:val="24"/>
        </w:rPr>
        <w:t>,</w:t>
      </w:r>
      <w:r w:rsidRPr="000E7AB9">
        <w:rPr>
          <w:rFonts w:ascii="Arial" w:hAnsi="Arial" w:cs="Arial"/>
          <w:color w:val="343434"/>
          <w:sz w:val="24"/>
          <w:szCs w:val="24"/>
        </w:rPr>
        <w:t xml:space="preserve"> and five, while countries in the periphery (with the lowest </w:t>
      </w:r>
      <w:r w:rsidR="0092498D">
        <w:rPr>
          <w:rFonts w:ascii="Arial" w:hAnsi="Arial" w:cs="Arial"/>
          <w:color w:val="343434"/>
          <w:sz w:val="24"/>
          <w:szCs w:val="24"/>
        </w:rPr>
        <w:t>intercentrality</w:t>
      </w:r>
      <w:r w:rsidRPr="000E7AB9">
        <w:rPr>
          <w:rFonts w:ascii="Arial" w:hAnsi="Arial" w:cs="Arial"/>
          <w:color w:val="343434"/>
          <w:sz w:val="24"/>
          <w:szCs w:val="24"/>
        </w:rPr>
        <w:t xml:space="preserve"> index), </w:t>
      </w:r>
      <w:proofErr w:type="gramStart"/>
      <w:r w:rsidRPr="000E7AB9">
        <w:rPr>
          <w:rFonts w:ascii="Arial" w:hAnsi="Arial" w:cs="Arial"/>
          <w:color w:val="343434"/>
          <w:sz w:val="24"/>
          <w:szCs w:val="24"/>
        </w:rPr>
        <w:t>belong</w:t>
      </w:r>
      <w:proofErr w:type="gramEnd"/>
      <w:r w:rsidRPr="000E7AB9">
        <w:rPr>
          <w:rFonts w:ascii="Arial" w:hAnsi="Arial" w:cs="Arial"/>
          <w:color w:val="343434"/>
          <w:sz w:val="24"/>
          <w:szCs w:val="24"/>
        </w:rPr>
        <w:t xml:space="preserve"> to blocks six, seven</w:t>
      </w:r>
      <w:r>
        <w:rPr>
          <w:rFonts w:ascii="Arial" w:hAnsi="Arial" w:cs="Arial"/>
          <w:color w:val="343434"/>
          <w:sz w:val="24"/>
          <w:szCs w:val="24"/>
        </w:rPr>
        <w:t>,</w:t>
      </w:r>
      <w:r w:rsidRPr="000E7AB9">
        <w:rPr>
          <w:rFonts w:ascii="Arial" w:hAnsi="Arial" w:cs="Arial"/>
          <w:color w:val="343434"/>
          <w:sz w:val="24"/>
          <w:szCs w:val="24"/>
        </w:rPr>
        <w:t xml:space="preserve"> and eight, as in </w:t>
      </w:r>
      <w:r w:rsidR="00226373">
        <w:rPr>
          <w:rFonts w:ascii="Arial" w:hAnsi="Arial" w:cs="Arial"/>
          <w:color w:val="343434"/>
          <w:sz w:val="24"/>
          <w:szCs w:val="24"/>
        </w:rPr>
        <w:t>C</w:t>
      </w:r>
      <w:r w:rsidRPr="000E7AB9">
        <w:rPr>
          <w:rFonts w:ascii="Arial" w:hAnsi="Arial" w:cs="Arial"/>
          <w:color w:val="343434"/>
          <w:sz w:val="24"/>
          <w:szCs w:val="24"/>
        </w:rPr>
        <w:t>hart</w:t>
      </w:r>
      <w:r w:rsidR="00226373">
        <w:rPr>
          <w:rFonts w:ascii="Arial" w:hAnsi="Arial" w:cs="Arial"/>
          <w:color w:val="343434"/>
          <w:sz w:val="24"/>
          <w:szCs w:val="24"/>
        </w:rPr>
        <w:t xml:space="preserve"> 1.</w:t>
      </w:r>
    </w:p>
    <w:p w:rsidR="000846D9" w:rsidRDefault="000846D9" w:rsidP="00D26124">
      <w:pPr>
        <w:ind w:firstLine="720"/>
        <w:jc w:val="both"/>
        <w:rPr>
          <w:rFonts w:ascii="Arial" w:hAnsi="Arial" w:cs="Arial"/>
          <w:color w:val="343434"/>
          <w:sz w:val="24"/>
          <w:szCs w:val="24"/>
        </w:rPr>
      </w:pPr>
      <w:r w:rsidRPr="006B7BD3">
        <w:rPr>
          <w:rFonts w:ascii="Arial" w:hAnsi="Arial" w:cs="Arial"/>
          <w:color w:val="343434"/>
          <w:sz w:val="24"/>
          <w:szCs w:val="24"/>
        </w:rPr>
        <w:t xml:space="preserve">As can be observed, the </w:t>
      </w:r>
      <w:r w:rsidR="0092498D">
        <w:rPr>
          <w:rFonts w:ascii="Arial" w:hAnsi="Arial" w:cs="Arial"/>
          <w:color w:val="343434"/>
          <w:sz w:val="24"/>
          <w:szCs w:val="24"/>
        </w:rPr>
        <w:t>intercentrality</w:t>
      </w:r>
      <w:r w:rsidRPr="006B7BD3">
        <w:rPr>
          <w:rFonts w:ascii="Arial" w:hAnsi="Arial" w:cs="Arial"/>
          <w:color w:val="343434"/>
          <w:sz w:val="24"/>
          <w:szCs w:val="24"/>
        </w:rPr>
        <w:t xml:space="preserve"> index varies </w:t>
      </w:r>
      <w:r w:rsidR="00226373">
        <w:rPr>
          <w:rFonts w:ascii="Arial" w:hAnsi="Arial" w:cs="Arial"/>
          <w:color w:val="343434"/>
          <w:sz w:val="24"/>
          <w:szCs w:val="24"/>
        </w:rPr>
        <w:t>during</w:t>
      </w:r>
      <w:r w:rsidR="00226373" w:rsidRPr="006B7BD3">
        <w:rPr>
          <w:rFonts w:ascii="Arial" w:hAnsi="Arial" w:cs="Arial"/>
          <w:color w:val="343434"/>
          <w:sz w:val="24"/>
          <w:szCs w:val="24"/>
        </w:rPr>
        <w:t xml:space="preserve"> </w:t>
      </w:r>
      <w:r w:rsidRPr="006B7BD3">
        <w:rPr>
          <w:rFonts w:ascii="Arial" w:hAnsi="Arial" w:cs="Arial"/>
          <w:color w:val="343434"/>
          <w:sz w:val="24"/>
          <w:szCs w:val="24"/>
        </w:rPr>
        <w:t xml:space="preserve">the period considered but, in this comparative statistics exercise, </w:t>
      </w:r>
      <w:r>
        <w:rPr>
          <w:rFonts w:ascii="Arial" w:hAnsi="Arial" w:cs="Arial"/>
          <w:color w:val="343434"/>
          <w:sz w:val="24"/>
          <w:szCs w:val="24"/>
        </w:rPr>
        <w:t>movement is</w:t>
      </w:r>
      <w:r w:rsidRPr="000E7AB9">
        <w:rPr>
          <w:rFonts w:ascii="Arial" w:hAnsi="Arial" w:cs="Arial"/>
          <w:color w:val="343434"/>
          <w:sz w:val="24"/>
          <w:szCs w:val="24"/>
        </w:rPr>
        <w:t xml:space="preserve"> parallel </w:t>
      </w:r>
      <w:r>
        <w:rPr>
          <w:rFonts w:ascii="Arial" w:hAnsi="Arial" w:cs="Arial"/>
          <w:color w:val="343434"/>
          <w:sz w:val="24"/>
          <w:szCs w:val="24"/>
        </w:rPr>
        <w:t xml:space="preserve">in blocks 1 and 2 (core), as well as in blocks </w:t>
      </w:r>
      <w:r w:rsidRPr="006B7BD3">
        <w:rPr>
          <w:rFonts w:ascii="Arial" w:hAnsi="Arial" w:cs="Arial"/>
          <w:color w:val="343434"/>
          <w:sz w:val="24"/>
          <w:szCs w:val="24"/>
        </w:rPr>
        <w:t>3, 4</w:t>
      </w:r>
      <w:r>
        <w:rPr>
          <w:rFonts w:ascii="Arial" w:hAnsi="Arial" w:cs="Arial"/>
          <w:color w:val="343434"/>
          <w:sz w:val="24"/>
          <w:szCs w:val="24"/>
        </w:rPr>
        <w:t>, and</w:t>
      </w:r>
      <w:r w:rsidRPr="006B7BD3">
        <w:rPr>
          <w:rFonts w:ascii="Arial" w:hAnsi="Arial" w:cs="Arial"/>
          <w:color w:val="343434"/>
          <w:sz w:val="24"/>
          <w:szCs w:val="24"/>
        </w:rPr>
        <w:t xml:space="preserve"> 5 (</w:t>
      </w:r>
      <w:r>
        <w:rPr>
          <w:rFonts w:ascii="Arial" w:hAnsi="Arial" w:cs="Arial"/>
          <w:color w:val="343434"/>
          <w:sz w:val="24"/>
          <w:szCs w:val="24"/>
        </w:rPr>
        <w:t>semi-periphery</w:t>
      </w:r>
      <w:r w:rsidRPr="006B7BD3">
        <w:rPr>
          <w:rFonts w:ascii="Arial" w:hAnsi="Arial" w:cs="Arial"/>
          <w:color w:val="343434"/>
          <w:sz w:val="24"/>
          <w:szCs w:val="24"/>
        </w:rPr>
        <w:t>). In al</w:t>
      </w:r>
      <w:r>
        <w:rPr>
          <w:rFonts w:ascii="Arial" w:hAnsi="Arial" w:cs="Arial"/>
          <w:color w:val="343434"/>
          <w:sz w:val="24"/>
          <w:szCs w:val="24"/>
        </w:rPr>
        <w:t>l cases, there is a decrease, in</w:t>
      </w:r>
      <w:r w:rsidRPr="006B7BD3">
        <w:rPr>
          <w:rFonts w:ascii="Arial" w:hAnsi="Arial" w:cs="Arial"/>
          <w:color w:val="343434"/>
          <w:sz w:val="24"/>
          <w:szCs w:val="24"/>
        </w:rPr>
        <w:t xml:space="preserve"> greater or lesser degree, in the amount of </w:t>
      </w:r>
      <w:r w:rsidR="00226373">
        <w:rPr>
          <w:rFonts w:ascii="Arial" w:hAnsi="Arial" w:cs="Arial"/>
          <w:color w:val="343434"/>
          <w:sz w:val="24"/>
          <w:szCs w:val="24"/>
        </w:rPr>
        <w:t xml:space="preserve">the </w:t>
      </w:r>
      <w:r w:rsidR="0092498D">
        <w:rPr>
          <w:rFonts w:ascii="Arial" w:hAnsi="Arial" w:cs="Arial"/>
          <w:color w:val="343434"/>
          <w:sz w:val="24"/>
          <w:szCs w:val="24"/>
        </w:rPr>
        <w:t>intercentrality</w:t>
      </w:r>
      <w:r>
        <w:rPr>
          <w:rFonts w:ascii="Arial" w:hAnsi="Arial" w:cs="Arial"/>
          <w:color w:val="343434"/>
          <w:sz w:val="24"/>
          <w:szCs w:val="24"/>
        </w:rPr>
        <w:t xml:space="preserve"> index starting in 2008 that tends to </w:t>
      </w:r>
      <w:r w:rsidR="00226373">
        <w:rPr>
          <w:rFonts w:ascii="Arial" w:hAnsi="Arial" w:cs="Arial"/>
          <w:color w:val="343434"/>
          <w:sz w:val="24"/>
          <w:szCs w:val="24"/>
        </w:rPr>
        <w:t xml:space="preserve">stabilize </w:t>
      </w:r>
      <w:r>
        <w:rPr>
          <w:rFonts w:ascii="Arial" w:hAnsi="Arial" w:cs="Arial"/>
          <w:color w:val="343434"/>
          <w:sz w:val="24"/>
          <w:szCs w:val="24"/>
        </w:rPr>
        <w:t xml:space="preserve">towards the </w:t>
      </w:r>
      <w:r w:rsidR="00226373">
        <w:rPr>
          <w:rFonts w:ascii="Arial" w:hAnsi="Arial" w:cs="Arial"/>
          <w:color w:val="343434"/>
          <w:sz w:val="24"/>
          <w:szCs w:val="24"/>
        </w:rPr>
        <w:t xml:space="preserve">end </w:t>
      </w:r>
      <w:r>
        <w:rPr>
          <w:rFonts w:ascii="Arial" w:hAnsi="Arial" w:cs="Arial"/>
          <w:color w:val="343434"/>
          <w:sz w:val="24"/>
          <w:szCs w:val="24"/>
        </w:rPr>
        <w:t xml:space="preserve">period. </w:t>
      </w:r>
      <w:r w:rsidRPr="006B7BD3">
        <w:rPr>
          <w:rFonts w:ascii="Arial" w:hAnsi="Arial" w:cs="Arial"/>
          <w:color w:val="343434"/>
          <w:sz w:val="24"/>
          <w:szCs w:val="24"/>
        </w:rPr>
        <w:t xml:space="preserve">In other words, it seems that the crisis that </w:t>
      </w:r>
      <w:r w:rsidR="00226373">
        <w:rPr>
          <w:rFonts w:ascii="Arial" w:hAnsi="Arial" w:cs="Arial"/>
          <w:color w:val="343434"/>
          <w:sz w:val="24"/>
          <w:szCs w:val="24"/>
        </w:rPr>
        <w:t>began</w:t>
      </w:r>
      <w:r w:rsidR="00226373" w:rsidRPr="006B7BD3">
        <w:rPr>
          <w:rFonts w:ascii="Arial" w:hAnsi="Arial" w:cs="Arial"/>
          <w:color w:val="343434"/>
          <w:sz w:val="24"/>
          <w:szCs w:val="24"/>
        </w:rPr>
        <w:t xml:space="preserve"> </w:t>
      </w:r>
      <w:r w:rsidRPr="006B7BD3">
        <w:rPr>
          <w:rFonts w:ascii="Arial" w:hAnsi="Arial" w:cs="Arial"/>
          <w:color w:val="343434"/>
          <w:sz w:val="24"/>
          <w:szCs w:val="24"/>
        </w:rPr>
        <w:t>in the last quarter of 2008 had greater effect</w:t>
      </w:r>
      <w:r>
        <w:rPr>
          <w:rFonts w:ascii="Arial" w:hAnsi="Arial" w:cs="Arial"/>
          <w:color w:val="343434"/>
          <w:sz w:val="24"/>
          <w:szCs w:val="24"/>
        </w:rPr>
        <w:t>s in the core and semi-periphery countries of the global production network</w:t>
      </w:r>
      <w:r w:rsidRPr="006B7BD3">
        <w:rPr>
          <w:rFonts w:ascii="Arial" w:hAnsi="Arial" w:cs="Arial"/>
          <w:color w:val="343434"/>
          <w:sz w:val="24"/>
          <w:szCs w:val="24"/>
        </w:rPr>
        <w:t>.</w:t>
      </w:r>
    </w:p>
    <w:p w:rsidR="000846D9" w:rsidRPr="006B7BD3" w:rsidRDefault="000846D9" w:rsidP="005A30E3">
      <w:pPr>
        <w:spacing w:after="0" w:line="240" w:lineRule="auto"/>
        <w:ind w:firstLine="720"/>
        <w:jc w:val="both"/>
        <w:rPr>
          <w:rFonts w:ascii="Arial" w:hAnsi="Arial" w:cs="Arial"/>
          <w:color w:val="343434"/>
          <w:sz w:val="24"/>
          <w:szCs w:val="24"/>
        </w:rPr>
      </w:pPr>
      <w:r w:rsidRPr="00D31434">
        <w:rPr>
          <w:rFonts w:ascii="Arial" w:hAnsi="Arial" w:cs="Arial"/>
          <w:color w:val="343434"/>
          <w:sz w:val="24"/>
          <w:szCs w:val="24"/>
        </w:rPr>
        <w:t xml:space="preserve">Chart 1. </w:t>
      </w:r>
      <w:r w:rsidRPr="006B7BD3">
        <w:rPr>
          <w:rFonts w:ascii="Arial" w:hAnsi="Arial" w:cs="Arial"/>
          <w:color w:val="343434"/>
          <w:sz w:val="24"/>
          <w:szCs w:val="24"/>
        </w:rPr>
        <w:t>Production network gross value: Temu</w:t>
      </w:r>
      <w:r w:rsidR="00DA3FB6">
        <w:rPr>
          <w:rFonts w:ascii="Arial" w:hAnsi="Arial" w:cs="Arial"/>
          <w:color w:val="343434"/>
          <w:sz w:val="24"/>
          <w:szCs w:val="24"/>
        </w:rPr>
        <w:t>r</w:t>
      </w:r>
      <w:r w:rsidRPr="006B7BD3">
        <w:rPr>
          <w:rFonts w:ascii="Arial" w:hAnsi="Arial" w:cs="Arial"/>
          <w:color w:val="343434"/>
          <w:sz w:val="24"/>
          <w:szCs w:val="24"/>
        </w:rPr>
        <w:t xml:space="preserve">shoev </w:t>
      </w:r>
      <w:r>
        <w:rPr>
          <w:rFonts w:ascii="Arial" w:hAnsi="Arial" w:cs="Arial"/>
          <w:color w:val="343434"/>
          <w:sz w:val="24"/>
          <w:szCs w:val="24"/>
        </w:rPr>
        <w:t>index per block</w:t>
      </w:r>
    </w:p>
    <w:p w:rsidR="005166F1" w:rsidRPr="00BA3744" w:rsidRDefault="000846D9" w:rsidP="00BA3744">
      <w:pPr>
        <w:spacing w:after="120" w:line="240" w:lineRule="auto"/>
        <w:ind w:firstLine="720"/>
        <w:jc w:val="both"/>
        <w:rPr>
          <w:rFonts w:ascii="Arial" w:hAnsi="Arial" w:cs="Arial"/>
          <w:color w:val="343434"/>
          <w:sz w:val="24"/>
          <w:szCs w:val="24"/>
        </w:rPr>
      </w:pPr>
      <w:r w:rsidRPr="00BA3744">
        <w:rPr>
          <w:rFonts w:ascii="Arial" w:hAnsi="Arial" w:cs="Arial"/>
          <w:color w:val="343434"/>
          <w:sz w:val="24"/>
          <w:szCs w:val="24"/>
        </w:rPr>
        <w:t xml:space="preserve">                (1995-2011) </w:t>
      </w:r>
      <w:r w:rsidR="005166F1">
        <w:rPr>
          <w:noProof/>
          <w:lang w:val="es-MX" w:eastAsia="es-MX"/>
        </w:rPr>
        <w:object w:dxaOrig="9925" w:dyaOrig="4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in" o:ole="">
            <v:imagedata r:id="rId7" o:title=""/>
          </v:shape>
          <o:OLEObject Type="Embed" ProgID="Excel.Sheet.12" ShapeID="_x0000_i1025" DrawAspect="Content" ObjectID="_1494673475" r:id="rId8"/>
        </w:object>
      </w:r>
      <w:r w:rsidRPr="00BA3744">
        <w:rPr>
          <w:rFonts w:ascii="Arial" w:hAnsi="Arial" w:cs="Arial"/>
          <w:color w:val="343434"/>
          <w:sz w:val="20"/>
          <w:szCs w:val="24"/>
        </w:rPr>
        <w:t>Source: Chart 1 of Appendix 1</w:t>
      </w:r>
      <w:r w:rsidR="00226373" w:rsidRPr="00BA3744">
        <w:rPr>
          <w:rFonts w:ascii="Arial" w:hAnsi="Arial" w:cs="Arial"/>
          <w:color w:val="343434"/>
          <w:sz w:val="20"/>
          <w:szCs w:val="24"/>
        </w:rPr>
        <w:t xml:space="preserve">. </w:t>
      </w:r>
    </w:p>
    <w:p w:rsidR="000846D9" w:rsidRPr="003560A2" w:rsidRDefault="000846D9" w:rsidP="005166F1">
      <w:pPr>
        <w:ind w:firstLine="720"/>
        <w:jc w:val="both"/>
        <w:rPr>
          <w:rFonts w:ascii="Arial" w:hAnsi="Arial" w:cs="Arial"/>
          <w:color w:val="343434"/>
          <w:sz w:val="24"/>
          <w:szCs w:val="24"/>
        </w:rPr>
      </w:pPr>
      <w:r w:rsidRPr="003560A2">
        <w:rPr>
          <w:rFonts w:ascii="Arial" w:hAnsi="Arial" w:cs="Arial"/>
          <w:color w:val="343434"/>
          <w:sz w:val="24"/>
          <w:szCs w:val="24"/>
        </w:rPr>
        <w:t xml:space="preserve">In terms of </w:t>
      </w:r>
      <w:r>
        <w:rPr>
          <w:rFonts w:ascii="Arial" w:hAnsi="Arial" w:cs="Arial"/>
          <w:color w:val="343434"/>
          <w:sz w:val="24"/>
          <w:szCs w:val="24"/>
        </w:rPr>
        <w:t xml:space="preserve">global </w:t>
      </w:r>
      <w:r w:rsidRPr="003560A2">
        <w:rPr>
          <w:rFonts w:ascii="Arial" w:hAnsi="Arial" w:cs="Arial"/>
          <w:color w:val="343434"/>
          <w:sz w:val="24"/>
          <w:szCs w:val="24"/>
        </w:rPr>
        <w:t>production, the region with the greater number of countries is the periphery with 17 countries, while the semi</w:t>
      </w:r>
      <w:r>
        <w:rPr>
          <w:rFonts w:ascii="Arial" w:hAnsi="Arial" w:cs="Arial"/>
          <w:color w:val="343434"/>
          <w:sz w:val="24"/>
          <w:szCs w:val="24"/>
        </w:rPr>
        <w:t>-</w:t>
      </w:r>
      <w:r w:rsidRPr="003560A2">
        <w:rPr>
          <w:rFonts w:ascii="Arial" w:hAnsi="Arial" w:cs="Arial"/>
          <w:color w:val="343434"/>
          <w:sz w:val="24"/>
          <w:szCs w:val="24"/>
        </w:rPr>
        <w:t xml:space="preserve">periphery and core include only 14 and 9 </w:t>
      </w:r>
      <w:r>
        <w:rPr>
          <w:rFonts w:ascii="Arial" w:hAnsi="Arial" w:cs="Arial"/>
          <w:color w:val="343434"/>
          <w:sz w:val="24"/>
          <w:szCs w:val="24"/>
        </w:rPr>
        <w:t>countries, respectively</w:t>
      </w:r>
      <w:r w:rsidRPr="003560A2">
        <w:rPr>
          <w:rFonts w:ascii="Arial" w:hAnsi="Arial" w:cs="Arial"/>
          <w:color w:val="343434"/>
          <w:sz w:val="24"/>
          <w:szCs w:val="24"/>
        </w:rPr>
        <w:t xml:space="preserve">. </w:t>
      </w:r>
    </w:p>
    <w:p w:rsidR="000846D9" w:rsidRPr="003560A2" w:rsidRDefault="000846D9" w:rsidP="00D77882">
      <w:pPr>
        <w:ind w:firstLine="720"/>
        <w:jc w:val="both"/>
        <w:rPr>
          <w:rFonts w:ascii="Arial" w:hAnsi="Arial" w:cs="Arial"/>
          <w:color w:val="343434"/>
          <w:sz w:val="24"/>
          <w:szCs w:val="24"/>
        </w:rPr>
      </w:pPr>
      <w:r w:rsidRPr="003560A2">
        <w:rPr>
          <w:rFonts w:ascii="Arial" w:hAnsi="Arial" w:cs="Arial"/>
          <w:color w:val="343434"/>
          <w:sz w:val="24"/>
          <w:szCs w:val="24"/>
        </w:rPr>
        <w:t>The countries in the core are Germany, the US, France, Great Britain, Russia, China, Italy, Japan</w:t>
      </w:r>
      <w:r>
        <w:rPr>
          <w:rFonts w:ascii="Arial" w:hAnsi="Arial" w:cs="Arial"/>
          <w:color w:val="343434"/>
          <w:sz w:val="24"/>
          <w:szCs w:val="24"/>
        </w:rPr>
        <w:t>,</w:t>
      </w:r>
      <w:r w:rsidRPr="003560A2">
        <w:rPr>
          <w:rFonts w:ascii="Arial" w:hAnsi="Arial" w:cs="Arial"/>
          <w:color w:val="343434"/>
          <w:sz w:val="24"/>
          <w:szCs w:val="24"/>
        </w:rPr>
        <w:t xml:space="preserve"> and </w:t>
      </w:r>
      <w:r>
        <w:rPr>
          <w:rFonts w:ascii="Arial" w:hAnsi="Arial" w:cs="Arial"/>
          <w:color w:val="343434"/>
          <w:sz w:val="24"/>
          <w:szCs w:val="24"/>
        </w:rPr>
        <w:t>Korea. The Netherlands, Finland, Belgium, Sweden, Taiwan, Australia, Canada, Brazil, Poland, Spain, India, Ireland, Austria, and Indonesia are included in the semi-periphery, while</w:t>
      </w:r>
      <w:r w:rsidRPr="003560A2">
        <w:rPr>
          <w:rFonts w:ascii="Arial" w:hAnsi="Arial" w:cs="Arial"/>
          <w:color w:val="343434"/>
          <w:sz w:val="24"/>
          <w:szCs w:val="24"/>
        </w:rPr>
        <w:t xml:space="preserve"> </w:t>
      </w:r>
      <w:r>
        <w:rPr>
          <w:rFonts w:ascii="Arial" w:hAnsi="Arial" w:cs="Arial"/>
          <w:color w:val="343434"/>
          <w:sz w:val="24"/>
          <w:szCs w:val="24"/>
        </w:rPr>
        <w:t xml:space="preserve">the Czech </w:t>
      </w:r>
      <w:r w:rsidRPr="003560A2">
        <w:rPr>
          <w:rFonts w:ascii="Arial" w:hAnsi="Arial" w:cs="Arial"/>
          <w:color w:val="343434"/>
          <w:sz w:val="24"/>
          <w:szCs w:val="24"/>
        </w:rPr>
        <w:t>Rep</w:t>
      </w:r>
      <w:r>
        <w:rPr>
          <w:rFonts w:ascii="Arial" w:hAnsi="Arial" w:cs="Arial"/>
          <w:color w:val="343434"/>
          <w:sz w:val="24"/>
          <w:szCs w:val="24"/>
        </w:rPr>
        <w:t xml:space="preserve">ublic, Mexico, Denmark, </w:t>
      </w:r>
      <w:r>
        <w:rPr>
          <w:rFonts w:ascii="Arial" w:hAnsi="Arial" w:cs="Arial"/>
          <w:color w:val="343434"/>
          <w:sz w:val="24"/>
          <w:szCs w:val="24"/>
        </w:rPr>
        <w:lastRenderedPageBreak/>
        <w:t>Luxembourg, Turkey, Hungary, Slovenia, Latvia</w:t>
      </w:r>
      <w:r w:rsidRPr="003560A2">
        <w:rPr>
          <w:rFonts w:ascii="Arial" w:hAnsi="Arial" w:cs="Arial"/>
          <w:color w:val="343434"/>
          <w:sz w:val="24"/>
          <w:szCs w:val="24"/>
        </w:rPr>
        <w:t>, Malta, Lit</w:t>
      </w:r>
      <w:r>
        <w:rPr>
          <w:rFonts w:ascii="Arial" w:hAnsi="Arial" w:cs="Arial"/>
          <w:color w:val="343434"/>
          <w:sz w:val="24"/>
          <w:szCs w:val="24"/>
        </w:rPr>
        <w:t>h</w:t>
      </w:r>
      <w:r w:rsidRPr="003560A2">
        <w:rPr>
          <w:rFonts w:ascii="Arial" w:hAnsi="Arial" w:cs="Arial"/>
          <w:color w:val="343434"/>
          <w:sz w:val="24"/>
          <w:szCs w:val="24"/>
        </w:rPr>
        <w:t>uania, Estonia, Bulgar</w:t>
      </w:r>
      <w:r>
        <w:rPr>
          <w:rFonts w:ascii="Arial" w:hAnsi="Arial" w:cs="Arial"/>
          <w:color w:val="343434"/>
          <w:sz w:val="24"/>
          <w:szCs w:val="24"/>
        </w:rPr>
        <w:t>ia, Cyprus, and Greece</w:t>
      </w:r>
      <w:r w:rsidRPr="003560A2">
        <w:rPr>
          <w:rFonts w:ascii="Arial" w:hAnsi="Arial" w:cs="Arial"/>
          <w:color w:val="343434"/>
          <w:sz w:val="24"/>
          <w:szCs w:val="24"/>
        </w:rPr>
        <w:t xml:space="preserve"> are located in the periphery.</w:t>
      </w:r>
    </w:p>
    <w:p w:rsidR="000846D9" w:rsidRPr="003A1E61" w:rsidRDefault="000846D9" w:rsidP="00D77882">
      <w:pPr>
        <w:ind w:firstLine="720"/>
        <w:jc w:val="both"/>
        <w:rPr>
          <w:rFonts w:ascii="Arial" w:hAnsi="Arial" w:cs="Arial"/>
          <w:color w:val="343434"/>
          <w:sz w:val="24"/>
          <w:szCs w:val="24"/>
        </w:rPr>
      </w:pPr>
      <w:r w:rsidRPr="003560A2">
        <w:rPr>
          <w:rFonts w:ascii="Arial" w:hAnsi="Arial" w:cs="Arial"/>
          <w:color w:val="343434"/>
          <w:sz w:val="24"/>
          <w:szCs w:val="24"/>
        </w:rPr>
        <w:t xml:space="preserve">The core comprised the key countries of the </w:t>
      </w:r>
      <w:r>
        <w:rPr>
          <w:rFonts w:ascii="Arial" w:hAnsi="Arial" w:cs="Arial"/>
          <w:color w:val="343434"/>
          <w:sz w:val="24"/>
          <w:szCs w:val="24"/>
        </w:rPr>
        <w:t xml:space="preserve">global </w:t>
      </w:r>
      <w:r w:rsidRPr="003560A2">
        <w:rPr>
          <w:rFonts w:ascii="Arial" w:hAnsi="Arial" w:cs="Arial"/>
          <w:color w:val="343434"/>
          <w:sz w:val="24"/>
          <w:szCs w:val="24"/>
        </w:rPr>
        <w:t xml:space="preserve">production network, i.e., those having the maximum impact on the network activity if removed. </w:t>
      </w:r>
      <w:r w:rsidRPr="003A1E61">
        <w:rPr>
          <w:rFonts w:ascii="Arial" w:hAnsi="Arial" w:cs="Arial"/>
          <w:color w:val="343434"/>
          <w:sz w:val="24"/>
          <w:szCs w:val="24"/>
        </w:rPr>
        <w:t xml:space="preserve">Germany, the US, France, Great Britain, and Russia displayed a higher </w:t>
      </w:r>
      <w:r w:rsidR="0092498D">
        <w:rPr>
          <w:rFonts w:ascii="Arial" w:hAnsi="Arial" w:cs="Arial"/>
          <w:color w:val="343434"/>
          <w:sz w:val="24"/>
          <w:szCs w:val="24"/>
        </w:rPr>
        <w:t>intercentrality</w:t>
      </w:r>
      <w:r w:rsidRPr="003A1E61">
        <w:rPr>
          <w:rFonts w:ascii="Arial" w:hAnsi="Arial" w:cs="Arial"/>
          <w:color w:val="343434"/>
          <w:sz w:val="24"/>
          <w:szCs w:val="24"/>
        </w:rPr>
        <w:t xml:space="preserve"> index </w:t>
      </w:r>
      <w:r w:rsidRPr="00136469">
        <w:rPr>
          <w:rFonts w:ascii="Arial" w:hAnsi="Arial" w:cs="Arial"/>
          <w:i/>
          <w:iCs/>
          <w:color w:val="343434"/>
          <w:sz w:val="24"/>
          <w:szCs w:val="24"/>
        </w:rPr>
        <w:t>versus</w:t>
      </w:r>
      <w:r w:rsidRPr="003A1E61">
        <w:rPr>
          <w:rFonts w:ascii="Arial" w:hAnsi="Arial" w:cs="Arial"/>
          <w:color w:val="343434"/>
          <w:sz w:val="24"/>
          <w:szCs w:val="24"/>
        </w:rPr>
        <w:t xml:space="preserve"> the rest in most of </w:t>
      </w:r>
      <w:r>
        <w:rPr>
          <w:rFonts w:ascii="Arial" w:hAnsi="Arial" w:cs="Arial"/>
          <w:color w:val="343434"/>
          <w:sz w:val="24"/>
          <w:szCs w:val="24"/>
        </w:rPr>
        <w:t xml:space="preserve">the years considered. </w:t>
      </w:r>
      <w:r w:rsidRPr="003A1E61">
        <w:rPr>
          <w:rFonts w:ascii="Arial" w:hAnsi="Arial" w:cs="Arial"/>
          <w:color w:val="343434"/>
          <w:sz w:val="24"/>
          <w:szCs w:val="24"/>
        </w:rPr>
        <w:t xml:space="preserve">The role of China in production chains </w:t>
      </w:r>
      <w:r>
        <w:rPr>
          <w:rFonts w:ascii="Arial" w:hAnsi="Arial" w:cs="Arial"/>
          <w:color w:val="343434"/>
          <w:sz w:val="24"/>
          <w:szCs w:val="24"/>
        </w:rPr>
        <w:t xml:space="preserve">is </w:t>
      </w:r>
      <w:r w:rsidRPr="003A1E61">
        <w:rPr>
          <w:rFonts w:ascii="Arial" w:hAnsi="Arial" w:cs="Arial"/>
          <w:color w:val="343434"/>
          <w:sz w:val="24"/>
          <w:szCs w:val="24"/>
        </w:rPr>
        <w:t>clear as of 2005, becoming part</w:t>
      </w:r>
      <w:r>
        <w:rPr>
          <w:rFonts w:ascii="Arial" w:hAnsi="Arial" w:cs="Arial"/>
          <w:color w:val="343434"/>
          <w:sz w:val="24"/>
          <w:szCs w:val="24"/>
        </w:rPr>
        <w:t xml:space="preserve"> o</w:t>
      </w:r>
      <w:r w:rsidRPr="003A1E61">
        <w:rPr>
          <w:rFonts w:ascii="Arial" w:hAnsi="Arial" w:cs="Arial"/>
          <w:color w:val="343434"/>
          <w:sz w:val="24"/>
          <w:szCs w:val="24"/>
        </w:rPr>
        <w:t>f the first bl</w:t>
      </w:r>
      <w:r>
        <w:rPr>
          <w:rFonts w:ascii="Arial" w:hAnsi="Arial" w:cs="Arial"/>
          <w:color w:val="343434"/>
          <w:sz w:val="24"/>
          <w:szCs w:val="24"/>
        </w:rPr>
        <w:t>ock since that year, while Korea</w:t>
      </w:r>
      <w:r w:rsidRPr="003A1E61">
        <w:rPr>
          <w:rFonts w:ascii="Arial" w:hAnsi="Arial" w:cs="Arial"/>
          <w:color w:val="343434"/>
          <w:sz w:val="24"/>
          <w:szCs w:val="24"/>
        </w:rPr>
        <w:t xml:space="preserve"> </w:t>
      </w:r>
      <w:r>
        <w:rPr>
          <w:rFonts w:ascii="Arial" w:hAnsi="Arial" w:cs="Arial"/>
          <w:color w:val="343434"/>
          <w:sz w:val="24"/>
          <w:szCs w:val="24"/>
        </w:rPr>
        <w:t xml:space="preserve">started to be included in the second block since </w:t>
      </w:r>
      <w:r w:rsidRPr="003A1E61">
        <w:rPr>
          <w:rFonts w:ascii="Arial" w:hAnsi="Arial" w:cs="Arial"/>
          <w:color w:val="343434"/>
          <w:sz w:val="24"/>
          <w:szCs w:val="24"/>
        </w:rPr>
        <w:t>1998. Japan and Italy were part</w:t>
      </w:r>
      <w:r>
        <w:rPr>
          <w:rFonts w:ascii="Arial" w:hAnsi="Arial" w:cs="Arial"/>
          <w:color w:val="343434"/>
          <w:sz w:val="24"/>
          <w:szCs w:val="24"/>
        </w:rPr>
        <w:t xml:space="preserve"> o</w:t>
      </w:r>
      <w:r w:rsidRPr="003A1E61">
        <w:rPr>
          <w:rFonts w:ascii="Arial" w:hAnsi="Arial" w:cs="Arial"/>
          <w:color w:val="343434"/>
          <w:sz w:val="24"/>
          <w:szCs w:val="24"/>
        </w:rPr>
        <w:t xml:space="preserve">f the second most important key group for a number of years. </w:t>
      </w:r>
    </w:p>
    <w:p w:rsidR="000846D9" w:rsidRPr="003A1E61" w:rsidRDefault="000846D9" w:rsidP="00D77882">
      <w:pPr>
        <w:ind w:firstLine="720"/>
        <w:jc w:val="both"/>
        <w:rPr>
          <w:rFonts w:ascii="Arial" w:hAnsi="Arial" w:cs="Arial"/>
          <w:color w:val="343434"/>
          <w:sz w:val="24"/>
          <w:szCs w:val="24"/>
        </w:rPr>
      </w:pPr>
      <w:r w:rsidRPr="003A1E61">
        <w:rPr>
          <w:rFonts w:ascii="Arial" w:hAnsi="Arial" w:cs="Arial"/>
          <w:color w:val="343434"/>
          <w:sz w:val="24"/>
          <w:szCs w:val="24"/>
        </w:rPr>
        <w:t xml:space="preserve">The first empirical step towards the study of country group formation, according to the </w:t>
      </w:r>
      <w:r w:rsidR="006B65CC">
        <w:rPr>
          <w:rFonts w:ascii="Arial" w:hAnsi="Arial" w:cs="Arial"/>
          <w:color w:val="343434"/>
          <w:sz w:val="24"/>
          <w:szCs w:val="24"/>
        </w:rPr>
        <w:t>World-</w:t>
      </w:r>
      <w:r w:rsidRPr="003A1E61">
        <w:rPr>
          <w:rFonts w:ascii="Arial" w:hAnsi="Arial" w:cs="Arial"/>
          <w:color w:val="343434"/>
          <w:sz w:val="24"/>
          <w:szCs w:val="24"/>
        </w:rPr>
        <w:t xml:space="preserve">Economy approach, is the classification criteria </w:t>
      </w:r>
      <w:r>
        <w:rPr>
          <w:rFonts w:ascii="Arial" w:hAnsi="Arial" w:cs="Arial"/>
          <w:color w:val="343434"/>
          <w:sz w:val="24"/>
          <w:szCs w:val="24"/>
        </w:rPr>
        <w:t xml:space="preserve">to determine </w:t>
      </w:r>
      <w:r w:rsidR="006B65CC">
        <w:rPr>
          <w:rFonts w:ascii="Arial" w:hAnsi="Arial" w:cs="Arial"/>
          <w:color w:val="343434"/>
          <w:sz w:val="24"/>
          <w:szCs w:val="24"/>
        </w:rPr>
        <w:t>which</w:t>
      </w:r>
      <w:r w:rsidR="006B65CC" w:rsidRPr="003A1E61">
        <w:rPr>
          <w:rFonts w:ascii="Arial" w:hAnsi="Arial" w:cs="Arial"/>
          <w:color w:val="343434"/>
          <w:sz w:val="24"/>
          <w:szCs w:val="24"/>
        </w:rPr>
        <w:t xml:space="preserve"> </w:t>
      </w:r>
      <w:r w:rsidRPr="003A1E61">
        <w:rPr>
          <w:rFonts w:ascii="Arial" w:hAnsi="Arial" w:cs="Arial"/>
          <w:color w:val="343434"/>
          <w:sz w:val="24"/>
          <w:szCs w:val="24"/>
        </w:rPr>
        <w:t xml:space="preserve">countries are part of </w:t>
      </w:r>
      <w:r>
        <w:rPr>
          <w:rFonts w:ascii="Arial" w:hAnsi="Arial" w:cs="Arial"/>
          <w:color w:val="343434"/>
          <w:sz w:val="24"/>
          <w:szCs w:val="24"/>
        </w:rPr>
        <w:t>which regions. The next problem is analyzing the time structure of the classification achieved and observing the core-semi-periphery-periphery structure stability by measuring the transition of countries in the different regions</w:t>
      </w:r>
      <w:r w:rsidRPr="003A1E61">
        <w:rPr>
          <w:rFonts w:ascii="Arial" w:hAnsi="Arial" w:cs="Arial"/>
          <w:color w:val="343434"/>
          <w:sz w:val="24"/>
          <w:szCs w:val="24"/>
        </w:rPr>
        <w:t>.</w:t>
      </w:r>
    </w:p>
    <w:p w:rsidR="000846D9" w:rsidRPr="008D47BB" w:rsidRDefault="000846D9" w:rsidP="00D77882">
      <w:pPr>
        <w:ind w:firstLine="720"/>
        <w:jc w:val="both"/>
        <w:rPr>
          <w:rFonts w:ascii="Arial" w:hAnsi="Arial" w:cs="Arial"/>
          <w:color w:val="343434"/>
          <w:sz w:val="24"/>
          <w:szCs w:val="24"/>
        </w:rPr>
      </w:pPr>
      <w:r w:rsidRPr="00136469">
        <w:rPr>
          <w:rFonts w:ascii="Arial" w:hAnsi="Arial" w:cs="Arial"/>
          <w:color w:val="343434"/>
          <w:sz w:val="24"/>
          <w:szCs w:val="24"/>
        </w:rPr>
        <w:t>Some authors have used Markov chains to measure the change dynamics of coun</w:t>
      </w:r>
      <w:r>
        <w:rPr>
          <w:rFonts w:ascii="Arial" w:hAnsi="Arial" w:cs="Arial"/>
          <w:color w:val="343434"/>
          <w:sz w:val="24"/>
          <w:szCs w:val="24"/>
        </w:rPr>
        <w:t xml:space="preserve">tries in the regions </w:t>
      </w:r>
      <w:r w:rsidRPr="00136469">
        <w:rPr>
          <w:rFonts w:ascii="Arial" w:hAnsi="Arial" w:cs="Arial"/>
          <w:color w:val="343434"/>
          <w:sz w:val="24"/>
          <w:szCs w:val="24"/>
        </w:rPr>
        <w:t xml:space="preserve">(Dezzani 2002). Others have used methods to partition networks on the basis of the actors’ structural </w:t>
      </w:r>
      <w:r>
        <w:rPr>
          <w:rFonts w:ascii="Arial" w:hAnsi="Arial" w:cs="Arial"/>
          <w:color w:val="343434"/>
          <w:sz w:val="24"/>
          <w:szCs w:val="24"/>
        </w:rPr>
        <w:t>equivalence; some other</w:t>
      </w:r>
      <w:r w:rsidR="006B65CC">
        <w:rPr>
          <w:rFonts w:ascii="Arial" w:hAnsi="Arial" w:cs="Arial"/>
          <w:color w:val="343434"/>
          <w:sz w:val="24"/>
          <w:szCs w:val="24"/>
        </w:rPr>
        <w:t>s</w:t>
      </w:r>
      <w:r>
        <w:rPr>
          <w:rFonts w:ascii="Arial" w:hAnsi="Arial" w:cs="Arial"/>
          <w:color w:val="343434"/>
          <w:sz w:val="24"/>
          <w:szCs w:val="24"/>
        </w:rPr>
        <w:t xml:space="preserve"> </w:t>
      </w:r>
      <w:r w:rsidR="006B65CC">
        <w:rPr>
          <w:rFonts w:ascii="Arial" w:hAnsi="Arial" w:cs="Arial"/>
          <w:color w:val="343434"/>
          <w:sz w:val="24"/>
          <w:szCs w:val="24"/>
        </w:rPr>
        <w:t xml:space="preserve">have </w:t>
      </w:r>
      <w:r>
        <w:rPr>
          <w:rFonts w:ascii="Arial" w:hAnsi="Arial" w:cs="Arial"/>
          <w:color w:val="343434"/>
          <w:sz w:val="24"/>
          <w:szCs w:val="24"/>
        </w:rPr>
        <w:t xml:space="preserve">based their measures in regular equivalence, </w:t>
      </w:r>
      <w:r w:rsidRPr="00136469">
        <w:rPr>
          <w:rFonts w:ascii="Arial" w:hAnsi="Arial" w:cs="Arial"/>
          <w:color w:val="343434"/>
          <w:sz w:val="24"/>
          <w:szCs w:val="24"/>
        </w:rPr>
        <w:t xml:space="preserve">and others have </w:t>
      </w:r>
      <w:r>
        <w:rPr>
          <w:rFonts w:ascii="Arial" w:hAnsi="Arial" w:cs="Arial"/>
          <w:color w:val="343434"/>
          <w:sz w:val="24"/>
          <w:szCs w:val="24"/>
        </w:rPr>
        <w:t xml:space="preserve">built ideal trichotomous partitions to compare their results. </w:t>
      </w:r>
      <w:r w:rsidRPr="008D47BB">
        <w:rPr>
          <w:rFonts w:ascii="Arial" w:hAnsi="Arial" w:cs="Arial"/>
          <w:color w:val="343434"/>
          <w:sz w:val="24"/>
          <w:szCs w:val="24"/>
        </w:rPr>
        <w:t xml:space="preserve">The literature is vast and we will not refer to </w:t>
      </w:r>
      <w:r>
        <w:rPr>
          <w:rFonts w:ascii="Arial" w:hAnsi="Arial" w:cs="Arial"/>
          <w:color w:val="343434"/>
          <w:sz w:val="24"/>
          <w:szCs w:val="24"/>
        </w:rPr>
        <w:t>it because our objective in that</w:t>
      </w:r>
      <w:r w:rsidRPr="008D47BB">
        <w:rPr>
          <w:rFonts w:ascii="Arial" w:hAnsi="Arial" w:cs="Arial"/>
          <w:color w:val="343434"/>
          <w:sz w:val="24"/>
          <w:szCs w:val="24"/>
        </w:rPr>
        <w:t xml:space="preserve"> sense is more modest: to simply classify countries in the different regions of the </w:t>
      </w:r>
      <w:r w:rsidR="006B65CC">
        <w:rPr>
          <w:rFonts w:ascii="Arial" w:hAnsi="Arial" w:cs="Arial"/>
          <w:color w:val="343434"/>
          <w:sz w:val="24"/>
          <w:szCs w:val="24"/>
        </w:rPr>
        <w:t>World-</w:t>
      </w:r>
      <w:r w:rsidRPr="008D47BB">
        <w:rPr>
          <w:rFonts w:ascii="Arial" w:hAnsi="Arial" w:cs="Arial"/>
          <w:color w:val="343434"/>
          <w:sz w:val="24"/>
          <w:szCs w:val="24"/>
        </w:rPr>
        <w:t xml:space="preserve">Economy on the basis of </w:t>
      </w:r>
      <w:r w:rsidR="006B65CC">
        <w:rPr>
          <w:rFonts w:ascii="Arial" w:hAnsi="Arial" w:cs="Arial"/>
          <w:color w:val="343434"/>
          <w:sz w:val="24"/>
          <w:szCs w:val="24"/>
        </w:rPr>
        <w:t xml:space="preserve">the </w:t>
      </w:r>
      <w:r w:rsidR="0092498D">
        <w:rPr>
          <w:rFonts w:ascii="Arial" w:hAnsi="Arial" w:cs="Arial"/>
          <w:color w:val="343434"/>
          <w:sz w:val="24"/>
          <w:szCs w:val="24"/>
        </w:rPr>
        <w:t>intercentrality</w:t>
      </w:r>
      <w:r>
        <w:rPr>
          <w:rFonts w:ascii="Arial" w:hAnsi="Arial" w:cs="Arial"/>
          <w:color w:val="343434"/>
          <w:sz w:val="24"/>
          <w:szCs w:val="24"/>
        </w:rPr>
        <w:t xml:space="preserve"> index and, in a simple manner, t</w:t>
      </w:r>
      <w:r w:rsidR="006B65CC">
        <w:rPr>
          <w:rFonts w:ascii="Arial" w:hAnsi="Arial" w:cs="Arial"/>
          <w:color w:val="343434"/>
          <w:sz w:val="24"/>
          <w:szCs w:val="24"/>
        </w:rPr>
        <w:t>h</w:t>
      </w:r>
      <w:r>
        <w:rPr>
          <w:rFonts w:ascii="Arial" w:hAnsi="Arial" w:cs="Arial"/>
          <w:color w:val="343434"/>
          <w:sz w:val="24"/>
          <w:szCs w:val="24"/>
        </w:rPr>
        <w:t xml:space="preserve">rough a comparative statistical analysis, </w:t>
      </w:r>
      <w:r w:rsidR="006B65CC">
        <w:rPr>
          <w:rFonts w:ascii="Arial" w:hAnsi="Arial" w:cs="Arial"/>
          <w:color w:val="343434"/>
          <w:sz w:val="24"/>
          <w:szCs w:val="24"/>
        </w:rPr>
        <w:t xml:space="preserve">following </w:t>
      </w:r>
      <w:r>
        <w:rPr>
          <w:rFonts w:ascii="Arial" w:hAnsi="Arial" w:cs="Arial"/>
          <w:color w:val="343434"/>
          <w:sz w:val="24"/>
          <w:szCs w:val="24"/>
        </w:rPr>
        <w:t xml:space="preserve">the behavior of the three regions </w:t>
      </w:r>
      <w:r w:rsidR="006B65CC">
        <w:rPr>
          <w:rFonts w:ascii="Arial" w:hAnsi="Arial" w:cs="Arial"/>
          <w:color w:val="343434"/>
          <w:sz w:val="24"/>
          <w:szCs w:val="24"/>
        </w:rPr>
        <w:t xml:space="preserve">during </w:t>
      </w:r>
      <w:r>
        <w:rPr>
          <w:rFonts w:ascii="Arial" w:hAnsi="Arial" w:cs="Arial"/>
          <w:color w:val="343434"/>
          <w:sz w:val="24"/>
          <w:szCs w:val="24"/>
        </w:rPr>
        <w:t xml:space="preserve">a relatively short period of time. </w:t>
      </w:r>
    </w:p>
    <w:p w:rsidR="000846D9" w:rsidRPr="008D47BB" w:rsidRDefault="000846D9" w:rsidP="00D77882">
      <w:pPr>
        <w:ind w:firstLine="720"/>
        <w:jc w:val="both"/>
        <w:rPr>
          <w:rFonts w:ascii="Arial" w:hAnsi="Arial" w:cs="Arial"/>
          <w:color w:val="343434"/>
          <w:sz w:val="24"/>
          <w:szCs w:val="24"/>
        </w:rPr>
      </w:pPr>
      <w:r w:rsidRPr="00D31434">
        <w:rPr>
          <w:rFonts w:ascii="Arial" w:hAnsi="Arial" w:cs="Arial"/>
          <w:color w:val="343434"/>
          <w:sz w:val="24"/>
          <w:szCs w:val="24"/>
        </w:rPr>
        <w:t xml:space="preserve">Chart 2. </w:t>
      </w:r>
      <w:r w:rsidRPr="008D47BB">
        <w:rPr>
          <w:rFonts w:ascii="Arial" w:hAnsi="Arial" w:cs="Arial"/>
          <w:color w:val="343434"/>
          <w:sz w:val="24"/>
          <w:szCs w:val="24"/>
        </w:rPr>
        <w:t>Absolute differenc</w:t>
      </w:r>
      <w:r>
        <w:rPr>
          <w:rFonts w:ascii="Arial" w:hAnsi="Arial" w:cs="Arial"/>
          <w:color w:val="343434"/>
          <w:sz w:val="24"/>
          <w:szCs w:val="24"/>
        </w:rPr>
        <w:t xml:space="preserve">es among regions (production </w:t>
      </w:r>
      <w:r w:rsidRPr="008D47BB">
        <w:rPr>
          <w:rFonts w:ascii="Arial" w:hAnsi="Arial" w:cs="Arial"/>
          <w:color w:val="343434"/>
          <w:sz w:val="24"/>
          <w:szCs w:val="24"/>
        </w:rPr>
        <w:t xml:space="preserve">gross value) </w:t>
      </w:r>
    </w:p>
    <w:p w:rsidR="000846D9" w:rsidRDefault="005166F1" w:rsidP="005A30E3">
      <w:pPr>
        <w:spacing w:after="0"/>
        <w:jc w:val="both"/>
        <w:rPr>
          <w:rFonts w:ascii="Arial" w:hAnsi="Arial" w:cs="Arial"/>
          <w:color w:val="343434"/>
          <w:sz w:val="24"/>
          <w:szCs w:val="24"/>
          <w:lang w:val="es-ES"/>
        </w:rPr>
      </w:pPr>
      <w:r>
        <w:rPr>
          <w:rFonts w:ascii="Arial" w:hAnsi="Arial" w:cs="Arial"/>
          <w:color w:val="343434"/>
          <w:sz w:val="24"/>
          <w:szCs w:val="24"/>
          <w:lang w:val="es-ES"/>
        </w:rPr>
        <w:object w:dxaOrig="7526" w:dyaOrig="4327">
          <v:shape id="_x0000_i1026" type="#_x0000_t75" style="width:461.25pt;height:3in" o:ole="">
            <v:imagedata r:id="rId9" o:title=""/>
          </v:shape>
          <o:OLEObject Type="Embed" ProgID="Excel.Sheet.12" ShapeID="_x0000_i1026" DrawAspect="Content" ObjectID="_1494673476" r:id="rId10"/>
        </w:object>
      </w:r>
    </w:p>
    <w:p w:rsidR="000846D9" w:rsidRPr="00BA3744" w:rsidRDefault="000846D9" w:rsidP="00384285">
      <w:pPr>
        <w:jc w:val="both"/>
        <w:rPr>
          <w:rFonts w:ascii="Arial" w:hAnsi="Arial" w:cs="Arial"/>
          <w:color w:val="343434"/>
          <w:sz w:val="20"/>
          <w:szCs w:val="24"/>
        </w:rPr>
      </w:pPr>
      <w:r w:rsidRPr="00BA3744">
        <w:rPr>
          <w:rFonts w:ascii="Arial" w:hAnsi="Arial" w:cs="Arial"/>
          <w:color w:val="343434"/>
          <w:sz w:val="18"/>
          <w:szCs w:val="24"/>
        </w:rPr>
        <w:t xml:space="preserve">Source: Chart 3 of Appendix </w:t>
      </w:r>
      <w:r w:rsidRPr="00BA3744">
        <w:rPr>
          <w:rFonts w:ascii="Arial" w:hAnsi="Arial" w:cs="Arial"/>
          <w:color w:val="343434"/>
          <w:sz w:val="16"/>
        </w:rPr>
        <w:t>1</w:t>
      </w:r>
    </w:p>
    <w:p w:rsidR="000846D9" w:rsidRPr="00334807" w:rsidRDefault="000846D9" w:rsidP="00D77882">
      <w:pPr>
        <w:ind w:firstLine="720"/>
        <w:jc w:val="both"/>
        <w:rPr>
          <w:rFonts w:ascii="Arial" w:hAnsi="Arial" w:cs="Arial"/>
          <w:color w:val="343434"/>
          <w:sz w:val="24"/>
          <w:szCs w:val="24"/>
        </w:rPr>
      </w:pPr>
      <w:r w:rsidRPr="008D47BB">
        <w:rPr>
          <w:rFonts w:ascii="Arial" w:hAnsi="Arial" w:cs="Arial"/>
          <w:color w:val="343434"/>
          <w:sz w:val="24"/>
          <w:szCs w:val="24"/>
        </w:rPr>
        <w:lastRenderedPageBreak/>
        <w:t>As can be seen, the</w:t>
      </w:r>
      <w:r>
        <w:rPr>
          <w:rFonts w:ascii="Arial" w:hAnsi="Arial" w:cs="Arial"/>
          <w:color w:val="343434"/>
          <w:sz w:val="24"/>
          <w:szCs w:val="24"/>
        </w:rPr>
        <w:t xml:space="preserve"> greatest difference is found</w:t>
      </w:r>
      <w:r w:rsidRPr="008D47BB">
        <w:rPr>
          <w:rFonts w:ascii="Arial" w:hAnsi="Arial" w:cs="Arial"/>
          <w:color w:val="343434"/>
          <w:sz w:val="24"/>
          <w:szCs w:val="24"/>
        </w:rPr>
        <w:t xml:space="preserve"> between semi-periphery and periphery. </w:t>
      </w:r>
      <w:r w:rsidR="006A236B">
        <w:rPr>
          <w:rFonts w:ascii="Arial" w:hAnsi="Arial" w:cs="Arial"/>
          <w:color w:val="343434"/>
          <w:sz w:val="24"/>
          <w:szCs w:val="24"/>
        </w:rPr>
        <w:t>Such</w:t>
      </w:r>
      <w:r w:rsidR="006A236B" w:rsidRPr="008D47BB">
        <w:rPr>
          <w:rFonts w:ascii="Arial" w:hAnsi="Arial" w:cs="Arial"/>
          <w:color w:val="343434"/>
          <w:sz w:val="24"/>
          <w:szCs w:val="24"/>
        </w:rPr>
        <w:t xml:space="preserve"> </w:t>
      </w:r>
      <w:r w:rsidRPr="008D47BB">
        <w:rPr>
          <w:rFonts w:ascii="Arial" w:hAnsi="Arial" w:cs="Arial"/>
          <w:color w:val="343434"/>
          <w:sz w:val="24"/>
          <w:szCs w:val="24"/>
        </w:rPr>
        <w:t>difference remains constant in 1996 and 1997 and then in the 1998-2002</w:t>
      </w:r>
      <w:r>
        <w:rPr>
          <w:rFonts w:ascii="Arial" w:hAnsi="Arial" w:cs="Arial"/>
          <w:color w:val="343434"/>
          <w:sz w:val="24"/>
          <w:szCs w:val="24"/>
        </w:rPr>
        <w:t xml:space="preserve"> period</w:t>
      </w:r>
      <w:r w:rsidRPr="008D47BB">
        <w:rPr>
          <w:rFonts w:ascii="Arial" w:hAnsi="Arial" w:cs="Arial"/>
          <w:color w:val="343434"/>
          <w:sz w:val="24"/>
          <w:szCs w:val="24"/>
        </w:rPr>
        <w:t xml:space="preserve">. </w:t>
      </w:r>
      <w:r w:rsidRPr="00334807">
        <w:rPr>
          <w:rFonts w:ascii="Arial" w:hAnsi="Arial" w:cs="Arial"/>
          <w:color w:val="343434"/>
          <w:sz w:val="24"/>
          <w:szCs w:val="24"/>
        </w:rPr>
        <w:t xml:space="preserve">From 2007, the difference in importance in both region groups tends to decrease systematically and </w:t>
      </w:r>
      <w:r w:rsidR="007B3BA2">
        <w:rPr>
          <w:rFonts w:ascii="Arial" w:hAnsi="Arial" w:cs="Arial"/>
          <w:color w:val="343434"/>
          <w:sz w:val="24"/>
          <w:szCs w:val="24"/>
        </w:rPr>
        <w:t xml:space="preserve">then </w:t>
      </w:r>
      <w:r w:rsidRPr="00334807">
        <w:rPr>
          <w:rFonts w:ascii="Arial" w:hAnsi="Arial" w:cs="Arial"/>
          <w:color w:val="343434"/>
          <w:sz w:val="24"/>
          <w:szCs w:val="24"/>
        </w:rPr>
        <w:t xml:space="preserve">notoriously </w:t>
      </w:r>
      <w:r w:rsidR="007B3BA2">
        <w:rPr>
          <w:rFonts w:ascii="Arial" w:hAnsi="Arial" w:cs="Arial"/>
          <w:color w:val="343434"/>
          <w:sz w:val="24"/>
          <w:szCs w:val="24"/>
        </w:rPr>
        <w:t>stabilizes</w:t>
      </w:r>
      <w:r w:rsidRPr="00334807">
        <w:rPr>
          <w:rFonts w:ascii="Arial" w:hAnsi="Arial" w:cs="Arial"/>
          <w:color w:val="343434"/>
          <w:sz w:val="24"/>
          <w:szCs w:val="24"/>
        </w:rPr>
        <w:t xml:space="preserve"> in the last year, </w:t>
      </w:r>
      <w:r w:rsidR="007B3BA2">
        <w:rPr>
          <w:rFonts w:ascii="Arial" w:hAnsi="Arial" w:cs="Arial"/>
          <w:color w:val="343434"/>
          <w:sz w:val="24"/>
          <w:szCs w:val="24"/>
        </w:rPr>
        <w:t>al</w:t>
      </w:r>
      <w:r w:rsidRPr="00334807">
        <w:rPr>
          <w:rFonts w:ascii="Arial" w:hAnsi="Arial" w:cs="Arial"/>
          <w:color w:val="343434"/>
          <w:sz w:val="24"/>
          <w:szCs w:val="24"/>
        </w:rPr>
        <w:t xml:space="preserve">though at levels quite below the observed at the beginning of the analyzed period. </w:t>
      </w:r>
      <w:r>
        <w:rPr>
          <w:rFonts w:ascii="Arial" w:hAnsi="Arial" w:cs="Arial"/>
          <w:color w:val="343434"/>
          <w:sz w:val="24"/>
          <w:szCs w:val="24"/>
        </w:rPr>
        <w:t xml:space="preserve">In other words, the difference in importance in global production between the semi-periphery and periphery is lower each time, particularly since </w:t>
      </w:r>
      <w:r w:rsidRPr="00334807">
        <w:rPr>
          <w:rFonts w:ascii="Arial" w:hAnsi="Arial" w:cs="Arial"/>
          <w:color w:val="343434"/>
          <w:sz w:val="24"/>
          <w:szCs w:val="24"/>
        </w:rPr>
        <w:t>2008.</w:t>
      </w:r>
    </w:p>
    <w:p w:rsidR="000846D9" w:rsidRPr="00334807" w:rsidRDefault="000846D9" w:rsidP="00D77882">
      <w:pPr>
        <w:ind w:firstLine="720"/>
        <w:jc w:val="both"/>
        <w:rPr>
          <w:rFonts w:ascii="Arial" w:hAnsi="Arial" w:cs="Arial"/>
          <w:color w:val="343434"/>
          <w:sz w:val="24"/>
          <w:szCs w:val="24"/>
        </w:rPr>
      </w:pPr>
      <w:r w:rsidRPr="00334807">
        <w:rPr>
          <w:rFonts w:ascii="Arial" w:hAnsi="Arial" w:cs="Arial"/>
          <w:color w:val="343434"/>
          <w:sz w:val="24"/>
          <w:szCs w:val="24"/>
        </w:rPr>
        <w:t xml:space="preserve">There is a contrast between </w:t>
      </w:r>
      <w:r>
        <w:rPr>
          <w:rFonts w:ascii="Arial" w:hAnsi="Arial" w:cs="Arial"/>
          <w:color w:val="343434"/>
          <w:sz w:val="24"/>
          <w:szCs w:val="24"/>
        </w:rPr>
        <w:t>the behavior if this series and</w:t>
      </w:r>
      <w:r w:rsidRPr="00334807">
        <w:rPr>
          <w:rFonts w:ascii="Arial" w:hAnsi="Arial" w:cs="Arial"/>
          <w:color w:val="343434"/>
          <w:sz w:val="24"/>
          <w:szCs w:val="24"/>
        </w:rPr>
        <w:t xml:space="preserve"> the one measuring the difference between the core and periphery: between these two regions, their difference in importance in </w:t>
      </w:r>
      <w:r>
        <w:rPr>
          <w:rFonts w:ascii="Arial" w:hAnsi="Arial" w:cs="Arial"/>
          <w:color w:val="343434"/>
          <w:sz w:val="24"/>
          <w:szCs w:val="24"/>
        </w:rPr>
        <w:t xml:space="preserve">global </w:t>
      </w:r>
      <w:r w:rsidRPr="00334807">
        <w:rPr>
          <w:rFonts w:ascii="Arial" w:hAnsi="Arial" w:cs="Arial"/>
          <w:color w:val="343434"/>
          <w:sz w:val="24"/>
          <w:szCs w:val="24"/>
        </w:rPr>
        <w:t xml:space="preserve">production remains practically constant and the effect of the crisis since 2008 </w:t>
      </w:r>
      <w:r>
        <w:rPr>
          <w:rFonts w:ascii="Arial" w:hAnsi="Arial" w:cs="Arial"/>
          <w:color w:val="343434"/>
          <w:sz w:val="24"/>
          <w:szCs w:val="24"/>
        </w:rPr>
        <w:t xml:space="preserve">in these two regions is quite </w:t>
      </w:r>
      <w:r w:rsidR="001B4B8D">
        <w:rPr>
          <w:rFonts w:ascii="Arial" w:hAnsi="Arial" w:cs="Arial"/>
          <w:color w:val="343434"/>
          <w:sz w:val="24"/>
          <w:szCs w:val="24"/>
        </w:rPr>
        <w:t>small</w:t>
      </w:r>
      <w:r>
        <w:rPr>
          <w:rFonts w:ascii="Arial" w:hAnsi="Arial" w:cs="Arial"/>
          <w:color w:val="343434"/>
          <w:sz w:val="24"/>
          <w:szCs w:val="24"/>
        </w:rPr>
        <w:t xml:space="preserve">. </w:t>
      </w:r>
    </w:p>
    <w:p w:rsidR="000846D9" w:rsidRPr="00BC318D" w:rsidRDefault="000846D9" w:rsidP="00D77882">
      <w:pPr>
        <w:ind w:firstLine="720"/>
        <w:jc w:val="both"/>
        <w:rPr>
          <w:rFonts w:ascii="Arial" w:hAnsi="Arial" w:cs="Arial"/>
          <w:color w:val="343434"/>
          <w:sz w:val="24"/>
          <w:szCs w:val="24"/>
        </w:rPr>
      </w:pPr>
      <w:r w:rsidRPr="00334807">
        <w:rPr>
          <w:rFonts w:ascii="Arial" w:hAnsi="Arial" w:cs="Arial"/>
          <w:color w:val="343434"/>
          <w:sz w:val="24"/>
          <w:szCs w:val="24"/>
        </w:rPr>
        <w:t xml:space="preserve">It is worth remembering that in </w:t>
      </w:r>
      <w:r>
        <w:rPr>
          <w:rFonts w:ascii="Arial" w:hAnsi="Arial" w:cs="Arial"/>
          <w:color w:val="343434"/>
          <w:sz w:val="24"/>
          <w:szCs w:val="24"/>
        </w:rPr>
        <w:t>each point</w:t>
      </w:r>
      <w:r w:rsidRPr="00334807">
        <w:rPr>
          <w:rFonts w:ascii="Arial" w:hAnsi="Arial" w:cs="Arial"/>
          <w:color w:val="343434"/>
          <w:sz w:val="24"/>
          <w:szCs w:val="24"/>
        </w:rPr>
        <w:t xml:space="preserve"> of the previous charts</w:t>
      </w:r>
      <w:r>
        <w:rPr>
          <w:rFonts w:ascii="Arial" w:hAnsi="Arial" w:cs="Arial"/>
          <w:color w:val="343434"/>
          <w:sz w:val="24"/>
          <w:szCs w:val="24"/>
        </w:rPr>
        <w:t xml:space="preserve">, </w:t>
      </w:r>
      <w:r w:rsidRPr="00334807">
        <w:rPr>
          <w:rFonts w:ascii="Arial" w:hAnsi="Arial" w:cs="Arial"/>
          <w:color w:val="343434"/>
          <w:sz w:val="24"/>
          <w:szCs w:val="24"/>
        </w:rPr>
        <w:t>there are different countries and that it is not easy to determine the individual mobility</w:t>
      </w:r>
      <w:r>
        <w:rPr>
          <w:rFonts w:ascii="Arial" w:hAnsi="Arial" w:cs="Arial"/>
          <w:color w:val="343434"/>
          <w:sz w:val="24"/>
          <w:szCs w:val="24"/>
        </w:rPr>
        <w:t xml:space="preserve"> of countries</w:t>
      </w:r>
      <w:r w:rsidRPr="00334807">
        <w:rPr>
          <w:rFonts w:ascii="Arial" w:hAnsi="Arial" w:cs="Arial"/>
          <w:color w:val="343434"/>
          <w:sz w:val="24"/>
          <w:szCs w:val="24"/>
        </w:rPr>
        <w:t>. Indeed, this possibility is cancelled from the moment a group centrality i</w:t>
      </w:r>
      <w:r>
        <w:rPr>
          <w:rFonts w:ascii="Arial" w:hAnsi="Arial" w:cs="Arial"/>
          <w:color w:val="343434"/>
          <w:sz w:val="24"/>
          <w:szCs w:val="24"/>
        </w:rPr>
        <w:t>ndex is attempted to be built</w:t>
      </w:r>
      <w:r w:rsidRPr="00334807">
        <w:rPr>
          <w:rFonts w:ascii="Arial" w:hAnsi="Arial" w:cs="Arial"/>
          <w:color w:val="343434"/>
          <w:sz w:val="24"/>
          <w:szCs w:val="24"/>
        </w:rPr>
        <w:t xml:space="preserve">. </w:t>
      </w:r>
      <w:r w:rsidRPr="00BC318D">
        <w:rPr>
          <w:rFonts w:ascii="Arial" w:hAnsi="Arial" w:cs="Arial"/>
          <w:color w:val="343434"/>
          <w:sz w:val="24"/>
          <w:szCs w:val="24"/>
        </w:rPr>
        <w:t xml:space="preserve">However, China and Korea represent what Kim and Shin (2002) called a mobile economy, which arises from the middle tier </w:t>
      </w:r>
      <w:r>
        <w:rPr>
          <w:rFonts w:ascii="Arial" w:hAnsi="Arial" w:cs="Arial"/>
          <w:color w:val="343434"/>
          <w:sz w:val="24"/>
          <w:szCs w:val="24"/>
        </w:rPr>
        <w:t xml:space="preserve">of countries given the greater interconnection of the world trade network during </w:t>
      </w:r>
      <w:r w:rsidRPr="00BC318D">
        <w:rPr>
          <w:rFonts w:ascii="Arial" w:hAnsi="Arial" w:cs="Arial"/>
          <w:color w:val="343434"/>
          <w:sz w:val="24"/>
          <w:szCs w:val="24"/>
        </w:rPr>
        <w:t>1959-1996. Howev</w:t>
      </w:r>
      <w:r>
        <w:rPr>
          <w:rFonts w:ascii="Arial" w:hAnsi="Arial" w:cs="Arial"/>
          <w:color w:val="343434"/>
          <w:sz w:val="24"/>
          <w:szCs w:val="24"/>
        </w:rPr>
        <w:t>er, when Dezzani (2002) analyzes</w:t>
      </w:r>
      <w:r w:rsidRPr="00BC318D">
        <w:rPr>
          <w:rFonts w:ascii="Arial" w:hAnsi="Arial" w:cs="Arial"/>
          <w:color w:val="343434"/>
          <w:sz w:val="24"/>
          <w:szCs w:val="24"/>
        </w:rPr>
        <w:t xml:space="preserve"> the general structure of the </w:t>
      </w:r>
      <w:r w:rsidR="00DA601B">
        <w:rPr>
          <w:rFonts w:ascii="Arial" w:hAnsi="Arial" w:cs="Arial"/>
          <w:color w:val="343434"/>
          <w:sz w:val="24"/>
          <w:szCs w:val="24"/>
        </w:rPr>
        <w:t>World-Economy</w:t>
      </w:r>
      <w:r w:rsidR="00FB526A">
        <w:rPr>
          <w:rFonts w:ascii="Arial" w:hAnsi="Arial" w:cs="Arial"/>
          <w:color w:val="343434"/>
          <w:sz w:val="24"/>
          <w:szCs w:val="24"/>
        </w:rPr>
        <w:t xml:space="preserve"> </w:t>
      </w:r>
      <w:r w:rsidRPr="00BC318D">
        <w:rPr>
          <w:rFonts w:ascii="Arial" w:hAnsi="Arial" w:cs="Arial"/>
          <w:color w:val="343434"/>
          <w:sz w:val="24"/>
          <w:szCs w:val="24"/>
        </w:rPr>
        <w:t xml:space="preserve">of the </w:t>
      </w:r>
      <w:r>
        <w:rPr>
          <w:rFonts w:ascii="Arial" w:hAnsi="Arial" w:cs="Arial"/>
          <w:color w:val="343434"/>
          <w:sz w:val="24"/>
          <w:szCs w:val="24"/>
        </w:rPr>
        <w:t xml:space="preserve">period </w:t>
      </w:r>
      <w:r w:rsidRPr="00BC318D">
        <w:rPr>
          <w:rFonts w:ascii="Arial" w:hAnsi="Arial" w:cs="Arial"/>
          <w:color w:val="343434"/>
          <w:sz w:val="24"/>
          <w:szCs w:val="24"/>
        </w:rPr>
        <w:t>1960-1990, he points out it has not changed significantly</w:t>
      </w:r>
      <w:r>
        <w:rPr>
          <w:rFonts w:ascii="Arial" w:hAnsi="Arial" w:cs="Arial"/>
          <w:color w:val="343434"/>
          <w:sz w:val="24"/>
          <w:szCs w:val="24"/>
        </w:rPr>
        <w:t>.</w:t>
      </w:r>
      <w:r w:rsidRPr="00BC318D">
        <w:rPr>
          <w:rFonts w:ascii="Arial" w:hAnsi="Arial" w:cs="Arial"/>
          <w:color w:val="343434"/>
          <w:sz w:val="24"/>
          <w:szCs w:val="24"/>
        </w:rPr>
        <w:t xml:space="preserve"> </w:t>
      </w:r>
      <w:r>
        <w:rPr>
          <w:rFonts w:ascii="Arial" w:hAnsi="Arial" w:cs="Arial"/>
          <w:color w:val="343434"/>
          <w:sz w:val="24"/>
          <w:szCs w:val="24"/>
        </w:rPr>
        <w:t>T</w:t>
      </w:r>
      <w:r w:rsidRPr="00BC318D">
        <w:rPr>
          <w:rFonts w:ascii="Arial" w:hAnsi="Arial" w:cs="Arial"/>
          <w:color w:val="343434"/>
          <w:sz w:val="24"/>
          <w:szCs w:val="24"/>
        </w:rPr>
        <w:t xml:space="preserve">he empirical results suggest that little impact is observed in the </w:t>
      </w:r>
      <w:r w:rsidR="008340CE">
        <w:rPr>
          <w:rFonts w:ascii="Arial" w:hAnsi="Arial" w:cs="Arial"/>
          <w:color w:val="343434"/>
          <w:sz w:val="24"/>
          <w:szCs w:val="24"/>
        </w:rPr>
        <w:t>World-Economy</w:t>
      </w:r>
      <w:r w:rsidR="008340CE" w:rsidRPr="00BC318D">
        <w:rPr>
          <w:rFonts w:ascii="Arial" w:hAnsi="Arial" w:cs="Arial"/>
          <w:color w:val="343434"/>
          <w:sz w:val="24"/>
          <w:szCs w:val="24"/>
        </w:rPr>
        <w:t xml:space="preserve"> </w:t>
      </w:r>
      <w:r w:rsidRPr="00BC318D">
        <w:rPr>
          <w:rFonts w:ascii="Arial" w:hAnsi="Arial" w:cs="Arial"/>
          <w:color w:val="343434"/>
          <w:sz w:val="24"/>
          <w:szCs w:val="24"/>
        </w:rPr>
        <w:t>because countries</w:t>
      </w:r>
      <w:r>
        <w:rPr>
          <w:rFonts w:ascii="Arial" w:hAnsi="Arial" w:cs="Arial"/>
          <w:color w:val="343434"/>
          <w:sz w:val="24"/>
          <w:szCs w:val="24"/>
        </w:rPr>
        <w:t xml:space="preserve"> that</w:t>
      </w:r>
      <w:r w:rsidRPr="00BC318D">
        <w:rPr>
          <w:rFonts w:ascii="Arial" w:hAnsi="Arial" w:cs="Arial"/>
          <w:color w:val="343434"/>
          <w:sz w:val="24"/>
          <w:szCs w:val="24"/>
        </w:rPr>
        <w:t xml:space="preserve"> are moving upwards in the three region sequence of the world </w:t>
      </w:r>
      <w:r>
        <w:rPr>
          <w:rFonts w:ascii="Arial" w:hAnsi="Arial" w:cs="Arial"/>
          <w:color w:val="343434"/>
          <w:sz w:val="24"/>
          <w:szCs w:val="24"/>
        </w:rPr>
        <w:t xml:space="preserve">economy are almost balanced by the countries moving downwards in that same sequence. </w:t>
      </w:r>
    </w:p>
    <w:p w:rsidR="000846D9" w:rsidRPr="009A7A44" w:rsidRDefault="00685971" w:rsidP="00D77882">
      <w:pPr>
        <w:ind w:firstLine="720"/>
        <w:jc w:val="both"/>
        <w:rPr>
          <w:rFonts w:ascii="Arial" w:hAnsi="Arial" w:cs="Arial"/>
          <w:color w:val="343434"/>
          <w:sz w:val="24"/>
          <w:szCs w:val="24"/>
        </w:rPr>
      </w:pPr>
      <w:r>
        <w:rPr>
          <w:rFonts w:ascii="Arial" w:hAnsi="Arial" w:cs="Arial"/>
          <w:color w:val="343434"/>
          <w:sz w:val="24"/>
          <w:szCs w:val="24"/>
        </w:rPr>
        <w:t>Alt</w:t>
      </w:r>
      <w:r w:rsidR="000846D9" w:rsidRPr="009A7A44">
        <w:rPr>
          <w:rFonts w:ascii="Arial" w:hAnsi="Arial" w:cs="Arial"/>
          <w:color w:val="343434"/>
          <w:sz w:val="24"/>
          <w:szCs w:val="24"/>
        </w:rPr>
        <w:t xml:space="preserve">hough </w:t>
      </w:r>
      <w:r>
        <w:rPr>
          <w:rFonts w:ascii="Arial" w:hAnsi="Arial" w:cs="Arial"/>
          <w:color w:val="343434"/>
          <w:sz w:val="24"/>
          <w:szCs w:val="24"/>
        </w:rPr>
        <w:t>identifying</w:t>
      </w:r>
      <w:r w:rsidR="000846D9" w:rsidRPr="009A7A44">
        <w:rPr>
          <w:rFonts w:ascii="Arial" w:hAnsi="Arial" w:cs="Arial"/>
          <w:color w:val="343434"/>
          <w:sz w:val="24"/>
          <w:szCs w:val="24"/>
        </w:rPr>
        <w:t xml:space="preserve"> country mobility in the </w:t>
      </w:r>
      <w:r w:rsidR="000846D9">
        <w:rPr>
          <w:rFonts w:ascii="Arial" w:hAnsi="Arial" w:cs="Arial"/>
          <w:color w:val="343434"/>
          <w:sz w:val="24"/>
          <w:szCs w:val="24"/>
        </w:rPr>
        <w:t xml:space="preserve">global </w:t>
      </w:r>
      <w:r w:rsidR="000846D9" w:rsidRPr="009A7A44">
        <w:rPr>
          <w:rFonts w:ascii="Arial" w:hAnsi="Arial" w:cs="Arial"/>
          <w:color w:val="343434"/>
          <w:sz w:val="24"/>
          <w:szCs w:val="24"/>
        </w:rPr>
        <w:t>production network is difficult when considering a relatively short period of time, such as the 17-year period considered in this study, one can get an idea of country mobility if the number of times they belonged to each of the ini</w:t>
      </w:r>
      <w:r w:rsidR="000846D9">
        <w:rPr>
          <w:rFonts w:ascii="Arial" w:hAnsi="Arial" w:cs="Arial"/>
          <w:color w:val="343434"/>
          <w:sz w:val="24"/>
          <w:szCs w:val="24"/>
        </w:rPr>
        <w:t>t</w:t>
      </w:r>
      <w:r w:rsidR="000846D9" w:rsidRPr="009A7A44">
        <w:rPr>
          <w:rFonts w:ascii="Arial" w:hAnsi="Arial" w:cs="Arial"/>
          <w:color w:val="343434"/>
          <w:sz w:val="24"/>
          <w:szCs w:val="24"/>
        </w:rPr>
        <w:t xml:space="preserve">ial groups making up the three regions is considered, in such a way as to determine which is the region with the highest mobility through the zones, maybe </w:t>
      </w:r>
      <w:r w:rsidR="000846D9">
        <w:rPr>
          <w:rFonts w:ascii="Arial" w:hAnsi="Arial" w:cs="Arial"/>
          <w:color w:val="343434"/>
          <w:sz w:val="24"/>
          <w:szCs w:val="24"/>
        </w:rPr>
        <w:t>even better as has been considered traditionally.</w:t>
      </w:r>
      <w:r w:rsidR="000846D9" w:rsidRPr="009A7A44">
        <w:rPr>
          <w:rFonts w:ascii="Arial" w:hAnsi="Arial" w:cs="Arial"/>
          <w:color w:val="343434"/>
          <w:sz w:val="24"/>
          <w:szCs w:val="24"/>
        </w:rPr>
        <w:t xml:space="preserve"> The presence of mobility is an important ch</w:t>
      </w:r>
      <w:r w:rsidR="000846D9">
        <w:rPr>
          <w:rFonts w:ascii="Arial" w:hAnsi="Arial" w:cs="Arial"/>
          <w:color w:val="343434"/>
          <w:sz w:val="24"/>
          <w:szCs w:val="24"/>
        </w:rPr>
        <w:t>aracteristic of the capitalist</w:t>
      </w:r>
      <w:r w:rsidR="000846D9" w:rsidRPr="009A7A44">
        <w:rPr>
          <w:rFonts w:ascii="Arial" w:hAnsi="Arial" w:cs="Arial"/>
          <w:color w:val="343434"/>
          <w:sz w:val="24"/>
          <w:szCs w:val="24"/>
        </w:rPr>
        <w:t xml:space="preserve"> world, since capital is moving constantly to the most productive places (Clark and Beckfield, 2010).</w:t>
      </w:r>
    </w:p>
    <w:p w:rsidR="000846D9" w:rsidRPr="00904EFB" w:rsidRDefault="000846D9" w:rsidP="009E58E5">
      <w:pPr>
        <w:ind w:firstLine="720"/>
        <w:jc w:val="both"/>
        <w:rPr>
          <w:rFonts w:ascii="Arial" w:hAnsi="Arial" w:cs="Arial"/>
          <w:color w:val="343434"/>
          <w:sz w:val="24"/>
          <w:szCs w:val="24"/>
        </w:rPr>
      </w:pPr>
      <w:r w:rsidRPr="009A7A44">
        <w:rPr>
          <w:rFonts w:ascii="Arial" w:hAnsi="Arial" w:cs="Arial"/>
          <w:color w:val="343434"/>
          <w:sz w:val="24"/>
          <w:szCs w:val="24"/>
        </w:rPr>
        <w:t xml:space="preserve">If we compare the number of times that countries belong to each of the eight initial groups, according to their inclusion in the core, semi-periphery and periphery, a greater mobility is evident in the semi-periphery, given that the countries in this group belonged to three groups on average, while </w:t>
      </w:r>
      <w:r>
        <w:rPr>
          <w:rFonts w:ascii="Arial" w:hAnsi="Arial" w:cs="Arial"/>
          <w:color w:val="343434"/>
          <w:sz w:val="24"/>
          <w:szCs w:val="24"/>
        </w:rPr>
        <w:t>those in the core and periphery belonged only to two</w:t>
      </w:r>
      <w:r w:rsidRPr="009A7A44">
        <w:rPr>
          <w:rFonts w:ascii="Arial" w:hAnsi="Arial" w:cs="Arial"/>
          <w:color w:val="343434"/>
          <w:sz w:val="24"/>
          <w:szCs w:val="24"/>
        </w:rPr>
        <w:t xml:space="preserve">. </w:t>
      </w:r>
      <w:r w:rsidRPr="00904EFB">
        <w:rPr>
          <w:rFonts w:ascii="Arial" w:hAnsi="Arial" w:cs="Arial"/>
          <w:color w:val="343434"/>
          <w:sz w:val="24"/>
          <w:szCs w:val="24"/>
        </w:rPr>
        <w:t xml:space="preserve">Though </w:t>
      </w:r>
      <w:r w:rsidR="00A31ED9">
        <w:rPr>
          <w:rFonts w:ascii="Arial" w:hAnsi="Arial" w:cs="Arial"/>
          <w:color w:val="343434"/>
          <w:sz w:val="24"/>
          <w:szCs w:val="24"/>
        </w:rPr>
        <w:t>this</w:t>
      </w:r>
      <w:r w:rsidR="00A31ED9" w:rsidRPr="00904EFB">
        <w:rPr>
          <w:rFonts w:ascii="Arial" w:hAnsi="Arial" w:cs="Arial"/>
          <w:color w:val="343434"/>
          <w:sz w:val="24"/>
          <w:szCs w:val="24"/>
        </w:rPr>
        <w:t xml:space="preserve"> </w:t>
      </w:r>
      <w:r w:rsidRPr="00904EFB">
        <w:rPr>
          <w:rFonts w:ascii="Arial" w:hAnsi="Arial" w:cs="Arial"/>
          <w:color w:val="343434"/>
          <w:sz w:val="24"/>
          <w:szCs w:val="24"/>
        </w:rPr>
        <w:t xml:space="preserve">difference may be considered as not so significant, it may be said that, in terms of </w:t>
      </w:r>
      <w:r w:rsidR="00A31ED9">
        <w:rPr>
          <w:rFonts w:ascii="Arial" w:hAnsi="Arial" w:cs="Arial"/>
          <w:color w:val="343434"/>
          <w:sz w:val="24"/>
          <w:szCs w:val="24"/>
        </w:rPr>
        <w:t xml:space="preserve">the </w:t>
      </w:r>
      <w:r w:rsidRPr="00904EFB">
        <w:rPr>
          <w:rFonts w:ascii="Arial" w:hAnsi="Arial" w:cs="Arial"/>
          <w:color w:val="343434"/>
          <w:sz w:val="24"/>
          <w:szCs w:val="24"/>
        </w:rPr>
        <w:t xml:space="preserve">dynamic characteristics of the </w:t>
      </w:r>
      <w:r w:rsidR="00A31ED9">
        <w:rPr>
          <w:rFonts w:ascii="Arial" w:hAnsi="Arial" w:cs="Arial"/>
          <w:color w:val="343434"/>
          <w:sz w:val="24"/>
          <w:szCs w:val="24"/>
        </w:rPr>
        <w:t>World</w:t>
      </w:r>
      <w:r w:rsidR="0028535F">
        <w:rPr>
          <w:rFonts w:ascii="Arial" w:hAnsi="Arial" w:cs="Arial"/>
          <w:color w:val="343434"/>
          <w:sz w:val="24"/>
          <w:szCs w:val="24"/>
        </w:rPr>
        <w:t>-</w:t>
      </w:r>
      <w:r w:rsidR="00A31ED9">
        <w:rPr>
          <w:rFonts w:ascii="Arial" w:hAnsi="Arial" w:cs="Arial"/>
          <w:color w:val="343434"/>
          <w:sz w:val="24"/>
          <w:szCs w:val="24"/>
        </w:rPr>
        <w:t>Economy</w:t>
      </w:r>
      <w:r w:rsidRPr="00904EFB">
        <w:rPr>
          <w:rFonts w:ascii="Arial" w:hAnsi="Arial" w:cs="Arial"/>
          <w:color w:val="343434"/>
          <w:sz w:val="24"/>
          <w:szCs w:val="24"/>
        </w:rPr>
        <w:t xml:space="preserve">, the region with the highest activity is the semi-periphery (Chase-Dunn, 1998; Arrighi, 1994). </w:t>
      </w:r>
      <w:r>
        <w:rPr>
          <w:rFonts w:ascii="Arial" w:hAnsi="Arial" w:cs="Arial"/>
          <w:color w:val="343434"/>
          <w:sz w:val="24"/>
          <w:szCs w:val="24"/>
        </w:rPr>
        <w:t xml:space="preserve">There seems to be no doubt that a greater mobility is present in semi-periphery countries </w:t>
      </w:r>
      <w:r w:rsidRPr="00904EFB">
        <w:rPr>
          <w:rFonts w:ascii="Arial" w:hAnsi="Arial" w:cs="Arial"/>
          <w:i/>
          <w:iCs/>
          <w:color w:val="343434"/>
          <w:sz w:val="24"/>
          <w:szCs w:val="24"/>
        </w:rPr>
        <w:t>versus</w:t>
      </w:r>
      <w:r>
        <w:rPr>
          <w:rFonts w:ascii="Arial" w:hAnsi="Arial" w:cs="Arial"/>
          <w:color w:val="343434"/>
          <w:sz w:val="24"/>
          <w:szCs w:val="24"/>
        </w:rPr>
        <w:t xml:space="preserve"> those in the core and periphery. Besides, while the zone limits may change along time, since states experiment upward and downward changes, it is the core/periphery hierarchy which </w:t>
      </w:r>
      <w:r>
        <w:rPr>
          <w:rFonts w:ascii="Arial" w:hAnsi="Arial" w:cs="Arial"/>
          <w:color w:val="343434"/>
          <w:sz w:val="24"/>
          <w:szCs w:val="24"/>
        </w:rPr>
        <w:lastRenderedPageBreak/>
        <w:t xml:space="preserve">keeps on being fundamental and may also be analyzed as a </w:t>
      </w:r>
      <w:r w:rsidRPr="00904EFB">
        <w:rPr>
          <w:rFonts w:ascii="Arial" w:hAnsi="Arial" w:cs="Arial"/>
          <w:i/>
          <w:color w:val="343434"/>
          <w:sz w:val="24"/>
          <w:szCs w:val="24"/>
        </w:rPr>
        <w:t>continum</w:t>
      </w:r>
      <w:r w:rsidRPr="00904EFB">
        <w:rPr>
          <w:rFonts w:ascii="Arial" w:hAnsi="Arial" w:cs="Arial"/>
          <w:color w:val="343434"/>
          <w:sz w:val="24"/>
          <w:szCs w:val="24"/>
        </w:rPr>
        <w:t xml:space="preserve"> (Clark y Beckfield, 2010).</w:t>
      </w:r>
    </w:p>
    <w:p w:rsidR="000846D9" w:rsidRPr="005E55ED" w:rsidRDefault="000846D9" w:rsidP="00D77882">
      <w:pPr>
        <w:ind w:firstLine="720"/>
        <w:jc w:val="both"/>
        <w:rPr>
          <w:rFonts w:ascii="Arial" w:hAnsi="Arial" w:cs="Arial"/>
          <w:color w:val="343434"/>
          <w:sz w:val="24"/>
          <w:szCs w:val="24"/>
        </w:rPr>
      </w:pPr>
      <w:r w:rsidRPr="00904EFB">
        <w:rPr>
          <w:rFonts w:ascii="Arial" w:hAnsi="Arial" w:cs="Arial"/>
          <w:color w:val="343434"/>
          <w:sz w:val="24"/>
          <w:szCs w:val="24"/>
        </w:rPr>
        <w:t xml:space="preserve">From the perspective of the </w:t>
      </w:r>
      <w:r>
        <w:rPr>
          <w:rFonts w:ascii="Arial" w:hAnsi="Arial" w:cs="Arial"/>
          <w:color w:val="343434"/>
          <w:sz w:val="24"/>
          <w:szCs w:val="24"/>
        </w:rPr>
        <w:t xml:space="preserve">global </w:t>
      </w:r>
      <w:r w:rsidRPr="00904EFB">
        <w:rPr>
          <w:rFonts w:ascii="Arial" w:hAnsi="Arial" w:cs="Arial"/>
          <w:color w:val="343434"/>
          <w:sz w:val="24"/>
          <w:szCs w:val="24"/>
        </w:rPr>
        <w:t xml:space="preserve">production network, the possibility increases that, over the years and given the continuous fragmentation of productive processes, some semi-periphery countries may become part of the periphery. Such is the case of Poland, Austria and Indonesia, since they have been located more times in the group with the lowest </w:t>
      </w:r>
      <w:r w:rsidR="0092498D">
        <w:rPr>
          <w:rFonts w:ascii="Arial" w:hAnsi="Arial" w:cs="Arial"/>
          <w:color w:val="343434"/>
          <w:sz w:val="24"/>
          <w:szCs w:val="24"/>
        </w:rPr>
        <w:t>intercentrality</w:t>
      </w:r>
      <w:r w:rsidRPr="00904EFB">
        <w:rPr>
          <w:rFonts w:ascii="Arial" w:hAnsi="Arial" w:cs="Arial"/>
          <w:color w:val="343434"/>
          <w:sz w:val="24"/>
          <w:szCs w:val="24"/>
        </w:rPr>
        <w:t xml:space="preserve"> (</w:t>
      </w:r>
      <w:r>
        <w:rPr>
          <w:rFonts w:ascii="Arial" w:hAnsi="Arial" w:cs="Arial"/>
          <w:color w:val="343434"/>
          <w:sz w:val="24"/>
          <w:szCs w:val="24"/>
        </w:rPr>
        <w:t>fifth group</w:t>
      </w:r>
      <w:r w:rsidRPr="00904EFB">
        <w:rPr>
          <w:rFonts w:ascii="Arial" w:hAnsi="Arial" w:cs="Arial"/>
          <w:color w:val="343434"/>
          <w:sz w:val="24"/>
          <w:szCs w:val="24"/>
        </w:rPr>
        <w:t xml:space="preserve">) </w:t>
      </w:r>
      <w:r>
        <w:rPr>
          <w:rFonts w:ascii="Arial" w:hAnsi="Arial" w:cs="Arial"/>
          <w:color w:val="343434"/>
          <w:sz w:val="24"/>
          <w:szCs w:val="24"/>
        </w:rPr>
        <w:t xml:space="preserve">within the semi-periphery. </w:t>
      </w:r>
      <w:r w:rsidRPr="005E55ED">
        <w:rPr>
          <w:rFonts w:ascii="Arial" w:hAnsi="Arial" w:cs="Arial"/>
          <w:color w:val="343434"/>
          <w:sz w:val="24"/>
          <w:szCs w:val="24"/>
        </w:rPr>
        <w:t>Lik</w:t>
      </w:r>
      <w:r>
        <w:rPr>
          <w:rFonts w:ascii="Arial" w:hAnsi="Arial" w:cs="Arial"/>
          <w:color w:val="343434"/>
          <w:sz w:val="24"/>
          <w:szCs w:val="24"/>
        </w:rPr>
        <w:t>e</w:t>
      </w:r>
      <w:r w:rsidRPr="005E55ED">
        <w:rPr>
          <w:rFonts w:ascii="Arial" w:hAnsi="Arial" w:cs="Arial"/>
          <w:color w:val="343434"/>
          <w:sz w:val="24"/>
          <w:szCs w:val="24"/>
        </w:rPr>
        <w:t>wise, there is the case of Mexico</w:t>
      </w:r>
      <w:r w:rsidR="00C0586B">
        <w:rPr>
          <w:rFonts w:ascii="Arial" w:hAnsi="Arial" w:cs="Arial"/>
          <w:color w:val="343434"/>
          <w:sz w:val="24"/>
          <w:szCs w:val="24"/>
        </w:rPr>
        <w:t>, which</w:t>
      </w:r>
      <w:r w:rsidRPr="005E55ED">
        <w:rPr>
          <w:rFonts w:ascii="Arial" w:hAnsi="Arial" w:cs="Arial"/>
          <w:color w:val="343434"/>
          <w:sz w:val="24"/>
          <w:szCs w:val="24"/>
        </w:rPr>
        <w:t xml:space="preserve"> could move from the periphery to the semi-periphery.</w:t>
      </w:r>
      <w:r>
        <w:rPr>
          <w:rFonts w:ascii="Arial" w:hAnsi="Arial" w:cs="Arial"/>
          <w:color w:val="343434"/>
          <w:sz w:val="24"/>
          <w:szCs w:val="24"/>
        </w:rPr>
        <w:t xml:space="preserve"> </w:t>
      </w:r>
      <w:r w:rsidR="00C0586B">
        <w:rPr>
          <w:rFonts w:ascii="Arial" w:hAnsi="Arial" w:cs="Arial"/>
          <w:color w:val="343434"/>
          <w:sz w:val="24"/>
          <w:szCs w:val="24"/>
        </w:rPr>
        <w:t>Alt</w:t>
      </w:r>
      <w:r w:rsidRPr="005E55ED">
        <w:rPr>
          <w:rFonts w:ascii="Arial" w:hAnsi="Arial" w:cs="Arial"/>
          <w:color w:val="343434"/>
          <w:sz w:val="24"/>
          <w:szCs w:val="24"/>
        </w:rPr>
        <w:t>ogether these countries are located in the limit</w:t>
      </w:r>
      <w:r>
        <w:rPr>
          <w:rFonts w:ascii="Arial" w:hAnsi="Arial" w:cs="Arial"/>
          <w:color w:val="343434"/>
          <w:sz w:val="24"/>
          <w:szCs w:val="24"/>
        </w:rPr>
        <w:t>s</w:t>
      </w:r>
      <w:r w:rsidRPr="005E55ED">
        <w:rPr>
          <w:rFonts w:ascii="Arial" w:hAnsi="Arial" w:cs="Arial"/>
          <w:color w:val="343434"/>
          <w:sz w:val="24"/>
          <w:szCs w:val="24"/>
        </w:rPr>
        <w:t xml:space="preserve"> of </w:t>
      </w:r>
      <w:r w:rsidR="00C0586B">
        <w:rPr>
          <w:rFonts w:ascii="Arial" w:hAnsi="Arial" w:cs="Arial"/>
          <w:color w:val="343434"/>
          <w:sz w:val="24"/>
          <w:szCs w:val="24"/>
        </w:rPr>
        <w:t>such</w:t>
      </w:r>
      <w:r w:rsidR="00C0586B" w:rsidRPr="005E55ED">
        <w:rPr>
          <w:rFonts w:ascii="Arial" w:hAnsi="Arial" w:cs="Arial"/>
          <w:color w:val="343434"/>
          <w:sz w:val="24"/>
          <w:szCs w:val="24"/>
        </w:rPr>
        <w:t xml:space="preserve"> </w:t>
      </w:r>
      <w:r w:rsidRPr="005E55ED">
        <w:rPr>
          <w:rFonts w:ascii="Arial" w:hAnsi="Arial" w:cs="Arial"/>
          <w:color w:val="343434"/>
          <w:sz w:val="24"/>
          <w:szCs w:val="24"/>
        </w:rPr>
        <w:t>regions and conseq</w:t>
      </w:r>
      <w:r>
        <w:rPr>
          <w:rFonts w:ascii="Arial" w:hAnsi="Arial" w:cs="Arial"/>
          <w:color w:val="343434"/>
          <w:sz w:val="24"/>
          <w:szCs w:val="24"/>
        </w:rPr>
        <w:t>uently they could be expected to display</w:t>
      </w:r>
      <w:r w:rsidRPr="005E55ED">
        <w:rPr>
          <w:rFonts w:ascii="Arial" w:hAnsi="Arial" w:cs="Arial"/>
          <w:color w:val="343434"/>
          <w:sz w:val="24"/>
          <w:szCs w:val="24"/>
        </w:rPr>
        <w:t xml:space="preserve"> a greater </w:t>
      </w:r>
      <w:r>
        <w:rPr>
          <w:rFonts w:ascii="Arial" w:hAnsi="Arial" w:cs="Arial"/>
          <w:color w:val="343434"/>
          <w:sz w:val="24"/>
          <w:szCs w:val="24"/>
        </w:rPr>
        <w:t>mobility in the following years</w:t>
      </w:r>
      <w:r w:rsidRPr="005E55ED">
        <w:rPr>
          <w:rFonts w:ascii="Arial" w:hAnsi="Arial" w:cs="Arial"/>
          <w:color w:val="343434"/>
          <w:sz w:val="24"/>
          <w:szCs w:val="24"/>
        </w:rPr>
        <w:t>.</w:t>
      </w:r>
    </w:p>
    <w:p w:rsidR="000846D9" w:rsidRPr="005E55ED" w:rsidRDefault="000846D9" w:rsidP="00D77882">
      <w:pPr>
        <w:ind w:firstLine="720"/>
        <w:jc w:val="both"/>
        <w:rPr>
          <w:rFonts w:ascii="Arial" w:hAnsi="Arial" w:cs="Arial"/>
          <w:sz w:val="24"/>
          <w:szCs w:val="24"/>
        </w:rPr>
      </w:pPr>
      <w:r w:rsidRPr="005E55ED">
        <w:rPr>
          <w:rFonts w:ascii="Arial" w:hAnsi="Arial" w:cs="Arial"/>
          <w:color w:val="343434"/>
          <w:sz w:val="24"/>
          <w:szCs w:val="24"/>
        </w:rPr>
        <w:t xml:space="preserve">In the case of the core countries, there is less mobility in the production network, </w:t>
      </w:r>
      <w:r w:rsidR="00C0586B">
        <w:rPr>
          <w:rFonts w:ascii="Arial" w:hAnsi="Arial" w:cs="Arial"/>
          <w:color w:val="343434"/>
          <w:sz w:val="24"/>
          <w:szCs w:val="24"/>
        </w:rPr>
        <w:t>al</w:t>
      </w:r>
      <w:r w:rsidRPr="005E55ED">
        <w:rPr>
          <w:rFonts w:ascii="Arial" w:hAnsi="Arial" w:cs="Arial"/>
          <w:color w:val="343434"/>
          <w:sz w:val="24"/>
          <w:szCs w:val="24"/>
        </w:rPr>
        <w:t xml:space="preserve">though a greater mobility may also be </w:t>
      </w:r>
      <w:r w:rsidR="00C0586B">
        <w:rPr>
          <w:rFonts w:ascii="Arial" w:hAnsi="Arial" w:cs="Arial"/>
          <w:color w:val="343434"/>
          <w:sz w:val="24"/>
          <w:szCs w:val="24"/>
        </w:rPr>
        <w:t>observed i</w:t>
      </w:r>
      <w:r w:rsidRPr="005E55ED">
        <w:rPr>
          <w:rFonts w:ascii="Arial" w:hAnsi="Arial" w:cs="Arial"/>
          <w:color w:val="343434"/>
          <w:sz w:val="24"/>
          <w:szCs w:val="24"/>
        </w:rPr>
        <w:t>n the limit</w:t>
      </w:r>
      <w:r>
        <w:rPr>
          <w:rFonts w:ascii="Arial" w:hAnsi="Arial" w:cs="Arial"/>
          <w:color w:val="343434"/>
          <w:sz w:val="24"/>
          <w:szCs w:val="24"/>
        </w:rPr>
        <w:t>s</w:t>
      </w:r>
      <w:r w:rsidRPr="005E55ED">
        <w:rPr>
          <w:rFonts w:ascii="Arial" w:hAnsi="Arial" w:cs="Arial"/>
          <w:color w:val="343434"/>
          <w:sz w:val="24"/>
          <w:szCs w:val="24"/>
        </w:rPr>
        <w:t xml:space="preserve"> with the countries of the region and the semi-periphery, involving countries such as </w:t>
      </w:r>
      <w:r>
        <w:rPr>
          <w:rFonts w:ascii="Arial" w:hAnsi="Arial" w:cs="Arial"/>
          <w:color w:val="343434"/>
          <w:sz w:val="24"/>
          <w:szCs w:val="24"/>
        </w:rPr>
        <w:t>Japan, K</w:t>
      </w:r>
      <w:r w:rsidRPr="005E55ED">
        <w:rPr>
          <w:rFonts w:ascii="Arial" w:hAnsi="Arial" w:cs="Arial"/>
          <w:color w:val="343434"/>
          <w:sz w:val="24"/>
          <w:szCs w:val="24"/>
        </w:rPr>
        <w:t xml:space="preserve">orea, </w:t>
      </w:r>
      <w:r>
        <w:rPr>
          <w:rFonts w:ascii="Arial" w:hAnsi="Arial" w:cs="Arial"/>
          <w:color w:val="343434"/>
          <w:sz w:val="24"/>
          <w:szCs w:val="24"/>
        </w:rPr>
        <w:t>the Netherlands and Finland</w:t>
      </w:r>
      <w:r w:rsidRPr="005E55ED">
        <w:rPr>
          <w:rFonts w:ascii="Arial" w:hAnsi="Arial" w:cs="Arial"/>
          <w:color w:val="343434"/>
          <w:sz w:val="24"/>
          <w:szCs w:val="24"/>
        </w:rPr>
        <w:t>.</w:t>
      </w:r>
    </w:p>
    <w:p w:rsidR="000846D9" w:rsidRPr="00B80778" w:rsidRDefault="000846D9" w:rsidP="009E58E5">
      <w:pPr>
        <w:ind w:firstLine="720"/>
        <w:jc w:val="both"/>
        <w:rPr>
          <w:rFonts w:ascii="Arial" w:hAnsi="Arial" w:cs="Arial"/>
          <w:i/>
          <w:color w:val="343434"/>
          <w:sz w:val="24"/>
          <w:szCs w:val="24"/>
        </w:rPr>
      </w:pPr>
      <w:r w:rsidRPr="00B80778">
        <w:rPr>
          <w:rFonts w:ascii="Arial" w:hAnsi="Arial" w:cs="Arial"/>
          <w:i/>
          <w:color w:val="343434"/>
          <w:sz w:val="24"/>
          <w:szCs w:val="24"/>
        </w:rPr>
        <w:t>Production network value added</w:t>
      </w:r>
    </w:p>
    <w:p w:rsidR="000846D9" w:rsidRPr="00B80778" w:rsidRDefault="000846D9" w:rsidP="004718B3">
      <w:pPr>
        <w:ind w:firstLine="720"/>
        <w:jc w:val="both"/>
        <w:rPr>
          <w:rFonts w:ascii="Arial" w:hAnsi="Arial" w:cs="Arial"/>
          <w:color w:val="343434"/>
          <w:sz w:val="24"/>
          <w:szCs w:val="24"/>
        </w:rPr>
      </w:pPr>
      <w:r w:rsidRPr="00764C3B">
        <w:rPr>
          <w:rFonts w:ascii="Arial" w:hAnsi="Arial" w:cs="Arial"/>
          <w:color w:val="343434"/>
          <w:sz w:val="24"/>
          <w:szCs w:val="24"/>
        </w:rPr>
        <w:t xml:space="preserve">In regards to production value added, the identification of the most important countries shows the country group(s) possessing the economies that generate more value added, i.e., those that have achieved the higher benefit </w:t>
      </w:r>
      <w:r>
        <w:rPr>
          <w:rFonts w:ascii="Arial" w:hAnsi="Arial" w:cs="Arial"/>
          <w:color w:val="343434"/>
          <w:sz w:val="24"/>
          <w:szCs w:val="24"/>
        </w:rPr>
        <w:t xml:space="preserve">(in terms of wages and profits) of that joint productive community. </w:t>
      </w:r>
    </w:p>
    <w:p w:rsidR="000846D9" w:rsidRPr="00764C3B" w:rsidRDefault="000846D9" w:rsidP="00003A6C">
      <w:pPr>
        <w:jc w:val="both"/>
        <w:rPr>
          <w:rFonts w:ascii="Arial" w:hAnsi="Arial" w:cs="Arial"/>
          <w:color w:val="343434"/>
          <w:sz w:val="24"/>
          <w:szCs w:val="24"/>
        </w:rPr>
      </w:pPr>
      <w:r w:rsidRPr="00B80778">
        <w:rPr>
          <w:rFonts w:ascii="Arial" w:hAnsi="Arial" w:cs="Arial"/>
          <w:color w:val="343434"/>
          <w:sz w:val="24"/>
          <w:szCs w:val="24"/>
        </w:rPr>
        <w:t xml:space="preserve">Chart 3. </w:t>
      </w:r>
      <w:r w:rsidRPr="00764C3B">
        <w:rPr>
          <w:rFonts w:ascii="Arial" w:hAnsi="Arial" w:cs="Arial"/>
          <w:color w:val="343434"/>
          <w:sz w:val="24"/>
          <w:szCs w:val="24"/>
        </w:rPr>
        <w:t>Production network value added: Temu</w:t>
      </w:r>
      <w:r w:rsidR="00DA3FB6">
        <w:rPr>
          <w:rFonts w:ascii="Arial" w:hAnsi="Arial" w:cs="Arial"/>
          <w:color w:val="343434"/>
          <w:sz w:val="24"/>
          <w:szCs w:val="24"/>
        </w:rPr>
        <w:t>r</w:t>
      </w:r>
      <w:r w:rsidRPr="00764C3B">
        <w:rPr>
          <w:rFonts w:ascii="Arial" w:hAnsi="Arial" w:cs="Arial"/>
          <w:color w:val="343434"/>
          <w:sz w:val="24"/>
          <w:szCs w:val="24"/>
        </w:rPr>
        <w:t>shoev index per block (1995-2011)</w:t>
      </w:r>
    </w:p>
    <w:p w:rsidR="000846D9" w:rsidRDefault="00810665" w:rsidP="00003A6C">
      <w:pPr>
        <w:jc w:val="both"/>
        <w:rPr>
          <w:rFonts w:ascii="Arial" w:hAnsi="Arial" w:cs="Arial"/>
          <w:color w:val="343434"/>
          <w:sz w:val="20"/>
        </w:rPr>
      </w:pPr>
      <w:r>
        <w:rPr>
          <w:rFonts w:ascii="Arial" w:hAnsi="Arial" w:cs="Arial"/>
          <w:color w:val="343434"/>
          <w:sz w:val="24"/>
          <w:szCs w:val="24"/>
          <w:lang w:val="es-ES"/>
        </w:rPr>
        <w:object w:dxaOrig="10122" w:dyaOrig="5155">
          <v:shape id="_x0000_i1027" type="#_x0000_t75" style="width:474pt;height:258pt" o:ole="">
            <v:imagedata r:id="rId11" o:title=""/>
          </v:shape>
          <o:OLEObject Type="Embed" ProgID="Excel.Sheet.12" ShapeID="_x0000_i1027" DrawAspect="Content" ObjectID="_1494673477" r:id="rId12"/>
        </w:object>
      </w:r>
      <w:r w:rsidR="000846D9" w:rsidRPr="00BA3744">
        <w:rPr>
          <w:rFonts w:ascii="Arial" w:hAnsi="Arial" w:cs="Arial"/>
          <w:color w:val="343434"/>
          <w:sz w:val="18"/>
          <w:szCs w:val="24"/>
        </w:rPr>
        <w:t>Source</w:t>
      </w:r>
      <w:r w:rsidR="000846D9" w:rsidRPr="00BA3744">
        <w:rPr>
          <w:rFonts w:ascii="Arial" w:hAnsi="Arial" w:cs="Arial"/>
          <w:color w:val="343434"/>
          <w:sz w:val="16"/>
        </w:rPr>
        <w:t xml:space="preserve">: Chart </w:t>
      </w:r>
      <w:r w:rsidR="00DD5F0D" w:rsidRPr="00BA3744">
        <w:rPr>
          <w:rFonts w:ascii="Arial" w:hAnsi="Arial" w:cs="Arial"/>
          <w:color w:val="343434"/>
          <w:sz w:val="16"/>
        </w:rPr>
        <w:t>2</w:t>
      </w:r>
      <w:r w:rsidR="000846D9" w:rsidRPr="00BA3744">
        <w:rPr>
          <w:rFonts w:ascii="Arial" w:hAnsi="Arial" w:cs="Arial"/>
          <w:color w:val="343434"/>
          <w:sz w:val="16"/>
        </w:rPr>
        <w:t xml:space="preserve"> of Appendix 1</w:t>
      </w:r>
    </w:p>
    <w:p w:rsidR="00BA3744" w:rsidRPr="00764C3B" w:rsidRDefault="00BA3744" w:rsidP="00BA3744">
      <w:pPr>
        <w:ind w:firstLine="720"/>
        <w:jc w:val="both"/>
        <w:rPr>
          <w:rFonts w:ascii="Arial" w:hAnsi="Arial" w:cs="Arial"/>
          <w:color w:val="343434"/>
          <w:sz w:val="24"/>
          <w:szCs w:val="24"/>
        </w:rPr>
      </w:pPr>
      <w:r w:rsidRPr="00764C3B">
        <w:rPr>
          <w:rFonts w:ascii="Arial" w:hAnsi="Arial" w:cs="Arial"/>
          <w:color w:val="343434"/>
          <w:sz w:val="24"/>
          <w:szCs w:val="24"/>
        </w:rPr>
        <w:lastRenderedPageBreak/>
        <w:t xml:space="preserve">As in the previous case, the selection of disconnected countries with the highest </w:t>
      </w:r>
      <w:r>
        <w:rPr>
          <w:rFonts w:ascii="Arial" w:hAnsi="Arial" w:cs="Arial"/>
          <w:color w:val="343434"/>
          <w:sz w:val="24"/>
          <w:szCs w:val="24"/>
        </w:rPr>
        <w:t>intercentrality</w:t>
      </w:r>
      <w:r w:rsidRPr="00764C3B">
        <w:rPr>
          <w:rFonts w:ascii="Arial" w:hAnsi="Arial" w:cs="Arial"/>
          <w:color w:val="343434"/>
          <w:sz w:val="24"/>
          <w:szCs w:val="24"/>
        </w:rPr>
        <w:t xml:space="preserve"> index leads to a classification of eight country blocks starting from the core; the </w:t>
      </w:r>
      <w:r>
        <w:rPr>
          <w:rFonts w:ascii="Arial" w:hAnsi="Arial" w:cs="Arial"/>
          <w:color w:val="343434"/>
          <w:sz w:val="24"/>
          <w:szCs w:val="24"/>
        </w:rPr>
        <w:t>intercentrality</w:t>
      </w:r>
      <w:r w:rsidRPr="00764C3B">
        <w:rPr>
          <w:rFonts w:ascii="Arial" w:hAnsi="Arial" w:cs="Arial"/>
          <w:color w:val="343434"/>
          <w:sz w:val="24"/>
          <w:szCs w:val="24"/>
        </w:rPr>
        <w:t xml:space="preserve"> index changes in the period consid</w:t>
      </w:r>
      <w:r>
        <w:rPr>
          <w:rFonts w:ascii="Arial" w:hAnsi="Arial" w:cs="Arial"/>
          <w:color w:val="343434"/>
          <w:sz w:val="24"/>
          <w:szCs w:val="24"/>
        </w:rPr>
        <w:t>ered, as can be observed</w:t>
      </w:r>
      <w:r w:rsidRPr="00764C3B">
        <w:rPr>
          <w:rFonts w:ascii="Arial" w:hAnsi="Arial" w:cs="Arial"/>
          <w:color w:val="343434"/>
          <w:sz w:val="24"/>
          <w:szCs w:val="24"/>
        </w:rPr>
        <w:t xml:space="preserve"> in Chart 3:</w:t>
      </w:r>
    </w:p>
    <w:p w:rsidR="000846D9" w:rsidRPr="00B80778" w:rsidRDefault="000846D9" w:rsidP="00003A6C">
      <w:pPr>
        <w:jc w:val="both"/>
        <w:rPr>
          <w:rFonts w:ascii="Arial" w:hAnsi="Arial" w:cs="Arial"/>
          <w:color w:val="343434"/>
          <w:sz w:val="24"/>
          <w:szCs w:val="24"/>
        </w:rPr>
      </w:pPr>
      <w:r w:rsidRPr="00764C3B">
        <w:rPr>
          <w:rFonts w:ascii="Arial" w:hAnsi="Arial" w:cs="Arial"/>
          <w:color w:val="343434"/>
          <w:sz w:val="24"/>
          <w:szCs w:val="24"/>
        </w:rPr>
        <w:tab/>
      </w:r>
      <w:r>
        <w:rPr>
          <w:rFonts w:ascii="Arial" w:hAnsi="Arial" w:cs="Arial"/>
          <w:color w:val="343434"/>
          <w:sz w:val="24"/>
          <w:szCs w:val="24"/>
        </w:rPr>
        <w:t xml:space="preserve">What captures </w:t>
      </w:r>
      <w:r w:rsidR="00891CD3">
        <w:rPr>
          <w:rFonts w:ascii="Arial" w:hAnsi="Arial" w:cs="Arial"/>
          <w:color w:val="343434"/>
          <w:sz w:val="24"/>
          <w:szCs w:val="24"/>
        </w:rPr>
        <w:t xml:space="preserve">our </w:t>
      </w:r>
      <w:r w:rsidRPr="00764C3B">
        <w:rPr>
          <w:rFonts w:ascii="Arial" w:hAnsi="Arial" w:cs="Arial"/>
          <w:color w:val="343434"/>
          <w:sz w:val="24"/>
          <w:szCs w:val="24"/>
        </w:rPr>
        <w:t xml:space="preserve">attention first is that the </w:t>
      </w:r>
      <w:r w:rsidR="0092498D">
        <w:rPr>
          <w:rFonts w:ascii="Arial" w:hAnsi="Arial" w:cs="Arial"/>
          <w:color w:val="343434"/>
          <w:sz w:val="24"/>
          <w:szCs w:val="24"/>
        </w:rPr>
        <w:t>intercentrality</w:t>
      </w:r>
      <w:r w:rsidRPr="00764C3B">
        <w:rPr>
          <w:rFonts w:ascii="Arial" w:hAnsi="Arial" w:cs="Arial"/>
          <w:color w:val="343434"/>
          <w:sz w:val="24"/>
          <w:szCs w:val="24"/>
        </w:rPr>
        <w:t xml:space="preserve"> index for the production network value added shows a completely different behavior: this index </w:t>
      </w:r>
      <w:r>
        <w:rPr>
          <w:rFonts w:ascii="Arial" w:hAnsi="Arial" w:cs="Arial"/>
          <w:color w:val="343434"/>
          <w:sz w:val="24"/>
          <w:szCs w:val="24"/>
        </w:rPr>
        <w:t xml:space="preserve">is rising since </w:t>
      </w:r>
      <w:r w:rsidRPr="00764C3B">
        <w:rPr>
          <w:rFonts w:ascii="Arial" w:hAnsi="Arial" w:cs="Arial"/>
          <w:color w:val="343434"/>
          <w:sz w:val="24"/>
          <w:szCs w:val="24"/>
        </w:rPr>
        <w:t xml:space="preserve">1999 </w:t>
      </w:r>
      <w:r>
        <w:rPr>
          <w:rFonts w:ascii="Arial" w:hAnsi="Arial" w:cs="Arial"/>
          <w:color w:val="343434"/>
          <w:sz w:val="24"/>
          <w:szCs w:val="24"/>
        </w:rPr>
        <w:t xml:space="preserve">for the core and semi-periphery, </w:t>
      </w:r>
      <w:r w:rsidR="00891CD3">
        <w:rPr>
          <w:rFonts w:ascii="Arial" w:hAnsi="Arial" w:cs="Arial"/>
          <w:color w:val="343434"/>
          <w:sz w:val="24"/>
          <w:szCs w:val="24"/>
        </w:rPr>
        <w:t>al</w:t>
      </w:r>
      <w:r>
        <w:rPr>
          <w:rFonts w:ascii="Arial" w:hAnsi="Arial" w:cs="Arial"/>
          <w:color w:val="343434"/>
          <w:sz w:val="24"/>
          <w:szCs w:val="24"/>
        </w:rPr>
        <w:t>though there are two significant “leaps” in 2003 and</w:t>
      </w:r>
      <w:r w:rsidRPr="00764C3B">
        <w:rPr>
          <w:rFonts w:ascii="Arial" w:hAnsi="Arial" w:cs="Arial"/>
          <w:color w:val="343434"/>
          <w:sz w:val="24"/>
          <w:szCs w:val="24"/>
        </w:rPr>
        <w:t xml:space="preserve"> 2007. </w:t>
      </w:r>
      <w:r w:rsidRPr="00A63755">
        <w:rPr>
          <w:rFonts w:ascii="Arial" w:hAnsi="Arial" w:cs="Arial"/>
          <w:color w:val="343434"/>
          <w:sz w:val="24"/>
          <w:szCs w:val="24"/>
        </w:rPr>
        <w:t>In the critical years of 2008-09, it shows a considerable decrease (the effect is most visible when gross value production is considered), but then it increases again</w:t>
      </w:r>
      <w:r>
        <w:rPr>
          <w:rFonts w:ascii="Arial" w:hAnsi="Arial" w:cs="Arial"/>
          <w:color w:val="343434"/>
          <w:sz w:val="24"/>
          <w:szCs w:val="24"/>
        </w:rPr>
        <w:t xml:space="preserve"> </w:t>
      </w:r>
      <w:r w:rsidRPr="00A63755">
        <w:rPr>
          <w:rFonts w:ascii="Arial" w:hAnsi="Arial" w:cs="Arial"/>
          <w:color w:val="343434"/>
          <w:sz w:val="24"/>
          <w:szCs w:val="24"/>
        </w:rPr>
        <w:t xml:space="preserve">until </w:t>
      </w:r>
      <w:r>
        <w:rPr>
          <w:rFonts w:ascii="Arial" w:hAnsi="Arial" w:cs="Arial"/>
          <w:color w:val="343434"/>
          <w:sz w:val="24"/>
          <w:szCs w:val="24"/>
        </w:rPr>
        <w:t>in 2010-11 it</w:t>
      </w:r>
      <w:r w:rsidRPr="00A63755">
        <w:rPr>
          <w:rFonts w:ascii="Arial" w:hAnsi="Arial" w:cs="Arial"/>
          <w:color w:val="343434"/>
          <w:sz w:val="24"/>
          <w:szCs w:val="24"/>
        </w:rPr>
        <w:t xml:space="preserve"> reach</w:t>
      </w:r>
      <w:r>
        <w:rPr>
          <w:rFonts w:ascii="Arial" w:hAnsi="Arial" w:cs="Arial"/>
          <w:color w:val="343434"/>
          <w:sz w:val="24"/>
          <w:szCs w:val="24"/>
        </w:rPr>
        <w:t>es</w:t>
      </w:r>
      <w:r w:rsidRPr="00A63755">
        <w:rPr>
          <w:rFonts w:ascii="Arial" w:hAnsi="Arial" w:cs="Arial"/>
          <w:color w:val="343434"/>
          <w:sz w:val="24"/>
          <w:szCs w:val="24"/>
        </w:rPr>
        <w:t xml:space="preserve"> levels never attained before </w:t>
      </w:r>
      <w:r>
        <w:rPr>
          <w:rFonts w:ascii="Arial" w:hAnsi="Arial" w:cs="Arial"/>
          <w:color w:val="343434"/>
          <w:sz w:val="24"/>
          <w:szCs w:val="24"/>
        </w:rPr>
        <w:t xml:space="preserve">by the blocks of core countries and, to a lower degree, by the groups of semi-periphery countries. </w:t>
      </w:r>
      <w:r w:rsidRPr="00A63755">
        <w:rPr>
          <w:rFonts w:ascii="Arial" w:hAnsi="Arial" w:cs="Arial"/>
          <w:color w:val="343434"/>
          <w:sz w:val="24"/>
          <w:szCs w:val="24"/>
        </w:rPr>
        <w:t xml:space="preserve">In other words, the core and semi-periphery have become more and more important in the generation of value added and, </w:t>
      </w:r>
      <w:r w:rsidR="00891CD3">
        <w:rPr>
          <w:rFonts w:ascii="Arial" w:hAnsi="Arial" w:cs="Arial"/>
          <w:color w:val="343434"/>
          <w:sz w:val="24"/>
          <w:szCs w:val="24"/>
        </w:rPr>
        <w:t>al</w:t>
      </w:r>
      <w:r w:rsidRPr="00A63755">
        <w:rPr>
          <w:rFonts w:ascii="Arial" w:hAnsi="Arial" w:cs="Arial"/>
          <w:color w:val="343434"/>
          <w:sz w:val="24"/>
          <w:szCs w:val="24"/>
        </w:rPr>
        <w:t xml:space="preserve">though the global crisis affected them considerably, </w:t>
      </w:r>
      <w:r w:rsidR="00127FF9">
        <w:rPr>
          <w:rFonts w:ascii="Arial" w:hAnsi="Arial" w:cs="Arial"/>
          <w:color w:val="343434"/>
          <w:sz w:val="24"/>
          <w:szCs w:val="24"/>
        </w:rPr>
        <w:t>the way they came out of it</w:t>
      </w:r>
      <w:r w:rsidRPr="00A63755">
        <w:rPr>
          <w:rFonts w:ascii="Arial" w:hAnsi="Arial" w:cs="Arial"/>
          <w:color w:val="343434"/>
          <w:sz w:val="24"/>
          <w:szCs w:val="24"/>
        </w:rPr>
        <w:t xml:space="preserve"> benefited them even more.</w:t>
      </w:r>
      <w:r>
        <w:rPr>
          <w:rFonts w:ascii="Arial" w:hAnsi="Arial" w:cs="Arial"/>
          <w:color w:val="343434"/>
          <w:sz w:val="24"/>
          <w:szCs w:val="24"/>
        </w:rPr>
        <w:t xml:space="preserve"> </w:t>
      </w:r>
    </w:p>
    <w:p w:rsidR="000846D9" w:rsidRPr="00B80778" w:rsidRDefault="000846D9" w:rsidP="00003A6C">
      <w:pPr>
        <w:jc w:val="both"/>
        <w:rPr>
          <w:rFonts w:ascii="Arial" w:hAnsi="Arial" w:cs="Arial"/>
          <w:color w:val="343434"/>
          <w:sz w:val="24"/>
          <w:szCs w:val="24"/>
        </w:rPr>
      </w:pPr>
      <w:r w:rsidRPr="00B80778">
        <w:rPr>
          <w:rFonts w:ascii="Arial" w:hAnsi="Arial" w:cs="Arial"/>
          <w:color w:val="343434"/>
          <w:sz w:val="24"/>
          <w:szCs w:val="24"/>
        </w:rPr>
        <w:tab/>
      </w:r>
      <w:r>
        <w:rPr>
          <w:rFonts w:ascii="Arial" w:hAnsi="Arial" w:cs="Arial"/>
          <w:color w:val="343434"/>
          <w:sz w:val="24"/>
          <w:szCs w:val="24"/>
        </w:rPr>
        <w:t>These</w:t>
      </w:r>
      <w:r w:rsidRPr="00F047F3">
        <w:rPr>
          <w:rFonts w:ascii="Arial" w:hAnsi="Arial" w:cs="Arial"/>
          <w:color w:val="343434"/>
          <w:sz w:val="24"/>
          <w:szCs w:val="24"/>
        </w:rPr>
        <w:t xml:space="preserve"> observations are in clear contrast with the behavior of the periphery c</w:t>
      </w:r>
      <w:r>
        <w:rPr>
          <w:rFonts w:ascii="Arial" w:hAnsi="Arial" w:cs="Arial"/>
          <w:color w:val="343434"/>
          <w:sz w:val="24"/>
          <w:szCs w:val="24"/>
        </w:rPr>
        <w:t>ountries that generate increasingly more</w:t>
      </w:r>
      <w:r w:rsidRPr="00F047F3">
        <w:rPr>
          <w:rFonts w:ascii="Arial" w:hAnsi="Arial" w:cs="Arial"/>
          <w:color w:val="343434"/>
          <w:sz w:val="24"/>
          <w:szCs w:val="24"/>
        </w:rPr>
        <w:t xml:space="preserve"> value added in the community of 40 countries considered. </w:t>
      </w:r>
    </w:p>
    <w:p w:rsidR="008E1C07" w:rsidRDefault="008E1C07" w:rsidP="006B73AD">
      <w:pPr>
        <w:jc w:val="both"/>
        <w:rPr>
          <w:rFonts w:ascii="Arial" w:hAnsi="Arial" w:cs="Arial"/>
          <w:color w:val="343434"/>
          <w:sz w:val="24"/>
          <w:szCs w:val="24"/>
        </w:rPr>
      </w:pPr>
    </w:p>
    <w:p w:rsidR="000846D9" w:rsidRPr="00B80778" w:rsidRDefault="000846D9" w:rsidP="00003A6C">
      <w:pPr>
        <w:jc w:val="both"/>
        <w:rPr>
          <w:rFonts w:ascii="Arial" w:hAnsi="Arial" w:cs="Arial"/>
          <w:color w:val="343434"/>
          <w:sz w:val="24"/>
          <w:szCs w:val="24"/>
        </w:rPr>
      </w:pPr>
      <w:r w:rsidRPr="00B80778">
        <w:rPr>
          <w:rFonts w:ascii="Arial" w:hAnsi="Arial" w:cs="Arial"/>
          <w:color w:val="343434"/>
          <w:sz w:val="24"/>
          <w:szCs w:val="24"/>
        </w:rPr>
        <w:t>Chart 4. Absolute differences among regions (production value added)</w:t>
      </w:r>
    </w:p>
    <w:p w:rsidR="000846D9" w:rsidRPr="00D12901" w:rsidRDefault="00810665" w:rsidP="00810665">
      <w:pPr>
        <w:spacing w:after="0"/>
        <w:jc w:val="both"/>
        <w:rPr>
          <w:rFonts w:ascii="Arial" w:hAnsi="Arial" w:cs="Arial"/>
          <w:color w:val="343434"/>
          <w:sz w:val="24"/>
          <w:szCs w:val="24"/>
          <w:lang w:val="es-ES"/>
        </w:rPr>
      </w:pPr>
      <w:r>
        <w:rPr>
          <w:rFonts w:ascii="Arial" w:hAnsi="Arial" w:cs="Arial"/>
          <w:color w:val="343434"/>
          <w:sz w:val="24"/>
          <w:szCs w:val="24"/>
          <w:lang w:val="es-ES"/>
        </w:rPr>
        <w:object w:dxaOrig="7526" w:dyaOrig="4327">
          <v:shape id="_x0000_i1028" type="#_x0000_t75" style="width:462pt;height:3in" o:ole="">
            <v:imagedata r:id="rId13" o:title=""/>
          </v:shape>
          <o:OLEObject Type="Embed" ProgID="Excel.Sheet.12" ShapeID="_x0000_i1028" DrawAspect="Content" ObjectID="_1494673478" r:id="rId14"/>
        </w:object>
      </w:r>
    </w:p>
    <w:p w:rsidR="00810665" w:rsidRPr="006B73AD" w:rsidRDefault="00810665" w:rsidP="00810665">
      <w:pPr>
        <w:jc w:val="both"/>
        <w:rPr>
          <w:rFonts w:ascii="Arial" w:hAnsi="Arial" w:cs="Arial"/>
          <w:color w:val="343434"/>
          <w:sz w:val="20"/>
          <w:szCs w:val="24"/>
        </w:rPr>
      </w:pPr>
      <w:r w:rsidRPr="006B73AD">
        <w:rPr>
          <w:rFonts w:ascii="Arial" w:hAnsi="Arial" w:cs="Arial"/>
          <w:color w:val="343434"/>
          <w:sz w:val="18"/>
          <w:szCs w:val="24"/>
        </w:rPr>
        <w:t>Source</w:t>
      </w:r>
      <w:r w:rsidRPr="006B73AD">
        <w:rPr>
          <w:rFonts w:ascii="Arial" w:hAnsi="Arial" w:cs="Arial"/>
          <w:color w:val="343434"/>
          <w:sz w:val="16"/>
        </w:rPr>
        <w:t>: Chart 4 of Appendix 1</w:t>
      </w:r>
    </w:p>
    <w:p w:rsidR="006B73AD" w:rsidRPr="00C55112" w:rsidRDefault="006B73AD" w:rsidP="006B73AD">
      <w:pPr>
        <w:ind w:firstLine="709"/>
        <w:jc w:val="both"/>
        <w:rPr>
          <w:rFonts w:ascii="Arial" w:hAnsi="Arial" w:cs="Arial"/>
          <w:color w:val="343434"/>
          <w:sz w:val="24"/>
          <w:szCs w:val="24"/>
        </w:rPr>
      </w:pPr>
      <w:r w:rsidRPr="00F047F3">
        <w:rPr>
          <w:rFonts w:ascii="Arial" w:hAnsi="Arial" w:cs="Arial"/>
          <w:color w:val="343434"/>
          <w:sz w:val="24"/>
          <w:szCs w:val="24"/>
        </w:rPr>
        <w:t>Now, are the regions comprised by the same countries depending on w</w:t>
      </w:r>
      <w:r>
        <w:rPr>
          <w:rFonts w:ascii="Arial" w:hAnsi="Arial" w:cs="Arial"/>
          <w:color w:val="343434"/>
          <w:sz w:val="24"/>
          <w:szCs w:val="24"/>
        </w:rPr>
        <w:t>h</w:t>
      </w:r>
      <w:r w:rsidRPr="00F047F3">
        <w:rPr>
          <w:rFonts w:ascii="Arial" w:hAnsi="Arial" w:cs="Arial"/>
          <w:color w:val="343434"/>
          <w:sz w:val="24"/>
          <w:szCs w:val="24"/>
        </w:rPr>
        <w:t xml:space="preserve">ether </w:t>
      </w:r>
      <w:r>
        <w:rPr>
          <w:rFonts w:ascii="Arial" w:hAnsi="Arial" w:cs="Arial"/>
          <w:color w:val="343434"/>
          <w:sz w:val="24"/>
          <w:szCs w:val="24"/>
        </w:rPr>
        <w:t>w</w:t>
      </w:r>
      <w:r w:rsidRPr="00F047F3">
        <w:rPr>
          <w:rFonts w:ascii="Arial" w:hAnsi="Arial" w:cs="Arial"/>
          <w:color w:val="343434"/>
          <w:sz w:val="24"/>
          <w:szCs w:val="24"/>
        </w:rPr>
        <w:t xml:space="preserve">orld production is considered in gross value or in added value? </w:t>
      </w:r>
      <w:r>
        <w:rPr>
          <w:rFonts w:ascii="Arial" w:hAnsi="Arial" w:cs="Arial"/>
          <w:color w:val="343434"/>
          <w:sz w:val="24"/>
          <w:szCs w:val="24"/>
        </w:rPr>
        <w:t>The answer is e</w:t>
      </w:r>
      <w:r w:rsidRPr="00B80778">
        <w:rPr>
          <w:rFonts w:ascii="Arial" w:hAnsi="Arial" w:cs="Arial"/>
          <w:color w:val="343434"/>
          <w:sz w:val="24"/>
          <w:szCs w:val="24"/>
        </w:rPr>
        <w:t xml:space="preserve">vidently not. </w:t>
      </w:r>
      <w:r w:rsidRPr="00F047F3">
        <w:rPr>
          <w:rFonts w:ascii="Arial" w:hAnsi="Arial" w:cs="Arial"/>
          <w:color w:val="343434"/>
          <w:sz w:val="24"/>
          <w:szCs w:val="24"/>
        </w:rPr>
        <w:t xml:space="preserve">The group of core countries still includes 9 with the </w:t>
      </w:r>
      <w:r>
        <w:rPr>
          <w:rFonts w:ascii="Arial" w:hAnsi="Arial" w:cs="Arial"/>
          <w:color w:val="343434"/>
          <w:sz w:val="24"/>
          <w:szCs w:val="24"/>
        </w:rPr>
        <w:t>inclusio</w:t>
      </w:r>
      <w:r w:rsidRPr="00F047F3">
        <w:rPr>
          <w:rFonts w:ascii="Arial" w:hAnsi="Arial" w:cs="Arial"/>
          <w:color w:val="343434"/>
          <w:sz w:val="24"/>
          <w:szCs w:val="24"/>
        </w:rPr>
        <w:t xml:space="preserve">n of Australia and Brazil, </w:t>
      </w:r>
      <w:r>
        <w:rPr>
          <w:rFonts w:ascii="Arial" w:hAnsi="Arial" w:cs="Arial"/>
          <w:color w:val="343434"/>
          <w:sz w:val="24"/>
          <w:szCs w:val="24"/>
        </w:rPr>
        <w:t>but they are re</w:t>
      </w:r>
      <w:r w:rsidRPr="00F047F3">
        <w:rPr>
          <w:rFonts w:ascii="Arial" w:hAnsi="Arial" w:cs="Arial"/>
          <w:color w:val="343434"/>
          <w:sz w:val="24"/>
          <w:szCs w:val="24"/>
        </w:rPr>
        <w:t xml:space="preserve">placing France and Korea as countries that generate a higher value added. The periphery is also modified, both in number and structure: it decreases to 15 since the previous countries, which moved from the semi-periphery to the core, are replaced by </w:t>
      </w:r>
      <w:r w:rsidRPr="00F047F3">
        <w:rPr>
          <w:rFonts w:ascii="Arial" w:hAnsi="Arial" w:cs="Arial"/>
          <w:color w:val="343434"/>
          <w:sz w:val="24"/>
          <w:szCs w:val="24"/>
        </w:rPr>
        <w:lastRenderedPageBreak/>
        <w:t xml:space="preserve">Mexico and Denmark </w:t>
      </w:r>
      <w:r>
        <w:rPr>
          <w:rFonts w:ascii="Arial" w:hAnsi="Arial" w:cs="Arial"/>
          <w:color w:val="343434"/>
          <w:sz w:val="24"/>
          <w:szCs w:val="24"/>
        </w:rPr>
        <w:t>coming</w:t>
      </w:r>
      <w:r w:rsidRPr="00F047F3">
        <w:rPr>
          <w:rFonts w:ascii="Arial" w:hAnsi="Arial" w:cs="Arial"/>
          <w:color w:val="343434"/>
          <w:sz w:val="24"/>
          <w:szCs w:val="24"/>
        </w:rPr>
        <w:t xml:space="preserve"> from the periphery</w:t>
      </w:r>
      <w:r>
        <w:rPr>
          <w:rFonts w:ascii="Arial" w:hAnsi="Arial" w:cs="Arial"/>
          <w:color w:val="343434"/>
          <w:sz w:val="24"/>
          <w:szCs w:val="24"/>
        </w:rPr>
        <w:t>,</w:t>
      </w:r>
      <w:r w:rsidRPr="00F047F3">
        <w:rPr>
          <w:rFonts w:ascii="Arial" w:hAnsi="Arial" w:cs="Arial"/>
          <w:color w:val="343434"/>
          <w:sz w:val="24"/>
          <w:szCs w:val="24"/>
        </w:rPr>
        <w:t xml:space="preserve"> </w:t>
      </w:r>
      <w:r>
        <w:rPr>
          <w:rFonts w:ascii="Arial" w:hAnsi="Arial" w:cs="Arial"/>
          <w:color w:val="343434"/>
          <w:sz w:val="24"/>
          <w:szCs w:val="24"/>
        </w:rPr>
        <w:t xml:space="preserve">depending on the production network in gross values. </w:t>
      </w:r>
      <w:r w:rsidRPr="00F047F3">
        <w:rPr>
          <w:rFonts w:ascii="Arial" w:hAnsi="Arial" w:cs="Arial"/>
          <w:color w:val="343434"/>
          <w:sz w:val="24"/>
          <w:szCs w:val="24"/>
        </w:rPr>
        <w:t xml:space="preserve">The semi-periphery is also modified </w:t>
      </w:r>
      <w:r>
        <w:rPr>
          <w:rFonts w:ascii="Arial" w:hAnsi="Arial" w:cs="Arial"/>
          <w:color w:val="343434"/>
          <w:sz w:val="24"/>
          <w:szCs w:val="24"/>
        </w:rPr>
        <w:t xml:space="preserve">simultaneously </w:t>
      </w:r>
      <w:r w:rsidRPr="00F047F3">
        <w:rPr>
          <w:rFonts w:ascii="Arial" w:hAnsi="Arial" w:cs="Arial"/>
          <w:color w:val="343434"/>
          <w:sz w:val="24"/>
          <w:szCs w:val="24"/>
        </w:rPr>
        <w:t xml:space="preserve">and remains with only 16 countries. </w:t>
      </w:r>
    </w:p>
    <w:p w:rsidR="006B73AD" w:rsidRPr="00C55112" w:rsidRDefault="006B73AD" w:rsidP="006B73AD">
      <w:pPr>
        <w:ind w:firstLine="709"/>
        <w:jc w:val="both"/>
        <w:rPr>
          <w:rFonts w:ascii="Arial" w:hAnsi="Arial" w:cs="Arial"/>
          <w:color w:val="343434"/>
          <w:sz w:val="24"/>
          <w:szCs w:val="24"/>
        </w:rPr>
      </w:pPr>
      <w:r w:rsidRPr="00C55112">
        <w:rPr>
          <w:rFonts w:ascii="Arial" w:hAnsi="Arial" w:cs="Arial"/>
          <w:color w:val="343434"/>
          <w:sz w:val="24"/>
          <w:szCs w:val="24"/>
        </w:rPr>
        <w:tab/>
      </w:r>
      <w:r>
        <w:rPr>
          <w:rFonts w:ascii="Arial" w:hAnsi="Arial" w:cs="Arial"/>
          <w:color w:val="343434"/>
          <w:sz w:val="24"/>
          <w:szCs w:val="24"/>
        </w:rPr>
        <w:t xml:space="preserve">The order within each region is also modified, since Japan, Russia, the US, and China had a higher level of intercentrality, displacing Germany and France. We believe this is due to the fact that these European countries have relocated their productive chains to a greater extent to satellite countries within the geographical region where they operate, relocating consequently the generation of value added. </w:t>
      </w:r>
    </w:p>
    <w:p w:rsidR="006B73AD" w:rsidRDefault="006B73AD" w:rsidP="006B73AD">
      <w:pPr>
        <w:ind w:firstLine="709"/>
        <w:jc w:val="both"/>
        <w:rPr>
          <w:rFonts w:ascii="Arial" w:hAnsi="Arial" w:cs="Arial"/>
          <w:color w:val="343434"/>
          <w:sz w:val="24"/>
          <w:szCs w:val="24"/>
        </w:rPr>
      </w:pPr>
      <w:r w:rsidRPr="00C55112">
        <w:rPr>
          <w:rFonts w:ascii="Arial" w:hAnsi="Arial" w:cs="Arial"/>
          <w:color w:val="343434"/>
          <w:sz w:val="24"/>
          <w:szCs w:val="24"/>
        </w:rPr>
        <w:tab/>
        <w:t xml:space="preserve">One of the main empirical findings is that the use of the </w:t>
      </w:r>
      <w:r>
        <w:rPr>
          <w:rFonts w:ascii="Arial" w:hAnsi="Arial" w:cs="Arial"/>
          <w:color w:val="343434"/>
          <w:sz w:val="24"/>
          <w:szCs w:val="24"/>
        </w:rPr>
        <w:t>intercentrality</w:t>
      </w:r>
      <w:r w:rsidRPr="00C55112">
        <w:rPr>
          <w:rFonts w:ascii="Arial" w:hAnsi="Arial" w:cs="Arial"/>
          <w:color w:val="343434"/>
          <w:sz w:val="24"/>
          <w:szCs w:val="24"/>
        </w:rPr>
        <w:t xml:space="preserve"> index applied to the </w:t>
      </w:r>
      <w:r>
        <w:rPr>
          <w:rFonts w:ascii="Arial" w:hAnsi="Arial" w:cs="Arial"/>
          <w:color w:val="343434"/>
          <w:sz w:val="24"/>
          <w:szCs w:val="24"/>
        </w:rPr>
        <w:t xml:space="preserve">global production matrix </w:t>
      </w:r>
      <w:r w:rsidRPr="00C55112">
        <w:rPr>
          <w:rFonts w:ascii="Arial" w:hAnsi="Arial" w:cs="Arial"/>
          <w:color w:val="343434"/>
          <w:sz w:val="24"/>
          <w:szCs w:val="24"/>
        </w:rPr>
        <w:t>value added, allows</w:t>
      </w:r>
      <w:r>
        <w:rPr>
          <w:rFonts w:ascii="Arial" w:hAnsi="Arial" w:cs="Arial"/>
          <w:color w:val="343434"/>
          <w:sz w:val="24"/>
          <w:szCs w:val="24"/>
        </w:rPr>
        <w:t xml:space="preserve"> distinguishing more clearly the behavior among regions. </w:t>
      </w:r>
    </w:p>
    <w:p w:rsidR="00810665" w:rsidRPr="00830FE3" w:rsidRDefault="00810665" w:rsidP="00810665">
      <w:pPr>
        <w:ind w:firstLine="720"/>
        <w:jc w:val="both"/>
        <w:rPr>
          <w:rFonts w:ascii="Arial" w:hAnsi="Arial" w:cs="Arial"/>
          <w:color w:val="343434"/>
          <w:sz w:val="24"/>
          <w:szCs w:val="24"/>
        </w:rPr>
      </w:pPr>
      <w:r>
        <w:rPr>
          <w:rFonts w:ascii="Arial" w:hAnsi="Arial" w:cs="Arial"/>
          <w:color w:val="343434"/>
          <w:sz w:val="24"/>
          <w:szCs w:val="24"/>
        </w:rPr>
        <w:t xml:space="preserve">As is shown in Chart 4, the differences between the Core and Semi-periphery are consistently growing. </w:t>
      </w:r>
      <w:r w:rsidRPr="00830FE3">
        <w:rPr>
          <w:rFonts w:ascii="Arial" w:hAnsi="Arial" w:cs="Arial"/>
          <w:color w:val="343434"/>
          <w:sz w:val="24"/>
          <w:szCs w:val="24"/>
        </w:rPr>
        <w:t>As was mentioned before, these differences decreased with the crisis and then increase again much more rapidly. In other words, these differences among regions are growing, but they become explosive when the behavior of the Temurshoev index in the semi-periphery and periphery is compared along time: from 2000 onwards</w:t>
      </w:r>
      <w:r>
        <w:rPr>
          <w:rFonts w:ascii="Arial" w:hAnsi="Arial" w:cs="Arial"/>
          <w:color w:val="343434"/>
          <w:sz w:val="24"/>
          <w:szCs w:val="24"/>
        </w:rPr>
        <w:t>, the differences among the three regions have been similar in only three or four years (2002, 2006, and</w:t>
      </w:r>
      <w:r w:rsidRPr="00830FE3">
        <w:rPr>
          <w:rFonts w:ascii="Arial" w:hAnsi="Arial" w:cs="Arial"/>
          <w:color w:val="343434"/>
          <w:sz w:val="24"/>
          <w:szCs w:val="24"/>
        </w:rPr>
        <w:t xml:space="preserve"> 2009)</w:t>
      </w:r>
      <w:r>
        <w:rPr>
          <w:rFonts w:ascii="Arial" w:hAnsi="Arial" w:cs="Arial"/>
          <w:color w:val="343434"/>
          <w:sz w:val="24"/>
          <w:szCs w:val="24"/>
        </w:rPr>
        <w:t xml:space="preserve">, while in all the remaining years the gap separating the semi-periphery and periphery has broadened and the turbulence displayed by data surely accounts for the intense movement in these two regions. </w:t>
      </w:r>
    </w:p>
    <w:p w:rsidR="00810665" w:rsidRDefault="00810665" w:rsidP="00810665">
      <w:pPr>
        <w:jc w:val="both"/>
        <w:rPr>
          <w:rFonts w:ascii="Arial" w:hAnsi="Arial" w:cs="Arial"/>
          <w:color w:val="343434"/>
          <w:sz w:val="24"/>
          <w:szCs w:val="24"/>
        </w:rPr>
      </w:pPr>
      <w:r w:rsidRPr="00830FE3">
        <w:rPr>
          <w:rFonts w:ascii="Arial" w:hAnsi="Arial" w:cs="Arial"/>
          <w:color w:val="343434"/>
          <w:sz w:val="24"/>
          <w:szCs w:val="24"/>
        </w:rPr>
        <w:tab/>
        <w:t xml:space="preserve">In summary, world production represented by this </w:t>
      </w:r>
      <w:r>
        <w:rPr>
          <w:rFonts w:ascii="Arial" w:hAnsi="Arial" w:cs="Arial"/>
          <w:color w:val="343434"/>
          <w:sz w:val="24"/>
          <w:szCs w:val="24"/>
        </w:rPr>
        <w:t>country sample</w:t>
      </w:r>
      <w:r w:rsidRPr="00830FE3">
        <w:rPr>
          <w:rFonts w:ascii="Arial" w:hAnsi="Arial" w:cs="Arial"/>
          <w:color w:val="343434"/>
          <w:sz w:val="24"/>
          <w:szCs w:val="24"/>
        </w:rPr>
        <w:t xml:space="preserve"> tends to become more polarized each day, a trend that is </w:t>
      </w:r>
      <w:r>
        <w:rPr>
          <w:rFonts w:ascii="Arial" w:hAnsi="Arial" w:cs="Arial"/>
          <w:color w:val="343434"/>
          <w:sz w:val="24"/>
          <w:szCs w:val="24"/>
        </w:rPr>
        <w:t xml:space="preserve">even more </w:t>
      </w:r>
      <w:r w:rsidRPr="00830FE3">
        <w:rPr>
          <w:rFonts w:ascii="Arial" w:hAnsi="Arial" w:cs="Arial"/>
          <w:color w:val="343434"/>
          <w:sz w:val="24"/>
          <w:szCs w:val="24"/>
        </w:rPr>
        <w:t>marked in the generation of value added.</w:t>
      </w:r>
    </w:p>
    <w:p w:rsidR="00912D00" w:rsidRDefault="00912D00" w:rsidP="00810665">
      <w:pPr>
        <w:jc w:val="both"/>
        <w:rPr>
          <w:rFonts w:ascii="Arial" w:hAnsi="Arial" w:cs="Arial"/>
          <w:color w:val="343434"/>
          <w:sz w:val="24"/>
          <w:szCs w:val="24"/>
        </w:rPr>
      </w:pPr>
    </w:p>
    <w:p w:rsidR="00912D00" w:rsidRPr="00EE6DE1" w:rsidRDefault="00912D00" w:rsidP="00912D00">
      <w:pPr>
        <w:ind w:firstLine="720"/>
        <w:jc w:val="both"/>
        <w:rPr>
          <w:rFonts w:ascii="Arial" w:hAnsi="Arial" w:cs="Arial"/>
          <w:b/>
          <w:sz w:val="24"/>
          <w:szCs w:val="24"/>
        </w:rPr>
      </w:pPr>
      <w:r>
        <w:rPr>
          <w:rFonts w:ascii="Arial" w:hAnsi="Arial" w:cs="Arial"/>
          <w:b/>
          <w:sz w:val="24"/>
          <w:szCs w:val="24"/>
        </w:rPr>
        <w:t>Final c</w:t>
      </w:r>
      <w:bookmarkStart w:id="0" w:name="_GoBack"/>
      <w:bookmarkEnd w:id="0"/>
      <w:r>
        <w:rPr>
          <w:rFonts w:ascii="Arial" w:hAnsi="Arial" w:cs="Arial"/>
          <w:b/>
          <w:sz w:val="24"/>
          <w:szCs w:val="24"/>
        </w:rPr>
        <w:t>onsiderations</w:t>
      </w:r>
    </w:p>
    <w:p w:rsidR="00912D00" w:rsidRPr="001318DB" w:rsidRDefault="00912D00" w:rsidP="00912D00">
      <w:pPr>
        <w:spacing w:line="240" w:lineRule="auto"/>
        <w:ind w:firstLine="709"/>
        <w:jc w:val="both"/>
        <w:rPr>
          <w:rFonts w:ascii="Arial" w:hAnsi="Arial" w:cs="Arial"/>
          <w:sz w:val="24"/>
          <w:szCs w:val="24"/>
        </w:rPr>
      </w:pPr>
      <w:r w:rsidRPr="001318DB">
        <w:rPr>
          <w:rFonts w:ascii="Arial" w:hAnsi="Arial" w:cs="Arial"/>
          <w:sz w:val="24"/>
          <w:szCs w:val="24"/>
        </w:rPr>
        <w:t>In this paper, individual central</w:t>
      </w:r>
      <w:r>
        <w:rPr>
          <w:rFonts w:ascii="Arial" w:hAnsi="Arial" w:cs="Arial"/>
          <w:sz w:val="24"/>
          <w:szCs w:val="24"/>
        </w:rPr>
        <w:t>it</w:t>
      </w:r>
      <w:r w:rsidRPr="001318DB">
        <w:rPr>
          <w:rFonts w:ascii="Arial" w:hAnsi="Arial" w:cs="Arial"/>
          <w:sz w:val="24"/>
          <w:szCs w:val="24"/>
        </w:rPr>
        <w:t>y and inter</w:t>
      </w:r>
      <w:r>
        <w:rPr>
          <w:rFonts w:ascii="Arial" w:hAnsi="Arial" w:cs="Arial"/>
          <w:sz w:val="24"/>
          <w:szCs w:val="24"/>
        </w:rPr>
        <w:t>-</w:t>
      </w:r>
      <w:r w:rsidRPr="001318DB">
        <w:rPr>
          <w:rFonts w:ascii="Arial" w:hAnsi="Arial" w:cs="Arial"/>
          <w:sz w:val="24"/>
          <w:szCs w:val="24"/>
        </w:rPr>
        <w:t xml:space="preserve">centrality measures (group centrality) were calculated to identify the most important countries for both production and value added </w:t>
      </w:r>
      <w:r>
        <w:rPr>
          <w:rFonts w:ascii="Arial" w:hAnsi="Arial" w:cs="Arial"/>
          <w:sz w:val="24"/>
          <w:szCs w:val="24"/>
        </w:rPr>
        <w:t>n</w:t>
      </w:r>
      <w:r w:rsidRPr="001318DB">
        <w:rPr>
          <w:rFonts w:ascii="Arial" w:hAnsi="Arial" w:cs="Arial"/>
          <w:sz w:val="24"/>
          <w:szCs w:val="24"/>
        </w:rPr>
        <w:t xml:space="preserve">etworks. </w:t>
      </w:r>
    </w:p>
    <w:p w:rsidR="00912D00" w:rsidRPr="00365A0C" w:rsidRDefault="00912D00" w:rsidP="00912D00">
      <w:pPr>
        <w:ind w:firstLine="720"/>
        <w:jc w:val="both"/>
        <w:rPr>
          <w:rFonts w:ascii="Arial" w:hAnsi="Arial" w:cs="Arial"/>
          <w:sz w:val="24"/>
          <w:szCs w:val="24"/>
        </w:rPr>
      </w:pPr>
      <w:r>
        <w:rPr>
          <w:rFonts w:ascii="Arial" w:hAnsi="Arial" w:cs="Arial"/>
          <w:sz w:val="24"/>
          <w:szCs w:val="24"/>
        </w:rPr>
        <w:t>On the one hand, the study focused on calculating the</w:t>
      </w:r>
      <w:r w:rsidRPr="001318DB">
        <w:rPr>
          <w:rFonts w:ascii="Arial" w:hAnsi="Arial" w:cs="Arial"/>
          <w:sz w:val="24"/>
          <w:szCs w:val="24"/>
        </w:rPr>
        <w:t xml:space="preserve"> individual centrality indexes of </w:t>
      </w:r>
      <w:proofErr w:type="spellStart"/>
      <w:r w:rsidRPr="001318DB">
        <w:rPr>
          <w:rFonts w:ascii="Arial" w:hAnsi="Arial" w:cs="Arial"/>
          <w:sz w:val="24"/>
          <w:szCs w:val="24"/>
        </w:rPr>
        <w:t>Bonacich</w:t>
      </w:r>
      <w:proofErr w:type="spellEnd"/>
      <w:r w:rsidRPr="001318DB">
        <w:rPr>
          <w:rFonts w:ascii="Arial" w:hAnsi="Arial" w:cs="Arial"/>
          <w:sz w:val="24"/>
          <w:szCs w:val="24"/>
        </w:rPr>
        <w:t xml:space="preserve"> and </w:t>
      </w:r>
      <w:proofErr w:type="spellStart"/>
      <w:r w:rsidRPr="001318DB">
        <w:rPr>
          <w:rFonts w:ascii="Arial" w:hAnsi="Arial" w:cs="Arial"/>
          <w:sz w:val="24"/>
          <w:szCs w:val="24"/>
        </w:rPr>
        <w:t>Ballester</w:t>
      </w:r>
      <w:proofErr w:type="spellEnd"/>
      <w:r w:rsidRPr="001318DB">
        <w:rPr>
          <w:rFonts w:ascii="Arial" w:hAnsi="Arial" w:cs="Arial"/>
          <w:sz w:val="24"/>
          <w:szCs w:val="24"/>
        </w:rPr>
        <w:t xml:space="preserve"> et al., </w:t>
      </w:r>
      <w:r>
        <w:rPr>
          <w:rFonts w:ascii="Arial" w:hAnsi="Arial" w:cs="Arial"/>
          <w:sz w:val="24"/>
          <w:szCs w:val="24"/>
        </w:rPr>
        <w:t xml:space="preserve">which were compared using the Spearman coefficient. </w:t>
      </w:r>
      <w:r w:rsidRPr="00365A0C">
        <w:rPr>
          <w:rFonts w:ascii="Arial" w:hAnsi="Arial" w:cs="Arial"/>
          <w:sz w:val="24"/>
          <w:szCs w:val="24"/>
        </w:rPr>
        <w:t xml:space="preserve">A greater similarity was found in the </w:t>
      </w:r>
      <w:r>
        <w:rPr>
          <w:rFonts w:ascii="Arial" w:hAnsi="Arial" w:cs="Arial"/>
          <w:sz w:val="24"/>
          <w:szCs w:val="24"/>
        </w:rPr>
        <w:t>ordering</w:t>
      </w:r>
      <w:r w:rsidRPr="00365A0C">
        <w:rPr>
          <w:rFonts w:ascii="Arial" w:hAnsi="Arial" w:cs="Arial"/>
          <w:sz w:val="24"/>
          <w:szCs w:val="24"/>
        </w:rPr>
        <w:t xml:space="preserve"> of key countries in the gross production network, according to the value of indexes and a greater activity of the countries in the value added network when the </w:t>
      </w:r>
      <w:r>
        <w:rPr>
          <w:rFonts w:ascii="Arial" w:hAnsi="Arial" w:cs="Arial"/>
          <w:sz w:val="24"/>
          <w:szCs w:val="24"/>
        </w:rPr>
        <w:t xml:space="preserve">coefficient index was lower. </w:t>
      </w:r>
    </w:p>
    <w:p w:rsidR="00912D00" w:rsidRPr="008C6C9D" w:rsidRDefault="00912D00" w:rsidP="00912D00">
      <w:pPr>
        <w:ind w:firstLine="720"/>
        <w:jc w:val="both"/>
        <w:rPr>
          <w:rFonts w:ascii="Arial" w:hAnsi="Arial" w:cs="Arial"/>
          <w:sz w:val="24"/>
          <w:szCs w:val="24"/>
        </w:rPr>
      </w:pPr>
      <w:r w:rsidRPr="00AC5F10">
        <w:rPr>
          <w:rFonts w:ascii="Arial" w:hAnsi="Arial" w:cs="Arial"/>
          <w:sz w:val="24"/>
          <w:szCs w:val="24"/>
        </w:rPr>
        <w:t xml:space="preserve">On the second hand, key country groups </w:t>
      </w:r>
      <w:r>
        <w:rPr>
          <w:rFonts w:ascii="Arial" w:hAnsi="Arial" w:cs="Arial"/>
          <w:sz w:val="24"/>
          <w:szCs w:val="24"/>
        </w:rPr>
        <w:t xml:space="preserve">were identified </w:t>
      </w:r>
      <w:r w:rsidRPr="00AC5F10">
        <w:rPr>
          <w:rFonts w:ascii="Arial" w:hAnsi="Arial" w:cs="Arial"/>
          <w:sz w:val="24"/>
          <w:szCs w:val="24"/>
        </w:rPr>
        <w:t xml:space="preserve">on the basis of the </w:t>
      </w:r>
      <w:proofErr w:type="spellStart"/>
      <w:r w:rsidRPr="00AC5F10">
        <w:rPr>
          <w:rFonts w:ascii="Arial" w:hAnsi="Arial" w:cs="Arial"/>
          <w:sz w:val="24"/>
          <w:szCs w:val="24"/>
        </w:rPr>
        <w:t>Temursoev</w:t>
      </w:r>
      <w:proofErr w:type="spellEnd"/>
      <w:r>
        <w:rPr>
          <w:rFonts w:ascii="Arial" w:hAnsi="Arial" w:cs="Arial"/>
          <w:sz w:val="24"/>
          <w:szCs w:val="24"/>
        </w:rPr>
        <w:t xml:space="preserve"> </w:t>
      </w:r>
      <w:r w:rsidRPr="00AC5F10">
        <w:rPr>
          <w:rFonts w:ascii="Arial" w:hAnsi="Arial" w:cs="Arial"/>
          <w:sz w:val="24"/>
          <w:szCs w:val="24"/>
        </w:rPr>
        <w:t>inter-centrali</w:t>
      </w:r>
      <w:r>
        <w:rPr>
          <w:rFonts w:ascii="Arial" w:hAnsi="Arial" w:cs="Arial"/>
          <w:sz w:val="24"/>
          <w:szCs w:val="24"/>
        </w:rPr>
        <w:t xml:space="preserve">ty measure, emphasizing that it is not the same to identify a group of key elements as to identify the k players displaying the highest individual inter-centrality. </w:t>
      </w:r>
      <w:r w:rsidRPr="00AC5F10">
        <w:rPr>
          <w:rFonts w:ascii="Arial" w:hAnsi="Arial" w:cs="Arial"/>
          <w:sz w:val="24"/>
          <w:szCs w:val="24"/>
        </w:rPr>
        <w:t xml:space="preserve">A size of k=5 was defined in the formation of groups and, through the selection of distinct countries, eight blocks were formed based on their inter-centrality measures. </w:t>
      </w:r>
      <w:r w:rsidRPr="008C6C9D">
        <w:rPr>
          <w:rFonts w:ascii="Arial" w:hAnsi="Arial" w:cs="Arial"/>
          <w:sz w:val="24"/>
          <w:szCs w:val="24"/>
        </w:rPr>
        <w:lastRenderedPageBreak/>
        <w:t xml:space="preserve">In general, the evolution of the inter-centrality measure along the seventeen-year study points to a decrease in the importance of key countries </w:t>
      </w:r>
      <w:r>
        <w:rPr>
          <w:rFonts w:ascii="Arial" w:hAnsi="Arial" w:cs="Arial"/>
          <w:sz w:val="24"/>
          <w:szCs w:val="24"/>
        </w:rPr>
        <w:t xml:space="preserve">in </w:t>
      </w:r>
      <w:r w:rsidRPr="008C6C9D">
        <w:rPr>
          <w:rFonts w:ascii="Arial" w:hAnsi="Arial" w:cs="Arial"/>
          <w:sz w:val="24"/>
          <w:szCs w:val="24"/>
        </w:rPr>
        <w:t xml:space="preserve">the production gross value network during the critical years of 2007-2009. In other words, the importance of key countries in terms of production gross value was lower in those years. </w:t>
      </w:r>
      <w:r>
        <w:rPr>
          <w:rFonts w:ascii="Arial" w:hAnsi="Arial" w:cs="Arial"/>
          <w:sz w:val="24"/>
          <w:szCs w:val="24"/>
        </w:rPr>
        <w:t>On the contrary</w:t>
      </w:r>
      <w:r w:rsidRPr="008C6C9D">
        <w:rPr>
          <w:rFonts w:ascii="Arial" w:hAnsi="Arial" w:cs="Arial"/>
          <w:sz w:val="24"/>
          <w:szCs w:val="24"/>
        </w:rPr>
        <w:t xml:space="preserve">, in the case of the value added network, </w:t>
      </w:r>
      <w:r>
        <w:rPr>
          <w:rFonts w:ascii="Arial" w:hAnsi="Arial" w:cs="Arial"/>
          <w:sz w:val="24"/>
          <w:szCs w:val="24"/>
        </w:rPr>
        <w:t>al</w:t>
      </w:r>
      <w:r w:rsidRPr="008C6C9D">
        <w:rPr>
          <w:rFonts w:ascii="Arial" w:hAnsi="Arial" w:cs="Arial"/>
          <w:sz w:val="24"/>
          <w:szCs w:val="24"/>
        </w:rPr>
        <w:t xml:space="preserve">though the index also decreased </w:t>
      </w:r>
      <w:r>
        <w:rPr>
          <w:rFonts w:ascii="Arial" w:hAnsi="Arial" w:cs="Arial"/>
          <w:sz w:val="24"/>
          <w:szCs w:val="24"/>
        </w:rPr>
        <w:t>in such</w:t>
      </w:r>
      <w:r w:rsidRPr="008C6C9D">
        <w:rPr>
          <w:rFonts w:ascii="Arial" w:hAnsi="Arial" w:cs="Arial"/>
          <w:sz w:val="24"/>
          <w:szCs w:val="24"/>
        </w:rPr>
        <w:t xml:space="preserve"> period, it increase</w:t>
      </w:r>
      <w:r>
        <w:rPr>
          <w:rFonts w:ascii="Arial" w:hAnsi="Arial" w:cs="Arial"/>
          <w:sz w:val="24"/>
          <w:szCs w:val="24"/>
        </w:rPr>
        <w:t>d</w:t>
      </w:r>
      <w:r w:rsidRPr="008C6C9D">
        <w:rPr>
          <w:rFonts w:ascii="Arial" w:hAnsi="Arial" w:cs="Arial"/>
          <w:sz w:val="24"/>
          <w:szCs w:val="24"/>
        </w:rPr>
        <w:t xml:space="preserve"> again considerably from 2010, showing a greater power in the </w:t>
      </w:r>
      <w:r>
        <w:rPr>
          <w:rFonts w:ascii="Arial" w:hAnsi="Arial" w:cs="Arial"/>
          <w:sz w:val="24"/>
          <w:szCs w:val="24"/>
        </w:rPr>
        <w:t>network</w:t>
      </w:r>
      <w:r w:rsidRPr="008C6C9D">
        <w:rPr>
          <w:rFonts w:ascii="Arial" w:hAnsi="Arial" w:cs="Arial"/>
          <w:sz w:val="24"/>
          <w:szCs w:val="24"/>
        </w:rPr>
        <w:t xml:space="preserve"> </w:t>
      </w:r>
      <w:r>
        <w:rPr>
          <w:rFonts w:ascii="Arial" w:hAnsi="Arial" w:cs="Arial"/>
          <w:sz w:val="24"/>
          <w:szCs w:val="24"/>
        </w:rPr>
        <w:t xml:space="preserve">of the groups of countries with the highest </w:t>
      </w:r>
      <w:r w:rsidRPr="008C6C9D">
        <w:rPr>
          <w:rFonts w:ascii="Arial" w:hAnsi="Arial" w:cs="Arial"/>
          <w:sz w:val="24"/>
          <w:szCs w:val="24"/>
        </w:rPr>
        <w:t>inter</w:t>
      </w:r>
      <w:r>
        <w:rPr>
          <w:rFonts w:ascii="Arial" w:hAnsi="Arial" w:cs="Arial"/>
          <w:sz w:val="24"/>
          <w:szCs w:val="24"/>
        </w:rPr>
        <w:t>-</w:t>
      </w:r>
      <w:r w:rsidRPr="008C6C9D">
        <w:rPr>
          <w:rFonts w:ascii="Arial" w:hAnsi="Arial" w:cs="Arial"/>
          <w:sz w:val="24"/>
          <w:szCs w:val="24"/>
        </w:rPr>
        <w:t>centrali</w:t>
      </w:r>
      <w:r>
        <w:rPr>
          <w:rFonts w:ascii="Arial" w:hAnsi="Arial" w:cs="Arial"/>
          <w:sz w:val="24"/>
          <w:szCs w:val="24"/>
        </w:rPr>
        <w:t>ty</w:t>
      </w:r>
      <w:r w:rsidRPr="008C6C9D">
        <w:rPr>
          <w:rFonts w:ascii="Arial" w:hAnsi="Arial" w:cs="Arial"/>
          <w:sz w:val="24"/>
          <w:szCs w:val="24"/>
        </w:rPr>
        <w:t>.</w:t>
      </w:r>
    </w:p>
    <w:p w:rsidR="00912D00" w:rsidRPr="0017525B" w:rsidRDefault="00912D00" w:rsidP="00912D00">
      <w:pPr>
        <w:ind w:firstLine="720"/>
        <w:jc w:val="both"/>
        <w:rPr>
          <w:rFonts w:ascii="Arial" w:hAnsi="Arial" w:cs="Arial"/>
          <w:sz w:val="24"/>
          <w:szCs w:val="24"/>
        </w:rPr>
      </w:pPr>
      <w:r w:rsidRPr="008C6C9D">
        <w:rPr>
          <w:rFonts w:ascii="Arial" w:hAnsi="Arial" w:cs="Arial"/>
          <w:sz w:val="24"/>
          <w:szCs w:val="24"/>
        </w:rPr>
        <w:t xml:space="preserve">When investigating the </w:t>
      </w:r>
      <w:r>
        <w:rPr>
          <w:rFonts w:ascii="Arial" w:hAnsi="Arial" w:cs="Arial"/>
          <w:sz w:val="24"/>
          <w:szCs w:val="24"/>
        </w:rPr>
        <w:t>relevanc</w:t>
      </w:r>
      <w:r w:rsidRPr="008C6C9D">
        <w:rPr>
          <w:rFonts w:ascii="Arial" w:hAnsi="Arial" w:cs="Arial"/>
          <w:sz w:val="24"/>
          <w:szCs w:val="24"/>
        </w:rPr>
        <w:t xml:space="preserve">e of using the extended inter-centrality index, which includes groups of countries, to determine their </w:t>
      </w:r>
      <w:r>
        <w:rPr>
          <w:rFonts w:ascii="Arial" w:hAnsi="Arial" w:cs="Arial"/>
          <w:sz w:val="24"/>
          <w:szCs w:val="24"/>
        </w:rPr>
        <w:t>inclusio</w:t>
      </w:r>
      <w:r w:rsidRPr="008C6C9D">
        <w:rPr>
          <w:rFonts w:ascii="Arial" w:hAnsi="Arial" w:cs="Arial"/>
          <w:sz w:val="24"/>
          <w:szCs w:val="24"/>
        </w:rPr>
        <w:t xml:space="preserve">n in each of the regions proposed by the </w:t>
      </w:r>
      <w:r>
        <w:rPr>
          <w:rFonts w:ascii="Arial" w:hAnsi="Arial" w:cs="Arial"/>
          <w:sz w:val="24"/>
          <w:szCs w:val="24"/>
        </w:rPr>
        <w:t>World-</w:t>
      </w:r>
      <w:r w:rsidRPr="008C6C9D">
        <w:rPr>
          <w:rFonts w:ascii="Arial" w:hAnsi="Arial" w:cs="Arial"/>
          <w:sz w:val="24"/>
          <w:szCs w:val="24"/>
        </w:rPr>
        <w:t xml:space="preserve">Economy approach, considering the World production network (40 countries) both in gross value and value added, we found it was possible to </w:t>
      </w:r>
      <w:r>
        <w:rPr>
          <w:rFonts w:ascii="Arial" w:hAnsi="Arial" w:cs="Arial"/>
          <w:sz w:val="24"/>
          <w:szCs w:val="24"/>
        </w:rPr>
        <w:t xml:space="preserve">bring together the eight blocks of countries under three main regions: core, semi-periphery and periphery. </w:t>
      </w:r>
      <w:r w:rsidRPr="0017525B">
        <w:rPr>
          <w:rFonts w:ascii="Arial" w:hAnsi="Arial" w:cs="Arial"/>
          <w:sz w:val="24"/>
          <w:szCs w:val="24"/>
        </w:rPr>
        <w:t>For most countries, their inclusion in these different regions is uncontested; however, this is not a classification that endure</w:t>
      </w:r>
      <w:r>
        <w:rPr>
          <w:rFonts w:ascii="Arial" w:hAnsi="Arial" w:cs="Arial"/>
          <w:sz w:val="24"/>
          <w:szCs w:val="24"/>
        </w:rPr>
        <w:t>s through time</w:t>
      </w:r>
      <w:r w:rsidRPr="0017525B">
        <w:rPr>
          <w:rFonts w:ascii="Arial" w:hAnsi="Arial" w:cs="Arial"/>
          <w:sz w:val="24"/>
          <w:szCs w:val="24"/>
        </w:rPr>
        <w:t>, since we identif</w:t>
      </w:r>
      <w:r>
        <w:rPr>
          <w:rFonts w:ascii="Arial" w:hAnsi="Arial" w:cs="Arial"/>
          <w:sz w:val="24"/>
          <w:szCs w:val="24"/>
        </w:rPr>
        <w:t>ied</w:t>
      </w:r>
      <w:r w:rsidRPr="0017525B">
        <w:rPr>
          <w:rFonts w:ascii="Arial" w:hAnsi="Arial" w:cs="Arial"/>
          <w:sz w:val="24"/>
          <w:szCs w:val="24"/>
        </w:rPr>
        <w:t xml:space="preserve"> some countries that display a higher mobility (those that belonged to a greater number of blocks) and because the semi-periphery was found </w:t>
      </w:r>
      <w:r>
        <w:rPr>
          <w:rFonts w:ascii="Arial" w:hAnsi="Arial" w:cs="Arial"/>
          <w:sz w:val="24"/>
          <w:szCs w:val="24"/>
        </w:rPr>
        <w:t xml:space="preserve">to </w:t>
      </w:r>
      <w:r w:rsidRPr="0017525B">
        <w:rPr>
          <w:rFonts w:ascii="Arial" w:hAnsi="Arial" w:cs="Arial"/>
          <w:sz w:val="24"/>
          <w:szCs w:val="24"/>
        </w:rPr>
        <w:t xml:space="preserve">have the greatest mobility, </w:t>
      </w:r>
      <w:r>
        <w:rPr>
          <w:rFonts w:ascii="Arial" w:hAnsi="Arial" w:cs="Arial"/>
          <w:sz w:val="24"/>
          <w:szCs w:val="24"/>
        </w:rPr>
        <w:t xml:space="preserve">both in terms of production and value added networks. </w:t>
      </w:r>
    </w:p>
    <w:p w:rsidR="00912D00" w:rsidRPr="00BE5F83" w:rsidRDefault="00912D00" w:rsidP="00912D00">
      <w:pPr>
        <w:ind w:firstLine="720"/>
        <w:jc w:val="both"/>
        <w:rPr>
          <w:rFonts w:ascii="Arial" w:hAnsi="Arial" w:cs="Arial"/>
          <w:sz w:val="24"/>
          <w:szCs w:val="24"/>
        </w:rPr>
      </w:pPr>
      <w:r w:rsidRPr="006F3757">
        <w:rPr>
          <w:rFonts w:ascii="Arial" w:hAnsi="Arial" w:cs="Arial"/>
          <w:sz w:val="24"/>
          <w:szCs w:val="24"/>
        </w:rPr>
        <w:t>Despite the trend toward mobility in countries within the region, the peripheral region will remain the largest one, considering that some countries in the semi-periphery will become part of it. In other words, this exercise allowed us to observe an increasing polarization of the countries in the world economy, both in the global production network, and the network of countries that generate the highest value added.</w:t>
      </w:r>
    </w:p>
    <w:p w:rsidR="00912D00" w:rsidRPr="00830FE3" w:rsidRDefault="00912D00" w:rsidP="00810665">
      <w:pPr>
        <w:jc w:val="both"/>
        <w:rPr>
          <w:rFonts w:ascii="Arial" w:hAnsi="Arial" w:cs="Arial"/>
          <w:color w:val="343434"/>
          <w:sz w:val="24"/>
          <w:szCs w:val="24"/>
        </w:rPr>
      </w:pPr>
    </w:p>
    <w:p w:rsidR="00810665" w:rsidRDefault="00810665">
      <w:pPr>
        <w:spacing w:after="0" w:line="240" w:lineRule="auto"/>
        <w:rPr>
          <w:rFonts w:ascii="Arial" w:hAnsi="Arial" w:cs="Arial"/>
          <w:color w:val="343434"/>
          <w:sz w:val="24"/>
          <w:szCs w:val="24"/>
        </w:rPr>
      </w:pPr>
      <w:r>
        <w:rPr>
          <w:rFonts w:ascii="Arial" w:hAnsi="Arial" w:cs="Arial"/>
          <w:color w:val="343434"/>
          <w:sz w:val="24"/>
          <w:szCs w:val="24"/>
        </w:rPr>
        <w:br w:type="page"/>
      </w:r>
    </w:p>
    <w:p w:rsidR="000846D9" w:rsidRPr="00BA3744" w:rsidRDefault="000846D9" w:rsidP="0048795A">
      <w:pPr>
        <w:jc w:val="both"/>
        <w:rPr>
          <w:rFonts w:ascii="Arial" w:hAnsi="Arial" w:cs="Arial"/>
          <w:b/>
          <w:color w:val="343434"/>
          <w:sz w:val="24"/>
          <w:szCs w:val="24"/>
        </w:rPr>
      </w:pPr>
      <w:r w:rsidRPr="00BA3744">
        <w:rPr>
          <w:rFonts w:ascii="Arial" w:hAnsi="Arial" w:cs="Arial"/>
          <w:b/>
          <w:color w:val="343434"/>
          <w:sz w:val="24"/>
          <w:szCs w:val="24"/>
        </w:rPr>
        <w:lastRenderedPageBreak/>
        <w:t>Appendix 1.</w:t>
      </w:r>
    </w:p>
    <w:p w:rsidR="000846D9" w:rsidRPr="00D31434" w:rsidRDefault="000846D9" w:rsidP="00CE5DAB">
      <w:pPr>
        <w:spacing w:after="0" w:line="240" w:lineRule="auto"/>
        <w:rPr>
          <w:rFonts w:ascii="Arial" w:hAnsi="Arial" w:cs="Arial"/>
          <w:bCs/>
          <w:sz w:val="24"/>
          <w:szCs w:val="24"/>
        </w:rPr>
      </w:pPr>
      <w:r w:rsidRPr="00D31434">
        <w:rPr>
          <w:rFonts w:ascii="Arial" w:hAnsi="Arial" w:cs="Arial"/>
          <w:bCs/>
          <w:sz w:val="24"/>
          <w:szCs w:val="24"/>
        </w:rPr>
        <w:t xml:space="preserve">Chart 1. Blocks of representative countries in </w:t>
      </w:r>
      <w:r>
        <w:rPr>
          <w:rFonts w:ascii="Arial" w:hAnsi="Arial" w:cs="Arial"/>
          <w:bCs/>
          <w:sz w:val="24"/>
          <w:szCs w:val="24"/>
        </w:rPr>
        <w:t xml:space="preserve">global </w:t>
      </w:r>
      <w:r w:rsidRPr="00D31434">
        <w:rPr>
          <w:rFonts w:ascii="Arial" w:hAnsi="Arial" w:cs="Arial"/>
          <w:bCs/>
          <w:sz w:val="24"/>
          <w:szCs w:val="24"/>
        </w:rPr>
        <w:t>production</w:t>
      </w:r>
    </w:p>
    <w:p w:rsidR="000846D9" w:rsidRDefault="000846D9" w:rsidP="00CE5DAB">
      <w:pPr>
        <w:spacing w:after="0" w:line="240" w:lineRule="auto"/>
        <w:rPr>
          <w:rFonts w:ascii="Arial" w:hAnsi="Arial" w:cs="Arial"/>
          <w:color w:val="343434"/>
          <w:sz w:val="24"/>
          <w:szCs w:val="24"/>
          <w:lang w:val="es-MX"/>
        </w:rPr>
      </w:pPr>
      <w:r w:rsidRPr="00D31434">
        <w:rPr>
          <w:rFonts w:ascii="Arial" w:hAnsi="Arial" w:cs="Arial"/>
          <w:bCs/>
          <w:sz w:val="24"/>
          <w:szCs w:val="24"/>
        </w:rPr>
        <w:tab/>
      </w:r>
      <w:r w:rsidRPr="00D31434">
        <w:rPr>
          <w:rFonts w:ascii="Arial" w:hAnsi="Arial" w:cs="Arial"/>
          <w:bCs/>
          <w:sz w:val="24"/>
          <w:szCs w:val="24"/>
        </w:rPr>
        <w:tab/>
      </w:r>
      <w:r w:rsidRPr="00D31434">
        <w:rPr>
          <w:rFonts w:ascii="Arial" w:hAnsi="Arial" w:cs="Arial"/>
          <w:bCs/>
          <w:sz w:val="24"/>
          <w:szCs w:val="24"/>
        </w:rPr>
        <w:tab/>
      </w:r>
      <w:r w:rsidRPr="00CE5DAB">
        <w:rPr>
          <w:rFonts w:ascii="Arial" w:hAnsi="Arial" w:cs="Arial"/>
          <w:bCs/>
          <w:sz w:val="24"/>
          <w:szCs w:val="24"/>
          <w:lang w:val="es-ES"/>
        </w:rPr>
        <w:t>(Temurshoev</w:t>
      </w:r>
      <w:r>
        <w:rPr>
          <w:rFonts w:ascii="Arial" w:hAnsi="Arial" w:cs="Arial"/>
          <w:bCs/>
          <w:sz w:val="24"/>
          <w:szCs w:val="24"/>
          <w:lang w:val="es-ES"/>
        </w:rPr>
        <w:t xml:space="preserve"> Index</w:t>
      </w:r>
      <w:r w:rsidRPr="00D12901">
        <w:rPr>
          <w:rFonts w:ascii="Arial" w:hAnsi="Arial" w:cs="Arial"/>
          <w:color w:val="343434"/>
          <w:sz w:val="24"/>
          <w:szCs w:val="24"/>
          <w:lang w:val="es-MX"/>
        </w:rPr>
        <w:t>)</w:t>
      </w:r>
    </w:p>
    <w:p w:rsidR="000846D9" w:rsidRPr="00D12901" w:rsidRDefault="000846D9" w:rsidP="00CE5DAB">
      <w:pPr>
        <w:spacing w:after="0" w:line="240" w:lineRule="auto"/>
        <w:rPr>
          <w:rFonts w:ascii="Arial" w:hAnsi="Arial" w:cs="Arial"/>
          <w:color w:val="343434"/>
          <w:sz w:val="24"/>
          <w:szCs w:val="24"/>
          <w:lang w:val="es-MX"/>
        </w:rPr>
      </w:pPr>
    </w:p>
    <w:bookmarkStart w:id="1" w:name="_MON_1494080063"/>
    <w:bookmarkEnd w:id="1"/>
    <w:p w:rsidR="000846D9" w:rsidRPr="00D12901" w:rsidRDefault="000846D9">
      <w:pPr>
        <w:rPr>
          <w:rFonts w:ascii="Arial" w:hAnsi="Arial" w:cs="Arial"/>
          <w:color w:val="343434"/>
          <w:sz w:val="24"/>
          <w:szCs w:val="24"/>
          <w:lang w:val="es-MX"/>
        </w:rPr>
      </w:pPr>
      <w:r w:rsidRPr="00D12901">
        <w:rPr>
          <w:rFonts w:ascii="Arial" w:hAnsi="Arial" w:cs="Arial"/>
          <w:color w:val="343434"/>
          <w:sz w:val="24"/>
          <w:szCs w:val="24"/>
          <w:lang w:val="es-MX"/>
        </w:rPr>
        <w:object w:dxaOrig="10102" w:dyaOrig="5529">
          <v:shape id="_x0000_i1029" type="#_x0000_t75" style="width:465pt;height:254.25pt" o:ole="">
            <v:imagedata r:id="rId15" o:title=""/>
          </v:shape>
          <o:OLEObject Type="Embed" ProgID="Excel.Sheet.12" ShapeID="_x0000_i1029" DrawAspect="Content" ObjectID="_1494673479" r:id="rId16"/>
        </w:object>
      </w:r>
    </w:p>
    <w:p w:rsidR="00810665" w:rsidRDefault="00810665" w:rsidP="005A30E3">
      <w:pPr>
        <w:spacing w:after="0" w:line="240" w:lineRule="auto"/>
        <w:rPr>
          <w:rFonts w:ascii="Arial" w:hAnsi="Arial" w:cs="Arial"/>
          <w:bCs/>
          <w:sz w:val="24"/>
          <w:szCs w:val="24"/>
        </w:rPr>
      </w:pPr>
    </w:p>
    <w:p w:rsidR="000846D9" w:rsidRPr="006620CF" w:rsidRDefault="000846D9" w:rsidP="005A30E3">
      <w:pPr>
        <w:spacing w:after="0" w:line="240" w:lineRule="auto"/>
        <w:rPr>
          <w:rFonts w:ascii="Arial" w:hAnsi="Arial" w:cs="Arial"/>
          <w:bCs/>
          <w:sz w:val="24"/>
          <w:szCs w:val="24"/>
        </w:rPr>
      </w:pPr>
      <w:r w:rsidRPr="00D31434">
        <w:rPr>
          <w:rFonts w:ascii="Arial" w:hAnsi="Arial" w:cs="Arial"/>
          <w:bCs/>
          <w:sz w:val="24"/>
          <w:szCs w:val="24"/>
        </w:rPr>
        <w:t xml:space="preserve">Chart 2. </w:t>
      </w:r>
      <w:r w:rsidRPr="006620CF">
        <w:rPr>
          <w:rFonts w:ascii="Arial" w:hAnsi="Arial" w:cs="Arial"/>
          <w:bCs/>
          <w:sz w:val="24"/>
          <w:szCs w:val="24"/>
        </w:rPr>
        <w:t>Blocks of representative countries in the generation of value added.</w:t>
      </w:r>
    </w:p>
    <w:p w:rsidR="000846D9" w:rsidRDefault="000846D9" w:rsidP="005A30E3">
      <w:pPr>
        <w:spacing w:after="0" w:line="240" w:lineRule="auto"/>
        <w:ind w:left="1440" w:firstLine="720"/>
        <w:rPr>
          <w:rFonts w:ascii="Arial" w:hAnsi="Arial" w:cs="Arial"/>
          <w:bCs/>
          <w:sz w:val="24"/>
          <w:szCs w:val="24"/>
          <w:lang w:val="es-ES"/>
        </w:rPr>
      </w:pPr>
      <w:r>
        <w:rPr>
          <w:rFonts w:ascii="Arial" w:hAnsi="Arial" w:cs="Arial"/>
          <w:bCs/>
          <w:sz w:val="24"/>
          <w:szCs w:val="24"/>
          <w:lang w:val="es-ES"/>
        </w:rPr>
        <w:t>(Temurshoev Index)</w:t>
      </w:r>
    </w:p>
    <w:p w:rsidR="00810665" w:rsidRDefault="00810665" w:rsidP="005A30E3">
      <w:pPr>
        <w:spacing w:after="0" w:line="240" w:lineRule="auto"/>
        <w:ind w:left="1440" w:firstLine="720"/>
        <w:rPr>
          <w:rFonts w:ascii="Arial" w:hAnsi="Arial" w:cs="Arial"/>
          <w:bCs/>
          <w:sz w:val="24"/>
          <w:szCs w:val="24"/>
          <w:lang w:val="es-ES"/>
        </w:rPr>
      </w:pPr>
    </w:p>
    <w:bookmarkStart w:id="2" w:name="_MON_1494080154"/>
    <w:bookmarkEnd w:id="2"/>
    <w:p w:rsidR="000846D9" w:rsidRPr="00D12901" w:rsidRDefault="000846D9">
      <w:pPr>
        <w:rPr>
          <w:rFonts w:ascii="Arial" w:hAnsi="Arial" w:cs="Arial"/>
          <w:color w:val="343434"/>
          <w:sz w:val="24"/>
          <w:szCs w:val="24"/>
        </w:rPr>
      </w:pPr>
      <w:r w:rsidRPr="00D12901">
        <w:rPr>
          <w:rFonts w:ascii="Arial" w:hAnsi="Arial" w:cs="Arial"/>
          <w:color w:val="343434"/>
          <w:sz w:val="24"/>
          <w:szCs w:val="24"/>
        </w:rPr>
        <w:object w:dxaOrig="10145" w:dyaOrig="5529">
          <v:shape id="_x0000_i1030" type="#_x0000_t75" style="width:466.5pt;height:254.25pt" o:ole="">
            <v:imagedata r:id="rId17" o:title=""/>
          </v:shape>
          <o:OLEObject Type="Embed" ProgID="Excel.Sheet.12" ShapeID="_x0000_i1030" DrawAspect="Content" ObjectID="_1494673480" r:id="rId18"/>
        </w:object>
      </w:r>
    </w:p>
    <w:p w:rsidR="000846D9" w:rsidRPr="006620CF" w:rsidRDefault="000846D9" w:rsidP="006C5A43">
      <w:pPr>
        <w:jc w:val="both"/>
        <w:rPr>
          <w:rFonts w:ascii="Arial" w:hAnsi="Arial" w:cs="Arial"/>
          <w:bCs/>
          <w:sz w:val="24"/>
          <w:szCs w:val="24"/>
        </w:rPr>
      </w:pPr>
      <w:r w:rsidRPr="00D31434">
        <w:rPr>
          <w:rFonts w:ascii="Arial" w:hAnsi="Arial" w:cs="Arial"/>
          <w:bCs/>
          <w:sz w:val="24"/>
          <w:szCs w:val="24"/>
        </w:rPr>
        <w:lastRenderedPageBreak/>
        <w:t xml:space="preserve">Chart 3. </w:t>
      </w:r>
      <w:r w:rsidRPr="006620CF">
        <w:rPr>
          <w:rFonts w:ascii="Arial" w:hAnsi="Arial" w:cs="Arial"/>
          <w:bCs/>
          <w:sz w:val="24"/>
          <w:szCs w:val="24"/>
        </w:rPr>
        <w:t xml:space="preserve">Absolute differences among </w:t>
      </w:r>
      <w:r>
        <w:rPr>
          <w:rFonts w:ascii="Arial" w:hAnsi="Arial" w:cs="Arial"/>
          <w:bCs/>
          <w:sz w:val="24"/>
          <w:szCs w:val="24"/>
        </w:rPr>
        <w:t xml:space="preserve">regions in terms of production </w:t>
      </w:r>
      <w:r w:rsidRPr="006620CF">
        <w:rPr>
          <w:rFonts w:ascii="Arial" w:hAnsi="Arial" w:cs="Arial"/>
          <w:bCs/>
          <w:sz w:val="24"/>
          <w:szCs w:val="24"/>
        </w:rPr>
        <w:t>gross value</w:t>
      </w:r>
    </w:p>
    <w:bookmarkStart w:id="3" w:name="_MON_1494080263"/>
    <w:bookmarkEnd w:id="3"/>
    <w:p w:rsidR="000846D9" w:rsidRPr="00D12901" w:rsidRDefault="000846D9">
      <w:pPr>
        <w:rPr>
          <w:rFonts w:ascii="Arial" w:hAnsi="Arial" w:cs="Arial"/>
          <w:color w:val="343434"/>
          <w:sz w:val="24"/>
          <w:szCs w:val="24"/>
          <w:lang w:val="es-MX"/>
        </w:rPr>
      </w:pPr>
      <w:r w:rsidRPr="00D12901">
        <w:rPr>
          <w:rFonts w:ascii="Arial" w:hAnsi="Arial" w:cs="Arial"/>
          <w:color w:val="343434"/>
          <w:sz w:val="24"/>
          <w:szCs w:val="24"/>
          <w:lang w:val="es-MX"/>
        </w:rPr>
        <w:object w:dxaOrig="8063" w:dyaOrig="5820">
          <v:shape id="_x0000_i1031" type="#_x0000_t75" style="width:468pt;height:291pt" o:ole="">
            <v:imagedata r:id="rId19" o:title=""/>
          </v:shape>
          <o:OLEObject Type="Embed" ProgID="Excel.Sheet.12" ShapeID="_x0000_i1031" DrawAspect="Content" ObjectID="_1494673481" r:id="rId20"/>
        </w:object>
      </w:r>
    </w:p>
    <w:p w:rsidR="000846D9" w:rsidRPr="00D31434" w:rsidRDefault="000846D9" w:rsidP="006C5A43">
      <w:pPr>
        <w:jc w:val="both"/>
        <w:rPr>
          <w:rFonts w:ascii="Arial" w:hAnsi="Arial" w:cs="Arial"/>
          <w:bCs/>
          <w:sz w:val="24"/>
          <w:szCs w:val="24"/>
        </w:rPr>
      </w:pPr>
      <w:r w:rsidRPr="00D31434">
        <w:rPr>
          <w:rFonts w:ascii="Arial" w:hAnsi="Arial" w:cs="Arial"/>
          <w:bCs/>
          <w:sz w:val="24"/>
          <w:szCs w:val="24"/>
        </w:rPr>
        <w:t>Chart 4. Absolute differences among regions in terms of production value added</w:t>
      </w:r>
    </w:p>
    <w:p w:rsidR="00810665" w:rsidRDefault="00DD5F0D">
      <w:pPr>
        <w:rPr>
          <w:rFonts w:ascii="Arial" w:hAnsi="Arial" w:cs="Arial"/>
          <w:color w:val="343434"/>
          <w:sz w:val="24"/>
          <w:szCs w:val="24"/>
        </w:rPr>
      </w:pPr>
      <w:r>
        <w:rPr>
          <w:rFonts w:ascii="Arial" w:hAnsi="Arial" w:cs="Arial"/>
          <w:color w:val="343434"/>
          <w:sz w:val="24"/>
          <w:szCs w:val="24"/>
        </w:rPr>
        <w:object w:dxaOrig="7798" w:dyaOrig="5546">
          <v:shape id="_x0000_i1032" type="#_x0000_t75" style="width:465pt;height:277.5pt" o:ole="">
            <v:imagedata r:id="rId21" o:title=""/>
          </v:shape>
          <o:OLEObject Type="Embed" ProgID="Excel.Sheet.12" ShapeID="_x0000_i1032" DrawAspect="Content" ObjectID="_1494673482" r:id="rId22"/>
        </w:object>
      </w:r>
    </w:p>
    <w:p w:rsidR="00BA3744" w:rsidRPr="002C16A0" w:rsidRDefault="00BA3744" w:rsidP="00BA3744">
      <w:pPr>
        <w:jc w:val="both"/>
        <w:rPr>
          <w:rFonts w:ascii="Arial" w:hAnsi="Arial" w:cs="Arial"/>
          <w:bCs/>
          <w:sz w:val="24"/>
          <w:szCs w:val="24"/>
        </w:rPr>
      </w:pPr>
      <w:r w:rsidRPr="002C16A0">
        <w:rPr>
          <w:rFonts w:ascii="Arial" w:hAnsi="Arial" w:cs="Arial"/>
          <w:bCs/>
          <w:sz w:val="24"/>
          <w:szCs w:val="24"/>
        </w:rPr>
        <w:lastRenderedPageBreak/>
        <w:t xml:space="preserve">Chart </w:t>
      </w:r>
      <w:r>
        <w:rPr>
          <w:rFonts w:ascii="Arial" w:hAnsi="Arial" w:cs="Arial"/>
          <w:bCs/>
          <w:sz w:val="24"/>
          <w:szCs w:val="24"/>
        </w:rPr>
        <w:t>5</w:t>
      </w:r>
      <w:r w:rsidRPr="002C16A0">
        <w:rPr>
          <w:rFonts w:ascii="Arial" w:hAnsi="Arial" w:cs="Arial"/>
          <w:bCs/>
          <w:sz w:val="24"/>
          <w:szCs w:val="24"/>
        </w:rPr>
        <w:t>. Production gross value network and Production value added network: Spearman’s coefficient (1995-2011)</w:t>
      </w:r>
    </w:p>
    <w:tbl>
      <w:tblPr>
        <w:tblW w:w="7071" w:type="dxa"/>
        <w:jc w:val="center"/>
        <w:tblCellMar>
          <w:left w:w="70" w:type="dxa"/>
          <w:right w:w="70" w:type="dxa"/>
        </w:tblCellMar>
        <w:tblLook w:val="00A0" w:firstRow="1" w:lastRow="0" w:firstColumn="1" w:lastColumn="0" w:noHBand="0" w:noVBand="0"/>
      </w:tblPr>
      <w:tblGrid>
        <w:gridCol w:w="1192"/>
        <w:gridCol w:w="2542"/>
        <w:gridCol w:w="3337"/>
      </w:tblGrid>
      <w:tr w:rsidR="00BA3744" w:rsidRPr="002C16A0" w:rsidTr="00BA3744">
        <w:trPr>
          <w:trHeight w:val="646"/>
          <w:jc w:val="center"/>
        </w:trPr>
        <w:tc>
          <w:tcPr>
            <w:tcW w:w="1192" w:type="dxa"/>
            <w:tcBorders>
              <w:top w:val="single" w:sz="4" w:space="0" w:color="auto"/>
              <w:left w:val="single" w:sz="4" w:space="0" w:color="auto"/>
              <w:bottom w:val="single" w:sz="4" w:space="0" w:color="auto"/>
              <w:right w:val="single" w:sz="4" w:space="0" w:color="auto"/>
            </w:tcBorders>
            <w:noWrap/>
            <w:vAlign w:val="center"/>
          </w:tcPr>
          <w:p w:rsidR="00BA3744" w:rsidRPr="002C16A0" w:rsidRDefault="00BA3744" w:rsidP="00BA3744">
            <w:pPr>
              <w:spacing w:after="0" w:line="240" w:lineRule="auto"/>
              <w:rPr>
                <w:b/>
                <w:bCs/>
                <w:color w:val="000000"/>
                <w:lang w:eastAsia="es-MX"/>
              </w:rPr>
            </w:pPr>
            <w:r w:rsidRPr="002C16A0">
              <w:rPr>
                <w:b/>
                <w:bCs/>
                <w:color w:val="000000"/>
                <w:lang w:eastAsia="es-MX"/>
              </w:rPr>
              <w:t>Year</w:t>
            </w:r>
          </w:p>
        </w:tc>
        <w:tc>
          <w:tcPr>
            <w:tcW w:w="2542" w:type="dxa"/>
            <w:tcBorders>
              <w:top w:val="single" w:sz="4" w:space="0" w:color="auto"/>
              <w:left w:val="nil"/>
              <w:bottom w:val="single" w:sz="4" w:space="0" w:color="auto"/>
              <w:right w:val="single" w:sz="4" w:space="0" w:color="auto"/>
            </w:tcBorders>
            <w:vAlign w:val="center"/>
          </w:tcPr>
          <w:p w:rsidR="00BA3744" w:rsidRPr="002C16A0" w:rsidRDefault="00BA3744" w:rsidP="00BA3744">
            <w:pPr>
              <w:spacing w:after="0" w:line="240" w:lineRule="auto"/>
              <w:jc w:val="center"/>
              <w:rPr>
                <w:color w:val="000000"/>
                <w:lang w:eastAsia="es-MX"/>
              </w:rPr>
            </w:pPr>
            <w:r w:rsidRPr="002C16A0">
              <w:rPr>
                <w:color w:val="000000"/>
                <w:lang w:eastAsia="es-MX"/>
              </w:rPr>
              <w:t>Production gross value network</w:t>
            </w:r>
          </w:p>
        </w:tc>
        <w:tc>
          <w:tcPr>
            <w:tcW w:w="3337" w:type="dxa"/>
            <w:tcBorders>
              <w:top w:val="single" w:sz="4" w:space="0" w:color="auto"/>
              <w:left w:val="nil"/>
              <w:bottom w:val="single" w:sz="4" w:space="0" w:color="auto"/>
              <w:right w:val="single" w:sz="4" w:space="0" w:color="auto"/>
            </w:tcBorders>
            <w:vAlign w:val="center"/>
          </w:tcPr>
          <w:p w:rsidR="00BA3744" w:rsidRPr="002C16A0" w:rsidRDefault="00BA3744" w:rsidP="00BA3744">
            <w:pPr>
              <w:spacing w:after="0" w:line="240" w:lineRule="auto"/>
              <w:jc w:val="center"/>
              <w:rPr>
                <w:color w:val="000000"/>
                <w:lang w:eastAsia="es-MX"/>
              </w:rPr>
            </w:pPr>
            <w:r w:rsidRPr="002C16A0">
              <w:rPr>
                <w:color w:val="000000"/>
                <w:lang w:eastAsia="es-MX"/>
              </w:rPr>
              <w:t>Production value added network</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1995</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0.57673546</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0.706191370</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1996</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0.65328330</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0.708630394</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1997</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0.87467167</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0.675046904</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1998</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0.86904315</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0.824202627</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1999</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0.67804878</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0.756660413</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2000</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0.98480300</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0.511069418</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2001</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0.75684803</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0.879924953</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2002</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0.756848030</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0.658348968</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2003</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0.999249531</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0.910131332</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2004</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0.621013133</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0.573358349</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2005</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0.990806754</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0.742589118</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2006</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0.957786116</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0.830393996</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2007</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0.984803002</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0.358348968</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2008</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0.696060038</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0.324765478</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2009</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0.619324578</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0.378424015</w:t>
            </w:r>
          </w:p>
        </w:tc>
      </w:tr>
      <w:tr w:rsidR="00BA3744" w:rsidRPr="002C16A0" w:rsidTr="00BA3744">
        <w:trPr>
          <w:trHeight w:val="340"/>
          <w:jc w:val="center"/>
        </w:trPr>
        <w:tc>
          <w:tcPr>
            <w:tcW w:w="1192" w:type="dxa"/>
            <w:tcBorders>
              <w:top w:val="nil"/>
              <w:left w:val="single" w:sz="4" w:space="0" w:color="auto"/>
              <w:bottom w:val="nil"/>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2010</w:t>
            </w:r>
          </w:p>
        </w:tc>
        <w:tc>
          <w:tcPr>
            <w:tcW w:w="2542"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0.839962477</w:t>
            </w:r>
          </w:p>
        </w:tc>
        <w:tc>
          <w:tcPr>
            <w:tcW w:w="3337" w:type="dxa"/>
            <w:tcBorders>
              <w:top w:val="nil"/>
              <w:left w:val="nil"/>
              <w:bottom w:val="nil"/>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0.660412758</w:t>
            </w:r>
          </w:p>
        </w:tc>
      </w:tr>
      <w:tr w:rsidR="00BA3744" w:rsidRPr="002C16A0" w:rsidTr="00BA3744">
        <w:trPr>
          <w:trHeight w:val="340"/>
          <w:jc w:val="center"/>
        </w:trPr>
        <w:tc>
          <w:tcPr>
            <w:tcW w:w="1192" w:type="dxa"/>
            <w:tcBorders>
              <w:top w:val="nil"/>
              <w:left w:val="single" w:sz="4" w:space="0" w:color="auto"/>
              <w:bottom w:val="single" w:sz="4" w:space="0" w:color="auto"/>
              <w:right w:val="single" w:sz="4" w:space="0" w:color="auto"/>
            </w:tcBorders>
            <w:noWrap/>
            <w:vAlign w:val="bottom"/>
          </w:tcPr>
          <w:p w:rsidR="00BA3744" w:rsidRPr="002C16A0" w:rsidRDefault="00BA3744" w:rsidP="00BA3744">
            <w:pPr>
              <w:spacing w:after="0" w:line="240" w:lineRule="auto"/>
              <w:rPr>
                <w:color w:val="000000"/>
                <w:lang w:eastAsia="es-MX"/>
              </w:rPr>
            </w:pPr>
            <w:r w:rsidRPr="002C16A0">
              <w:rPr>
                <w:color w:val="000000"/>
                <w:lang w:eastAsia="es-MX"/>
              </w:rPr>
              <w:t>2011</w:t>
            </w:r>
          </w:p>
        </w:tc>
        <w:tc>
          <w:tcPr>
            <w:tcW w:w="2542" w:type="dxa"/>
            <w:tcBorders>
              <w:top w:val="nil"/>
              <w:left w:val="nil"/>
              <w:bottom w:val="single" w:sz="4" w:space="0" w:color="auto"/>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0.744840525</w:t>
            </w:r>
          </w:p>
        </w:tc>
        <w:tc>
          <w:tcPr>
            <w:tcW w:w="3337" w:type="dxa"/>
            <w:tcBorders>
              <w:top w:val="nil"/>
              <w:left w:val="nil"/>
              <w:bottom w:val="single" w:sz="4" w:space="0" w:color="auto"/>
              <w:right w:val="single" w:sz="4" w:space="0" w:color="auto"/>
            </w:tcBorders>
            <w:noWrap/>
            <w:vAlign w:val="bottom"/>
          </w:tcPr>
          <w:p w:rsidR="00BA3744" w:rsidRPr="002C16A0" w:rsidRDefault="00BA3744" w:rsidP="00BA3744">
            <w:pPr>
              <w:spacing w:after="0" w:line="240" w:lineRule="auto"/>
              <w:jc w:val="right"/>
              <w:rPr>
                <w:color w:val="000000"/>
                <w:lang w:eastAsia="es-MX"/>
              </w:rPr>
            </w:pPr>
            <w:r w:rsidRPr="002C16A0">
              <w:rPr>
                <w:color w:val="000000"/>
                <w:lang w:eastAsia="es-MX"/>
              </w:rPr>
              <w:t>0.375046904</w:t>
            </w:r>
          </w:p>
        </w:tc>
      </w:tr>
    </w:tbl>
    <w:p w:rsidR="00BA3744" w:rsidRDefault="00BA3744">
      <w:pPr>
        <w:rPr>
          <w:rFonts w:ascii="Arial" w:hAnsi="Arial" w:cs="Arial"/>
          <w:color w:val="343434"/>
          <w:sz w:val="24"/>
          <w:szCs w:val="24"/>
        </w:rPr>
      </w:pPr>
    </w:p>
    <w:p w:rsidR="006B73AD" w:rsidRDefault="006B73AD">
      <w:pPr>
        <w:spacing w:after="0" w:line="240" w:lineRule="auto"/>
        <w:rPr>
          <w:rFonts w:ascii="Arial" w:hAnsi="Arial" w:cs="Arial"/>
          <w:b/>
          <w:bCs/>
          <w:sz w:val="24"/>
          <w:szCs w:val="24"/>
        </w:rPr>
      </w:pPr>
      <w:r>
        <w:rPr>
          <w:rFonts w:ascii="Arial" w:hAnsi="Arial" w:cs="Arial"/>
          <w:b/>
          <w:bCs/>
          <w:sz w:val="24"/>
          <w:szCs w:val="24"/>
        </w:rPr>
        <w:br w:type="page"/>
      </w:r>
    </w:p>
    <w:p w:rsidR="000846D9" w:rsidRPr="00D31434" w:rsidRDefault="000846D9" w:rsidP="00D70EBA">
      <w:pPr>
        <w:rPr>
          <w:rFonts w:ascii="Arial" w:hAnsi="Arial" w:cs="Arial"/>
          <w:bCs/>
          <w:sz w:val="24"/>
          <w:szCs w:val="24"/>
        </w:rPr>
      </w:pPr>
      <w:r w:rsidRPr="00BA3744">
        <w:rPr>
          <w:rFonts w:ascii="Arial" w:hAnsi="Arial" w:cs="Arial"/>
          <w:b/>
          <w:bCs/>
          <w:sz w:val="24"/>
          <w:szCs w:val="24"/>
        </w:rPr>
        <w:lastRenderedPageBreak/>
        <w:t>Appendix 2. Computer program written in Mathematica 9</w:t>
      </w:r>
      <w:r w:rsidRPr="00D31434">
        <w:rPr>
          <w:rFonts w:ascii="Arial" w:hAnsi="Arial" w:cs="Arial"/>
          <w:bCs/>
          <w:sz w:val="24"/>
          <w:szCs w:val="24"/>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SetDirectory["C:\\Users\\Roberto\\Orozco\\Desktop\\LOS\\Ensayo\\MATRICESLUIS\\MatProd"];</w:t>
      </w:r>
    </w:p>
    <w:p w:rsidR="000846D9" w:rsidRPr="00D31434" w:rsidRDefault="000846D9" w:rsidP="00D70EBA">
      <w:pPr>
        <w:pStyle w:val="MathematicaCellInput"/>
        <w:rPr>
          <w:rFonts w:ascii="Arial" w:hAnsi="Arial" w:cs="Arial"/>
          <w:b w:val="0"/>
          <w:sz w:val="24"/>
          <w:szCs w:val="24"/>
          <w:lang w:val="en-US"/>
        </w:rPr>
      </w:pP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nCr[n_, r_] := Factorial[n]/(Factorial[r]*Factorial[n - r]);</w:t>
      </w:r>
    </w:p>
    <w:p w:rsidR="000846D9" w:rsidRPr="00AA37DA" w:rsidRDefault="000846D9" w:rsidP="00D70EBA">
      <w:pPr>
        <w:pStyle w:val="MathematicaCellInput"/>
        <w:rPr>
          <w:rFonts w:ascii="Arial" w:hAnsi="Arial" w:cs="Arial"/>
          <w:b w:val="0"/>
          <w:sz w:val="24"/>
          <w:szCs w:val="24"/>
          <w:lang w:val="pt-BR"/>
        </w:rPr>
      </w:pP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Needs["JLink`"]</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ReinstallJava[JVMArguments -&gt; "-Xmx16384m"];</w:t>
      </w:r>
    </w:p>
    <w:p w:rsidR="000846D9" w:rsidRPr="00AA37DA" w:rsidRDefault="000846D9" w:rsidP="00D70EBA">
      <w:pPr>
        <w:pStyle w:val="MathematicaCellInput"/>
        <w:rPr>
          <w:rFonts w:ascii="Arial" w:hAnsi="Arial" w:cs="Arial"/>
          <w:b w:val="0"/>
          <w:sz w:val="24"/>
          <w:szCs w:val="24"/>
          <w:lang w:val="pt-BR"/>
        </w:rPr>
      </w:pPr>
    </w:p>
    <w:p w:rsidR="000846D9" w:rsidRPr="00AA37DA" w:rsidRDefault="000846D9" w:rsidP="00D70EBA">
      <w:pPr>
        <w:pStyle w:val="MathematicaCellInput"/>
        <w:rPr>
          <w:rFonts w:ascii="Arial" w:hAnsi="Arial" w:cs="Arial"/>
          <w:b w:val="0"/>
          <w:sz w:val="24"/>
          <w:szCs w:val="24"/>
          <w:lang w:val="pt-BR"/>
        </w:rPr>
      </w:pPr>
      <w:r>
        <w:rPr>
          <w:rFonts w:ascii="Arial" w:hAnsi="Arial" w:cs="Arial"/>
          <w:b w:val="0"/>
          <w:sz w:val="24"/>
          <w:szCs w:val="24"/>
          <w:lang w:val="pt-BR"/>
        </w:rPr>
        <w:t>Country</w:t>
      </w:r>
      <w:r w:rsidRPr="00AA37DA">
        <w:rPr>
          <w:rFonts w:ascii="Arial" w:hAnsi="Arial" w:cs="Arial"/>
          <w:b w:val="0"/>
          <w:sz w:val="24"/>
          <w:szCs w:val="24"/>
          <w:lang w:val="pt-BR"/>
        </w:rPr>
        <w:t xml:space="preserve"> = {"AUS", "AUT", "BEL", "BGR", "BRA", "CAN", "CHN", "CYP", "CZE","DEU", "DNK", "ESP", "EST", "FIN","FRA","GBR", "GRC", "HUN", "IDN", "IND", "IRL", "ITA", "JPN", "KOR", "LTU", "LUX", "LVA", "MEX", "MLT", "NLD", "POL", "PRT", "ROU", "RUS", "SVK", "SVN", "SWE", "TUR", "TWN", "USA"};</w:t>
      </w:r>
    </w:p>
    <w:p w:rsidR="000846D9" w:rsidRPr="00AA37DA" w:rsidRDefault="000846D9" w:rsidP="00D70EBA">
      <w:pPr>
        <w:pStyle w:val="MathematicaCellInput"/>
        <w:rPr>
          <w:rFonts w:ascii="Arial" w:hAnsi="Arial" w:cs="Arial"/>
          <w:b w:val="0"/>
          <w:sz w:val="24"/>
          <w:szCs w:val="24"/>
          <w:lang w:val="pt-BR"/>
        </w:rPr>
      </w:pPr>
    </w:p>
    <w:p w:rsidR="000846D9" w:rsidRPr="006620CF" w:rsidRDefault="000846D9" w:rsidP="00D70EBA">
      <w:pPr>
        <w:pStyle w:val="MathematicaCellInput"/>
        <w:rPr>
          <w:rFonts w:ascii="Arial" w:hAnsi="Arial" w:cs="Arial"/>
          <w:sz w:val="24"/>
          <w:szCs w:val="24"/>
          <w:lang w:val="en-US"/>
        </w:rPr>
      </w:pPr>
      <w:r w:rsidRPr="00D31434">
        <w:rPr>
          <w:rFonts w:ascii="Arial" w:hAnsi="Arial" w:cs="Arial"/>
          <w:sz w:val="24"/>
          <w:szCs w:val="24"/>
          <w:lang w:val="en-US"/>
        </w:rPr>
        <w:t>(*</w:t>
      </w:r>
      <w:r w:rsidRPr="00D31434">
        <w:rPr>
          <w:rFonts w:ascii="Arial" w:hAnsi="Arial" w:cs="Arial"/>
          <w:color w:val="002060"/>
          <w:sz w:val="24"/>
          <w:szCs w:val="24"/>
          <w:lang w:val="en-US"/>
        </w:rPr>
        <w:t xml:space="preserve">Data import. </w:t>
      </w:r>
      <w:r w:rsidRPr="006620CF">
        <w:rPr>
          <w:rFonts w:ascii="Arial" w:hAnsi="Arial" w:cs="Arial"/>
          <w:color w:val="002060"/>
          <w:sz w:val="24"/>
          <w:szCs w:val="24"/>
          <w:lang w:val="en-US"/>
        </w:rPr>
        <w:t>Production and value added matri</w:t>
      </w:r>
      <w:r w:rsidR="0090005F">
        <w:rPr>
          <w:rFonts w:ascii="Arial" w:hAnsi="Arial" w:cs="Arial"/>
          <w:color w:val="002060"/>
          <w:sz w:val="24"/>
          <w:szCs w:val="24"/>
          <w:lang w:val="en-US"/>
        </w:rPr>
        <w:t>c</w:t>
      </w:r>
      <w:r w:rsidRPr="006620CF">
        <w:rPr>
          <w:rFonts w:ascii="Arial" w:hAnsi="Arial" w:cs="Arial"/>
          <w:color w:val="002060"/>
          <w:sz w:val="24"/>
          <w:szCs w:val="24"/>
          <w:lang w:val="en-US"/>
        </w:rPr>
        <w:t>es</w:t>
      </w:r>
      <w:r w:rsidRPr="006620CF">
        <w:rPr>
          <w:rFonts w:ascii="Arial" w:hAnsi="Arial" w:cs="Arial"/>
          <w:sz w:val="24"/>
          <w:szCs w:val="24"/>
          <w:lang w:val="en-US"/>
        </w:rPr>
        <w:t>*)</w:t>
      </w:r>
    </w:p>
    <w:p w:rsidR="000846D9" w:rsidRPr="006620CF" w:rsidRDefault="000846D9" w:rsidP="00D70EBA">
      <w:pPr>
        <w:pStyle w:val="MathematicaCellInput"/>
        <w:rPr>
          <w:rFonts w:ascii="Arial" w:hAnsi="Arial" w:cs="Arial"/>
          <w:b w:val="0"/>
          <w:sz w:val="24"/>
          <w:szCs w:val="24"/>
          <w:lang w:val="en-US"/>
        </w:rPr>
      </w:pP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Period = Range[1995, 2011];</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Data = "MatProd" &lt;&gt; ToString[#] &lt;&gt; ".csv" &amp; /@ Period;</w:t>
      </w:r>
    </w:p>
    <w:p w:rsidR="000846D9" w:rsidRPr="006620CF" w:rsidRDefault="000846D9" w:rsidP="00D70EBA">
      <w:pPr>
        <w:pStyle w:val="MathematicaCellInput"/>
        <w:rPr>
          <w:rFonts w:ascii="Arial" w:hAnsi="Arial" w:cs="Arial"/>
          <w:b w:val="0"/>
          <w:sz w:val="24"/>
          <w:szCs w:val="24"/>
          <w:lang w:val="en-US"/>
        </w:rPr>
      </w:pPr>
      <w:r w:rsidRPr="006620CF">
        <w:rPr>
          <w:rFonts w:ascii="Arial" w:hAnsi="Arial" w:cs="Arial"/>
          <w:b w:val="0"/>
          <w:sz w:val="24"/>
          <w:szCs w:val="24"/>
          <w:lang w:val="en-US"/>
        </w:rPr>
        <w:t>Data1 = Table[Import[Da</w:t>
      </w:r>
      <w:r>
        <w:rPr>
          <w:rFonts w:ascii="Arial" w:hAnsi="Arial" w:cs="Arial"/>
          <w:b w:val="0"/>
          <w:sz w:val="24"/>
          <w:szCs w:val="24"/>
          <w:lang w:val="en-US"/>
        </w:rPr>
        <w:t>tos[[i]]], {i, 1, Length[Period</w:t>
      </w:r>
      <w:r w:rsidRPr="006620CF">
        <w:rPr>
          <w:rFonts w:ascii="Arial" w:hAnsi="Arial" w:cs="Arial"/>
          <w:b w:val="0"/>
          <w:sz w:val="24"/>
          <w:szCs w:val="24"/>
          <w:lang w:val="en-US"/>
        </w:rPr>
        <w:t>]}];</w:t>
      </w:r>
    </w:p>
    <w:p w:rsidR="000846D9" w:rsidRPr="006620CF" w:rsidRDefault="000846D9" w:rsidP="00D70EBA">
      <w:pPr>
        <w:pStyle w:val="MathematicaCellInput"/>
        <w:rPr>
          <w:rFonts w:ascii="Arial" w:hAnsi="Arial" w:cs="Arial"/>
          <w:b w:val="0"/>
          <w:sz w:val="24"/>
          <w:szCs w:val="24"/>
          <w:lang w:val="en-US"/>
        </w:rPr>
      </w:pPr>
    </w:p>
    <w:p w:rsidR="000846D9" w:rsidRPr="00AA37DA" w:rsidRDefault="000846D9" w:rsidP="00D70EBA">
      <w:pPr>
        <w:pStyle w:val="MathematicaCellInput"/>
        <w:rPr>
          <w:rFonts w:ascii="Arial" w:hAnsi="Arial" w:cs="Arial"/>
          <w:b w:val="0"/>
          <w:sz w:val="24"/>
          <w:szCs w:val="24"/>
          <w:lang w:val="en-US"/>
        </w:rPr>
      </w:pPr>
      <w:r w:rsidRPr="00AA37DA">
        <w:rPr>
          <w:rFonts w:ascii="Arial" w:hAnsi="Arial" w:cs="Arial"/>
          <w:b w:val="0"/>
          <w:sz w:val="24"/>
          <w:szCs w:val="24"/>
          <w:lang w:val="en-US"/>
        </w:rPr>
        <w:t xml:space="preserve">For[ </w:t>
      </w:r>
      <w:r>
        <w:rPr>
          <w:rFonts w:ascii="Arial" w:hAnsi="Arial" w:cs="Arial"/>
          <w:b w:val="0"/>
          <w:sz w:val="24"/>
          <w:szCs w:val="24"/>
          <w:lang w:val="en-US"/>
        </w:rPr>
        <w:t>iter = 1, iter &lt;= Length[Period</w:t>
      </w:r>
      <w:r w:rsidRPr="00AA37DA">
        <w:rPr>
          <w:rFonts w:ascii="Arial" w:hAnsi="Arial" w:cs="Arial"/>
          <w:b w:val="0"/>
          <w:sz w:val="24"/>
          <w:szCs w:val="24"/>
          <w:lang w:val="en-US"/>
        </w:rPr>
        <w:t>], iter++,</w:t>
      </w:r>
    </w:p>
    <w:p w:rsidR="000846D9" w:rsidRPr="00D31434"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en-US"/>
        </w:rPr>
        <w:t xml:space="preserve"> </w:t>
      </w:r>
      <w:r w:rsidRPr="00D31434">
        <w:rPr>
          <w:rFonts w:ascii="Arial" w:hAnsi="Arial" w:cs="Arial"/>
          <w:b w:val="0"/>
          <w:sz w:val="24"/>
          <w:szCs w:val="24"/>
          <w:lang w:val="pt-BR"/>
        </w:rPr>
        <w:t>A = Data1[[iter]] - DiagonalMatrix[Diagonal[Data1[[iter]]]</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 xml:space="preserve"> </w:t>
      </w:r>
    </w:p>
    <w:p w:rsidR="000846D9" w:rsidRPr="00AA37DA" w:rsidRDefault="000846D9" w:rsidP="00D70EBA">
      <w:pPr>
        <w:pStyle w:val="MathematicaCellInput"/>
        <w:rPr>
          <w:rFonts w:ascii="Arial" w:hAnsi="Arial" w:cs="Arial"/>
          <w:sz w:val="24"/>
          <w:szCs w:val="24"/>
          <w:lang w:val="pt-BR"/>
        </w:rPr>
      </w:pPr>
      <w:r w:rsidRPr="00AA37DA">
        <w:rPr>
          <w:rFonts w:ascii="Arial" w:hAnsi="Arial" w:cs="Arial"/>
          <w:b w:val="0"/>
          <w:sz w:val="24"/>
          <w:szCs w:val="24"/>
          <w:lang w:val="pt-BR"/>
        </w:rPr>
        <w:t xml:space="preserve"> </w:t>
      </w:r>
      <w:r w:rsidRPr="00AA37DA">
        <w:rPr>
          <w:rFonts w:ascii="Arial" w:hAnsi="Arial" w:cs="Arial"/>
          <w:sz w:val="24"/>
          <w:szCs w:val="24"/>
          <w:lang w:val="pt-BR"/>
        </w:rPr>
        <w:t>(*</w:t>
      </w:r>
      <w:r>
        <w:rPr>
          <w:rFonts w:ascii="Arial" w:hAnsi="Arial" w:cs="Arial"/>
          <w:color w:val="002060"/>
          <w:sz w:val="24"/>
          <w:szCs w:val="24"/>
          <w:lang w:val="pt-BR"/>
        </w:rPr>
        <w:t>HerminianFilter</w:t>
      </w:r>
      <w:r w:rsidRPr="00AA37DA">
        <w:rPr>
          <w:rFonts w:ascii="Arial" w:hAnsi="Arial" w:cs="Arial"/>
          <w:sz w:val="24"/>
          <w:szCs w:val="24"/>
          <w:lang w:val="pt-BR"/>
        </w:rPr>
        <w:t>*)</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 xml:space="preserve"> </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kk = 40;</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 xml:space="preserve"> eu = ConstantArray[1, kk];</w:t>
      </w:r>
    </w:p>
    <w:p w:rsidR="000846D9" w:rsidRPr="00AA37DA" w:rsidRDefault="000846D9" w:rsidP="00D70EBA">
      <w:pPr>
        <w:pStyle w:val="MathematicaCellInput"/>
        <w:rPr>
          <w:rFonts w:ascii="Arial" w:hAnsi="Arial" w:cs="Arial"/>
          <w:b w:val="0"/>
          <w:sz w:val="24"/>
          <w:szCs w:val="24"/>
          <w:lang w:val="pt-BR"/>
        </w:rPr>
      </w:pPr>
      <w:r w:rsidRPr="00AA37DA">
        <w:rPr>
          <w:rFonts w:ascii="Arial" w:hAnsi="Arial" w:cs="Arial"/>
          <w:b w:val="0"/>
          <w:sz w:val="24"/>
          <w:szCs w:val="24"/>
          <w:lang w:val="pt-BR"/>
        </w:rPr>
        <w:t xml:space="preserve"> MatHermitiana = {A + I*Transpose[A]}*E^(- I*Pi/4);</w:t>
      </w:r>
    </w:p>
    <w:p w:rsidR="000846D9" w:rsidRPr="00AA37DA" w:rsidRDefault="000846D9" w:rsidP="00D70EBA">
      <w:pPr>
        <w:pStyle w:val="MathematicaCellInput"/>
        <w:ind w:left="708" w:hanging="708"/>
        <w:rPr>
          <w:rFonts w:ascii="Arial" w:hAnsi="Arial" w:cs="Arial"/>
          <w:b w:val="0"/>
          <w:sz w:val="24"/>
          <w:szCs w:val="24"/>
          <w:lang w:val="pt-BR"/>
        </w:rPr>
      </w:pPr>
      <w:r w:rsidRPr="00AA37DA">
        <w:rPr>
          <w:rFonts w:ascii="Arial" w:hAnsi="Arial" w:cs="Arial"/>
          <w:b w:val="0"/>
          <w:sz w:val="24"/>
          <w:szCs w:val="24"/>
          <w:lang w:val="pt-BR"/>
        </w:rPr>
        <w:t xml:space="preserve"> valProp = Eigenvalues[MatHermitiana];</w:t>
      </w:r>
    </w:p>
    <w:p w:rsidR="000846D9" w:rsidRPr="00D31434" w:rsidRDefault="000846D9" w:rsidP="00D70EBA">
      <w:pPr>
        <w:pStyle w:val="MathematicaCellInput"/>
        <w:rPr>
          <w:rFonts w:ascii="Arial" w:hAnsi="Arial" w:cs="Arial"/>
          <w:b w:val="0"/>
          <w:sz w:val="24"/>
          <w:szCs w:val="24"/>
          <w:lang w:val="pt-BR"/>
        </w:rPr>
      </w:pPr>
      <w:r w:rsidRPr="00D31434">
        <w:rPr>
          <w:rFonts w:ascii="Arial" w:hAnsi="Arial" w:cs="Arial"/>
          <w:b w:val="0"/>
          <w:sz w:val="24"/>
          <w:szCs w:val="24"/>
          <w:lang w:val="pt-BR"/>
        </w:rPr>
        <w:t xml:space="preserve"> AccumulatedVariance = Accumulate[(Re[valProp]^2)/((Re[valProp]^2).eu)];</w:t>
      </w:r>
    </w:p>
    <w:p w:rsidR="000846D9" w:rsidRPr="00AA37DA" w:rsidRDefault="000846D9" w:rsidP="00D70EBA">
      <w:pPr>
        <w:pStyle w:val="MathematicaCellInput"/>
        <w:rPr>
          <w:rFonts w:ascii="Arial" w:hAnsi="Arial" w:cs="Arial"/>
          <w:b w:val="0"/>
          <w:sz w:val="24"/>
          <w:szCs w:val="24"/>
          <w:lang w:val="pt-BR"/>
        </w:rPr>
      </w:pPr>
      <w:r w:rsidRPr="00D31434">
        <w:rPr>
          <w:rFonts w:ascii="Arial" w:hAnsi="Arial" w:cs="Arial"/>
          <w:b w:val="0"/>
          <w:sz w:val="24"/>
          <w:szCs w:val="24"/>
          <w:lang w:val="pt-BR"/>
        </w:rPr>
        <w:t xml:space="preserve"> </w:t>
      </w:r>
      <w:r w:rsidRPr="00AA37DA">
        <w:rPr>
          <w:rFonts w:ascii="Arial" w:hAnsi="Arial" w:cs="Arial"/>
          <w:b w:val="0"/>
          <w:sz w:val="24"/>
          <w:szCs w:val="24"/>
          <w:lang w:val="pt-BR"/>
        </w:rPr>
        <w:t xml:space="preserve">Aux = 0; flt = 1; </w:t>
      </w:r>
    </w:p>
    <w:p w:rsidR="000846D9" w:rsidRPr="00AA37DA" w:rsidRDefault="000846D9" w:rsidP="00D70EBA">
      <w:pPr>
        <w:pStyle w:val="MathematicaCellInput"/>
        <w:rPr>
          <w:rFonts w:ascii="Arial" w:hAnsi="Arial" w:cs="Arial"/>
          <w:b w:val="0"/>
          <w:sz w:val="24"/>
          <w:szCs w:val="24"/>
          <w:lang w:val="fr-FR"/>
        </w:rPr>
      </w:pPr>
      <w:r w:rsidRPr="00D31434">
        <w:rPr>
          <w:rFonts w:ascii="Arial" w:hAnsi="Arial" w:cs="Arial"/>
          <w:b w:val="0"/>
          <w:sz w:val="24"/>
          <w:szCs w:val="24"/>
          <w:lang w:val="pt-BR"/>
        </w:rPr>
        <w:t xml:space="preserve"> </w:t>
      </w:r>
      <w:r w:rsidRPr="00AA37DA">
        <w:rPr>
          <w:rFonts w:ascii="Arial" w:hAnsi="Arial" w:cs="Arial"/>
          <w:b w:val="0"/>
          <w:sz w:val="24"/>
          <w:szCs w:val="24"/>
          <w:lang w:val="fr-FR"/>
        </w:rPr>
        <w:t xml:space="preserve">While[Aux &lt; .99, Aux = </w:t>
      </w:r>
      <w:r>
        <w:rPr>
          <w:rFonts w:ascii="Arial" w:hAnsi="Arial" w:cs="Arial"/>
          <w:b w:val="0"/>
          <w:sz w:val="24"/>
          <w:szCs w:val="24"/>
          <w:lang w:val="fr-FR"/>
        </w:rPr>
        <w:t>AccumulatedVariance</w:t>
      </w:r>
      <w:r w:rsidRPr="00AA37DA">
        <w:rPr>
          <w:rFonts w:ascii="Arial" w:hAnsi="Arial" w:cs="Arial"/>
          <w:b w:val="0"/>
          <w:sz w:val="24"/>
          <w:szCs w:val="24"/>
          <w:lang w:val="fr-FR"/>
        </w:rPr>
        <w:t xml:space="preserve"> [[flt]]; flt++];</w:t>
      </w:r>
    </w:p>
    <w:p w:rsidR="000846D9" w:rsidRPr="00D31434" w:rsidRDefault="000846D9" w:rsidP="00D70EBA">
      <w:pPr>
        <w:pStyle w:val="MathematicaCellInput"/>
        <w:rPr>
          <w:rFonts w:ascii="Arial" w:hAnsi="Arial" w:cs="Arial"/>
          <w:b w:val="0"/>
          <w:sz w:val="24"/>
          <w:szCs w:val="24"/>
          <w:lang w:val="en-US"/>
        </w:rPr>
      </w:pPr>
      <w:r w:rsidRPr="00AA37DA">
        <w:rPr>
          <w:rFonts w:ascii="Arial" w:hAnsi="Arial" w:cs="Arial"/>
          <w:b w:val="0"/>
          <w:sz w:val="24"/>
          <w:szCs w:val="24"/>
          <w:lang w:val="fr-FR"/>
        </w:rPr>
        <w:t xml:space="preserve"> </w:t>
      </w:r>
      <w:r w:rsidRPr="00D31434">
        <w:rPr>
          <w:rFonts w:ascii="Arial" w:hAnsi="Arial" w:cs="Arial"/>
          <w:b w:val="0"/>
          <w:sz w:val="24"/>
          <w:szCs w:val="24"/>
          <w:lang w:val="en-US"/>
        </w:rPr>
        <w:t>flt;</w:t>
      </w:r>
    </w:p>
    <w:p w:rsidR="000846D9" w:rsidRPr="00D31434" w:rsidRDefault="000846D9" w:rsidP="00D70EBA">
      <w:pPr>
        <w:pStyle w:val="MathematicaCellInput"/>
        <w:rPr>
          <w:rFonts w:ascii="Arial" w:hAnsi="Arial" w:cs="Arial"/>
          <w:b w:val="0"/>
          <w:sz w:val="24"/>
          <w:szCs w:val="24"/>
          <w:lang w:val="en-US"/>
        </w:rPr>
      </w:pPr>
    </w:p>
    <w:p w:rsidR="000846D9" w:rsidRPr="00D31434" w:rsidRDefault="000846D9" w:rsidP="00D70EBA">
      <w:pPr>
        <w:pStyle w:val="MathematicaCellInput"/>
        <w:rPr>
          <w:rFonts w:ascii="Arial" w:hAnsi="Arial" w:cs="Arial"/>
          <w:sz w:val="24"/>
          <w:szCs w:val="24"/>
          <w:lang w:val="en-US"/>
        </w:rPr>
      </w:pPr>
      <w:r w:rsidRPr="00D31434">
        <w:rPr>
          <w:rFonts w:ascii="Arial" w:hAnsi="Arial" w:cs="Arial"/>
          <w:sz w:val="24"/>
          <w:szCs w:val="24"/>
          <w:lang w:val="en-US"/>
        </w:rPr>
        <w:t xml:space="preserve"> (*</w:t>
      </w:r>
      <w:r w:rsidRPr="00D31434">
        <w:rPr>
          <w:rFonts w:ascii="Arial" w:hAnsi="Arial" w:cs="Arial"/>
          <w:color w:val="002060"/>
          <w:sz w:val="24"/>
          <w:szCs w:val="24"/>
          <w:lang w:val="en-US"/>
        </w:rPr>
        <w:t>BinaryMatrix</w:t>
      </w:r>
      <w:r w:rsidRPr="00D31434">
        <w:rPr>
          <w:rFonts w:ascii="Arial" w:hAnsi="Arial" w:cs="Arial"/>
          <w:sz w:val="24"/>
          <w:szCs w:val="24"/>
          <w:lang w:val="en-US"/>
        </w:rPr>
        <w:t>*)</w:t>
      </w:r>
    </w:p>
    <w:p w:rsidR="000846D9" w:rsidRPr="00D31434" w:rsidRDefault="000846D9" w:rsidP="00D70EBA">
      <w:pPr>
        <w:pStyle w:val="MathematicaCellInput"/>
        <w:rPr>
          <w:rFonts w:ascii="Arial" w:hAnsi="Arial" w:cs="Arial"/>
          <w:b w:val="0"/>
          <w:sz w:val="24"/>
          <w:szCs w:val="24"/>
          <w:lang w:val="en-US"/>
        </w:rPr>
      </w:pP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A1 = Flatten[A];</w:t>
      </w:r>
    </w:p>
    <w:p w:rsidR="000846D9" w:rsidRPr="00D12901"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r w:rsidRPr="00D12901">
        <w:rPr>
          <w:rFonts w:ascii="Arial" w:hAnsi="Arial" w:cs="Arial"/>
          <w:b w:val="0"/>
          <w:sz w:val="24"/>
          <w:szCs w:val="24"/>
          <w:lang w:val="en-US"/>
        </w:rPr>
        <w:t>B2 = DeleteDuplicates[Sort[Flatten[Position[A, #] &amp; /@ Flatten[A1], 1]]];</w:t>
      </w:r>
    </w:p>
    <w:p w:rsidR="000846D9" w:rsidRPr="00D12901" w:rsidRDefault="000846D9" w:rsidP="00D70EBA">
      <w:pPr>
        <w:pStyle w:val="MathematicaCellInput"/>
        <w:rPr>
          <w:rFonts w:ascii="Arial" w:hAnsi="Arial" w:cs="Arial"/>
          <w:b w:val="0"/>
          <w:sz w:val="24"/>
          <w:szCs w:val="24"/>
          <w:lang w:val="en-US"/>
        </w:rPr>
      </w:pPr>
      <w:r w:rsidRPr="00D12901">
        <w:rPr>
          <w:rFonts w:ascii="Arial" w:hAnsi="Arial" w:cs="Arial"/>
          <w:b w:val="0"/>
          <w:sz w:val="24"/>
          <w:szCs w:val="24"/>
          <w:lang w:val="en-US"/>
        </w:rPr>
        <w:t xml:space="preserve"> B3 = Reverse[SortBy[Table[Join[{A1[[i]]}, {B2[[i]]}], {i, 1, Length[A1]}], 1]];</w:t>
      </w:r>
    </w:p>
    <w:p w:rsidR="000846D9" w:rsidRPr="00D31434" w:rsidRDefault="000846D9" w:rsidP="00D70EBA">
      <w:pPr>
        <w:pStyle w:val="MathematicaCellInput"/>
        <w:rPr>
          <w:rFonts w:ascii="Arial" w:hAnsi="Arial" w:cs="Arial"/>
          <w:b w:val="0"/>
          <w:sz w:val="24"/>
          <w:szCs w:val="24"/>
          <w:lang w:val="en-US"/>
        </w:rPr>
      </w:pPr>
      <w:r w:rsidRPr="00D12901">
        <w:rPr>
          <w:rFonts w:ascii="Arial" w:hAnsi="Arial" w:cs="Arial"/>
          <w:b w:val="0"/>
          <w:sz w:val="24"/>
          <w:szCs w:val="24"/>
          <w:lang w:val="en-US"/>
        </w:rPr>
        <w:t xml:space="preserve"> </w:t>
      </w:r>
      <w:r>
        <w:rPr>
          <w:rFonts w:ascii="Arial" w:hAnsi="Arial" w:cs="Arial"/>
          <w:b w:val="0"/>
          <w:sz w:val="24"/>
          <w:szCs w:val="24"/>
          <w:lang w:val="en-US"/>
        </w:rPr>
        <w:t>BinaryMatrix</w:t>
      </w:r>
      <w:r w:rsidRPr="00D31434">
        <w:rPr>
          <w:rFonts w:ascii="Arial" w:hAnsi="Arial" w:cs="Arial"/>
          <w:b w:val="0"/>
          <w:sz w:val="24"/>
          <w:szCs w:val="24"/>
          <w:lang w:val="en-US"/>
        </w:rPr>
        <w:t xml:space="preserve"> = ConstantArray[0, {kk, kk}];</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B4 = B3[[1 ;; All, 2]];</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Table[MatrizBinaria[[B4[[i]][[1]], B4[[i]][[2]]]] = 1, {i, 1, flt*kk}];</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sz w:val="24"/>
          <w:szCs w:val="24"/>
          <w:lang w:val="en-US"/>
        </w:rPr>
      </w:pPr>
      <w:r w:rsidRPr="00D31434">
        <w:rPr>
          <w:rFonts w:ascii="Arial" w:hAnsi="Arial" w:cs="Arial"/>
          <w:sz w:val="24"/>
          <w:szCs w:val="24"/>
          <w:lang w:val="en-US"/>
        </w:rPr>
        <w:t>(*</w:t>
      </w:r>
      <w:r w:rsidRPr="00D31434">
        <w:rPr>
          <w:rFonts w:ascii="Arial" w:hAnsi="Arial" w:cs="Arial"/>
          <w:color w:val="002060"/>
          <w:sz w:val="24"/>
          <w:szCs w:val="24"/>
          <w:lang w:val="en-US"/>
        </w:rPr>
        <w:t xml:space="preserve">Determination of </w:t>
      </w:r>
      <w:r w:rsidRPr="00D31434">
        <w:rPr>
          <w:rFonts w:ascii="Arial" w:hAnsi="Arial" w:cs="Arial"/>
          <w:i/>
          <w:color w:val="002060"/>
          <w:sz w:val="24"/>
          <w:szCs w:val="24"/>
          <w:lang w:val="en-US"/>
        </w:rPr>
        <w:t>k</w:t>
      </w:r>
      <w:r w:rsidRPr="00D31434">
        <w:rPr>
          <w:rFonts w:ascii="Arial" w:hAnsi="Arial" w:cs="Arial"/>
          <w:sz w:val="24"/>
          <w:szCs w:val="24"/>
          <w:lang w:val="en-US"/>
        </w:rPr>
        <w:t>*)</w:t>
      </w:r>
    </w:p>
    <w:p w:rsidR="000846D9" w:rsidRPr="00D31434" w:rsidRDefault="000846D9" w:rsidP="00D70EBA">
      <w:pPr>
        <w:pStyle w:val="MathematicaCellInput"/>
        <w:rPr>
          <w:rFonts w:ascii="Arial" w:hAnsi="Arial" w:cs="Arial"/>
          <w:b w:val="0"/>
          <w:sz w:val="24"/>
          <w:szCs w:val="24"/>
          <w:lang w:val="en-US"/>
        </w:rPr>
      </w:pP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lastRenderedPageBreak/>
        <w:t xml:space="preserve"> F = FindGraphCommunities[AdjacencyGraph[MatrizBinaria], Method -&gt; "Spectral"];</w:t>
      </w:r>
    </w:p>
    <w:p w:rsidR="000846D9" w:rsidRPr="00D12901"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r w:rsidRPr="00D12901">
        <w:rPr>
          <w:rFonts w:ascii="Arial" w:hAnsi="Arial" w:cs="Arial"/>
          <w:b w:val="0"/>
          <w:sz w:val="24"/>
          <w:szCs w:val="24"/>
          <w:lang w:val="en-US"/>
        </w:rPr>
        <w:t>k = Total[Table[Length[F[[i]]], {i, 1, Length[F]}]]/Length[F];</w:t>
      </w:r>
    </w:p>
    <w:p w:rsidR="000846D9" w:rsidRPr="00D12901" w:rsidRDefault="000846D9" w:rsidP="00D70EBA">
      <w:pPr>
        <w:pStyle w:val="MathematicaCellInput"/>
        <w:rPr>
          <w:rFonts w:ascii="Arial" w:hAnsi="Arial" w:cs="Arial"/>
          <w:b w:val="0"/>
          <w:sz w:val="24"/>
          <w:szCs w:val="24"/>
          <w:lang w:val="en-US"/>
        </w:rPr>
      </w:pPr>
      <w:r w:rsidRPr="00D12901">
        <w:rPr>
          <w:rFonts w:ascii="Arial" w:hAnsi="Arial" w:cs="Arial"/>
          <w:b w:val="0"/>
          <w:sz w:val="24"/>
          <w:szCs w:val="24"/>
          <w:lang w:val="en-US"/>
        </w:rPr>
        <w:t xml:space="preserve"> </w:t>
      </w:r>
    </w:p>
    <w:p w:rsidR="000846D9" w:rsidRPr="00034B30" w:rsidRDefault="000846D9" w:rsidP="00D70EBA">
      <w:pPr>
        <w:pStyle w:val="MathematicaCellInput"/>
        <w:rPr>
          <w:rFonts w:ascii="Arial" w:hAnsi="Arial" w:cs="Arial"/>
          <w:sz w:val="24"/>
          <w:szCs w:val="24"/>
          <w:lang w:val="en-US"/>
        </w:rPr>
      </w:pPr>
      <w:r w:rsidRPr="00D12901">
        <w:rPr>
          <w:rFonts w:ascii="Arial" w:hAnsi="Arial" w:cs="Arial"/>
          <w:b w:val="0"/>
          <w:sz w:val="24"/>
          <w:szCs w:val="24"/>
          <w:lang w:val="en-US"/>
        </w:rPr>
        <w:t xml:space="preserve"> </w:t>
      </w:r>
      <w:r w:rsidRPr="00034B30">
        <w:rPr>
          <w:rFonts w:ascii="Arial" w:hAnsi="Arial" w:cs="Arial"/>
          <w:sz w:val="24"/>
          <w:szCs w:val="24"/>
          <w:lang w:val="en-US"/>
        </w:rPr>
        <w:t>(*</w:t>
      </w:r>
      <w:r w:rsidRPr="00034B30">
        <w:rPr>
          <w:rFonts w:ascii="Arial" w:hAnsi="Arial" w:cs="Arial"/>
          <w:color w:val="002060"/>
          <w:sz w:val="24"/>
          <w:szCs w:val="24"/>
          <w:lang w:val="en-US"/>
        </w:rPr>
        <w:t>Defin</w:t>
      </w:r>
      <w:r w:rsidR="00BA387C">
        <w:rPr>
          <w:rFonts w:ascii="Arial" w:hAnsi="Arial" w:cs="Arial"/>
          <w:color w:val="002060"/>
          <w:sz w:val="24"/>
          <w:szCs w:val="24"/>
          <w:lang w:val="en-US"/>
        </w:rPr>
        <w:t>ing</w:t>
      </w:r>
      <w:r w:rsidRPr="00034B30">
        <w:rPr>
          <w:rFonts w:ascii="Arial" w:hAnsi="Arial" w:cs="Arial"/>
          <w:color w:val="002060"/>
          <w:sz w:val="24"/>
          <w:szCs w:val="24"/>
          <w:lang w:val="en-US"/>
        </w:rPr>
        <w:t xml:space="preserve"> parameters for calculating group </w:t>
      </w:r>
      <w:r w:rsidR="0092498D">
        <w:rPr>
          <w:rFonts w:ascii="Arial" w:hAnsi="Arial" w:cs="Arial"/>
          <w:color w:val="002060"/>
          <w:sz w:val="24"/>
          <w:szCs w:val="24"/>
          <w:lang w:val="en-US"/>
        </w:rPr>
        <w:t>intercentrality</w:t>
      </w:r>
      <w:r w:rsidRPr="00034B30">
        <w:rPr>
          <w:rFonts w:ascii="Arial" w:hAnsi="Arial" w:cs="Arial"/>
          <w:sz w:val="24"/>
          <w:szCs w:val="24"/>
          <w:lang w:val="en-US"/>
        </w:rPr>
        <w:t>*)</w:t>
      </w:r>
    </w:p>
    <w:p w:rsidR="000846D9" w:rsidRPr="00034B30" w:rsidRDefault="000846D9" w:rsidP="00D70EBA">
      <w:pPr>
        <w:pStyle w:val="MathematicaCellInput"/>
        <w:rPr>
          <w:rFonts w:ascii="Arial" w:hAnsi="Arial" w:cs="Arial"/>
          <w:sz w:val="24"/>
          <w:szCs w:val="24"/>
          <w:lang w:val="en-US"/>
        </w:rPr>
      </w:pPr>
    </w:p>
    <w:p w:rsidR="000846D9" w:rsidRPr="00D31434"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w:t>
      </w:r>
      <w:r w:rsidRPr="00D31434">
        <w:rPr>
          <w:rFonts w:ascii="Arial" w:hAnsi="Arial" w:cs="Arial"/>
          <w:b w:val="0"/>
          <w:sz w:val="24"/>
          <w:szCs w:val="24"/>
          <w:lang w:val="en-US"/>
        </w:rPr>
        <w:t>G = BinaryMatrix;</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n = Dimensions[G][[1]];</w:t>
      </w: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mu = N[Eigenvalues[G]][[1]] ; </w:t>
      </w:r>
      <w:r w:rsidRPr="00034B30">
        <w:rPr>
          <w:rFonts w:ascii="Arial" w:hAnsi="Arial" w:cs="Arial"/>
          <w:sz w:val="24"/>
          <w:szCs w:val="24"/>
          <w:lang w:val="en-US"/>
        </w:rPr>
        <w:t>(*</w:t>
      </w:r>
      <w:r w:rsidRPr="00034B30">
        <w:rPr>
          <w:rFonts w:ascii="Arial" w:hAnsi="Arial" w:cs="Arial"/>
          <w:color w:val="002060"/>
          <w:sz w:val="24"/>
          <w:szCs w:val="24"/>
          <w:lang w:val="en-US"/>
        </w:rPr>
        <w:t>Greate</w:t>
      </w:r>
      <w:r w:rsidR="00935CD8">
        <w:rPr>
          <w:rFonts w:ascii="Arial" w:hAnsi="Arial" w:cs="Arial"/>
          <w:color w:val="002060"/>
          <w:sz w:val="24"/>
          <w:szCs w:val="24"/>
          <w:lang w:val="en-US"/>
        </w:rPr>
        <w:t>st</w:t>
      </w:r>
      <w:r w:rsidRPr="00034B30">
        <w:rPr>
          <w:rFonts w:ascii="Arial" w:hAnsi="Arial" w:cs="Arial"/>
          <w:color w:val="002060"/>
          <w:sz w:val="24"/>
          <w:szCs w:val="24"/>
          <w:lang w:val="en-US"/>
        </w:rPr>
        <w:t xml:space="preserve"> proper value</w:t>
      </w:r>
      <w:r w:rsidRPr="00034B30">
        <w:rPr>
          <w:rFonts w:ascii="Arial" w:hAnsi="Arial" w:cs="Arial"/>
          <w:sz w:val="24"/>
          <w:szCs w:val="24"/>
          <w:lang w:val="en-US"/>
        </w:rPr>
        <w:t>*)</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Id = IdentityMatrix[n]; </w:t>
      </w:r>
      <w:r w:rsidRPr="00D31434">
        <w:rPr>
          <w:rFonts w:ascii="Arial" w:hAnsi="Arial" w:cs="Arial"/>
          <w:sz w:val="24"/>
          <w:szCs w:val="24"/>
          <w:lang w:val="en-US"/>
        </w:rPr>
        <w:t>(*</w:t>
      </w:r>
      <w:r w:rsidRPr="00D31434">
        <w:rPr>
          <w:rFonts w:ascii="Arial" w:hAnsi="Arial" w:cs="Arial"/>
          <w:color w:val="002060"/>
          <w:sz w:val="24"/>
          <w:szCs w:val="24"/>
          <w:lang w:val="en-US"/>
        </w:rPr>
        <w:t>IdentityMatrix</w:t>
      </w:r>
      <w:r w:rsidRPr="00D31434">
        <w:rPr>
          <w:rFonts w:ascii="Arial" w:hAnsi="Arial" w:cs="Arial"/>
          <w:sz w:val="24"/>
          <w:szCs w:val="24"/>
          <w:lang w:val="en-US"/>
        </w:rPr>
        <w:t>*)</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amax = 1/mu;</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a = .05;</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B = Inverse[Id - a*G];</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b = B.ConstantArray[1, n]; </w:t>
      </w:r>
      <w:r w:rsidRPr="00D31434">
        <w:rPr>
          <w:rFonts w:ascii="Arial" w:hAnsi="Arial" w:cs="Arial"/>
          <w:sz w:val="24"/>
          <w:szCs w:val="24"/>
          <w:lang w:val="en-US"/>
        </w:rPr>
        <w:t>(*</w:t>
      </w:r>
      <w:r w:rsidRPr="00D31434">
        <w:rPr>
          <w:rFonts w:ascii="Arial" w:hAnsi="Arial" w:cs="Arial"/>
          <w:color w:val="002060"/>
          <w:sz w:val="24"/>
          <w:szCs w:val="24"/>
          <w:lang w:val="en-US"/>
        </w:rPr>
        <w:t>Katz-Bonacich Centralities</w:t>
      </w:r>
      <w:r w:rsidRPr="00D31434">
        <w:rPr>
          <w:rFonts w:ascii="Arial" w:hAnsi="Arial" w:cs="Arial"/>
          <w:sz w:val="24"/>
          <w:szCs w:val="24"/>
          <w:lang w:val="en-US"/>
        </w:rPr>
        <w:t>*)</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sz w:val="24"/>
          <w:szCs w:val="24"/>
          <w:lang w:val="en-US"/>
        </w:rPr>
      </w:pPr>
    </w:p>
    <w:p w:rsidR="000846D9" w:rsidRPr="00034B30" w:rsidRDefault="000846D9" w:rsidP="00D70EBA">
      <w:pPr>
        <w:pStyle w:val="MathematicaCellInput"/>
        <w:rPr>
          <w:rFonts w:ascii="Arial" w:hAnsi="Arial" w:cs="Arial"/>
          <w:sz w:val="24"/>
          <w:szCs w:val="24"/>
          <w:lang w:val="en-US"/>
        </w:rPr>
      </w:pPr>
      <w:r w:rsidRPr="00034B30">
        <w:rPr>
          <w:rFonts w:ascii="Arial" w:hAnsi="Arial" w:cs="Arial"/>
          <w:sz w:val="24"/>
          <w:szCs w:val="24"/>
          <w:lang w:val="en-US"/>
        </w:rPr>
        <w:t xml:space="preserve"> (*</w:t>
      </w:r>
      <w:r w:rsidRPr="00034B30">
        <w:rPr>
          <w:rFonts w:ascii="Arial" w:hAnsi="Arial" w:cs="Arial"/>
          <w:color w:val="002060"/>
          <w:sz w:val="24"/>
          <w:szCs w:val="24"/>
          <w:lang w:val="en-US"/>
        </w:rPr>
        <w:t>Key actor problem, key group size 1</w:t>
      </w:r>
      <w:r w:rsidRPr="00034B30">
        <w:rPr>
          <w:rFonts w:ascii="Arial" w:hAnsi="Arial" w:cs="Arial"/>
          <w:sz w:val="24"/>
          <w:szCs w:val="24"/>
          <w:lang w:val="en-US"/>
        </w:rPr>
        <w:t>*)</w:t>
      </w:r>
    </w:p>
    <w:p w:rsidR="000846D9" w:rsidRPr="000B2D2D" w:rsidRDefault="000846D9" w:rsidP="00D70EBA">
      <w:pPr>
        <w:pStyle w:val="MathematicaCellInput"/>
        <w:rPr>
          <w:rFonts w:ascii="Arial" w:hAnsi="Arial" w:cs="Arial"/>
          <w:b w:val="0"/>
          <w:sz w:val="24"/>
          <w:szCs w:val="24"/>
          <w:lang w:val="es-MX"/>
        </w:rPr>
      </w:pPr>
      <w:r w:rsidRPr="00034B30">
        <w:rPr>
          <w:rFonts w:ascii="Arial" w:hAnsi="Arial" w:cs="Arial"/>
          <w:b w:val="0"/>
          <w:sz w:val="24"/>
          <w:szCs w:val="24"/>
          <w:lang w:val="en-US"/>
        </w:rPr>
        <w:t xml:space="preserve"> </w:t>
      </w:r>
      <w:r w:rsidRPr="000B2D2D">
        <w:rPr>
          <w:rFonts w:ascii="Arial" w:hAnsi="Arial" w:cs="Arial"/>
          <w:b w:val="0"/>
          <w:sz w:val="24"/>
          <w:szCs w:val="24"/>
          <w:lang w:val="es-MX"/>
        </w:rPr>
        <w:t>c1 = Inverse[DiagonalMatrix[Diagonal[B]]].(b^2);</w:t>
      </w:r>
    </w:p>
    <w:p w:rsidR="000846D9" w:rsidRPr="00034B30" w:rsidRDefault="000846D9" w:rsidP="00D70EBA">
      <w:pPr>
        <w:pStyle w:val="MathematicaCellInput"/>
        <w:rPr>
          <w:rFonts w:ascii="Arial" w:hAnsi="Arial" w:cs="Arial"/>
          <w:b w:val="0"/>
          <w:sz w:val="24"/>
          <w:szCs w:val="24"/>
          <w:lang w:val="en-US"/>
        </w:rPr>
      </w:pPr>
      <w:r w:rsidRPr="000B2D2D">
        <w:rPr>
          <w:rFonts w:ascii="Arial" w:hAnsi="Arial" w:cs="Arial"/>
          <w:b w:val="0"/>
          <w:sz w:val="24"/>
          <w:szCs w:val="24"/>
          <w:lang w:val="es-MX"/>
        </w:rPr>
        <w:t xml:space="preserve"> </w:t>
      </w:r>
      <w:r w:rsidRPr="00034B30">
        <w:rPr>
          <w:rFonts w:ascii="Arial" w:hAnsi="Arial" w:cs="Arial"/>
          <w:b w:val="0"/>
          <w:sz w:val="24"/>
          <w:szCs w:val="24"/>
          <w:lang w:val="en-US"/>
        </w:rPr>
        <w:t>Aux = Join[{{"Actor", "Boaccich Centrality"}},Reverse[SortBy[Join[{Table[Pais[[i]], {i, 1, n}]}, {b}]</w:t>
      </w:r>
      <w:r w:rsidRPr="00034B30">
        <w:rPr>
          <w:rFonts w:ascii="Arial" w:hAnsi="Arial" w:cs="Arial"/>
          <w:b w:val="0"/>
          <w:sz w:val="24"/>
          <w:szCs w:val="24"/>
          <w:vertAlign w:val="superscript"/>
          <w:lang w:val="en-US"/>
        </w:rPr>
        <w:t>T</w:t>
      </w:r>
      <w:r w:rsidRPr="00034B30">
        <w:rPr>
          <w:rFonts w:ascii="Arial" w:hAnsi="Arial" w:cs="Arial"/>
          <w:b w:val="0"/>
          <w:sz w:val="24"/>
          <w:szCs w:val="24"/>
          <w:lang w:val="en-US"/>
        </w:rPr>
        <w:t>, Last]]];</w:t>
      </w: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Aux1 = Join[{{"Actor", "Inter-cent</w:t>
      </w:r>
      <w:r>
        <w:rPr>
          <w:rFonts w:ascii="Arial" w:hAnsi="Arial" w:cs="Arial"/>
          <w:b w:val="0"/>
          <w:sz w:val="24"/>
          <w:szCs w:val="24"/>
          <w:lang w:val="en-US"/>
        </w:rPr>
        <w:t>r</w:t>
      </w:r>
      <w:r w:rsidRPr="00034B30">
        <w:rPr>
          <w:rFonts w:ascii="Arial" w:hAnsi="Arial" w:cs="Arial"/>
          <w:b w:val="0"/>
          <w:sz w:val="24"/>
          <w:szCs w:val="24"/>
          <w:lang w:val="en-US"/>
        </w:rPr>
        <w:t>ali</w:t>
      </w:r>
      <w:r>
        <w:rPr>
          <w:rFonts w:ascii="Arial" w:hAnsi="Arial" w:cs="Arial"/>
          <w:b w:val="0"/>
          <w:sz w:val="24"/>
          <w:szCs w:val="24"/>
          <w:lang w:val="en-US"/>
        </w:rPr>
        <w:t>ty</w:t>
      </w:r>
      <w:r w:rsidRPr="00034B30">
        <w:rPr>
          <w:rFonts w:ascii="Arial" w:hAnsi="Arial" w:cs="Arial"/>
          <w:b w:val="0"/>
          <w:sz w:val="24"/>
          <w:szCs w:val="24"/>
          <w:lang w:val="en-US"/>
        </w:rPr>
        <w:t>"}}, Reverse[SortBy[ Join[{Table[Pais[[i]], {i, 1, n}]}, {c1}]</w:t>
      </w:r>
      <w:r w:rsidRPr="00034B30">
        <w:rPr>
          <w:rFonts w:ascii="Arial" w:hAnsi="Arial" w:cs="Arial"/>
          <w:b w:val="0"/>
          <w:sz w:val="24"/>
          <w:szCs w:val="24"/>
          <w:vertAlign w:val="superscript"/>
          <w:lang w:val="en-US"/>
        </w:rPr>
        <w:t>T</w:t>
      </w:r>
      <w:r w:rsidRPr="00034B30">
        <w:rPr>
          <w:rFonts w:ascii="Arial" w:hAnsi="Arial" w:cs="Arial"/>
          <w:b w:val="0"/>
          <w:sz w:val="24"/>
          <w:szCs w:val="24"/>
          <w:lang w:val="en-US"/>
        </w:rPr>
        <w:t>, Last]]];</w:t>
      </w: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w:t>
      </w:r>
    </w:p>
    <w:p w:rsidR="000846D9" w:rsidRPr="00034B30" w:rsidRDefault="000846D9" w:rsidP="00D70EBA">
      <w:pPr>
        <w:pStyle w:val="MathematicaCellInput"/>
        <w:rPr>
          <w:rFonts w:ascii="Arial" w:hAnsi="Arial" w:cs="Arial"/>
          <w:b w:val="0"/>
          <w:sz w:val="24"/>
          <w:szCs w:val="24"/>
          <w:lang w:val="en-US"/>
        </w:rPr>
      </w:pP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sz w:val="24"/>
          <w:szCs w:val="24"/>
          <w:lang w:val="en-US"/>
        </w:rPr>
        <w:t xml:space="preserve"> (*</w:t>
      </w:r>
      <w:r w:rsidR="00935CD8" w:rsidRPr="00BA387C">
        <w:rPr>
          <w:rFonts w:ascii="Arial" w:hAnsi="Arial" w:cs="Arial"/>
          <w:color w:val="002060"/>
          <w:sz w:val="24"/>
          <w:szCs w:val="24"/>
          <w:lang w:val="en-US"/>
        </w:rPr>
        <w:t>N</w:t>
      </w:r>
      <w:r w:rsidRPr="00034B30">
        <w:rPr>
          <w:rFonts w:ascii="Arial" w:hAnsi="Arial" w:cs="Arial"/>
          <w:color w:val="002060"/>
          <w:sz w:val="24"/>
          <w:szCs w:val="24"/>
          <w:lang w:val="en-US"/>
        </w:rPr>
        <w:t>umber of combinations of n actors taken 5 by 5</w:t>
      </w:r>
      <w:r w:rsidRPr="00034B30">
        <w:rPr>
          <w:rFonts w:ascii="Arial" w:hAnsi="Arial" w:cs="Arial"/>
          <w:sz w:val="24"/>
          <w:szCs w:val="24"/>
          <w:lang w:val="en-US"/>
        </w:rPr>
        <w:t>*)</w:t>
      </w: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t = nCr[n, 5];</w:t>
      </w:r>
    </w:p>
    <w:p w:rsidR="000846D9" w:rsidRPr="00D31434" w:rsidRDefault="000846D9" w:rsidP="00D70EBA">
      <w:pPr>
        <w:pStyle w:val="MathematicaCellInput"/>
        <w:rPr>
          <w:rFonts w:ascii="Arial" w:hAnsi="Arial" w:cs="Arial"/>
          <w:b w:val="0"/>
          <w:sz w:val="24"/>
          <w:szCs w:val="24"/>
          <w:lang w:val="en-US"/>
        </w:rPr>
      </w:pP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sz w:val="24"/>
          <w:szCs w:val="24"/>
          <w:lang w:val="en-US"/>
        </w:rPr>
        <w:t>(*</w:t>
      </w:r>
      <w:r w:rsidRPr="00034B30">
        <w:rPr>
          <w:rFonts w:ascii="Arial" w:hAnsi="Arial" w:cs="Arial"/>
          <w:color w:val="002060"/>
          <w:sz w:val="24"/>
          <w:szCs w:val="24"/>
          <w:lang w:val="en-US"/>
        </w:rPr>
        <w:t>Problem of key group size 5</w:t>
      </w:r>
      <w:r w:rsidRPr="00034B30">
        <w:rPr>
          <w:rFonts w:ascii="Arial" w:hAnsi="Arial" w:cs="Arial"/>
          <w:sz w:val="24"/>
          <w:szCs w:val="24"/>
          <w:lang w:val="en-US"/>
        </w:rPr>
        <w:t>*)</w:t>
      </w:r>
    </w:p>
    <w:p w:rsidR="000846D9" w:rsidRPr="00D31434" w:rsidRDefault="000846D9" w:rsidP="00D70EBA">
      <w:pPr>
        <w:pStyle w:val="MathematicaCellInput"/>
        <w:rPr>
          <w:rFonts w:ascii="Arial" w:hAnsi="Arial" w:cs="Arial"/>
          <w:b w:val="0"/>
          <w:sz w:val="24"/>
          <w:szCs w:val="24"/>
          <w:lang w:val="pt-BR"/>
        </w:rPr>
      </w:pPr>
      <w:r w:rsidRPr="00034B30">
        <w:rPr>
          <w:rFonts w:ascii="Arial" w:hAnsi="Arial" w:cs="Arial"/>
          <w:b w:val="0"/>
          <w:sz w:val="24"/>
          <w:szCs w:val="24"/>
          <w:lang w:val="en-US"/>
        </w:rPr>
        <w:t xml:space="preserve"> </w:t>
      </w:r>
      <w:r w:rsidRPr="00D31434">
        <w:rPr>
          <w:rFonts w:ascii="Arial" w:hAnsi="Arial" w:cs="Arial"/>
          <w:b w:val="0"/>
          <w:sz w:val="24"/>
          <w:szCs w:val="24"/>
          <w:lang w:val="pt-BR"/>
        </w:rPr>
        <w:t>R = ConstantArray[0, t];</w:t>
      </w:r>
    </w:p>
    <w:p w:rsidR="000846D9" w:rsidRPr="00D31434" w:rsidRDefault="000846D9" w:rsidP="00D70EBA">
      <w:pPr>
        <w:pStyle w:val="MathematicaCellInput"/>
        <w:rPr>
          <w:rFonts w:ascii="Arial" w:hAnsi="Arial" w:cs="Arial"/>
          <w:b w:val="0"/>
          <w:sz w:val="24"/>
          <w:szCs w:val="24"/>
          <w:lang w:val="pt-BR"/>
        </w:rPr>
      </w:pPr>
      <w:r w:rsidRPr="00D31434">
        <w:rPr>
          <w:rFonts w:ascii="Arial" w:hAnsi="Arial" w:cs="Arial"/>
          <w:b w:val="0"/>
          <w:sz w:val="24"/>
          <w:szCs w:val="24"/>
          <w:lang w:val="pt-BR"/>
        </w:rPr>
        <w:t xml:space="preserve"> m = 1;</w:t>
      </w:r>
    </w:p>
    <w:p w:rsidR="000846D9" w:rsidRPr="00D31434" w:rsidRDefault="000846D9" w:rsidP="00D70EBA">
      <w:pPr>
        <w:pStyle w:val="MathematicaCellInput"/>
        <w:rPr>
          <w:rFonts w:ascii="Arial" w:hAnsi="Arial" w:cs="Arial"/>
          <w:b w:val="0"/>
          <w:sz w:val="24"/>
          <w:szCs w:val="24"/>
          <w:lang w:val="pt-BR"/>
        </w:rPr>
      </w:pPr>
      <w:r w:rsidRPr="00D31434">
        <w:rPr>
          <w:rFonts w:ascii="Arial" w:hAnsi="Arial" w:cs="Arial"/>
          <w:b w:val="0"/>
          <w:sz w:val="24"/>
          <w:szCs w:val="24"/>
          <w:lang w:val="pt-BR"/>
        </w:rPr>
        <w:t xml:space="preserve"> For[i = 1, i &lt;= n, i++,</w:t>
      </w:r>
    </w:p>
    <w:p w:rsidR="000846D9" w:rsidRPr="00AA37DA" w:rsidRDefault="000846D9" w:rsidP="00D70EBA">
      <w:pPr>
        <w:pStyle w:val="MathematicaCellInput"/>
        <w:rPr>
          <w:rFonts w:ascii="Arial" w:hAnsi="Arial" w:cs="Arial"/>
          <w:b w:val="0"/>
          <w:sz w:val="24"/>
          <w:szCs w:val="24"/>
          <w:lang w:val="da-DK"/>
        </w:rPr>
      </w:pPr>
      <w:r w:rsidRPr="00D31434">
        <w:rPr>
          <w:rFonts w:ascii="Arial" w:hAnsi="Arial" w:cs="Arial"/>
          <w:b w:val="0"/>
          <w:sz w:val="24"/>
          <w:szCs w:val="24"/>
          <w:lang w:val="pt-BR"/>
        </w:rPr>
        <w:t xml:space="preserve">  </w:t>
      </w:r>
      <w:r w:rsidRPr="00AA37DA">
        <w:rPr>
          <w:rFonts w:ascii="Arial" w:hAnsi="Arial" w:cs="Arial"/>
          <w:b w:val="0"/>
          <w:sz w:val="24"/>
          <w:szCs w:val="24"/>
          <w:lang w:val="da-DK"/>
        </w:rPr>
        <w:t>For[j = i + 1, j &lt;= n, j++,</w:t>
      </w:r>
    </w:p>
    <w:p w:rsidR="000846D9" w:rsidRPr="00AA37DA" w:rsidRDefault="000846D9" w:rsidP="00D70EBA">
      <w:pPr>
        <w:pStyle w:val="MathematicaCellInput"/>
        <w:rPr>
          <w:rFonts w:ascii="Arial" w:hAnsi="Arial" w:cs="Arial"/>
          <w:b w:val="0"/>
          <w:sz w:val="24"/>
          <w:szCs w:val="24"/>
          <w:lang w:val="da-DK"/>
        </w:rPr>
      </w:pPr>
      <w:r w:rsidRPr="00AA37DA">
        <w:rPr>
          <w:rFonts w:ascii="Arial" w:hAnsi="Arial" w:cs="Arial"/>
          <w:b w:val="0"/>
          <w:sz w:val="24"/>
          <w:szCs w:val="24"/>
          <w:lang w:val="da-DK"/>
        </w:rPr>
        <w:t xml:space="preserve">   For[k = j + 1, k &lt;= n, k++,</w:t>
      </w:r>
    </w:p>
    <w:p w:rsidR="000846D9" w:rsidRPr="00AA37DA" w:rsidRDefault="000846D9" w:rsidP="00D70EBA">
      <w:pPr>
        <w:pStyle w:val="MathematicaCellInput"/>
        <w:rPr>
          <w:rFonts w:ascii="Arial" w:hAnsi="Arial" w:cs="Arial"/>
          <w:b w:val="0"/>
          <w:sz w:val="24"/>
          <w:szCs w:val="24"/>
          <w:lang w:val="da-DK"/>
        </w:rPr>
      </w:pPr>
      <w:r w:rsidRPr="00AA37DA">
        <w:rPr>
          <w:rFonts w:ascii="Arial" w:hAnsi="Arial" w:cs="Arial"/>
          <w:b w:val="0"/>
          <w:sz w:val="24"/>
          <w:szCs w:val="24"/>
          <w:lang w:val="da-DK"/>
        </w:rPr>
        <w:t xml:space="preserve">    For[l = k + 1, l &lt;= n, l++,</w:t>
      </w:r>
    </w:p>
    <w:p w:rsidR="000846D9" w:rsidRPr="00D31434" w:rsidRDefault="000846D9" w:rsidP="00D70EBA">
      <w:pPr>
        <w:pStyle w:val="MathematicaCellInput"/>
        <w:rPr>
          <w:rFonts w:ascii="Arial" w:hAnsi="Arial" w:cs="Arial"/>
          <w:b w:val="0"/>
          <w:sz w:val="24"/>
          <w:szCs w:val="24"/>
          <w:lang w:val="da-DK"/>
        </w:rPr>
      </w:pPr>
      <w:r w:rsidRPr="00AA37DA">
        <w:rPr>
          <w:rFonts w:ascii="Arial" w:hAnsi="Arial" w:cs="Arial"/>
          <w:b w:val="0"/>
          <w:sz w:val="24"/>
          <w:szCs w:val="24"/>
          <w:lang w:val="da-DK"/>
        </w:rPr>
        <w:t xml:space="preserve">     </w:t>
      </w:r>
      <w:r w:rsidRPr="00D31434">
        <w:rPr>
          <w:rFonts w:ascii="Arial" w:hAnsi="Arial" w:cs="Arial"/>
          <w:b w:val="0"/>
          <w:sz w:val="24"/>
          <w:szCs w:val="24"/>
          <w:lang w:val="da-DK"/>
        </w:rPr>
        <w:t>For[p = l + 1, p &lt;= n, p++,</w:t>
      </w:r>
    </w:p>
    <w:p w:rsidR="000846D9" w:rsidRPr="00D12901"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da-DK"/>
        </w:rPr>
        <w:t xml:space="preserve">      </w:t>
      </w:r>
      <w:r w:rsidRPr="00D12901">
        <w:rPr>
          <w:rFonts w:ascii="Arial" w:hAnsi="Arial" w:cs="Arial"/>
          <w:b w:val="0"/>
          <w:sz w:val="24"/>
          <w:szCs w:val="24"/>
          <w:lang w:val="en-US"/>
        </w:rPr>
        <w:t>Em = Join[{Id[[All, i]]}, {Id[[All, j]]}, {Id[[All, k]]}, {Id[[All,  l]]}, {Id[[All, p]]}]</w:t>
      </w:r>
      <w:r w:rsidRPr="00D12901">
        <w:rPr>
          <w:rFonts w:ascii="Arial" w:hAnsi="Arial" w:cs="Arial"/>
          <w:b w:val="0"/>
          <w:sz w:val="24"/>
          <w:szCs w:val="24"/>
          <w:vertAlign w:val="superscript"/>
          <w:lang w:val="en-US"/>
        </w:rPr>
        <w:t>T</w:t>
      </w:r>
      <w:r w:rsidRPr="00D12901">
        <w:rPr>
          <w:rFonts w:ascii="Arial" w:hAnsi="Arial" w:cs="Arial"/>
          <w:b w:val="0"/>
          <w:sz w:val="24"/>
          <w:szCs w:val="24"/>
          <w:lang w:val="en-US"/>
        </w:rPr>
        <w:t>;</w:t>
      </w:r>
    </w:p>
    <w:p w:rsidR="000846D9" w:rsidRPr="00AA37DA" w:rsidRDefault="000846D9" w:rsidP="00D70EBA">
      <w:pPr>
        <w:pStyle w:val="MathematicaCellInput"/>
        <w:rPr>
          <w:rFonts w:ascii="Arial" w:hAnsi="Arial" w:cs="Arial"/>
          <w:sz w:val="24"/>
          <w:szCs w:val="24"/>
          <w:lang w:val="en-US"/>
        </w:rPr>
      </w:pPr>
      <w:r w:rsidRPr="00D12901">
        <w:rPr>
          <w:rFonts w:ascii="Arial" w:hAnsi="Arial" w:cs="Arial"/>
          <w:sz w:val="24"/>
          <w:szCs w:val="24"/>
          <w:lang w:val="en-US"/>
        </w:rPr>
        <w:t xml:space="preserve">      </w:t>
      </w:r>
      <w:r w:rsidRPr="00AA37DA">
        <w:rPr>
          <w:rFonts w:ascii="Arial" w:hAnsi="Arial" w:cs="Arial"/>
          <w:sz w:val="24"/>
          <w:szCs w:val="24"/>
          <w:lang w:val="en-US"/>
        </w:rPr>
        <w:t>c = b.Em.Inverse[Em</w:t>
      </w:r>
      <w:r w:rsidRPr="00AA37DA">
        <w:rPr>
          <w:rFonts w:ascii="Arial" w:hAnsi="Arial" w:cs="Arial"/>
          <w:sz w:val="24"/>
          <w:szCs w:val="24"/>
          <w:vertAlign w:val="superscript"/>
          <w:lang w:val="en-US"/>
        </w:rPr>
        <w:t>T</w:t>
      </w:r>
      <w:r w:rsidRPr="00AA37DA">
        <w:rPr>
          <w:rFonts w:ascii="Arial" w:hAnsi="Arial" w:cs="Arial"/>
          <w:sz w:val="24"/>
          <w:szCs w:val="24"/>
          <w:lang w:val="en-US"/>
        </w:rPr>
        <w:t>.B.Em].Em</w:t>
      </w:r>
      <w:r w:rsidRPr="00AA37DA">
        <w:rPr>
          <w:rFonts w:ascii="Arial" w:hAnsi="Arial" w:cs="Arial"/>
          <w:sz w:val="24"/>
          <w:szCs w:val="24"/>
          <w:vertAlign w:val="superscript"/>
          <w:lang w:val="en-US"/>
        </w:rPr>
        <w:t>T</w:t>
      </w:r>
      <w:r w:rsidRPr="00AA37DA">
        <w:rPr>
          <w:rFonts w:ascii="Arial" w:hAnsi="Arial" w:cs="Arial"/>
          <w:sz w:val="24"/>
          <w:szCs w:val="24"/>
          <w:lang w:val="en-US"/>
        </w:rPr>
        <w:t xml:space="preserve">.b;      </w:t>
      </w:r>
    </w:p>
    <w:p w:rsidR="000846D9" w:rsidRPr="00034B30" w:rsidRDefault="000846D9" w:rsidP="00D70EBA">
      <w:pPr>
        <w:pStyle w:val="MathematicaCellInput"/>
        <w:rPr>
          <w:rFonts w:ascii="Arial" w:hAnsi="Arial" w:cs="Arial"/>
          <w:sz w:val="24"/>
          <w:szCs w:val="24"/>
          <w:lang w:val="en-US"/>
        </w:rPr>
      </w:pPr>
      <w:r w:rsidRPr="00034B30">
        <w:rPr>
          <w:rFonts w:ascii="Arial" w:hAnsi="Arial" w:cs="Arial"/>
          <w:sz w:val="24"/>
          <w:szCs w:val="24"/>
          <w:lang w:val="en-US"/>
        </w:rPr>
        <w:t>(*</w:t>
      </w:r>
      <w:r w:rsidRPr="00034B30">
        <w:rPr>
          <w:rFonts w:ascii="Arial" w:hAnsi="Arial" w:cs="Arial"/>
          <w:color w:val="002060"/>
          <w:sz w:val="24"/>
          <w:szCs w:val="24"/>
          <w:lang w:val="en-US"/>
        </w:rPr>
        <w:t xml:space="preserve">Group inter-centrality measure. </w:t>
      </w:r>
      <w:r>
        <w:rPr>
          <w:rFonts w:ascii="Arial" w:hAnsi="Arial" w:cs="Arial"/>
          <w:color w:val="002060"/>
          <w:sz w:val="24"/>
          <w:szCs w:val="24"/>
          <w:lang w:val="en-US"/>
        </w:rPr>
        <w:t>Equation</w:t>
      </w:r>
      <w:r w:rsidRPr="00034B30">
        <w:rPr>
          <w:rFonts w:ascii="Arial" w:hAnsi="Arial" w:cs="Arial"/>
          <w:color w:val="002060"/>
          <w:sz w:val="24"/>
          <w:szCs w:val="24"/>
          <w:lang w:val="en-US"/>
        </w:rPr>
        <w:t xml:space="preserve"> 3</w:t>
      </w:r>
      <w:r w:rsidRPr="00034B30">
        <w:rPr>
          <w:rFonts w:ascii="Arial" w:hAnsi="Arial" w:cs="Arial"/>
          <w:sz w:val="24"/>
          <w:szCs w:val="24"/>
          <w:lang w:val="en-US"/>
        </w:rPr>
        <w:t>*)</w:t>
      </w:r>
    </w:p>
    <w:p w:rsidR="000846D9" w:rsidRPr="00034B30"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R[[m]] = Join[{Country[[i]]}, {</w:t>
      </w:r>
      <w:r>
        <w:rPr>
          <w:rFonts w:ascii="Arial" w:hAnsi="Arial" w:cs="Arial"/>
          <w:b w:val="0"/>
          <w:sz w:val="24"/>
          <w:szCs w:val="24"/>
          <w:lang w:val="en-US"/>
        </w:rPr>
        <w:t>Country</w:t>
      </w:r>
      <w:r w:rsidRPr="00034B30">
        <w:rPr>
          <w:rFonts w:ascii="Arial" w:hAnsi="Arial" w:cs="Arial"/>
          <w:b w:val="0"/>
          <w:sz w:val="24"/>
          <w:szCs w:val="24"/>
          <w:lang w:val="en-US"/>
        </w:rPr>
        <w:t>[[j]]}, {</w:t>
      </w:r>
      <w:r>
        <w:rPr>
          <w:rFonts w:ascii="Arial" w:hAnsi="Arial" w:cs="Arial"/>
          <w:b w:val="0"/>
          <w:sz w:val="24"/>
          <w:szCs w:val="24"/>
          <w:lang w:val="en-US"/>
        </w:rPr>
        <w:t>Country</w:t>
      </w:r>
      <w:r w:rsidRPr="00034B30">
        <w:rPr>
          <w:rFonts w:ascii="Arial" w:hAnsi="Arial" w:cs="Arial"/>
          <w:b w:val="0"/>
          <w:sz w:val="24"/>
          <w:szCs w:val="24"/>
          <w:lang w:val="en-US"/>
        </w:rPr>
        <w:t>[[k]]}, {</w:t>
      </w:r>
      <w:r>
        <w:rPr>
          <w:rFonts w:ascii="Arial" w:hAnsi="Arial" w:cs="Arial"/>
          <w:b w:val="0"/>
          <w:sz w:val="24"/>
          <w:szCs w:val="24"/>
          <w:lang w:val="en-US"/>
        </w:rPr>
        <w:t>Country</w:t>
      </w:r>
      <w:r w:rsidRPr="00034B30">
        <w:rPr>
          <w:rFonts w:ascii="Arial" w:hAnsi="Arial" w:cs="Arial"/>
          <w:b w:val="0"/>
          <w:sz w:val="24"/>
          <w:szCs w:val="24"/>
          <w:lang w:val="en-US"/>
        </w:rPr>
        <w:t>[[l]]}, {</w:t>
      </w:r>
      <w:r>
        <w:rPr>
          <w:rFonts w:ascii="Arial" w:hAnsi="Arial" w:cs="Arial"/>
          <w:b w:val="0"/>
          <w:sz w:val="24"/>
          <w:szCs w:val="24"/>
          <w:lang w:val="en-US"/>
        </w:rPr>
        <w:t>Country</w:t>
      </w:r>
      <w:r w:rsidRPr="00034B30">
        <w:rPr>
          <w:rFonts w:ascii="Arial" w:hAnsi="Arial" w:cs="Arial"/>
          <w:b w:val="0"/>
          <w:sz w:val="24"/>
          <w:szCs w:val="24"/>
          <w:lang w:val="en-US"/>
        </w:rPr>
        <w:t>[[p]]}, {c}];</w:t>
      </w:r>
    </w:p>
    <w:p w:rsidR="000846D9" w:rsidRPr="00D31434" w:rsidRDefault="000846D9" w:rsidP="00D70EBA">
      <w:pPr>
        <w:pStyle w:val="MathematicaCellInput"/>
        <w:rPr>
          <w:rFonts w:ascii="Arial" w:hAnsi="Arial" w:cs="Arial"/>
          <w:b w:val="0"/>
          <w:sz w:val="24"/>
          <w:szCs w:val="24"/>
          <w:lang w:val="en-US"/>
        </w:rPr>
      </w:pPr>
      <w:r w:rsidRPr="00034B30">
        <w:rPr>
          <w:rFonts w:ascii="Arial" w:hAnsi="Arial" w:cs="Arial"/>
          <w:b w:val="0"/>
          <w:sz w:val="24"/>
          <w:szCs w:val="24"/>
          <w:lang w:val="en-US"/>
        </w:rPr>
        <w:t xml:space="preserve">      </w:t>
      </w:r>
      <w:r w:rsidRPr="00D31434">
        <w:rPr>
          <w:rFonts w:ascii="Arial" w:hAnsi="Arial" w:cs="Arial"/>
          <w:b w:val="0"/>
          <w:sz w:val="24"/>
          <w:szCs w:val="24"/>
          <w:lang w:val="en-US"/>
        </w:rPr>
        <w:t>m = m + 1;</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 xml:space="preserve">  ];</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lastRenderedPageBreak/>
        <w:t xml:space="preserve"> Aux5 = Join[{{"Actor", "Actor", "Actor", "Actor", "Actor", </w:t>
      </w:r>
    </w:p>
    <w:p w:rsidR="000846D9" w:rsidRPr="00136469" w:rsidRDefault="000846D9" w:rsidP="00D70EBA">
      <w:pPr>
        <w:pStyle w:val="MathematicaCellInput"/>
        <w:rPr>
          <w:rFonts w:ascii="Arial" w:hAnsi="Arial" w:cs="Arial"/>
          <w:b w:val="0"/>
          <w:sz w:val="24"/>
          <w:szCs w:val="24"/>
          <w:lang w:val="en-US"/>
        </w:rPr>
      </w:pPr>
      <w:r w:rsidRPr="00136469">
        <w:rPr>
          <w:rFonts w:ascii="Arial" w:hAnsi="Arial" w:cs="Arial"/>
          <w:b w:val="0"/>
          <w:sz w:val="24"/>
          <w:szCs w:val="24"/>
          <w:lang w:val="en-US"/>
        </w:rPr>
        <w:t xml:space="preserve">     "Inter-centrality"}}, Reverse[SortBy[R, Last]]];</w:t>
      </w:r>
    </w:p>
    <w:p w:rsidR="000846D9" w:rsidRPr="00136469" w:rsidRDefault="000846D9" w:rsidP="00D70EBA">
      <w:pPr>
        <w:pStyle w:val="MathematicaCellInput"/>
        <w:rPr>
          <w:rFonts w:ascii="Arial" w:hAnsi="Arial" w:cs="Arial"/>
          <w:b w:val="0"/>
          <w:sz w:val="24"/>
          <w:szCs w:val="24"/>
          <w:lang w:val="en-US"/>
        </w:rPr>
      </w:pPr>
      <w:r w:rsidRPr="00136469">
        <w:rPr>
          <w:rFonts w:ascii="Arial" w:hAnsi="Arial" w:cs="Arial"/>
          <w:b w:val="0"/>
          <w:sz w:val="24"/>
          <w:szCs w:val="24"/>
          <w:lang w:val="en-US"/>
        </w:rPr>
        <w:t xml:space="preserve"> </w:t>
      </w:r>
    </w:p>
    <w:p w:rsidR="000846D9" w:rsidRPr="00136469" w:rsidRDefault="000846D9" w:rsidP="00D70EBA">
      <w:pPr>
        <w:pStyle w:val="MathematicaCellInput"/>
        <w:rPr>
          <w:rFonts w:ascii="Arial" w:hAnsi="Arial" w:cs="Arial"/>
          <w:b w:val="0"/>
          <w:sz w:val="24"/>
          <w:szCs w:val="24"/>
          <w:lang w:val="en-US"/>
        </w:rPr>
      </w:pPr>
      <w:r w:rsidRPr="00136469">
        <w:rPr>
          <w:rFonts w:ascii="Arial" w:hAnsi="Arial" w:cs="Arial"/>
          <w:b w:val="0"/>
          <w:sz w:val="24"/>
          <w:szCs w:val="24"/>
          <w:lang w:val="en-US"/>
        </w:rPr>
        <w:t xml:space="preserve"> Export["Inter-centralityMatProd" &lt;&gt; ToString[Periodo[[iter]]] &lt;&gt; </w:t>
      </w:r>
    </w:p>
    <w:p w:rsidR="000846D9" w:rsidRPr="00136469" w:rsidRDefault="000846D9" w:rsidP="00D70EBA">
      <w:pPr>
        <w:pStyle w:val="MathematicaCellInput"/>
        <w:rPr>
          <w:rFonts w:ascii="Arial" w:hAnsi="Arial" w:cs="Arial"/>
          <w:b w:val="0"/>
          <w:sz w:val="24"/>
          <w:szCs w:val="24"/>
          <w:lang w:val="fr-FR"/>
        </w:rPr>
      </w:pPr>
      <w:r w:rsidRPr="00136469">
        <w:rPr>
          <w:rFonts w:ascii="Arial" w:hAnsi="Arial" w:cs="Arial"/>
          <w:b w:val="0"/>
          <w:sz w:val="24"/>
          <w:szCs w:val="24"/>
          <w:lang w:val="fr-FR"/>
        </w:rPr>
        <w:t>".xlsx", {"CentralityBocich" -&gt; Aux, "Inter-</w:t>
      </w:r>
      <w:r>
        <w:rPr>
          <w:rFonts w:ascii="Arial" w:hAnsi="Arial" w:cs="Arial"/>
          <w:b w:val="0"/>
          <w:sz w:val="24"/>
          <w:szCs w:val="24"/>
          <w:lang w:val="fr-FR"/>
        </w:rPr>
        <w:t>centrality</w:t>
      </w:r>
      <w:r w:rsidRPr="00136469">
        <w:rPr>
          <w:rFonts w:ascii="Arial" w:hAnsi="Arial" w:cs="Arial"/>
          <w:b w:val="0"/>
          <w:sz w:val="24"/>
          <w:szCs w:val="24"/>
          <w:lang w:val="fr-FR"/>
        </w:rPr>
        <w:t>(1)" -&gt; Aux1, "Inter</w:t>
      </w:r>
      <w:r>
        <w:rPr>
          <w:rFonts w:ascii="Arial" w:hAnsi="Arial" w:cs="Arial"/>
          <w:b w:val="0"/>
          <w:sz w:val="24"/>
          <w:szCs w:val="24"/>
          <w:lang w:val="fr-FR"/>
        </w:rPr>
        <w:t>-centrality</w:t>
      </w:r>
      <w:r w:rsidRPr="00136469">
        <w:rPr>
          <w:rFonts w:ascii="Arial" w:hAnsi="Arial" w:cs="Arial"/>
          <w:b w:val="0"/>
          <w:sz w:val="24"/>
          <w:szCs w:val="24"/>
          <w:lang w:val="fr-FR"/>
        </w:rPr>
        <w:t>(5)" -&gt; Aux5}];</w:t>
      </w:r>
    </w:p>
    <w:p w:rsidR="000846D9" w:rsidRPr="00D31434" w:rsidRDefault="000846D9" w:rsidP="00D70EBA">
      <w:pPr>
        <w:pStyle w:val="MathematicaCellInput"/>
        <w:rPr>
          <w:rFonts w:ascii="Arial" w:hAnsi="Arial" w:cs="Arial"/>
          <w:b w:val="0"/>
          <w:sz w:val="24"/>
          <w:szCs w:val="24"/>
          <w:lang w:val="en-US"/>
        </w:rPr>
      </w:pPr>
      <w:r w:rsidRPr="00D31434">
        <w:rPr>
          <w:rFonts w:ascii="Arial" w:hAnsi="Arial" w:cs="Arial"/>
          <w:b w:val="0"/>
          <w:sz w:val="24"/>
          <w:szCs w:val="24"/>
          <w:lang w:val="en-US"/>
        </w:rPr>
        <w:t>]</w:t>
      </w:r>
    </w:p>
    <w:p w:rsidR="008E1C07" w:rsidRDefault="008E1C07">
      <w:pPr>
        <w:spacing w:after="0" w:line="240" w:lineRule="auto"/>
        <w:rPr>
          <w:rFonts w:ascii="Arial" w:hAnsi="Arial" w:cs="Arial"/>
          <w:color w:val="343434"/>
          <w:sz w:val="24"/>
          <w:szCs w:val="24"/>
        </w:rPr>
      </w:pPr>
      <w:r>
        <w:rPr>
          <w:rFonts w:ascii="Arial" w:hAnsi="Arial" w:cs="Arial"/>
          <w:color w:val="343434"/>
          <w:sz w:val="24"/>
          <w:szCs w:val="24"/>
        </w:rPr>
        <w:br w:type="page"/>
      </w:r>
    </w:p>
    <w:p w:rsidR="000846D9" w:rsidRPr="00D31434" w:rsidRDefault="000846D9" w:rsidP="00F6751C">
      <w:pPr>
        <w:widowControl w:val="0"/>
        <w:autoSpaceDE w:val="0"/>
        <w:autoSpaceDN w:val="0"/>
        <w:adjustRightInd w:val="0"/>
        <w:jc w:val="both"/>
        <w:rPr>
          <w:rFonts w:ascii="Arial" w:hAnsi="Arial" w:cs="Arial"/>
          <w:color w:val="343434"/>
          <w:sz w:val="24"/>
          <w:szCs w:val="24"/>
        </w:rPr>
      </w:pPr>
      <w:r w:rsidRPr="00D31434">
        <w:rPr>
          <w:rFonts w:ascii="Arial" w:hAnsi="Arial" w:cs="Arial"/>
          <w:color w:val="343434"/>
          <w:sz w:val="24"/>
          <w:szCs w:val="24"/>
        </w:rPr>
        <w:lastRenderedPageBreak/>
        <w:t>References</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31434">
        <w:rPr>
          <w:rFonts w:ascii="Arial" w:hAnsi="Arial" w:cs="Arial"/>
          <w:color w:val="343434"/>
          <w:sz w:val="24"/>
          <w:szCs w:val="24"/>
        </w:rPr>
        <w:t xml:space="preserve">Ballester et al (2006) “Who’s who in networks. </w:t>
      </w:r>
      <w:r w:rsidRPr="00D12901">
        <w:rPr>
          <w:rFonts w:ascii="Arial" w:hAnsi="Arial" w:cs="Arial"/>
          <w:color w:val="343434"/>
          <w:sz w:val="24"/>
          <w:szCs w:val="24"/>
        </w:rPr>
        <w:t xml:space="preserve">Wanted: the key player”. </w:t>
      </w:r>
      <w:r w:rsidRPr="00D12901">
        <w:rPr>
          <w:rFonts w:ascii="Arial" w:hAnsi="Arial" w:cs="Arial"/>
          <w:i/>
          <w:color w:val="343434"/>
          <w:sz w:val="24"/>
          <w:szCs w:val="24"/>
        </w:rPr>
        <w:t>Econometrica</w:t>
      </w:r>
      <w:r w:rsidRPr="00D12901">
        <w:rPr>
          <w:rFonts w:ascii="Arial" w:hAnsi="Arial" w:cs="Arial"/>
          <w:color w:val="343434"/>
          <w:sz w:val="24"/>
          <w:szCs w:val="24"/>
        </w:rPr>
        <w:t xml:space="preserve">. </w:t>
      </w:r>
      <w:r w:rsidRPr="002F7E3B">
        <w:rPr>
          <w:rFonts w:ascii="Arial" w:hAnsi="Arial" w:cs="Arial"/>
          <w:color w:val="343434"/>
          <w:sz w:val="24"/>
          <w:szCs w:val="24"/>
        </w:rPr>
        <w:t>74</w:t>
      </w:r>
      <w:r w:rsidRPr="00D12901">
        <w:rPr>
          <w:rFonts w:ascii="Arial" w:hAnsi="Arial" w:cs="Arial"/>
          <w:color w:val="343434"/>
          <w:sz w:val="24"/>
          <w:szCs w:val="24"/>
        </w:rPr>
        <w:t>, pp. 1403-1417</w:t>
      </w:r>
      <w:r w:rsidR="00935CD8">
        <w:rPr>
          <w:rFonts w:ascii="Arial" w:hAnsi="Arial" w:cs="Arial"/>
          <w:color w:val="343434"/>
          <w:sz w:val="24"/>
          <w:szCs w:val="24"/>
        </w:rPr>
        <w:t>.</w:t>
      </w:r>
    </w:p>
    <w:p w:rsidR="000846D9" w:rsidRPr="00D12901" w:rsidRDefault="000846D9" w:rsidP="00F6751C">
      <w:pPr>
        <w:widowControl w:val="0"/>
        <w:autoSpaceDE w:val="0"/>
        <w:autoSpaceDN w:val="0"/>
        <w:adjustRightInd w:val="0"/>
        <w:jc w:val="both"/>
        <w:rPr>
          <w:rFonts w:ascii="Arial" w:hAnsi="Arial" w:cs="Arial"/>
          <w:i/>
          <w:color w:val="343434"/>
          <w:sz w:val="24"/>
          <w:szCs w:val="24"/>
        </w:rPr>
      </w:pPr>
      <w:r w:rsidRPr="00D12901">
        <w:rPr>
          <w:rFonts w:ascii="Arial" w:hAnsi="Arial" w:cs="Arial"/>
          <w:color w:val="343434"/>
          <w:sz w:val="24"/>
          <w:szCs w:val="24"/>
        </w:rPr>
        <w:t xml:space="preserve">Bonacich, P. (1987), “Power and Centrality: a family of measures”. </w:t>
      </w:r>
      <w:r w:rsidRPr="00D12901">
        <w:rPr>
          <w:rFonts w:ascii="Arial" w:hAnsi="Arial" w:cs="Arial"/>
          <w:i/>
          <w:color w:val="343434"/>
          <w:sz w:val="24"/>
          <w:szCs w:val="24"/>
        </w:rPr>
        <w:t xml:space="preserve">American Journal of Sociology </w:t>
      </w:r>
      <w:r w:rsidRPr="002F7E3B">
        <w:rPr>
          <w:rFonts w:ascii="Arial" w:hAnsi="Arial" w:cs="Arial"/>
          <w:color w:val="343434"/>
          <w:sz w:val="24"/>
          <w:szCs w:val="24"/>
        </w:rPr>
        <w:t>92</w:t>
      </w:r>
      <w:r w:rsidRPr="00D12901">
        <w:rPr>
          <w:rFonts w:ascii="Arial" w:hAnsi="Arial" w:cs="Arial"/>
          <w:i/>
          <w:color w:val="343434"/>
          <w:sz w:val="24"/>
          <w:szCs w:val="24"/>
        </w:rPr>
        <w:t xml:space="preserve">, </w:t>
      </w:r>
      <w:r w:rsidR="00935CD8" w:rsidRPr="00BA740E">
        <w:rPr>
          <w:rFonts w:ascii="Arial" w:hAnsi="Arial" w:cs="Arial"/>
          <w:color w:val="343434"/>
          <w:sz w:val="24"/>
          <w:szCs w:val="24"/>
        </w:rPr>
        <w:t>pp.</w:t>
      </w:r>
      <w:r w:rsidRPr="00BA740E">
        <w:rPr>
          <w:rFonts w:ascii="Arial" w:hAnsi="Arial" w:cs="Arial"/>
          <w:color w:val="343434"/>
          <w:sz w:val="24"/>
          <w:szCs w:val="24"/>
        </w:rPr>
        <w:t>1</w:t>
      </w:r>
      <w:r w:rsidRPr="00D12901">
        <w:rPr>
          <w:rFonts w:ascii="Arial" w:hAnsi="Arial" w:cs="Arial"/>
          <w:color w:val="343434"/>
          <w:sz w:val="24"/>
          <w:szCs w:val="24"/>
        </w:rPr>
        <w:t>170-1182.</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Borgatti, S. P. (2003), “The Key Player Problem”</w:t>
      </w:r>
      <w:r w:rsidR="00935CD8">
        <w:rPr>
          <w:rFonts w:ascii="Arial" w:hAnsi="Arial" w:cs="Arial"/>
          <w:color w:val="343434"/>
          <w:sz w:val="24"/>
          <w:szCs w:val="24"/>
        </w:rPr>
        <w:t>.</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___________ (2006), “Identifying sets of key players in a social network”.</w:t>
      </w:r>
      <w:r w:rsidRPr="00D12901">
        <w:rPr>
          <w:rFonts w:ascii="Arial" w:hAnsi="Arial" w:cs="Arial"/>
          <w:i/>
          <w:color w:val="343434"/>
          <w:sz w:val="24"/>
          <w:szCs w:val="24"/>
        </w:rPr>
        <w:t xml:space="preserve"> Computational and Mathematical Organization Theory </w:t>
      </w:r>
      <w:r w:rsidRPr="002F7E3B">
        <w:rPr>
          <w:rFonts w:ascii="Arial" w:hAnsi="Arial" w:cs="Arial"/>
          <w:color w:val="343434"/>
          <w:sz w:val="24"/>
          <w:szCs w:val="24"/>
        </w:rPr>
        <w:t>12</w:t>
      </w:r>
      <w:r w:rsidRPr="00D12901">
        <w:rPr>
          <w:rFonts w:ascii="Arial" w:hAnsi="Arial" w:cs="Arial"/>
          <w:color w:val="343434"/>
          <w:sz w:val="24"/>
          <w:szCs w:val="24"/>
        </w:rPr>
        <w:t xml:space="preserve">, </w:t>
      </w:r>
      <w:r w:rsidR="00935CD8">
        <w:rPr>
          <w:rFonts w:ascii="Arial" w:hAnsi="Arial" w:cs="Arial"/>
          <w:color w:val="343434"/>
          <w:sz w:val="24"/>
          <w:szCs w:val="24"/>
        </w:rPr>
        <w:t>pp.</w:t>
      </w:r>
      <w:r w:rsidRPr="00D12901">
        <w:rPr>
          <w:rFonts w:ascii="Arial" w:hAnsi="Arial" w:cs="Arial"/>
          <w:color w:val="343434"/>
          <w:sz w:val="24"/>
          <w:szCs w:val="24"/>
        </w:rPr>
        <w:t>21-34.</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 xml:space="preserve">___________, Brass, D. J., &amp; Halgin, D.S., (forthcoming). Social network research: confusions, criticisms, and controversies. </w:t>
      </w:r>
      <w:r w:rsidRPr="00AA37DA">
        <w:rPr>
          <w:rFonts w:ascii="Arial" w:hAnsi="Arial" w:cs="Arial"/>
          <w:color w:val="343434"/>
          <w:sz w:val="24"/>
          <w:szCs w:val="24"/>
          <w:lang w:val="it-IT"/>
        </w:rPr>
        <w:t xml:space="preserve">In D. J. Brass, G. Labianca, A. Mehra, D. S. Halgin, &amp; S.P. Borgatti (Eds.) </w:t>
      </w:r>
      <w:r w:rsidRPr="00D12901">
        <w:rPr>
          <w:rFonts w:ascii="Arial" w:hAnsi="Arial" w:cs="Arial"/>
          <w:i/>
          <w:color w:val="343434"/>
          <w:sz w:val="24"/>
          <w:szCs w:val="24"/>
        </w:rPr>
        <w:t>Research in the Sociology of Organizations</w:t>
      </w:r>
      <w:r w:rsidRPr="00D12901">
        <w:rPr>
          <w:rFonts w:ascii="Arial" w:hAnsi="Arial" w:cs="Arial"/>
          <w:color w:val="343434"/>
          <w:sz w:val="24"/>
          <w:szCs w:val="24"/>
        </w:rPr>
        <w:t xml:space="preserve">. Vol. </w:t>
      </w:r>
      <w:r w:rsidRPr="002F7E3B">
        <w:rPr>
          <w:rFonts w:ascii="Arial" w:hAnsi="Arial" w:cs="Arial"/>
          <w:color w:val="343434"/>
          <w:sz w:val="24"/>
          <w:szCs w:val="24"/>
        </w:rPr>
        <w:t>40</w:t>
      </w:r>
      <w:r w:rsidRPr="00D12901">
        <w:rPr>
          <w:rFonts w:ascii="Arial" w:hAnsi="Arial" w:cs="Arial"/>
          <w:color w:val="343434"/>
          <w:sz w:val="24"/>
          <w:szCs w:val="24"/>
        </w:rPr>
        <w:t>. Emerald Publishing: Bradford, UK.</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 xml:space="preserve">Clark, R. and J. Beckfield (2009), “A new trichotomous measure of World-system position using the international trade network”. </w:t>
      </w:r>
      <w:r w:rsidRPr="00D12901">
        <w:rPr>
          <w:rFonts w:ascii="Arial" w:hAnsi="Arial" w:cs="Arial"/>
          <w:i/>
          <w:color w:val="343434"/>
          <w:sz w:val="24"/>
          <w:szCs w:val="24"/>
        </w:rPr>
        <w:t>International Journal of Comparative Sociology</w:t>
      </w:r>
      <w:r w:rsidRPr="00D12901">
        <w:rPr>
          <w:rFonts w:ascii="Arial" w:hAnsi="Arial" w:cs="Arial"/>
          <w:color w:val="343434"/>
          <w:sz w:val="24"/>
          <w:szCs w:val="24"/>
        </w:rPr>
        <w:t>. 50:5</w:t>
      </w:r>
      <w:r w:rsidR="00935CD8">
        <w:rPr>
          <w:rFonts w:ascii="Arial" w:hAnsi="Arial" w:cs="Arial"/>
          <w:color w:val="343434"/>
          <w:sz w:val="24"/>
          <w:szCs w:val="24"/>
        </w:rPr>
        <w:t>.</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 xml:space="preserve">Dezzani, R. P. (2002), “Measuring transition and mobility in the hierarchical World-Economy”. </w:t>
      </w:r>
      <w:r w:rsidRPr="00D12901">
        <w:rPr>
          <w:rFonts w:ascii="Arial" w:hAnsi="Arial" w:cs="Arial"/>
          <w:i/>
          <w:color w:val="343434"/>
          <w:sz w:val="24"/>
          <w:szCs w:val="24"/>
        </w:rPr>
        <w:t>Journal of Regional Science</w:t>
      </w:r>
      <w:r w:rsidRPr="00D12901">
        <w:rPr>
          <w:rFonts w:ascii="Arial" w:hAnsi="Arial" w:cs="Arial"/>
          <w:color w:val="343434"/>
          <w:sz w:val="24"/>
          <w:szCs w:val="24"/>
        </w:rPr>
        <w:t>. Vol. 42, Num. 3, pp. 595-625</w:t>
      </w:r>
      <w:r w:rsidR="00A145B9">
        <w:rPr>
          <w:rFonts w:ascii="Arial" w:hAnsi="Arial" w:cs="Arial"/>
          <w:color w:val="343434"/>
          <w:sz w:val="24"/>
          <w:szCs w:val="24"/>
        </w:rPr>
        <w:t>.</w:t>
      </w:r>
      <w:r w:rsidRPr="00D12901">
        <w:rPr>
          <w:rFonts w:ascii="Arial" w:hAnsi="Arial" w:cs="Arial"/>
          <w:color w:val="343434"/>
          <w:sz w:val="24"/>
          <w:szCs w:val="24"/>
        </w:rPr>
        <w:t xml:space="preserve"> </w:t>
      </w:r>
    </w:p>
    <w:p w:rsidR="000846D9" w:rsidRPr="00D12901" w:rsidRDefault="000846D9" w:rsidP="00D70EBA">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 xml:space="preserve">Dietzenbacher, E., Los, B., Stehrer, R., Timmer, M., &amp; de Vries, G. (2013). The construction of world input-output tables in The WIOD Project. Economic Systems Research , </w:t>
      </w:r>
      <w:r w:rsidR="00935CD8">
        <w:rPr>
          <w:rFonts w:ascii="Arial" w:hAnsi="Arial" w:cs="Arial"/>
          <w:color w:val="343434"/>
          <w:sz w:val="24"/>
          <w:szCs w:val="24"/>
        </w:rPr>
        <w:t>pp.</w:t>
      </w:r>
      <w:r w:rsidRPr="00D12901">
        <w:rPr>
          <w:rFonts w:ascii="Arial" w:hAnsi="Arial" w:cs="Arial"/>
          <w:color w:val="343434"/>
          <w:sz w:val="24"/>
          <w:szCs w:val="24"/>
        </w:rPr>
        <w:t>71-98.</w:t>
      </w:r>
    </w:p>
    <w:p w:rsidR="000846D9" w:rsidRPr="00D12901" w:rsidRDefault="000846D9" w:rsidP="00F6751C">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Everett, M. G. and S. P. Borgatti (1999), “The centrality of groups and classes</w:t>
      </w:r>
      <w:r w:rsidRPr="00D12901">
        <w:rPr>
          <w:rFonts w:ascii="Arial" w:hAnsi="Arial" w:cs="Arial"/>
          <w:i/>
          <w:color w:val="343434"/>
          <w:sz w:val="24"/>
          <w:szCs w:val="24"/>
        </w:rPr>
        <w:t>”</w:t>
      </w:r>
      <w:r w:rsidRPr="00D12901">
        <w:rPr>
          <w:rFonts w:ascii="Arial" w:hAnsi="Arial" w:cs="Arial"/>
          <w:color w:val="343434"/>
          <w:sz w:val="24"/>
          <w:szCs w:val="24"/>
        </w:rPr>
        <w:t xml:space="preserve">. </w:t>
      </w:r>
      <w:r w:rsidRPr="00D12901">
        <w:rPr>
          <w:rFonts w:ascii="Arial" w:hAnsi="Arial" w:cs="Arial"/>
          <w:i/>
          <w:color w:val="343434"/>
          <w:sz w:val="24"/>
          <w:szCs w:val="24"/>
        </w:rPr>
        <w:t>Journal of Mathematical Sociology</w:t>
      </w:r>
      <w:r w:rsidRPr="00D12901">
        <w:rPr>
          <w:rFonts w:ascii="Arial" w:hAnsi="Arial" w:cs="Arial"/>
          <w:color w:val="343434"/>
          <w:sz w:val="24"/>
          <w:szCs w:val="24"/>
        </w:rPr>
        <w:t xml:space="preserve"> 23, pp. 181-201.</w:t>
      </w:r>
    </w:p>
    <w:p w:rsidR="000846D9" w:rsidRPr="00B75D90" w:rsidRDefault="000846D9" w:rsidP="00AE08E4">
      <w:pPr>
        <w:jc w:val="both"/>
        <w:rPr>
          <w:rFonts w:ascii="Arial" w:hAnsi="Arial" w:cs="Arial"/>
          <w:color w:val="343434"/>
          <w:sz w:val="24"/>
          <w:szCs w:val="24"/>
        </w:rPr>
      </w:pPr>
      <w:r w:rsidRPr="00D12901">
        <w:rPr>
          <w:rFonts w:ascii="Arial" w:hAnsi="Arial" w:cs="Arial"/>
          <w:color w:val="343434"/>
          <w:sz w:val="24"/>
          <w:szCs w:val="24"/>
        </w:rPr>
        <w:t xml:space="preserve">Everett, M. G. and S. P. Borgatti (2005), “Extending centrality”. In S. J. Carrington, Peter J. and W. Stanley (Eds.): </w:t>
      </w:r>
      <w:r w:rsidRPr="00D12901">
        <w:rPr>
          <w:rFonts w:ascii="Arial" w:hAnsi="Arial" w:cs="Arial"/>
          <w:i/>
          <w:color w:val="343434"/>
          <w:sz w:val="24"/>
          <w:szCs w:val="24"/>
        </w:rPr>
        <w:t>Models and Methods</w:t>
      </w:r>
      <w:r w:rsidRPr="00D12901">
        <w:rPr>
          <w:rFonts w:ascii="Arial" w:hAnsi="Arial" w:cs="Arial"/>
          <w:sz w:val="24"/>
          <w:szCs w:val="24"/>
        </w:rPr>
        <w:t xml:space="preserve"> </w:t>
      </w:r>
      <w:r w:rsidRPr="00D12901">
        <w:rPr>
          <w:rFonts w:ascii="Arial" w:hAnsi="Arial" w:cs="Arial"/>
          <w:i/>
          <w:color w:val="343434"/>
          <w:sz w:val="24"/>
          <w:szCs w:val="24"/>
        </w:rPr>
        <w:t>in Social Network Analysis</w:t>
      </w:r>
      <w:r w:rsidRPr="00D12901">
        <w:rPr>
          <w:rFonts w:ascii="Arial" w:hAnsi="Arial" w:cs="Arial"/>
          <w:color w:val="343434"/>
          <w:sz w:val="24"/>
          <w:szCs w:val="24"/>
        </w:rPr>
        <w:t xml:space="preserve">. </w:t>
      </w:r>
      <w:r w:rsidRPr="00B75D90">
        <w:rPr>
          <w:rFonts w:ascii="Arial" w:hAnsi="Arial" w:cs="Arial"/>
          <w:color w:val="343434"/>
          <w:sz w:val="24"/>
          <w:szCs w:val="24"/>
        </w:rPr>
        <w:t xml:space="preserve">Cambridge: Cambridge University Press, pp. 57-76. </w:t>
      </w:r>
    </w:p>
    <w:p w:rsidR="000846D9" w:rsidRPr="00D12901" w:rsidRDefault="000846D9" w:rsidP="00D70EBA">
      <w:pPr>
        <w:jc w:val="both"/>
        <w:rPr>
          <w:rFonts w:ascii="Arial" w:hAnsi="Arial" w:cs="Arial"/>
          <w:color w:val="343434"/>
          <w:sz w:val="24"/>
          <w:szCs w:val="24"/>
          <w:lang w:val="es-MX"/>
        </w:rPr>
      </w:pPr>
      <w:r w:rsidRPr="00D12901">
        <w:rPr>
          <w:rFonts w:ascii="Arial" w:hAnsi="Arial" w:cs="Arial"/>
          <w:color w:val="343434"/>
          <w:sz w:val="24"/>
          <w:szCs w:val="24"/>
        </w:rPr>
        <w:t xml:space="preserve">Freeman, L. (1979). Centrality in social networks: Conceptual clarification. </w:t>
      </w:r>
      <w:r w:rsidRPr="00D12901">
        <w:rPr>
          <w:rFonts w:ascii="Arial" w:hAnsi="Arial" w:cs="Arial"/>
          <w:color w:val="343434"/>
          <w:sz w:val="24"/>
          <w:szCs w:val="24"/>
          <w:lang w:val="es-MX"/>
        </w:rPr>
        <w:t xml:space="preserve">Social Networks (1), </w:t>
      </w:r>
      <w:r w:rsidR="00935CD8">
        <w:rPr>
          <w:rFonts w:ascii="Arial" w:hAnsi="Arial" w:cs="Arial"/>
          <w:color w:val="343434"/>
          <w:sz w:val="24"/>
          <w:szCs w:val="24"/>
          <w:lang w:val="es-MX"/>
        </w:rPr>
        <w:t>pp.</w:t>
      </w:r>
      <w:r w:rsidRPr="00D12901">
        <w:rPr>
          <w:rFonts w:ascii="Arial" w:hAnsi="Arial" w:cs="Arial"/>
          <w:color w:val="343434"/>
          <w:sz w:val="24"/>
          <w:szCs w:val="24"/>
          <w:lang w:val="es-MX"/>
        </w:rPr>
        <w:t>57-85.</w:t>
      </w:r>
    </w:p>
    <w:p w:rsidR="000846D9" w:rsidRPr="000B2D2D" w:rsidRDefault="000846D9" w:rsidP="00AE08E4">
      <w:pPr>
        <w:jc w:val="both"/>
        <w:rPr>
          <w:rFonts w:ascii="Arial" w:hAnsi="Arial" w:cs="Arial"/>
          <w:color w:val="343434"/>
          <w:sz w:val="24"/>
          <w:szCs w:val="24"/>
          <w:lang w:val="es-MX"/>
        </w:rPr>
      </w:pPr>
      <w:r w:rsidRPr="00D12901">
        <w:rPr>
          <w:rFonts w:ascii="Arial" w:hAnsi="Arial" w:cs="Arial"/>
          <w:color w:val="343434"/>
          <w:sz w:val="24"/>
          <w:szCs w:val="24"/>
          <w:lang w:val="es-MX"/>
        </w:rPr>
        <w:t xml:space="preserve">García, A. S. &amp; V. Solís Arias (2013), “Comercio Internacional: cadenas globales de valor. Una aproximación desde la teoría de redes”. </w:t>
      </w:r>
      <w:r w:rsidRPr="000B2D2D">
        <w:rPr>
          <w:rFonts w:ascii="Arial" w:hAnsi="Arial" w:cs="Arial"/>
          <w:i/>
          <w:color w:val="343434"/>
          <w:sz w:val="24"/>
          <w:szCs w:val="24"/>
          <w:lang w:val="es-MX"/>
        </w:rPr>
        <w:t>Revista de Economía Internacional</w:t>
      </w:r>
      <w:r w:rsidRPr="000B2D2D">
        <w:rPr>
          <w:rFonts w:ascii="Arial" w:hAnsi="Arial" w:cs="Arial"/>
          <w:color w:val="343434"/>
          <w:sz w:val="24"/>
          <w:szCs w:val="24"/>
          <w:lang w:val="es-MX"/>
        </w:rPr>
        <w:t>, 37, pp. 151-180</w:t>
      </w:r>
      <w:r w:rsidR="00BA740E">
        <w:rPr>
          <w:rFonts w:ascii="Arial" w:hAnsi="Arial" w:cs="Arial"/>
          <w:color w:val="343434"/>
          <w:sz w:val="24"/>
          <w:szCs w:val="24"/>
          <w:lang w:val="es-MX"/>
        </w:rPr>
        <w:t>.</w:t>
      </w:r>
      <w:r w:rsidR="00714F17">
        <w:rPr>
          <w:rFonts w:ascii="Arial" w:hAnsi="Arial" w:cs="Arial"/>
          <w:color w:val="343434"/>
          <w:sz w:val="24"/>
          <w:szCs w:val="24"/>
          <w:lang w:val="es-MX"/>
        </w:rPr>
        <w:t xml:space="preserve"> </w:t>
      </w:r>
    </w:p>
    <w:p w:rsidR="000846D9" w:rsidRPr="00D12901" w:rsidRDefault="000846D9" w:rsidP="00AE08E4">
      <w:pPr>
        <w:jc w:val="both"/>
        <w:rPr>
          <w:rFonts w:ascii="Arial" w:hAnsi="Arial" w:cs="Arial"/>
          <w:color w:val="343434"/>
          <w:sz w:val="24"/>
          <w:szCs w:val="24"/>
        </w:rPr>
      </w:pPr>
      <w:r w:rsidRPr="00D12901">
        <w:rPr>
          <w:rFonts w:ascii="Arial" w:hAnsi="Arial" w:cs="Arial"/>
          <w:color w:val="343434"/>
          <w:sz w:val="24"/>
          <w:szCs w:val="24"/>
        </w:rPr>
        <w:t>Mahutga, M. C. (2011), “Within-country inequality and the modern World-System: A theoretical reprise and empirical first step”. American Sociological Association, Vol. XVII, Num. 2, pp. 279-307</w:t>
      </w:r>
      <w:r w:rsidR="00935CD8">
        <w:rPr>
          <w:rFonts w:ascii="Arial" w:hAnsi="Arial" w:cs="Arial"/>
          <w:color w:val="343434"/>
          <w:sz w:val="24"/>
          <w:szCs w:val="24"/>
        </w:rPr>
        <w:t>.</w:t>
      </w:r>
    </w:p>
    <w:p w:rsidR="000846D9" w:rsidRPr="00D12901" w:rsidRDefault="000846D9" w:rsidP="00D70EBA">
      <w:pPr>
        <w:widowControl w:val="0"/>
        <w:autoSpaceDE w:val="0"/>
        <w:autoSpaceDN w:val="0"/>
        <w:adjustRightInd w:val="0"/>
        <w:jc w:val="both"/>
        <w:rPr>
          <w:rFonts w:ascii="Arial" w:hAnsi="Arial" w:cs="Arial"/>
          <w:color w:val="343434"/>
          <w:sz w:val="24"/>
          <w:szCs w:val="24"/>
        </w:rPr>
      </w:pPr>
      <w:r w:rsidRPr="00D12901">
        <w:rPr>
          <w:rFonts w:ascii="Arial" w:hAnsi="Arial" w:cs="Arial"/>
          <w:color w:val="343434"/>
          <w:sz w:val="24"/>
          <w:szCs w:val="24"/>
        </w:rPr>
        <w:t>Temurshoev, U. (2008) Who’s who in networks. Wanted: the key group. Net Institute, Working Paper #08-08. University of Groningen</w:t>
      </w:r>
      <w:r w:rsidR="00935CD8">
        <w:rPr>
          <w:rFonts w:ascii="Arial" w:hAnsi="Arial" w:cs="Arial"/>
          <w:color w:val="343434"/>
          <w:sz w:val="24"/>
          <w:szCs w:val="24"/>
        </w:rPr>
        <w:t>.</w:t>
      </w:r>
    </w:p>
    <w:sectPr w:rsidR="000846D9" w:rsidRPr="00D12901" w:rsidSect="00C67C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BF1" w:rsidRDefault="00DD0BF1" w:rsidP="00496B4C">
      <w:pPr>
        <w:spacing w:after="0" w:line="240" w:lineRule="auto"/>
      </w:pPr>
      <w:r>
        <w:separator/>
      </w:r>
    </w:p>
  </w:endnote>
  <w:endnote w:type="continuationSeparator" w:id="0">
    <w:p w:rsidR="00DD0BF1" w:rsidRDefault="00DD0BF1" w:rsidP="0049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BF1" w:rsidRDefault="00DD0BF1" w:rsidP="00496B4C">
      <w:pPr>
        <w:spacing w:after="0" w:line="240" w:lineRule="auto"/>
      </w:pPr>
      <w:r>
        <w:separator/>
      </w:r>
    </w:p>
  </w:footnote>
  <w:footnote w:type="continuationSeparator" w:id="0">
    <w:p w:rsidR="00DD0BF1" w:rsidRDefault="00DD0BF1" w:rsidP="00496B4C">
      <w:pPr>
        <w:spacing w:after="0" w:line="240" w:lineRule="auto"/>
      </w:pPr>
      <w:r>
        <w:continuationSeparator/>
      </w:r>
    </w:p>
  </w:footnote>
  <w:footnote w:id="1">
    <w:p w:rsidR="00BA3744" w:rsidRDefault="00BA3744" w:rsidP="00496B4C">
      <w:pPr>
        <w:pStyle w:val="Textonotapie"/>
        <w:jc w:val="both"/>
      </w:pPr>
      <w:r w:rsidRPr="00753802">
        <w:rPr>
          <w:rStyle w:val="Refdenotaalpie"/>
        </w:rPr>
        <w:footnoteRef/>
      </w:r>
      <w:r w:rsidRPr="00753802">
        <w:t xml:space="preserve"> </w:t>
      </w:r>
      <w:proofErr w:type="spellStart"/>
      <w:r w:rsidRPr="00B75D90">
        <w:t>Dezzani</w:t>
      </w:r>
      <w:proofErr w:type="spellEnd"/>
      <w:r w:rsidRPr="00B75D90">
        <w:t xml:space="preserve">, R. P. (2002), “Measuring transition and mobility in the hierarchical World-Economy”. </w:t>
      </w:r>
      <w:r w:rsidRPr="00EE6DE1">
        <w:t>Journal of Regional Science. Vol. 42, No. 3, page 596</w:t>
      </w:r>
    </w:p>
  </w:footnote>
  <w:footnote w:id="2">
    <w:p w:rsidR="00BA3744" w:rsidRDefault="00BA3744" w:rsidP="00930E27">
      <w:pPr>
        <w:pStyle w:val="Textonotapie"/>
        <w:jc w:val="both"/>
      </w:pPr>
      <w:r>
        <w:rPr>
          <w:rStyle w:val="Refdenotaalpie"/>
        </w:rPr>
        <w:footnoteRef/>
      </w:r>
      <w:r w:rsidRPr="004B10D7">
        <w:t xml:space="preserve">  For a detailed description of the WIOD, see </w:t>
      </w:r>
      <w:r w:rsidRPr="004B10D7">
        <w:rPr>
          <w:noProof/>
        </w:rPr>
        <w:t>Dietzenbacher</w:t>
      </w:r>
      <w:r w:rsidRPr="004B10D7">
        <w:t xml:space="preserve"> </w:t>
      </w:r>
      <w:proofErr w:type="gramStart"/>
      <w:r w:rsidRPr="004B10D7">
        <w:rPr>
          <w:i/>
        </w:rPr>
        <w:t>et</w:t>
      </w:r>
      <w:proofErr w:type="gramEnd"/>
      <w:r w:rsidRPr="004B10D7">
        <w:rPr>
          <w:i/>
        </w:rPr>
        <w:t>. al.</w:t>
      </w:r>
      <w:r w:rsidRPr="004B10D7">
        <w:rPr>
          <w:noProof/>
        </w:rPr>
        <w:t xml:space="preserve"> </w:t>
      </w:r>
      <w:r w:rsidRPr="00D31434">
        <w:rPr>
          <w:noProof/>
        </w:rPr>
        <w:t>(2013)</w:t>
      </w:r>
      <w:r w:rsidRPr="00D31434">
        <w:t xml:space="preserve"> </w:t>
      </w:r>
    </w:p>
  </w:footnote>
  <w:footnote w:id="3">
    <w:p w:rsidR="00BA3744" w:rsidRDefault="00BA3744" w:rsidP="00930E27">
      <w:pPr>
        <w:pStyle w:val="Textonotapie"/>
        <w:jc w:val="both"/>
      </w:pPr>
      <w:r>
        <w:rPr>
          <w:rStyle w:val="Refdenotaalpie"/>
        </w:rPr>
        <w:footnoteRef/>
      </w:r>
      <w:r w:rsidRPr="008E704E">
        <w:t xml:space="preserve"> A th</w:t>
      </w:r>
      <w:r>
        <w:t>or</w:t>
      </w:r>
      <w:r w:rsidRPr="008E704E">
        <w:t xml:space="preserve">ough explanation of the </w:t>
      </w:r>
      <w:proofErr w:type="spellStart"/>
      <w:r w:rsidRPr="008E704E">
        <w:t>Hermitian</w:t>
      </w:r>
      <w:proofErr w:type="spellEnd"/>
      <w:r w:rsidRPr="008E704E">
        <w:t xml:space="preserve"> matrix and its application to input-output matri</w:t>
      </w:r>
      <w:r>
        <w:t>c</w:t>
      </w:r>
      <w:r w:rsidRPr="008E704E">
        <w:t xml:space="preserve">es </w:t>
      </w:r>
      <w:r>
        <w:t>is</w:t>
      </w:r>
      <w:r w:rsidRPr="008E704E">
        <w:t xml:space="preserve"> found in </w:t>
      </w:r>
      <w:r w:rsidRPr="008E704E">
        <w:rPr>
          <w:noProof/>
        </w:rPr>
        <w:t xml:space="preserve">García </w:t>
      </w:r>
      <w:r>
        <w:rPr>
          <w:noProof/>
        </w:rPr>
        <w:t xml:space="preserve">and </w:t>
      </w:r>
      <w:r w:rsidRPr="008E704E">
        <w:rPr>
          <w:noProof/>
        </w:rPr>
        <w:t xml:space="preserve">Solís, </w:t>
      </w:r>
      <w:r>
        <w:rPr>
          <w:noProof/>
        </w:rPr>
        <w:t>(</w:t>
      </w:r>
      <w:r w:rsidRPr="008E704E">
        <w:rPr>
          <w:noProof/>
        </w:rPr>
        <w:t>2014)</w:t>
      </w:r>
      <w:r>
        <w:rPr>
          <w:noProof/>
        </w:rPr>
        <w:t>.</w:t>
      </w:r>
    </w:p>
  </w:footnote>
  <w:footnote w:id="4">
    <w:p w:rsidR="00BA3744" w:rsidRDefault="00BA3744" w:rsidP="00930E27">
      <w:pPr>
        <w:pStyle w:val="Textonotapie"/>
        <w:spacing w:line="200" w:lineRule="exact"/>
        <w:jc w:val="both"/>
      </w:pPr>
      <w:r>
        <w:rPr>
          <w:rStyle w:val="Refdenotaalpie"/>
        </w:rPr>
        <w:footnoteRef/>
      </w:r>
      <w:r w:rsidRPr="00181DB3">
        <w:t xml:space="preserve"> </w:t>
      </w:r>
      <w:r>
        <w:t>Identifying</w:t>
      </w:r>
      <w:r w:rsidRPr="00181DB3">
        <w:t xml:space="preserve"> the key actor in a </w:t>
      </w:r>
      <w:r>
        <w:t>network</w:t>
      </w:r>
      <w:r w:rsidRPr="00181DB3">
        <w:t xml:space="preserve"> is a fundamental </w:t>
      </w:r>
      <w:r>
        <w:t>problem</w:t>
      </w:r>
      <w:r w:rsidRPr="00181DB3">
        <w:t xml:space="preserve"> in the analysis of social networks. </w:t>
      </w:r>
      <w:r>
        <w:t xml:space="preserve">To address it, centrality measures have been proposed based on the degree, intermediation and proximity that quantify, respectively, popularity, control capacity and level of independence of an actor </w:t>
      </w:r>
      <w:r w:rsidRPr="00181DB3">
        <w:rPr>
          <w:noProof/>
        </w:rPr>
        <w:t>(Freeman, 1979)</w:t>
      </w:r>
      <w:r w:rsidRPr="00181DB3">
        <w:t xml:space="preserve">. </w:t>
      </w:r>
      <w:r w:rsidRPr="00B22174">
        <w:t xml:space="preserve">Likewise, rank and/or prestige measures have been developed to estimate the structural importance of an actor </w:t>
      </w:r>
      <w:r>
        <w:t>according to the importance of the actors with which it relates</w:t>
      </w:r>
      <w:r w:rsidRPr="00B22174">
        <w:rPr>
          <w:noProof/>
        </w:rPr>
        <w:t xml:space="preserve"> (Bonacich, 1987)</w:t>
      </w:r>
      <w:r w:rsidRPr="00B22174">
        <w:t xml:space="preserve">. </w:t>
      </w:r>
    </w:p>
  </w:footnote>
  <w:footnote w:id="5">
    <w:p w:rsidR="00BA3744" w:rsidRDefault="00BA3744" w:rsidP="00930E27">
      <w:pPr>
        <w:pStyle w:val="Textonotapie"/>
        <w:spacing w:line="200" w:lineRule="exact"/>
      </w:pPr>
      <w:r>
        <w:rPr>
          <w:rStyle w:val="Refdenotaalpie"/>
        </w:rPr>
        <w:footnoteRef/>
      </w:r>
      <w:r w:rsidRPr="00B22174">
        <w:t xml:space="preserve"> This characteristic is known as </w:t>
      </w:r>
      <w:r>
        <w:t xml:space="preserve">assembly problem </w:t>
      </w:r>
      <w:r w:rsidRPr="00B22174">
        <w:rPr>
          <w:noProof/>
        </w:rPr>
        <w:t>(Borgatti, 2006)</w:t>
      </w:r>
    </w:p>
  </w:footnote>
  <w:footnote w:id="6">
    <w:p w:rsidR="00BA3744" w:rsidRPr="00BA740E" w:rsidRDefault="00BA3744">
      <w:pPr>
        <w:pStyle w:val="Textonotapie"/>
        <w:rPr>
          <w:lang w:val="es-MX"/>
        </w:rPr>
      </w:pPr>
      <w:r>
        <w:rPr>
          <w:rStyle w:val="Refdenotaalpie"/>
        </w:rPr>
        <w:footnoteRef/>
      </w:r>
      <w:r w:rsidRPr="00D31434">
        <w:rPr>
          <w:lang w:val="it-IT"/>
        </w:rPr>
        <w:t xml:space="preserve"> </w:t>
      </w:r>
      <w:r w:rsidRPr="00D31434">
        <w:rPr>
          <w:rFonts w:ascii="Verdana" w:hAnsi="Verdana"/>
          <w:sz w:val="18"/>
          <w:szCs w:val="18"/>
          <w:lang w:val="it-IT"/>
        </w:rPr>
        <w:t xml:space="preserve">Dezzani, R. Op. Cit. </w:t>
      </w:r>
      <w:r>
        <w:rPr>
          <w:rFonts w:ascii="Verdana" w:hAnsi="Verdana"/>
          <w:sz w:val="18"/>
          <w:szCs w:val="18"/>
          <w:lang w:val="it-IT"/>
        </w:rPr>
        <w:t>p.</w:t>
      </w:r>
      <w:r w:rsidRPr="00D31434">
        <w:rPr>
          <w:rFonts w:ascii="Verdana" w:hAnsi="Verdana"/>
          <w:sz w:val="18"/>
          <w:szCs w:val="18"/>
          <w:lang w:val="it-IT"/>
        </w:rPr>
        <w:t xml:space="preserve"> 597</w:t>
      </w:r>
      <w:r>
        <w:rPr>
          <w:rFonts w:ascii="Verdana" w:hAnsi="Verdana"/>
          <w:sz w:val="18"/>
          <w:szCs w:val="18"/>
          <w:lang w:val="it-I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6E"/>
    <w:rsid w:val="0000119D"/>
    <w:rsid w:val="00001AE6"/>
    <w:rsid w:val="00002F97"/>
    <w:rsid w:val="00003A6C"/>
    <w:rsid w:val="0000426B"/>
    <w:rsid w:val="000230EB"/>
    <w:rsid w:val="00024470"/>
    <w:rsid w:val="00034B30"/>
    <w:rsid w:val="00063DDA"/>
    <w:rsid w:val="00081744"/>
    <w:rsid w:val="000846D9"/>
    <w:rsid w:val="00091763"/>
    <w:rsid w:val="00095B3D"/>
    <w:rsid w:val="000B13EA"/>
    <w:rsid w:val="000B2D2D"/>
    <w:rsid w:val="000C4AF4"/>
    <w:rsid w:val="000E60DA"/>
    <w:rsid w:val="000E7AB9"/>
    <w:rsid w:val="000F42A9"/>
    <w:rsid w:val="000F7B69"/>
    <w:rsid w:val="00101D29"/>
    <w:rsid w:val="00104F95"/>
    <w:rsid w:val="00105DD5"/>
    <w:rsid w:val="00106EA7"/>
    <w:rsid w:val="00127FF9"/>
    <w:rsid w:val="00136469"/>
    <w:rsid w:val="001472ED"/>
    <w:rsid w:val="001666BD"/>
    <w:rsid w:val="001712C8"/>
    <w:rsid w:val="00181DB3"/>
    <w:rsid w:val="0019677D"/>
    <w:rsid w:val="001A749C"/>
    <w:rsid w:val="001A77C6"/>
    <w:rsid w:val="001B4B8D"/>
    <w:rsid w:val="001C68B4"/>
    <w:rsid w:val="001F04DE"/>
    <w:rsid w:val="00203BB1"/>
    <w:rsid w:val="002204D0"/>
    <w:rsid w:val="00226373"/>
    <w:rsid w:val="002473ED"/>
    <w:rsid w:val="00254B56"/>
    <w:rsid w:val="00262737"/>
    <w:rsid w:val="00266299"/>
    <w:rsid w:val="002740E6"/>
    <w:rsid w:val="0028535F"/>
    <w:rsid w:val="002A3EA0"/>
    <w:rsid w:val="002A4D41"/>
    <w:rsid w:val="002D125E"/>
    <w:rsid w:val="002D1A12"/>
    <w:rsid w:val="002F27F6"/>
    <w:rsid w:val="002F7E3B"/>
    <w:rsid w:val="00300E60"/>
    <w:rsid w:val="003059F2"/>
    <w:rsid w:val="00321D1E"/>
    <w:rsid w:val="00331369"/>
    <w:rsid w:val="00332E61"/>
    <w:rsid w:val="00334807"/>
    <w:rsid w:val="00337DD4"/>
    <w:rsid w:val="003560A2"/>
    <w:rsid w:val="00372F90"/>
    <w:rsid w:val="00384285"/>
    <w:rsid w:val="003A07A4"/>
    <w:rsid w:val="003A1E61"/>
    <w:rsid w:val="003B0C4C"/>
    <w:rsid w:val="003B6C4F"/>
    <w:rsid w:val="003C712C"/>
    <w:rsid w:val="003D2F5C"/>
    <w:rsid w:val="003E2CD0"/>
    <w:rsid w:val="003E38D1"/>
    <w:rsid w:val="003F3531"/>
    <w:rsid w:val="00416B2E"/>
    <w:rsid w:val="004176B1"/>
    <w:rsid w:val="004205E6"/>
    <w:rsid w:val="004249C2"/>
    <w:rsid w:val="004262F7"/>
    <w:rsid w:val="00433B2A"/>
    <w:rsid w:val="00453DC2"/>
    <w:rsid w:val="00461229"/>
    <w:rsid w:val="004718B3"/>
    <w:rsid w:val="0048795A"/>
    <w:rsid w:val="00496B4C"/>
    <w:rsid w:val="004B0B42"/>
    <w:rsid w:val="004B10D7"/>
    <w:rsid w:val="004D3CFF"/>
    <w:rsid w:val="004F73B5"/>
    <w:rsid w:val="005166F1"/>
    <w:rsid w:val="00540363"/>
    <w:rsid w:val="00556BC6"/>
    <w:rsid w:val="00566C7A"/>
    <w:rsid w:val="00582AD2"/>
    <w:rsid w:val="0059746E"/>
    <w:rsid w:val="005A1303"/>
    <w:rsid w:val="005A2BE5"/>
    <w:rsid w:val="005A30E3"/>
    <w:rsid w:val="005A4203"/>
    <w:rsid w:val="005D2142"/>
    <w:rsid w:val="005D3BAF"/>
    <w:rsid w:val="005D3CDD"/>
    <w:rsid w:val="005E55ED"/>
    <w:rsid w:val="005F3069"/>
    <w:rsid w:val="006039B1"/>
    <w:rsid w:val="00603AC5"/>
    <w:rsid w:val="00605CDD"/>
    <w:rsid w:val="006111F6"/>
    <w:rsid w:val="00622796"/>
    <w:rsid w:val="00632329"/>
    <w:rsid w:val="006620CF"/>
    <w:rsid w:val="00681EDC"/>
    <w:rsid w:val="00685971"/>
    <w:rsid w:val="00685A07"/>
    <w:rsid w:val="006A236B"/>
    <w:rsid w:val="006B5DA5"/>
    <w:rsid w:val="006B65CC"/>
    <w:rsid w:val="006B73AD"/>
    <w:rsid w:val="006B7BD3"/>
    <w:rsid w:val="006C3CEA"/>
    <w:rsid w:val="006C5A43"/>
    <w:rsid w:val="006C5F27"/>
    <w:rsid w:val="006F35A2"/>
    <w:rsid w:val="00700D6F"/>
    <w:rsid w:val="007147A5"/>
    <w:rsid w:val="00714F17"/>
    <w:rsid w:val="007179B9"/>
    <w:rsid w:val="0072236B"/>
    <w:rsid w:val="007231DE"/>
    <w:rsid w:val="00743736"/>
    <w:rsid w:val="007456C5"/>
    <w:rsid w:val="00753802"/>
    <w:rsid w:val="00764C3B"/>
    <w:rsid w:val="00771DBB"/>
    <w:rsid w:val="007A6EE4"/>
    <w:rsid w:val="007B0DFA"/>
    <w:rsid w:val="007B2164"/>
    <w:rsid w:val="007B31C3"/>
    <w:rsid w:val="007B3BA2"/>
    <w:rsid w:val="007C137E"/>
    <w:rsid w:val="007C245B"/>
    <w:rsid w:val="007C6718"/>
    <w:rsid w:val="007F043B"/>
    <w:rsid w:val="007F2BBA"/>
    <w:rsid w:val="007F329D"/>
    <w:rsid w:val="007F3533"/>
    <w:rsid w:val="00810665"/>
    <w:rsid w:val="0081686E"/>
    <w:rsid w:val="00823EFE"/>
    <w:rsid w:val="00830FE3"/>
    <w:rsid w:val="008340CE"/>
    <w:rsid w:val="00836795"/>
    <w:rsid w:val="00840069"/>
    <w:rsid w:val="00841FE9"/>
    <w:rsid w:val="00875EF0"/>
    <w:rsid w:val="008772BB"/>
    <w:rsid w:val="00891CD3"/>
    <w:rsid w:val="008B1849"/>
    <w:rsid w:val="008C0907"/>
    <w:rsid w:val="008D4065"/>
    <w:rsid w:val="008D47BB"/>
    <w:rsid w:val="008E1C07"/>
    <w:rsid w:val="008E60F0"/>
    <w:rsid w:val="008E704E"/>
    <w:rsid w:val="0090005F"/>
    <w:rsid w:val="00903432"/>
    <w:rsid w:val="00904EFB"/>
    <w:rsid w:val="00912D00"/>
    <w:rsid w:val="009245A6"/>
    <w:rsid w:val="0092498D"/>
    <w:rsid w:val="00924EE5"/>
    <w:rsid w:val="00930CE5"/>
    <w:rsid w:val="00930E27"/>
    <w:rsid w:val="00935CD8"/>
    <w:rsid w:val="00940F8B"/>
    <w:rsid w:val="00941A68"/>
    <w:rsid w:val="009667D7"/>
    <w:rsid w:val="00966B09"/>
    <w:rsid w:val="00983744"/>
    <w:rsid w:val="009A06F3"/>
    <w:rsid w:val="009A3F8A"/>
    <w:rsid w:val="009A7A44"/>
    <w:rsid w:val="009B6525"/>
    <w:rsid w:val="009C1CF5"/>
    <w:rsid w:val="009D4926"/>
    <w:rsid w:val="009D6266"/>
    <w:rsid w:val="009E002E"/>
    <w:rsid w:val="009E58E5"/>
    <w:rsid w:val="00A145B9"/>
    <w:rsid w:val="00A2561E"/>
    <w:rsid w:val="00A31276"/>
    <w:rsid w:val="00A31ED9"/>
    <w:rsid w:val="00A41246"/>
    <w:rsid w:val="00A57638"/>
    <w:rsid w:val="00A61377"/>
    <w:rsid w:val="00A63755"/>
    <w:rsid w:val="00A64134"/>
    <w:rsid w:val="00A71E0C"/>
    <w:rsid w:val="00A9058C"/>
    <w:rsid w:val="00A91218"/>
    <w:rsid w:val="00A953D6"/>
    <w:rsid w:val="00A978DF"/>
    <w:rsid w:val="00AA37DA"/>
    <w:rsid w:val="00AB0735"/>
    <w:rsid w:val="00AB7876"/>
    <w:rsid w:val="00AC048F"/>
    <w:rsid w:val="00AC3EB4"/>
    <w:rsid w:val="00AC5AE4"/>
    <w:rsid w:val="00AD3584"/>
    <w:rsid w:val="00AE08E4"/>
    <w:rsid w:val="00AE25D1"/>
    <w:rsid w:val="00AE69FD"/>
    <w:rsid w:val="00AF79B5"/>
    <w:rsid w:val="00B22174"/>
    <w:rsid w:val="00B236D4"/>
    <w:rsid w:val="00B31E4B"/>
    <w:rsid w:val="00B73F79"/>
    <w:rsid w:val="00B75D90"/>
    <w:rsid w:val="00B77E3B"/>
    <w:rsid w:val="00B80778"/>
    <w:rsid w:val="00B83608"/>
    <w:rsid w:val="00BA3744"/>
    <w:rsid w:val="00BA387C"/>
    <w:rsid w:val="00BA740E"/>
    <w:rsid w:val="00BC0176"/>
    <w:rsid w:val="00BC0699"/>
    <w:rsid w:val="00BC318D"/>
    <w:rsid w:val="00BD7C74"/>
    <w:rsid w:val="00C02B24"/>
    <w:rsid w:val="00C0586B"/>
    <w:rsid w:val="00C2042F"/>
    <w:rsid w:val="00C31627"/>
    <w:rsid w:val="00C31F00"/>
    <w:rsid w:val="00C377AB"/>
    <w:rsid w:val="00C407E8"/>
    <w:rsid w:val="00C4635C"/>
    <w:rsid w:val="00C55112"/>
    <w:rsid w:val="00C55F5A"/>
    <w:rsid w:val="00C57B11"/>
    <w:rsid w:val="00C608DD"/>
    <w:rsid w:val="00C67CBD"/>
    <w:rsid w:val="00C71535"/>
    <w:rsid w:val="00C72D0C"/>
    <w:rsid w:val="00C76ABD"/>
    <w:rsid w:val="00C8111E"/>
    <w:rsid w:val="00C94D69"/>
    <w:rsid w:val="00CB0867"/>
    <w:rsid w:val="00CD4967"/>
    <w:rsid w:val="00CE5DAB"/>
    <w:rsid w:val="00CF277D"/>
    <w:rsid w:val="00CF564C"/>
    <w:rsid w:val="00CF6AAC"/>
    <w:rsid w:val="00D12901"/>
    <w:rsid w:val="00D2380F"/>
    <w:rsid w:val="00D26124"/>
    <w:rsid w:val="00D27F42"/>
    <w:rsid w:val="00D31434"/>
    <w:rsid w:val="00D37F9A"/>
    <w:rsid w:val="00D509A3"/>
    <w:rsid w:val="00D70EBA"/>
    <w:rsid w:val="00D74ADE"/>
    <w:rsid w:val="00D74EE9"/>
    <w:rsid w:val="00D77882"/>
    <w:rsid w:val="00D96D5F"/>
    <w:rsid w:val="00DA3FB6"/>
    <w:rsid w:val="00DA601B"/>
    <w:rsid w:val="00DB125A"/>
    <w:rsid w:val="00DC687A"/>
    <w:rsid w:val="00DD0BF1"/>
    <w:rsid w:val="00DD5F0D"/>
    <w:rsid w:val="00DE6296"/>
    <w:rsid w:val="00DE76C5"/>
    <w:rsid w:val="00DF2E2E"/>
    <w:rsid w:val="00E305EC"/>
    <w:rsid w:val="00E81ACC"/>
    <w:rsid w:val="00E87703"/>
    <w:rsid w:val="00E95E2A"/>
    <w:rsid w:val="00E966C8"/>
    <w:rsid w:val="00EB1DE6"/>
    <w:rsid w:val="00ED1755"/>
    <w:rsid w:val="00ED240B"/>
    <w:rsid w:val="00ED5CEE"/>
    <w:rsid w:val="00EE6DE1"/>
    <w:rsid w:val="00EF5960"/>
    <w:rsid w:val="00F0307C"/>
    <w:rsid w:val="00F047F3"/>
    <w:rsid w:val="00F17C80"/>
    <w:rsid w:val="00F34626"/>
    <w:rsid w:val="00F4050D"/>
    <w:rsid w:val="00F6751C"/>
    <w:rsid w:val="00F7259A"/>
    <w:rsid w:val="00F85191"/>
    <w:rsid w:val="00FA3344"/>
    <w:rsid w:val="00FA5CBA"/>
    <w:rsid w:val="00FB526A"/>
    <w:rsid w:val="00FB5844"/>
    <w:rsid w:val="00FE3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B3C755-17A1-4993-87F5-09A9AAF2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BD"/>
    <w:pPr>
      <w:spacing w:after="160" w:line="259" w:lineRule="auto"/>
    </w:pPr>
    <w:rPr>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496B4C"/>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496B4C"/>
    <w:rPr>
      <w:rFonts w:cs="Times New Roman"/>
      <w:sz w:val="20"/>
      <w:szCs w:val="20"/>
    </w:rPr>
  </w:style>
  <w:style w:type="character" w:styleId="Refdenotaalpie">
    <w:name w:val="footnote reference"/>
    <w:basedOn w:val="Fuentedeprrafopredeter"/>
    <w:uiPriority w:val="99"/>
    <w:semiHidden/>
    <w:rsid w:val="00496B4C"/>
    <w:rPr>
      <w:rFonts w:cs="Times New Roman"/>
      <w:vertAlign w:val="superscript"/>
    </w:rPr>
  </w:style>
  <w:style w:type="table" w:styleId="Tablaconcuadrcula">
    <w:name w:val="Table Grid"/>
    <w:basedOn w:val="Tablanormal"/>
    <w:uiPriority w:val="99"/>
    <w:rsid w:val="00D70E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99"/>
    <w:rsid w:val="00D70EBA"/>
    <w:pPr>
      <w:spacing w:after="200" w:line="276" w:lineRule="auto"/>
    </w:pPr>
    <w:rPr>
      <w:lang w:val="es-MX"/>
    </w:rPr>
  </w:style>
  <w:style w:type="paragraph" w:customStyle="1" w:styleId="MathematicaCellInput">
    <w:name w:val="MathematicaCellInput"/>
    <w:uiPriority w:val="99"/>
    <w:rsid w:val="00D70EBA"/>
    <w:pPr>
      <w:autoSpaceDE w:val="0"/>
      <w:autoSpaceDN w:val="0"/>
      <w:adjustRightInd w:val="0"/>
    </w:pPr>
    <w:rPr>
      <w:rFonts w:ascii="Times" w:hAnsi="Times" w:cs="Times"/>
      <w:b/>
      <w:bCs/>
      <w:sz w:val="26"/>
      <w:szCs w:val="26"/>
      <w:lang w:val="es-ES" w:eastAsia="en-US"/>
    </w:rPr>
  </w:style>
  <w:style w:type="paragraph" w:styleId="Revisin">
    <w:name w:val="Revision"/>
    <w:hidden/>
    <w:uiPriority w:val="99"/>
    <w:semiHidden/>
    <w:rsid w:val="00BA740E"/>
    <w:rPr>
      <w:lang w:val="en-US" w:eastAsia="en-US"/>
    </w:rPr>
  </w:style>
  <w:style w:type="paragraph" w:styleId="Textodeglobo">
    <w:name w:val="Balloon Text"/>
    <w:basedOn w:val="Normal"/>
    <w:link w:val="TextodegloboCar"/>
    <w:uiPriority w:val="99"/>
    <w:semiHidden/>
    <w:unhideWhenUsed/>
    <w:rsid w:val="00BA74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40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7004">
      <w:marLeft w:val="0"/>
      <w:marRight w:val="0"/>
      <w:marTop w:val="0"/>
      <w:marBottom w:val="0"/>
      <w:divBdr>
        <w:top w:val="none" w:sz="0" w:space="0" w:color="auto"/>
        <w:left w:val="none" w:sz="0" w:space="0" w:color="auto"/>
        <w:bottom w:val="none" w:sz="0" w:space="0" w:color="auto"/>
        <w:right w:val="none" w:sz="0" w:space="0" w:color="auto"/>
      </w:divBdr>
    </w:div>
    <w:div w:id="650327005">
      <w:marLeft w:val="0"/>
      <w:marRight w:val="0"/>
      <w:marTop w:val="0"/>
      <w:marBottom w:val="0"/>
      <w:divBdr>
        <w:top w:val="none" w:sz="0" w:space="0" w:color="auto"/>
        <w:left w:val="none" w:sz="0" w:space="0" w:color="auto"/>
        <w:bottom w:val="none" w:sz="0" w:space="0" w:color="auto"/>
        <w:right w:val="none" w:sz="0" w:space="0" w:color="auto"/>
      </w:divBdr>
    </w:div>
    <w:div w:id="6864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13" Type="http://schemas.openxmlformats.org/officeDocument/2006/relationships/image" Target="media/image4.emf"/><Relationship Id="rId18" Type="http://schemas.openxmlformats.org/officeDocument/2006/relationships/package" Target="embeddings/Hoja_de_c_lculo_de_Microsoft_Excel6.xlsx"/><Relationship Id="rId3" Type="http://schemas.openxmlformats.org/officeDocument/2006/relationships/webSettings" Target="web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Hoja_de_c_lculo_de_Microsoft_Excel3.xlsx"/><Relationship Id="rId17" Type="http://schemas.openxmlformats.org/officeDocument/2006/relationships/image" Target="media/image6.emf"/><Relationship Id="rId2" Type="http://schemas.openxmlformats.org/officeDocument/2006/relationships/settings" Target="settings.xml"/><Relationship Id="rId16" Type="http://schemas.openxmlformats.org/officeDocument/2006/relationships/package" Target="embeddings/Hoja_de_c_lculo_de_Microsoft_Excel5.xlsx"/><Relationship Id="rId20" Type="http://schemas.openxmlformats.org/officeDocument/2006/relationships/package" Target="embeddings/Hoja_de_c_lculo_de_Microsoft_Excel7.xlsx"/><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Hoja_de_c_lculo_de_Microsoft_Excel2.xlsx"/><Relationship Id="rId19" Type="http://schemas.openxmlformats.org/officeDocument/2006/relationships/image" Target="media/image7.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package" Target="embeddings/Hoja_de_c_lculo_de_Microsoft_Excel4.xlsx"/><Relationship Id="rId22" Type="http://schemas.openxmlformats.org/officeDocument/2006/relationships/package" Target="embeddings/Hoja_de_c_lculo_de_Microsoft_Excel8.xlsx"/></Relationships>
</file>

<file path=word/charts/_rels/chart1.xml.rels><?xml version="1.0" encoding="UTF-8" standalone="yes"?>
<Relationships xmlns="http://schemas.openxmlformats.org/package/2006/relationships"><Relationship Id="rId1" Type="http://schemas.openxmlformats.org/officeDocument/2006/relationships/oleObject" Target="file:///C:\Users\Cinthia\Desktop\intercentralidad\CoefSpearm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Hoja1!$B$2</c:f>
              <c:strCache>
                <c:ptCount val="1"/>
                <c:pt idx="0">
                  <c:v>Red de producción en valor bruto</c:v>
                </c:pt>
              </c:strCache>
            </c:strRef>
          </c:tx>
          <c:cat>
            <c:numRef>
              <c:f>Hoja1!$A$3:$A$19</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Hoja1!$B$3:$B$19</c:f>
              <c:numCache>
                <c:formatCode>General</c:formatCode>
                <c:ptCount val="17"/>
                <c:pt idx="0">
                  <c:v>0.57673545966228923</c:v>
                </c:pt>
                <c:pt idx="1">
                  <c:v>0.65328330206379015</c:v>
                </c:pt>
                <c:pt idx="2">
                  <c:v>0.87467166979362132</c:v>
                </c:pt>
                <c:pt idx="3">
                  <c:v>0.86904315196998161</c:v>
                </c:pt>
                <c:pt idx="4">
                  <c:v>0.67804878048780526</c:v>
                </c:pt>
                <c:pt idx="5">
                  <c:v>0.98480300187617253</c:v>
                </c:pt>
                <c:pt idx="6">
                  <c:v>0.75684803000000067</c:v>
                </c:pt>
                <c:pt idx="7">
                  <c:v>0.75684803001876244</c:v>
                </c:pt>
                <c:pt idx="8">
                  <c:v>0.99924953095684799</c:v>
                </c:pt>
                <c:pt idx="9">
                  <c:v>0.62101313320825513</c:v>
                </c:pt>
                <c:pt idx="10">
                  <c:v>0.99080675422138842</c:v>
                </c:pt>
                <c:pt idx="11">
                  <c:v>0.95778611632270172</c:v>
                </c:pt>
                <c:pt idx="12">
                  <c:v>0.98480300187617253</c:v>
                </c:pt>
                <c:pt idx="13">
                  <c:v>0.69606003752345258</c:v>
                </c:pt>
                <c:pt idx="14">
                  <c:v>0.61932457786116324</c:v>
                </c:pt>
                <c:pt idx="15">
                  <c:v>0.83996247654784262</c:v>
                </c:pt>
                <c:pt idx="16">
                  <c:v>0.74484052532833056</c:v>
                </c:pt>
              </c:numCache>
            </c:numRef>
          </c:val>
          <c:smooth val="0"/>
        </c:ser>
        <c:ser>
          <c:idx val="1"/>
          <c:order val="1"/>
          <c:tx>
            <c:strRef>
              <c:f>Hoja1!$C$2</c:f>
              <c:strCache>
                <c:ptCount val="1"/>
                <c:pt idx="0">
                  <c:v>Red de producción en valor agregado</c:v>
                </c:pt>
              </c:strCache>
            </c:strRef>
          </c:tx>
          <c:marker>
            <c:symbol val="square"/>
            <c:size val="5"/>
          </c:marker>
          <c:cat>
            <c:numRef>
              <c:f>Hoja1!$A$3:$A$19</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Hoja1!$C$3:$C$19</c:f>
              <c:numCache>
                <c:formatCode>General</c:formatCode>
                <c:ptCount val="17"/>
                <c:pt idx="0">
                  <c:v>0.7061913696060037</c:v>
                </c:pt>
                <c:pt idx="1">
                  <c:v>0.7086303939962475</c:v>
                </c:pt>
                <c:pt idx="2">
                  <c:v>0.67504690431519765</c:v>
                </c:pt>
                <c:pt idx="3">
                  <c:v>0.824202626641651</c:v>
                </c:pt>
                <c:pt idx="4">
                  <c:v>0.75666041275797402</c:v>
                </c:pt>
                <c:pt idx="5">
                  <c:v>0.511069418386492</c:v>
                </c:pt>
                <c:pt idx="6">
                  <c:v>0.8799249530956853</c:v>
                </c:pt>
                <c:pt idx="7">
                  <c:v>0.65834896810506571</c:v>
                </c:pt>
                <c:pt idx="8">
                  <c:v>0.9101313320825517</c:v>
                </c:pt>
                <c:pt idx="9">
                  <c:v>0.57335834896810511</c:v>
                </c:pt>
                <c:pt idx="10">
                  <c:v>0.74258911819887485</c:v>
                </c:pt>
                <c:pt idx="11">
                  <c:v>0.83039399624765453</c:v>
                </c:pt>
                <c:pt idx="12">
                  <c:v>0.358348968105066</c:v>
                </c:pt>
                <c:pt idx="13">
                  <c:v>0.32476547842401515</c:v>
                </c:pt>
                <c:pt idx="14">
                  <c:v>0.37842401500938122</c:v>
                </c:pt>
                <c:pt idx="15">
                  <c:v>0.66041275797373367</c:v>
                </c:pt>
                <c:pt idx="16">
                  <c:v>0.37504690431519716</c:v>
                </c:pt>
              </c:numCache>
            </c:numRef>
          </c:val>
          <c:smooth val="0"/>
        </c:ser>
        <c:dLbls>
          <c:showLegendKey val="0"/>
          <c:showVal val="0"/>
          <c:showCatName val="0"/>
          <c:showSerName val="0"/>
          <c:showPercent val="0"/>
          <c:showBubbleSize val="0"/>
        </c:dLbls>
        <c:marker val="1"/>
        <c:smooth val="0"/>
        <c:axId val="274785152"/>
        <c:axId val="274792208"/>
      </c:lineChart>
      <c:catAx>
        <c:axId val="274785152"/>
        <c:scaling>
          <c:orientation val="minMax"/>
        </c:scaling>
        <c:delete val="0"/>
        <c:axPos val="b"/>
        <c:numFmt formatCode="General" sourceLinked="1"/>
        <c:majorTickMark val="out"/>
        <c:minorTickMark val="none"/>
        <c:tickLblPos val="nextTo"/>
        <c:crossAx val="274792208"/>
        <c:crosses val="autoZero"/>
        <c:auto val="1"/>
        <c:lblAlgn val="ctr"/>
        <c:lblOffset val="100"/>
        <c:noMultiLvlLbl val="0"/>
      </c:catAx>
      <c:valAx>
        <c:axId val="274792208"/>
        <c:scaling>
          <c:orientation val="minMax"/>
        </c:scaling>
        <c:delete val="0"/>
        <c:axPos val="l"/>
        <c:majorGridlines/>
        <c:numFmt formatCode="General" sourceLinked="1"/>
        <c:majorTickMark val="out"/>
        <c:minorTickMark val="none"/>
        <c:tickLblPos val="nextTo"/>
        <c:crossAx val="27478515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23</Pages>
  <Words>6723</Words>
  <Characters>36980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IDENTIFICACIÓN DE LOS PAÍSES CLAVE EN LAS REDES DE PRODUCCIÓN MUNDIALES, A TRAVÉS DE MEDIDAS DE INTERCENTRALIDAD</vt:lpstr>
    </vt:vector>
  </TitlesOfParts>
  <Company>Windows XP Titan Ultimate Edition</Company>
  <LinksUpToDate>false</LinksUpToDate>
  <CharactersWithSpaces>43616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LOS PAÍSES CLAVE EN LAS REDES DE PRODUCCIÓN MUNDIALES, A TRAVÉS DE MEDIDAS DE INTERCENTRALIDAD</dc:title>
  <dc:subject/>
  <dc:creator>valentin solis</dc:creator>
  <cp:keywords/>
  <dc:description/>
  <cp:lastModifiedBy>Luis Ortega Segura</cp:lastModifiedBy>
  <cp:revision>5</cp:revision>
  <dcterms:created xsi:type="dcterms:W3CDTF">2015-06-01T14:29:00Z</dcterms:created>
  <dcterms:modified xsi:type="dcterms:W3CDTF">2015-06-01T19:17:00Z</dcterms:modified>
</cp:coreProperties>
</file>