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ADC" w:rsidRPr="00C62DE8" w:rsidRDefault="00403ADC" w:rsidP="00403ADC">
      <w:pPr>
        <w:rPr>
          <w:rFonts w:ascii="Calibri" w:hAnsi="Calibri"/>
          <w:b/>
          <w:sz w:val="24"/>
          <w:szCs w:val="24"/>
        </w:rPr>
      </w:pPr>
      <w:r w:rsidRPr="00C62DE8">
        <w:rPr>
          <w:rFonts w:ascii="Calibri" w:hAnsi="Calibri"/>
          <w:b/>
          <w:sz w:val="24"/>
          <w:szCs w:val="24"/>
        </w:rPr>
        <w:t>A Hypothetical Supply Chain with the Disruption of Production Shock: From HEM</w:t>
      </w:r>
      <w:r w:rsidR="00954B13">
        <w:rPr>
          <w:rFonts w:ascii="Calibri" w:hAnsi="Calibri"/>
          <w:b/>
          <w:sz w:val="24"/>
          <w:szCs w:val="24"/>
        </w:rPr>
        <w:t xml:space="preserve"> </w:t>
      </w:r>
      <w:r w:rsidR="00C62DE8" w:rsidRPr="00C62DE8">
        <w:rPr>
          <w:rFonts w:ascii="Calibri" w:hAnsi="Calibri"/>
          <w:b/>
          <w:sz w:val="24"/>
          <w:szCs w:val="24"/>
        </w:rPr>
        <w:t xml:space="preserve">to Hypothetical </w:t>
      </w:r>
      <w:r w:rsidR="00954B13">
        <w:rPr>
          <w:rFonts w:ascii="Calibri" w:hAnsi="Calibri"/>
          <w:b/>
          <w:sz w:val="24"/>
          <w:szCs w:val="24"/>
        </w:rPr>
        <w:t>APL</w:t>
      </w:r>
    </w:p>
    <w:p w:rsidR="00C62DE8" w:rsidRDefault="00C62DE8" w:rsidP="00C62DE8">
      <w:pPr>
        <w:jc w:val="center"/>
        <w:rPr>
          <w:rFonts w:ascii="Calibri" w:hAnsi="Calibri"/>
        </w:rPr>
      </w:pPr>
    </w:p>
    <w:p w:rsidR="00403ADC" w:rsidRDefault="00C62DE8" w:rsidP="00C62DE8">
      <w:pPr>
        <w:jc w:val="center"/>
        <w:rPr>
          <w:rFonts w:ascii="Calibri" w:hAnsi="Calibri"/>
        </w:rPr>
      </w:pPr>
      <w:r w:rsidRPr="00C62DE8">
        <w:rPr>
          <w:rFonts w:ascii="Calibri" w:hAnsi="Calibri"/>
        </w:rPr>
        <w:t>Michiya NOZAKI</w:t>
      </w:r>
      <w:r>
        <w:rPr>
          <w:rFonts w:ascii="Calibri" w:hAnsi="Calibri"/>
        </w:rPr>
        <w:t xml:space="preserve"> (Gifu Keizai University)</w:t>
      </w:r>
    </w:p>
    <w:p w:rsidR="00C62DE8" w:rsidRDefault="00C62DE8" w:rsidP="00C62DE8">
      <w:pPr>
        <w:jc w:val="center"/>
        <w:rPr>
          <w:rFonts w:ascii="Calibri" w:hAnsi="Calibri"/>
        </w:rPr>
      </w:pPr>
    </w:p>
    <w:p w:rsidR="00C62DE8" w:rsidRPr="00C62DE8" w:rsidRDefault="00C62DE8" w:rsidP="00C62DE8">
      <w:pPr>
        <w:jc w:val="center"/>
        <w:rPr>
          <w:rFonts w:ascii="Calibri" w:hAnsi="Calibri"/>
          <w:b/>
        </w:rPr>
      </w:pPr>
      <w:r w:rsidRPr="00C62DE8">
        <w:rPr>
          <w:rFonts w:ascii="Calibri" w:hAnsi="Calibri"/>
          <w:b/>
        </w:rPr>
        <w:t>Abstract</w:t>
      </w:r>
    </w:p>
    <w:p w:rsidR="00C62DE8" w:rsidRDefault="00954B13" w:rsidP="00C62DE8">
      <w:pPr>
        <w:jc w:val="left"/>
        <w:rPr>
          <w:rFonts w:ascii="Calibri" w:hAnsi="Calibri"/>
        </w:rPr>
      </w:pPr>
      <w:r w:rsidRPr="00954B13">
        <w:rPr>
          <w:rFonts w:ascii="Calibri" w:hAnsi="Calibri"/>
        </w:rPr>
        <w:t>This paper develops a methodology to predict the economic impact of major catastrophes, such as earthquakes and tsunamis, by means of the hypothetical extraction method</w:t>
      </w:r>
      <w:r>
        <w:rPr>
          <w:rFonts w:ascii="Calibri" w:hAnsi="Calibri"/>
        </w:rPr>
        <w:t xml:space="preserve"> and hypothetical average propagation lengths. </w:t>
      </w:r>
      <w:r w:rsidRPr="00954B13">
        <w:rPr>
          <w:rFonts w:ascii="Calibri" w:hAnsi="Calibri"/>
        </w:rPr>
        <w:t>The methodology is tested by means of a comparison of the pre-disaster regional economy (base scenario) with a series of post-disaster regional economies (scenarios with regional production shocks</w:t>
      </w:r>
      <w:r w:rsidR="00B444F4">
        <w:rPr>
          <w:rFonts w:ascii="Calibri" w:hAnsi="Calibri"/>
        </w:rPr>
        <w:t>)</w:t>
      </w:r>
      <w:r>
        <w:rPr>
          <w:rFonts w:ascii="Calibri" w:hAnsi="Calibri"/>
        </w:rPr>
        <w:t xml:space="preserve"> to </w:t>
      </w:r>
      <w:r w:rsidR="00267766" w:rsidRPr="004619CD">
        <w:rPr>
          <w:rFonts w:ascii="Calibri" w:eastAsiaTheme="majorEastAsia" w:hAnsi="Calibri"/>
          <w:sz w:val="22"/>
        </w:rPr>
        <w:t>the Japanese inter-regional, inter-industry economy.</w:t>
      </w:r>
      <w:r>
        <w:rPr>
          <w:rFonts w:ascii="Calibri" w:hAnsi="Calibri"/>
        </w:rPr>
        <w:t xml:space="preserve"> </w:t>
      </w:r>
      <w:r w:rsidR="00B444F4">
        <w:rPr>
          <w:rFonts w:ascii="Calibri" w:hAnsi="Calibri"/>
        </w:rPr>
        <w:t>Then, w</w:t>
      </w:r>
      <w:r>
        <w:rPr>
          <w:rFonts w:ascii="Calibri" w:hAnsi="Calibri"/>
        </w:rPr>
        <w:t xml:space="preserve">e can compile nine hypothetical I-O tables with post-disaster cases with the Japanese interregional economy. </w:t>
      </w:r>
      <w:r w:rsidR="002C5E78">
        <w:rPr>
          <w:rFonts w:ascii="Calibri" w:hAnsi="Calibri"/>
        </w:rPr>
        <w:t>Besides</w:t>
      </w:r>
      <w:r>
        <w:rPr>
          <w:rFonts w:ascii="Calibri" w:hAnsi="Calibri"/>
        </w:rPr>
        <w:t xml:space="preserve">, we can also analyze nine hypothetical average propagation lengths. </w:t>
      </w:r>
      <w:r w:rsidR="00B444F4" w:rsidRPr="00B444F4">
        <w:rPr>
          <w:rFonts w:ascii="Calibri" w:hAnsi="Calibri"/>
        </w:rPr>
        <w:t xml:space="preserve">Finally, we share our conclusion, considering the policy implications on the relation between </w:t>
      </w:r>
      <w:r w:rsidR="00B444F4">
        <w:rPr>
          <w:rFonts w:ascii="Calibri" w:hAnsi="Calibri"/>
        </w:rPr>
        <w:t xml:space="preserve">the </w:t>
      </w:r>
      <w:r w:rsidR="00B444F4" w:rsidRPr="00B444F4">
        <w:rPr>
          <w:rFonts w:ascii="Calibri" w:hAnsi="Calibri"/>
        </w:rPr>
        <w:t xml:space="preserve">economic recovery after the </w:t>
      </w:r>
      <w:r w:rsidR="00B444F4">
        <w:rPr>
          <w:rFonts w:ascii="Calibri" w:hAnsi="Calibri"/>
        </w:rPr>
        <w:t>major catastrophes</w:t>
      </w:r>
      <w:r w:rsidR="00B444F4" w:rsidRPr="00B444F4">
        <w:rPr>
          <w:rFonts w:ascii="Calibri" w:hAnsi="Calibri"/>
        </w:rPr>
        <w:t xml:space="preserve"> and our results.</w:t>
      </w:r>
    </w:p>
    <w:p w:rsidR="00267766" w:rsidRDefault="00267766" w:rsidP="00C62DE8">
      <w:pPr>
        <w:jc w:val="left"/>
        <w:rPr>
          <w:rFonts w:ascii="Calibri" w:hAnsi="Calibri"/>
        </w:rPr>
      </w:pPr>
    </w:p>
    <w:p w:rsidR="00267766" w:rsidRDefault="00267766" w:rsidP="00267766">
      <w:pPr>
        <w:jc w:val="left"/>
        <w:rPr>
          <w:rFonts w:ascii="Calibri" w:hAnsi="Calibri"/>
          <w:b/>
          <w:sz w:val="22"/>
        </w:rPr>
      </w:pPr>
      <w:r w:rsidRPr="00BC7A5C">
        <w:rPr>
          <w:rFonts w:ascii="Calibri" w:hAnsi="Calibri"/>
          <w:b/>
          <w:sz w:val="22"/>
        </w:rPr>
        <w:t>Keywords: catastrophe analysis, hypothetical extraction method,</w:t>
      </w:r>
      <w:r>
        <w:rPr>
          <w:rFonts w:ascii="Calibri" w:hAnsi="Calibri"/>
          <w:b/>
          <w:sz w:val="22"/>
        </w:rPr>
        <w:t xml:space="preserve"> supply chain, hypothetical average propagation length, disaster</w:t>
      </w:r>
    </w:p>
    <w:p w:rsidR="00267766" w:rsidRDefault="00267766" w:rsidP="00267766">
      <w:pPr>
        <w:jc w:val="left"/>
        <w:rPr>
          <w:rFonts w:ascii="Calibri" w:hAnsi="Calibri"/>
          <w:b/>
          <w:sz w:val="22"/>
        </w:rPr>
      </w:pPr>
    </w:p>
    <w:p w:rsidR="00267766" w:rsidRDefault="00267766" w:rsidP="00267766">
      <w:pPr>
        <w:jc w:val="left"/>
        <w:rPr>
          <w:rFonts w:ascii="Calibri" w:hAnsi="Calibri"/>
          <w:b/>
          <w:sz w:val="22"/>
        </w:rPr>
      </w:pPr>
      <w:r>
        <w:rPr>
          <w:rFonts w:ascii="Calibri" w:hAnsi="Calibri"/>
          <w:b/>
          <w:sz w:val="22"/>
        </w:rPr>
        <w:t>JEL Classification: C67, R15, R53</w:t>
      </w:r>
    </w:p>
    <w:p w:rsidR="00BE126B" w:rsidRDefault="00BE126B">
      <w:pPr>
        <w:widowControl/>
        <w:jc w:val="left"/>
        <w:rPr>
          <w:rFonts w:ascii="Calibri" w:hAnsi="Calibri"/>
          <w:sz w:val="22"/>
        </w:rPr>
      </w:pPr>
      <w:r>
        <w:rPr>
          <w:rFonts w:ascii="Calibri" w:hAnsi="Calibri"/>
          <w:sz w:val="22"/>
        </w:rPr>
        <w:br w:type="page"/>
      </w:r>
    </w:p>
    <w:p w:rsidR="00BE126B" w:rsidRDefault="00292F8C" w:rsidP="00267766">
      <w:pPr>
        <w:jc w:val="left"/>
        <w:rPr>
          <w:rFonts w:ascii="Calibri" w:hAnsi="Calibri"/>
          <w:b/>
        </w:rPr>
      </w:pPr>
      <w:r w:rsidRPr="00292F8C">
        <w:rPr>
          <w:rFonts w:ascii="Calibri" w:hAnsi="Calibri" w:hint="eastAsia"/>
          <w:b/>
        </w:rPr>
        <w:lastRenderedPageBreak/>
        <w:t xml:space="preserve">1. </w:t>
      </w:r>
      <w:r w:rsidRPr="00292F8C">
        <w:rPr>
          <w:rFonts w:ascii="Calibri" w:hAnsi="Calibri"/>
          <w:b/>
        </w:rPr>
        <w:t xml:space="preserve"> </w:t>
      </w:r>
      <w:r w:rsidRPr="00292F8C">
        <w:rPr>
          <w:rFonts w:ascii="Calibri" w:hAnsi="Calibri" w:hint="eastAsia"/>
          <w:b/>
        </w:rPr>
        <w:t>Introduction</w:t>
      </w:r>
    </w:p>
    <w:p w:rsidR="00006FF7" w:rsidRPr="004619CD" w:rsidRDefault="00006FF7" w:rsidP="00006FF7">
      <w:pPr>
        <w:ind w:firstLineChars="50" w:firstLine="105"/>
        <w:jc w:val="left"/>
        <w:rPr>
          <w:rFonts w:ascii="Calibri" w:hAnsi="Calibri"/>
          <w:sz w:val="22"/>
        </w:rPr>
      </w:pPr>
      <w:r w:rsidRPr="00954B13">
        <w:rPr>
          <w:rFonts w:ascii="Calibri" w:hAnsi="Calibri"/>
        </w:rPr>
        <w:t>This paper develops a methodology to predict the economic impact of major catastrophes, such as earthquakes and tsunamis, by means of the hypothetical extraction method</w:t>
      </w:r>
      <w:r>
        <w:rPr>
          <w:rFonts w:ascii="Calibri" w:hAnsi="Calibri"/>
        </w:rPr>
        <w:t xml:space="preserve"> and hypothetical average propagation lengths</w:t>
      </w:r>
      <w:r w:rsidRPr="004619CD">
        <w:rPr>
          <w:rFonts w:ascii="Calibri" w:hAnsi="Calibri"/>
          <w:sz w:val="22"/>
        </w:rPr>
        <w:t xml:space="preserve"> (Oosterhaven et al. 2013). </w:t>
      </w:r>
    </w:p>
    <w:p w:rsidR="00006FF7" w:rsidRPr="004619CD" w:rsidRDefault="00006FF7" w:rsidP="00006FF7">
      <w:pPr>
        <w:ind w:firstLineChars="50" w:firstLine="110"/>
        <w:jc w:val="left"/>
        <w:rPr>
          <w:rFonts w:ascii="Calibri" w:hAnsi="Calibri"/>
          <w:sz w:val="22"/>
        </w:rPr>
      </w:pPr>
      <w:r w:rsidRPr="004619CD">
        <w:rPr>
          <w:rFonts w:ascii="Calibri" w:hAnsi="Calibri"/>
          <w:sz w:val="22"/>
        </w:rPr>
        <w:t xml:space="preserve">Natural disasters, such as the 2011 earthquake and tsunami in Japan, have both short- and long-run socio-economic negative effects. In the short-run, it is plausible that all economic actors (firms, households, various governments) will attempt to return to pre-disaster status as much as possible. To describe this situational status, we use the inter-regional, input-output table for Japan in 2005 (Okuyama, et al. 1999, Okuyama and Chang 2004). </w:t>
      </w:r>
    </w:p>
    <w:p w:rsidR="00292F8C" w:rsidRDefault="00006FF7" w:rsidP="00006FF7">
      <w:pPr>
        <w:jc w:val="left"/>
        <w:rPr>
          <w:rFonts w:ascii="Calibri" w:hAnsi="Calibri"/>
          <w:sz w:val="22"/>
        </w:rPr>
      </w:pPr>
      <w:r w:rsidRPr="004619CD">
        <w:rPr>
          <w:rFonts w:ascii="Calibri" w:hAnsi="Calibri"/>
          <w:sz w:val="22"/>
        </w:rPr>
        <w:t xml:space="preserve">The basic idea is to capture the short-run economic changes that would occur after a major disaster by means of the hypothetical extraction method (HEM). The HEM qualifies how much an economy’s total output would hypothetically decrease if an industry were to be “extracted” from that economy. By extracting the industry, both the local purchases by the industry (i.e., backward linkages), and the local sales from the industry (i.e., forward linkages), are eliminated, or hypothetically transformed from local purchases and sales transactions into imports and exports (Schultz 1977; </w:t>
      </w:r>
      <w:proofErr w:type="spellStart"/>
      <w:r w:rsidRPr="004619CD">
        <w:rPr>
          <w:rFonts w:ascii="Calibri" w:hAnsi="Calibri"/>
          <w:sz w:val="22"/>
        </w:rPr>
        <w:t>Paelinck</w:t>
      </w:r>
      <w:proofErr w:type="spellEnd"/>
      <w:r w:rsidRPr="004619CD">
        <w:rPr>
          <w:rFonts w:ascii="Calibri" w:hAnsi="Calibri"/>
          <w:sz w:val="22"/>
        </w:rPr>
        <w:t xml:space="preserve"> et al. 1965; </w:t>
      </w:r>
      <w:proofErr w:type="spellStart"/>
      <w:r w:rsidRPr="004619CD">
        <w:rPr>
          <w:rFonts w:ascii="Calibri" w:hAnsi="Calibri"/>
          <w:sz w:val="22"/>
        </w:rPr>
        <w:t>Strassert</w:t>
      </w:r>
      <w:proofErr w:type="spellEnd"/>
      <w:r w:rsidRPr="004619CD">
        <w:rPr>
          <w:rFonts w:ascii="Calibri" w:hAnsi="Calibri"/>
          <w:sz w:val="22"/>
        </w:rPr>
        <w:t xml:space="preserve"> 1968).</w:t>
      </w:r>
    </w:p>
    <w:p w:rsidR="00E627C4" w:rsidRDefault="00E627C4" w:rsidP="00006FF7">
      <w:pPr>
        <w:jc w:val="left"/>
        <w:rPr>
          <w:rFonts w:ascii="Calibri" w:hAnsi="Calibri"/>
        </w:rPr>
      </w:pPr>
      <w:r w:rsidRPr="00954B13">
        <w:rPr>
          <w:rFonts w:ascii="Calibri" w:hAnsi="Calibri"/>
        </w:rPr>
        <w:t>The methodology is tested by means of a comparison of the pre-disaster regional economy (base scenario) with a series of post-disaster regional economies (scenarios with regional production shocks</w:t>
      </w:r>
      <w:r>
        <w:rPr>
          <w:rFonts w:ascii="Calibri" w:hAnsi="Calibri"/>
        </w:rPr>
        <w:t xml:space="preserve">) to </w:t>
      </w:r>
      <w:r w:rsidRPr="004619CD">
        <w:rPr>
          <w:rFonts w:ascii="Calibri" w:eastAsiaTheme="majorEastAsia" w:hAnsi="Calibri"/>
          <w:sz w:val="22"/>
        </w:rPr>
        <w:t>the Japanese inter-regional, inter-industry economy of 2005.</w:t>
      </w:r>
      <w:r>
        <w:rPr>
          <w:rFonts w:ascii="Calibri" w:hAnsi="Calibri"/>
        </w:rPr>
        <w:t xml:space="preserve"> Then, we can compile nine hypothetical I-O tables with post-disaster cases for the Japanese interregional economy. </w:t>
      </w:r>
    </w:p>
    <w:p w:rsidR="00E627C4" w:rsidRDefault="00E627C4" w:rsidP="00006FF7">
      <w:pPr>
        <w:jc w:val="left"/>
        <w:rPr>
          <w:rFonts w:ascii="Calibri" w:hAnsi="Calibri"/>
        </w:rPr>
      </w:pPr>
      <w:r>
        <w:rPr>
          <w:rFonts w:ascii="Calibri" w:hAnsi="Calibri"/>
        </w:rPr>
        <w:t>Besides, we can also analyze nine hypothetical average propagation lengths.</w:t>
      </w:r>
    </w:p>
    <w:p w:rsidR="00E627C4" w:rsidRDefault="00E627C4" w:rsidP="00006FF7">
      <w:pPr>
        <w:jc w:val="left"/>
        <w:rPr>
          <w:rFonts w:ascii="Calibri" w:hAnsi="Calibri"/>
          <w:bCs/>
          <w:lang w:val="en-GB"/>
        </w:rPr>
      </w:pPr>
      <w:r w:rsidRPr="00E627C4">
        <w:rPr>
          <w:rFonts w:ascii="Calibri" w:hAnsi="Calibri"/>
          <w:bCs/>
          <w:lang w:val="en-GB"/>
        </w:rPr>
        <w:t xml:space="preserve">In this paper, we use the concept of average propagation length (APL), which was presented by </w:t>
      </w:r>
      <w:proofErr w:type="spellStart"/>
      <w:r w:rsidRPr="00E627C4">
        <w:rPr>
          <w:rFonts w:ascii="Calibri" w:hAnsi="Calibri"/>
          <w:bCs/>
          <w:lang w:val="en-GB"/>
        </w:rPr>
        <w:t>Dietzenbacher</w:t>
      </w:r>
      <w:proofErr w:type="spellEnd"/>
      <w:r w:rsidRPr="00E627C4">
        <w:rPr>
          <w:rFonts w:ascii="Calibri" w:hAnsi="Calibri"/>
          <w:bCs/>
          <w:lang w:val="en-GB"/>
        </w:rPr>
        <w:t xml:space="preserve">, Romero and </w:t>
      </w:r>
      <w:proofErr w:type="spellStart"/>
      <w:r w:rsidRPr="00E627C4">
        <w:rPr>
          <w:rFonts w:ascii="Calibri" w:hAnsi="Calibri"/>
          <w:bCs/>
          <w:lang w:val="en-GB"/>
        </w:rPr>
        <w:t>Bosma</w:t>
      </w:r>
      <w:proofErr w:type="spellEnd"/>
      <w:r w:rsidRPr="00E627C4">
        <w:rPr>
          <w:rFonts w:ascii="Calibri" w:hAnsi="Calibri"/>
          <w:bCs/>
          <w:lang w:val="en-GB"/>
        </w:rPr>
        <w:t xml:space="preserve"> (2005) and </w:t>
      </w:r>
      <w:proofErr w:type="spellStart"/>
      <w:r w:rsidRPr="00E627C4">
        <w:rPr>
          <w:rFonts w:ascii="Calibri" w:hAnsi="Calibri"/>
          <w:bCs/>
          <w:lang w:val="en-GB"/>
        </w:rPr>
        <w:t>Dietzenbacher</w:t>
      </w:r>
      <w:proofErr w:type="spellEnd"/>
      <w:r w:rsidRPr="00E627C4">
        <w:rPr>
          <w:rFonts w:ascii="Calibri" w:hAnsi="Calibri"/>
          <w:bCs/>
          <w:lang w:val="en-GB"/>
        </w:rPr>
        <w:t xml:space="preserve"> and Romero (2007),</w:t>
      </w:r>
      <w:r>
        <w:rPr>
          <w:rFonts w:ascii="Calibri" w:hAnsi="Calibri"/>
          <w:bCs/>
          <w:lang w:val="en-GB"/>
        </w:rPr>
        <w:t xml:space="preserve"> to predict the hypothetical </w:t>
      </w:r>
      <w:r w:rsidR="00F13334">
        <w:rPr>
          <w:rFonts w:ascii="Calibri" w:hAnsi="Calibri" w:hint="eastAsia"/>
          <w:bCs/>
          <w:lang w:val="en-GB"/>
        </w:rPr>
        <w:t xml:space="preserve">supply chain </w:t>
      </w:r>
      <w:r>
        <w:rPr>
          <w:rFonts w:ascii="Calibri" w:hAnsi="Calibri"/>
          <w:bCs/>
          <w:lang w:val="en-GB"/>
        </w:rPr>
        <w:t>with the post-disaster economy due to the production shocks.</w:t>
      </w:r>
    </w:p>
    <w:p w:rsidR="0004459B" w:rsidRDefault="0004459B" w:rsidP="00006FF7">
      <w:pPr>
        <w:jc w:val="left"/>
        <w:rPr>
          <w:rFonts w:ascii="Calibri" w:hAnsi="Calibri"/>
          <w:bCs/>
          <w:lang w:val="en-GB"/>
        </w:rPr>
      </w:pPr>
    </w:p>
    <w:p w:rsidR="0004459B" w:rsidRDefault="0004459B" w:rsidP="0004459B">
      <w:pPr>
        <w:jc w:val="left"/>
        <w:rPr>
          <w:rFonts w:ascii="Calibri" w:eastAsia="ＭＳ 明朝" w:hAnsi="Calibri" w:cs="Times New Roman"/>
          <w:kern w:val="0"/>
          <w:sz w:val="22"/>
          <w:lang w:val="en-GB"/>
        </w:rPr>
      </w:pPr>
      <w:r>
        <w:rPr>
          <w:rFonts w:ascii="Calibri" w:eastAsia="ＭＳ 明朝" w:hAnsi="Calibri" w:cs="Times New Roman"/>
          <w:b/>
          <w:kern w:val="0"/>
          <w:sz w:val="22"/>
          <w:lang w:val="en-GB" w:eastAsia="en-US"/>
        </w:rPr>
        <w:t>II</w:t>
      </w:r>
      <w:r w:rsidRPr="00645A94">
        <w:rPr>
          <w:rFonts w:ascii="Calibri" w:eastAsia="ＭＳ 明朝" w:hAnsi="Calibri" w:cs="Times New Roman"/>
          <w:b/>
          <w:kern w:val="0"/>
          <w:sz w:val="22"/>
          <w:lang w:val="en-GB" w:eastAsia="en-US"/>
        </w:rPr>
        <w:t>.</w:t>
      </w:r>
      <w:r>
        <w:rPr>
          <w:rFonts w:ascii="Calibri" w:eastAsia="ＭＳ 明朝" w:hAnsi="Calibri" w:cs="Times New Roman" w:hint="eastAsia"/>
          <w:b/>
          <w:kern w:val="0"/>
          <w:sz w:val="22"/>
          <w:lang w:val="en-GB"/>
        </w:rPr>
        <w:t xml:space="preserve">　</w:t>
      </w:r>
      <w:r w:rsidRPr="00AD6302">
        <w:rPr>
          <w:rFonts w:ascii="Calibri" w:eastAsia="ＭＳ 明朝" w:hAnsi="Calibri" w:cs="Times New Roman"/>
          <w:b/>
          <w:kern w:val="0"/>
          <w:sz w:val="22"/>
          <w:lang w:val="en-GB"/>
        </w:rPr>
        <w:t xml:space="preserve"> </w:t>
      </w:r>
      <w:r>
        <w:rPr>
          <w:rFonts w:ascii="Calibri" w:eastAsia="ＭＳ 明朝" w:hAnsi="Calibri" w:cs="Times New Roman"/>
          <w:b/>
          <w:kern w:val="0"/>
          <w:sz w:val="22"/>
          <w:lang w:val="en-GB"/>
        </w:rPr>
        <w:t>H</w:t>
      </w:r>
      <w:r>
        <w:rPr>
          <w:rFonts w:ascii="Calibri" w:eastAsia="ＭＳ 明朝" w:hAnsi="Calibri" w:cs="Times New Roman" w:hint="eastAsia"/>
          <w:b/>
          <w:kern w:val="0"/>
          <w:sz w:val="22"/>
          <w:lang w:val="en-GB"/>
        </w:rPr>
        <w:t xml:space="preserve">ypothetical Regional </w:t>
      </w:r>
      <w:r>
        <w:rPr>
          <w:rFonts w:ascii="Calibri" w:eastAsia="ＭＳ 明朝" w:hAnsi="Calibri" w:cs="Times New Roman"/>
          <w:b/>
          <w:kern w:val="0"/>
          <w:sz w:val="22"/>
          <w:lang w:val="en-GB"/>
        </w:rPr>
        <w:t>Extraction M</w:t>
      </w:r>
      <w:r>
        <w:rPr>
          <w:rFonts w:ascii="Calibri" w:eastAsia="ＭＳ 明朝" w:hAnsi="Calibri" w:cs="Times New Roman" w:hint="eastAsia"/>
          <w:b/>
          <w:kern w:val="0"/>
          <w:sz w:val="22"/>
          <w:lang w:val="en-GB"/>
        </w:rPr>
        <w:t>odel</w:t>
      </w:r>
    </w:p>
    <w:p w:rsidR="0004459B" w:rsidRDefault="0004459B" w:rsidP="0004459B">
      <w:pPr>
        <w:jc w:val="left"/>
        <w:rPr>
          <w:rFonts w:ascii="Calibri" w:hAnsi="Calibri"/>
          <w:sz w:val="22"/>
        </w:rPr>
      </w:pPr>
      <w:r>
        <w:rPr>
          <w:rFonts w:ascii="Calibri" w:hAnsi="Calibri"/>
          <w:sz w:val="22"/>
        </w:rPr>
        <w:t xml:space="preserve">In the full R-regions and n-sectors model, output is </w:t>
      </w:r>
      <w:r>
        <w:rPr>
          <w:rFonts w:ascii="Calibri" w:hAnsi="Calibri" w:hint="eastAsia"/>
          <w:sz w:val="22"/>
        </w:rPr>
        <w:t>as follows</w:t>
      </w:r>
      <w:r>
        <w:rPr>
          <w:rFonts w:ascii="Calibri" w:hAnsi="Calibri"/>
          <w:sz w:val="22"/>
        </w:rPr>
        <w:t>:</w:t>
      </w:r>
    </w:p>
    <w:p w:rsidR="0004459B" w:rsidRPr="004619CD" w:rsidRDefault="0004459B" w:rsidP="0004459B">
      <w:pPr>
        <w:jc w:val="left"/>
        <w:rPr>
          <w:rFonts w:ascii="Calibri" w:hAnsi="Calibri"/>
          <w:b/>
          <w:sz w:val="22"/>
        </w:rPr>
      </w:pPr>
    </w:p>
    <w:p w:rsidR="0004459B" w:rsidRPr="00A81597" w:rsidRDefault="0004459B" w:rsidP="0004459B">
      <w:pPr>
        <w:jc w:val="left"/>
        <w:rPr>
          <w:rFonts w:ascii="Calibri" w:hAnsi="Calibri"/>
          <w:b/>
          <w:sz w:val="22"/>
        </w:rPr>
      </w:pPr>
      <m:oMath>
        <m:r>
          <m:rPr>
            <m:sty m:val="b"/>
          </m:rPr>
          <w:rPr>
            <w:rFonts w:ascii="Cambria Math" w:hAnsi="Cambria Math"/>
            <w:sz w:val="22"/>
          </w:rPr>
          <m:t>x</m:t>
        </m:r>
        <m:r>
          <w:rPr>
            <w:rFonts w:ascii="Cambria Math" w:hAnsi="Cambria Math"/>
            <w:sz w:val="22"/>
          </w:rPr>
          <m:t>=</m:t>
        </m:r>
        <m:sSup>
          <m:sSupPr>
            <m:ctrlPr>
              <w:rPr>
                <w:rFonts w:ascii="Cambria Math" w:hAnsi="Cambria Math"/>
                <w:i/>
                <w:sz w:val="22"/>
              </w:rPr>
            </m:ctrlPr>
          </m:sSupPr>
          <m:e>
            <m:d>
              <m:dPr>
                <m:begChr m:val="["/>
                <m:endChr m:val="]"/>
                <m:ctrlPr>
                  <w:rPr>
                    <w:rFonts w:ascii="Cambria Math" w:hAnsi="Cambria Math"/>
                    <w:i/>
                    <w:sz w:val="22"/>
                  </w:rPr>
                </m:ctrlPr>
              </m:dPr>
              <m:e>
                <m:r>
                  <m:rPr>
                    <m:sty m:val="b"/>
                  </m:rPr>
                  <w:rPr>
                    <w:rFonts w:ascii="Cambria Math" w:hAnsi="Cambria Math"/>
                    <w:sz w:val="22"/>
                  </w:rPr>
                  <m:t>I</m:t>
                </m:r>
                <m:r>
                  <w:rPr>
                    <w:rFonts w:ascii="Cambria Math" w:hAnsi="Cambria Math"/>
                    <w:sz w:val="22"/>
                  </w:rPr>
                  <m:t>-</m:t>
                </m:r>
                <m:r>
                  <m:rPr>
                    <m:sty m:val="b"/>
                  </m:rPr>
                  <w:rPr>
                    <w:rFonts w:ascii="Cambria Math" w:hAnsi="Cambria Math"/>
                    <w:sz w:val="22"/>
                  </w:rPr>
                  <m:t>A</m:t>
                </m:r>
              </m:e>
            </m:d>
          </m:e>
          <m:sup>
            <m:r>
              <w:rPr>
                <w:rFonts w:ascii="Cambria Math" w:hAnsi="Cambria Math"/>
                <w:sz w:val="22"/>
              </w:rPr>
              <m:t>-1</m:t>
            </m:r>
          </m:sup>
        </m:sSup>
        <m:r>
          <m:rPr>
            <m:sty m:val="b"/>
          </m:rPr>
          <w:rPr>
            <w:rFonts w:ascii="Cambria Math" w:hAnsi="Cambria Math"/>
            <w:sz w:val="22"/>
          </w:rPr>
          <m:t>f</m:t>
        </m:r>
      </m:oMath>
      <w:proofErr w:type="gramStart"/>
      <w:r w:rsidRPr="003B6BF9">
        <w:rPr>
          <w:rFonts w:ascii="Calibri" w:hAnsi="Calibri"/>
          <w:sz w:val="22"/>
        </w:rPr>
        <w:t>.</w:t>
      </w:r>
      <w:proofErr w:type="gramEnd"/>
      <w:r>
        <w:rPr>
          <w:rFonts w:ascii="Calibri" w:hAnsi="Calibri" w:hint="eastAsia"/>
          <w:sz w:val="22"/>
        </w:rPr>
        <w:t xml:space="preserve">　　　　　　　　　　　　　　　　　　　　</w:t>
      </w:r>
      <w:r>
        <w:rPr>
          <w:rFonts w:ascii="Calibri" w:hAnsi="Calibri" w:hint="eastAsia"/>
          <w:sz w:val="22"/>
        </w:rPr>
        <w:t>(1)</w:t>
      </w:r>
    </w:p>
    <w:p w:rsidR="0004459B" w:rsidRDefault="0004459B" w:rsidP="0004459B">
      <w:pPr>
        <w:jc w:val="left"/>
        <w:rPr>
          <w:rFonts w:ascii="Calibri" w:hAnsi="Calibri"/>
          <w:b/>
          <w:sz w:val="22"/>
        </w:rPr>
      </w:pPr>
    </w:p>
    <w:p w:rsidR="0004459B" w:rsidRPr="002405AB" w:rsidRDefault="0004459B" w:rsidP="0004459B">
      <w:pPr>
        <w:jc w:val="left"/>
        <w:rPr>
          <w:rFonts w:ascii="Calibri" w:hAnsi="Calibri"/>
          <w:sz w:val="22"/>
        </w:rPr>
      </w:pPr>
      <m:oMath>
        <m:r>
          <m:rPr>
            <m:sty m:val="b"/>
          </m:rPr>
          <w:rPr>
            <w:rFonts w:ascii="Cambria Math" w:hAnsi="Cambria Math"/>
            <w:sz w:val="22"/>
          </w:rPr>
          <m:t>x</m:t>
        </m:r>
      </m:oMath>
      <w:r w:rsidRPr="00A57A30">
        <w:rPr>
          <w:rFonts w:ascii="Calibri" w:hAnsi="Calibri" w:hint="eastAsia"/>
          <w:sz w:val="22"/>
        </w:rPr>
        <w:t>:</w:t>
      </w:r>
      <w:r>
        <w:rPr>
          <w:rFonts w:ascii="Calibri" w:hAnsi="Calibri"/>
          <w:sz w:val="22"/>
        </w:rPr>
        <w:t xml:space="preserve"> </w:t>
      </w:r>
      <w:proofErr w:type="gramStart"/>
      <w:r w:rsidRPr="00A57A30">
        <w:rPr>
          <w:rFonts w:ascii="Calibri" w:hAnsi="Calibri" w:hint="eastAsia"/>
          <w:sz w:val="22"/>
        </w:rPr>
        <w:t>output</w:t>
      </w:r>
      <w:proofErr w:type="gramEnd"/>
      <w:r>
        <w:rPr>
          <w:rFonts w:ascii="Calibri" w:hAnsi="Calibri"/>
          <w:sz w:val="22"/>
        </w:rPr>
        <w:t xml:space="preserve"> of the full R-regions and n-sectors, </w:t>
      </w:r>
      <m:oMath>
        <m:r>
          <m:rPr>
            <m:sty m:val="b"/>
          </m:rPr>
          <w:rPr>
            <w:rFonts w:ascii="Cambria Math" w:hAnsi="Cambria Math"/>
            <w:sz w:val="22"/>
          </w:rPr>
          <m:t>A</m:t>
        </m:r>
      </m:oMath>
      <w:r w:rsidRPr="00A57A30">
        <w:rPr>
          <w:rFonts w:ascii="Calibri" w:hAnsi="Calibri" w:hint="eastAsia"/>
          <w:sz w:val="22"/>
        </w:rPr>
        <w:t>:</w:t>
      </w:r>
      <w:r>
        <w:rPr>
          <w:rFonts w:ascii="Calibri" w:hAnsi="Calibri"/>
          <w:sz w:val="22"/>
        </w:rPr>
        <w:t>regional input</w:t>
      </w:r>
      <w:r w:rsidRPr="00A57A30">
        <w:rPr>
          <w:rFonts w:ascii="Calibri" w:hAnsi="Calibri" w:hint="eastAsia"/>
          <w:sz w:val="22"/>
        </w:rPr>
        <w:t xml:space="preserve"> coefficients</w:t>
      </w:r>
      <w:r>
        <w:rPr>
          <w:rFonts w:ascii="Calibri" w:hAnsi="Calibri" w:hint="eastAsia"/>
          <w:b/>
          <w:sz w:val="22"/>
        </w:rPr>
        <w:t xml:space="preserve"> </w:t>
      </w:r>
      <w:r w:rsidRPr="00A57A30">
        <w:rPr>
          <w:rFonts w:ascii="Calibri" w:hAnsi="Calibri"/>
          <w:sz w:val="22"/>
        </w:rPr>
        <w:t>matrix</w:t>
      </w:r>
      <w:r>
        <w:rPr>
          <w:rFonts w:ascii="Calibri" w:hAnsi="Calibri"/>
          <w:sz w:val="22"/>
        </w:rPr>
        <w:t xml:space="preserve"> of the full R-regions and n-sectors, </w:t>
      </w:r>
      <m:oMath>
        <m:r>
          <m:rPr>
            <m:sty m:val="b"/>
          </m:rPr>
          <w:rPr>
            <w:rFonts w:ascii="Cambria Math" w:hAnsi="Cambria Math"/>
            <w:sz w:val="22"/>
          </w:rPr>
          <m:t>f</m:t>
        </m:r>
      </m:oMath>
      <w:r>
        <w:rPr>
          <w:rFonts w:ascii="Calibri" w:hAnsi="Calibri" w:hint="eastAsia"/>
          <w:sz w:val="22"/>
        </w:rPr>
        <w:t>: final demand</w:t>
      </w:r>
      <w:r>
        <w:rPr>
          <w:rFonts w:ascii="Calibri" w:hAnsi="Calibri"/>
          <w:sz w:val="22"/>
        </w:rPr>
        <w:t xml:space="preserve"> </w:t>
      </w:r>
      <w:r w:rsidRPr="002405AB">
        <w:rPr>
          <w:rFonts w:ascii="Calibri" w:hAnsi="Calibri"/>
          <w:sz w:val="22"/>
        </w:rPr>
        <w:t>of the full R-regions and n-sectors</w:t>
      </w:r>
      <w:r>
        <w:rPr>
          <w:rFonts w:ascii="Calibri" w:hAnsi="Calibri"/>
          <w:sz w:val="22"/>
        </w:rPr>
        <w:t>.</w:t>
      </w:r>
    </w:p>
    <w:p w:rsidR="0004459B" w:rsidRDefault="0004459B" w:rsidP="0004459B">
      <w:pPr>
        <w:jc w:val="left"/>
        <w:rPr>
          <w:rFonts w:ascii="Calibri" w:hAnsi="Calibri"/>
          <w:sz w:val="22"/>
        </w:rPr>
      </w:pPr>
      <w:r>
        <w:rPr>
          <w:rFonts w:ascii="Calibri" w:hAnsi="Calibri" w:hint="eastAsia"/>
          <w:sz w:val="22"/>
        </w:rPr>
        <w:t>The above</w:t>
      </w:r>
      <w:r>
        <w:rPr>
          <w:rFonts w:ascii="Calibri" w:hAnsi="Calibri"/>
          <w:sz w:val="22"/>
        </w:rPr>
        <w:t xml:space="preserve"> model is that</w:t>
      </w:r>
      <w:r w:rsidRPr="00C43D19">
        <w:rPr>
          <w:rFonts w:ascii="Calibri" w:hAnsi="Calibri"/>
          <w:sz w:val="22"/>
        </w:rPr>
        <w:t xml:space="preserve"> of the well-known Leontief model</w:t>
      </w:r>
      <w:r>
        <w:rPr>
          <w:rFonts w:ascii="Calibri" w:hAnsi="Calibri"/>
          <w:sz w:val="22"/>
        </w:rPr>
        <w:t xml:space="preserve">. </w:t>
      </w:r>
    </w:p>
    <w:p w:rsidR="0004459B" w:rsidRDefault="0004459B" w:rsidP="0004459B">
      <w:pPr>
        <w:jc w:val="left"/>
        <w:rPr>
          <w:rFonts w:ascii="Calibri" w:hAnsi="Calibri"/>
          <w:sz w:val="22"/>
        </w:rPr>
      </w:pPr>
      <w:r>
        <w:rPr>
          <w:rFonts w:ascii="Calibri" w:hAnsi="Calibri" w:hint="eastAsia"/>
          <w:sz w:val="22"/>
        </w:rPr>
        <w:t>I</w:t>
      </w:r>
      <w:r>
        <w:rPr>
          <w:rFonts w:ascii="Calibri" w:hAnsi="Calibri"/>
          <w:sz w:val="22"/>
        </w:rPr>
        <w:t>n</w:t>
      </w:r>
      <w:r w:rsidRPr="00D62BE2">
        <w:rPr>
          <w:rFonts w:ascii="Calibri" w:hAnsi="Calibri"/>
          <w:sz w:val="22"/>
        </w:rPr>
        <w:t xml:space="preserve"> </w:t>
      </w:r>
      <w:proofErr w:type="spellStart"/>
      <w:r>
        <w:rPr>
          <w:rFonts w:ascii="Calibri" w:hAnsi="Calibri"/>
          <w:sz w:val="22"/>
        </w:rPr>
        <w:t>Dietzenbacher</w:t>
      </w:r>
      <w:proofErr w:type="spellEnd"/>
      <w:r>
        <w:rPr>
          <w:rFonts w:ascii="Calibri" w:hAnsi="Calibri"/>
          <w:sz w:val="22"/>
        </w:rPr>
        <w:t xml:space="preserve"> et al. (1993) it was shown that </w:t>
      </w:r>
      <w:proofErr w:type="spellStart"/>
      <w:r>
        <w:rPr>
          <w:rFonts w:ascii="Calibri" w:hAnsi="Calibri"/>
          <w:sz w:val="22"/>
        </w:rPr>
        <w:t>Strassart</w:t>
      </w:r>
      <w:proofErr w:type="spellEnd"/>
      <w:r>
        <w:rPr>
          <w:rFonts w:ascii="Calibri" w:hAnsi="Calibri"/>
          <w:sz w:val="22"/>
        </w:rPr>
        <w:t xml:space="preserve"> (1968) model can be adapted so as to measure regional linkages. Instead of extracting a sector in a multi-sector framework, an entire region was hypothetically extracted within an interregional setting (</w:t>
      </w:r>
      <w:proofErr w:type="spellStart"/>
      <w:r>
        <w:rPr>
          <w:rFonts w:ascii="Calibri" w:hAnsi="Calibri"/>
          <w:sz w:val="22"/>
        </w:rPr>
        <w:t>Dietzenbacher</w:t>
      </w:r>
      <w:proofErr w:type="spellEnd"/>
      <w:r>
        <w:rPr>
          <w:rFonts w:ascii="Calibri" w:hAnsi="Calibri"/>
          <w:sz w:val="22"/>
        </w:rPr>
        <w:t xml:space="preserve"> and Van der </w:t>
      </w:r>
      <w:r>
        <w:rPr>
          <w:rFonts w:ascii="Calibri" w:hAnsi="Calibri"/>
          <w:sz w:val="22"/>
        </w:rPr>
        <w:lastRenderedPageBreak/>
        <w:t xml:space="preserve">Linden, 1997, 237). </w:t>
      </w:r>
    </w:p>
    <w:p w:rsidR="0004459B" w:rsidRDefault="0004459B" w:rsidP="0004459B">
      <w:pPr>
        <w:jc w:val="left"/>
        <w:rPr>
          <w:rFonts w:ascii="Calibri" w:hAnsi="Calibri"/>
          <w:sz w:val="22"/>
        </w:rPr>
      </w:pPr>
      <w:r>
        <w:rPr>
          <w:rFonts w:ascii="Calibri" w:hAnsi="Calibri"/>
          <w:sz w:val="22"/>
        </w:rPr>
        <w:t xml:space="preserve">The objective of the hypothetical regional extraction approach is to qualify how much the total output of an </w:t>
      </w:r>
      <w:r w:rsidRPr="00661B96">
        <w:rPr>
          <w:rFonts w:ascii="Calibri" w:hAnsi="Calibri"/>
          <w:b/>
          <w:sz w:val="22"/>
        </w:rPr>
        <w:t>R</w:t>
      </w:r>
      <w:r>
        <w:rPr>
          <w:rFonts w:ascii="Calibri" w:hAnsi="Calibri"/>
          <w:sz w:val="22"/>
        </w:rPr>
        <w:t>-region and n-sector economy would decrease if a particular region, say the</w:t>
      </w:r>
      <w:r w:rsidRPr="00661B96">
        <w:rPr>
          <w:rFonts w:ascii="Calibri" w:hAnsi="Calibri"/>
          <w:b/>
          <w:sz w:val="22"/>
        </w:rPr>
        <w:t xml:space="preserve"> </w:t>
      </w:r>
      <w:proofErr w:type="spellStart"/>
      <w:r w:rsidRPr="00661B96">
        <w:rPr>
          <w:rFonts w:ascii="Calibri" w:hAnsi="Calibri"/>
          <w:b/>
          <w:sz w:val="22"/>
        </w:rPr>
        <w:t>r</w:t>
      </w:r>
      <w:r>
        <w:rPr>
          <w:rFonts w:ascii="Calibri" w:hAnsi="Calibri"/>
          <w:sz w:val="22"/>
        </w:rPr>
        <w:t>th</w:t>
      </w:r>
      <w:proofErr w:type="spellEnd"/>
      <w:r>
        <w:rPr>
          <w:rFonts w:ascii="Calibri" w:hAnsi="Calibri"/>
          <w:sz w:val="22"/>
        </w:rPr>
        <w:t xml:space="preserve">, were removed from the economy. Initially, this was modeled in an input-output setting by deleting row and column n sectors in the region r from the </w:t>
      </w:r>
      <m:oMath>
        <m:r>
          <m:rPr>
            <m:sty m:val="b"/>
          </m:rPr>
          <w:rPr>
            <w:rFonts w:ascii="Cambria Math" w:hAnsi="Cambria Math"/>
            <w:sz w:val="22"/>
          </w:rPr>
          <m:t>A</m:t>
        </m:r>
      </m:oMath>
      <w:r>
        <w:rPr>
          <w:rFonts w:ascii="Calibri" w:hAnsi="Calibri" w:hint="eastAsia"/>
          <w:b/>
          <w:sz w:val="22"/>
        </w:rPr>
        <w:t xml:space="preserve"> </w:t>
      </w:r>
      <w:r w:rsidRPr="00C51D56">
        <w:rPr>
          <w:rFonts w:ascii="Calibri" w:hAnsi="Calibri" w:hint="eastAsia"/>
          <w:sz w:val="22"/>
        </w:rPr>
        <w:t>matrix.</w:t>
      </w:r>
      <w:r>
        <w:rPr>
          <w:rFonts w:ascii="Calibri" w:hAnsi="Calibri"/>
          <w:sz w:val="22"/>
        </w:rPr>
        <w:t xml:space="preserve"> </w:t>
      </w:r>
    </w:p>
    <w:p w:rsidR="0004459B" w:rsidRDefault="0004459B" w:rsidP="0004459B">
      <w:pPr>
        <w:jc w:val="left"/>
        <w:rPr>
          <w:rFonts w:ascii="Calibri" w:hAnsi="Calibri"/>
          <w:sz w:val="22"/>
        </w:rPr>
      </w:pPr>
      <m:oMath>
        <m:r>
          <m:rPr>
            <m:sty m:val="b"/>
          </m:rPr>
          <w:rPr>
            <w:rFonts w:ascii="Cambria Math" w:hAnsi="Cambria Math"/>
            <w:sz w:val="22"/>
          </w:rPr>
          <m:t>A</m:t>
        </m:r>
      </m:oMath>
      <w:r>
        <w:rPr>
          <w:rFonts w:ascii="Calibri" w:hAnsi="Calibri" w:hint="eastAsia"/>
          <w:b/>
          <w:sz w:val="22"/>
        </w:rPr>
        <w:t xml:space="preserve"> </w:t>
      </w:r>
      <w:proofErr w:type="gramStart"/>
      <w:r w:rsidRPr="00C51D56">
        <w:rPr>
          <w:rFonts w:ascii="Calibri" w:hAnsi="Calibri" w:hint="eastAsia"/>
          <w:sz w:val="22"/>
        </w:rPr>
        <w:t>matrix</w:t>
      </w:r>
      <w:proofErr w:type="gramEnd"/>
      <w:r>
        <w:rPr>
          <w:rFonts w:ascii="Calibri" w:hAnsi="Calibri"/>
          <w:sz w:val="22"/>
        </w:rPr>
        <w:t xml:space="preserve">, they can simply replace by zeros. </w:t>
      </w:r>
      <w:r w:rsidRPr="00A23CE1">
        <w:rPr>
          <w:rFonts w:ascii="Calibri" w:hAnsi="Calibri"/>
          <w:sz w:val="22"/>
        </w:rPr>
        <w:t xml:space="preserve">Decreasing value of trading goods and services due to the disruption of the natural disaster is distributed at the percentage of the trading of the intermediary goods into other industrial sectors in the other regions, and hypothetically transformed from local purchase and sales transactions in the region of the disruption due to the natural disaster into internal and </w:t>
      </w:r>
      <w:r>
        <w:rPr>
          <w:rFonts w:ascii="Calibri" w:hAnsi="Calibri"/>
          <w:sz w:val="22"/>
        </w:rPr>
        <w:t xml:space="preserve">foreign </w:t>
      </w:r>
      <w:r w:rsidRPr="00A23CE1">
        <w:rPr>
          <w:rFonts w:ascii="Calibri" w:hAnsi="Calibri"/>
          <w:sz w:val="22"/>
        </w:rPr>
        <w:t>imports and exports in the non-disaster regions</w:t>
      </w:r>
      <w:r w:rsidRPr="0019247D">
        <w:rPr>
          <w:rFonts w:ascii="Calibri" w:hAnsi="Calibri"/>
          <w:sz w:val="22"/>
          <w:vertAlign w:val="superscript"/>
        </w:rPr>
        <w:t>1</w:t>
      </w:r>
      <w:r w:rsidRPr="0019247D">
        <w:rPr>
          <w:rFonts w:ascii="Calibri" w:hAnsi="Calibri" w:hint="eastAsia"/>
          <w:sz w:val="22"/>
          <w:vertAlign w:val="superscript"/>
        </w:rPr>
        <w:t>)</w:t>
      </w:r>
      <w:r w:rsidRPr="00A23CE1">
        <w:rPr>
          <w:rFonts w:ascii="Calibri" w:hAnsi="Calibri"/>
          <w:sz w:val="22"/>
        </w:rPr>
        <w:t>.</w:t>
      </w:r>
    </w:p>
    <w:p w:rsidR="0004459B" w:rsidRDefault="0004459B" w:rsidP="0004459B">
      <w:pPr>
        <w:jc w:val="left"/>
        <w:rPr>
          <w:rFonts w:ascii="Calibri" w:hAnsi="Calibri"/>
          <w:sz w:val="22"/>
        </w:rPr>
      </w:pPr>
    </w:p>
    <w:p w:rsidR="0004459B" w:rsidRDefault="003B17CB" w:rsidP="0004459B">
      <w:pPr>
        <w:jc w:val="left"/>
        <w:rPr>
          <w:rFonts w:ascii="Calibri" w:hAnsi="Calibri"/>
          <w:b/>
          <w:sz w:val="22"/>
        </w:rPr>
      </w:pPr>
      <m:oMath>
        <m:sSup>
          <m:sSupPr>
            <m:ctrlPr>
              <w:rPr>
                <w:rFonts w:ascii="Cambria Math" w:hAnsi="Cambria Math"/>
                <w:b/>
                <w:sz w:val="22"/>
              </w:rPr>
            </m:ctrlPr>
          </m:sSupPr>
          <m:e>
            <m:acc>
              <m:accPr>
                <m:chr m:val="̅"/>
                <m:ctrlPr>
                  <w:rPr>
                    <w:rFonts w:ascii="Cambria Math" w:hAnsi="Cambria Math"/>
                    <w:b/>
                    <w:sz w:val="22"/>
                  </w:rPr>
                </m:ctrlPr>
              </m:accPr>
              <m:e>
                <m:r>
                  <m:rPr>
                    <m:sty m:val="b"/>
                  </m:rPr>
                  <w:rPr>
                    <w:rFonts w:ascii="Cambria Math" w:hAnsi="Cambria Math"/>
                    <w:sz w:val="22"/>
                  </w:rPr>
                  <m:t>A</m:t>
                </m:r>
              </m:e>
            </m:acc>
          </m:e>
          <m:sup>
            <m:r>
              <m:rPr>
                <m:sty m:val="bi"/>
              </m:rPr>
              <w:rPr>
                <w:rFonts w:ascii="Cambria Math" w:hAnsi="Cambria Math"/>
                <w:sz w:val="22"/>
              </w:rPr>
              <m:t>(r)</m:t>
            </m:r>
          </m:sup>
        </m:sSup>
      </m:oMath>
      <w:r w:rsidR="0004459B">
        <w:rPr>
          <w:rFonts w:ascii="Calibri" w:hAnsi="Calibri"/>
          <w:b/>
          <w:sz w:val="22"/>
        </w:rPr>
        <w:t>=</w:t>
      </w:r>
      <m:oMath>
        <m:d>
          <m:dPr>
            <m:begChr m:val="["/>
            <m:endChr m:val="]"/>
            <m:ctrlPr>
              <w:rPr>
                <w:rFonts w:ascii="Cambria Math" w:hAnsi="Cambria Math"/>
                <w:b/>
                <w:sz w:val="22"/>
              </w:rPr>
            </m:ctrlPr>
          </m:dPr>
          <m:e>
            <m:m>
              <m:mPr>
                <m:mcs>
                  <m:mc>
                    <m:mcPr>
                      <m:count m:val="3"/>
                      <m:mcJc m:val="center"/>
                    </m:mcPr>
                  </m:mc>
                </m:mcs>
                <m:ctrlPr>
                  <w:rPr>
                    <w:rFonts w:ascii="Cambria Math" w:hAnsi="Cambria Math"/>
                    <w:b/>
                    <w:i/>
                    <w:sz w:val="22"/>
                  </w:rPr>
                </m:ctrlPr>
              </m:mPr>
              <m:mr>
                <m:e>
                  <m:d>
                    <m:dPr>
                      <m:ctrlPr>
                        <w:rPr>
                          <w:rFonts w:ascii="Cambria Math" w:hAnsi="Cambria Math"/>
                          <w:b/>
                          <w:i/>
                          <w:sz w:val="22"/>
                        </w:rPr>
                      </m:ctrlPr>
                    </m:d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hint="eastAsia"/>
                              <w:sz w:val="22"/>
                            </w:rPr>
                            <m:t>11</m:t>
                          </m:r>
                        </m:sub>
                      </m:sSub>
                      <m:r>
                        <m:rPr>
                          <m:sty m:val="bi"/>
                        </m:rPr>
                        <w:rPr>
                          <w:rFonts w:ascii="Cambria Math" w:hAnsi="Cambria Math"/>
                          <w:sz w:val="22"/>
                        </w:rPr>
                        <m:t>+</m:t>
                      </m:r>
                      <m:acc>
                        <m:accPr>
                          <m:ctrlPr>
                            <w:rPr>
                              <w:rFonts w:ascii="Cambria Math" w:hAnsi="Cambria Math"/>
                              <w:b/>
                              <w:i/>
                              <w:sz w:val="22"/>
                            </w:rPr>
                          </m:ctrlPr>
                        </m:acc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hint="eastAsia"/>
                                  <w:sz w:val="22"/>
                                </w:rPr>
                                <m:t>11</m:t>
                              </m:r>
                            </m:sub>
                          </m:sSub>
                        </m:e>
                      </m:acc>
                    </m:e>
                  </m:d>
                  <m:m>
                    <m:mPr>
                      <m:mcs>
                        <m:mc>
                          <m:mcPr>
                            <m:count m:val="1"/>
                            <m:mcJc m:val="center"/>
                          </m:mcPr>
                        </m:mc>
                      </m:mcs>
                      <m:ctrlPr>
                        <w:rPr>
                          <w:rFonts w:ascii="Cambria Math" w:hAnsi="Cambria Math"/>
                          <w:b/>
                          <w:i/>
                          <w:sz w:val="22"/>
                        </w:rPr>
                      </m:ctrlPr>
                    </m:mPr>
                    <m:mr>
                      <m:e>
                        <m:r>
                          <m:rPr>
                            <m:sty m:val="bi"/>
                          </m:rPr>
                          <w:rPr>
                            <w:rFonts w:ascii="Cambria Math" w:hAnsi="Cambria Math"/>
                            <w:sz w:val="22"/>
                          </w:rPr>
                          <m:t>…</m:t>
                        </m:r>
                      </m:e>
                    </m:mr>
                  </m:m>
                </m:e>
                <m:e>
                  <m:r>
                    <m:rPr>
                      <m:sty m:val="bi"/>
                    </m:rPr>
                    <w:rPr>
                      <w:rFonts w:ascii="Cambria Math" w:hAnsi="Cambria Math" w:hint="eastAsia"/>
                      <w:sz w:val="22"/>
                    </w:rPr>
                    <m:t>0</m:t>
                  </m:r>
                </m:e>
                <m:e>
                  <m:m>
                    <m:mPr>
                      <m:mcs>
                        <m:mc>
                          <m:mcPr>
                            <m:count m:val="1"/>
                            <m:mcJc m:val="center"/>
                          </m:mcPr>
                        </m:mc>
                      </m:mcs>
                      <m:ctrlPr>
                        <w:rPr>
                          <w:rFonts w:ascii="Cambria Math" w:hAnsi="Cambria Math"/>
                          <w:b/>
                          <w:i/>
                          <w:sz w:val="22"/>
                        </w:rPr>
                      </m:ctrlPr>
                    </m:mPr>
                    <m:mr>
                      <m:e>
                        <m:r>
                          <m:rPr>
                            <m:sty m:val="bi"/>
                          </m:rPr>
                          <w:rPr>
                            <w:rFonts w:ascii="Cambria Math" w:hAnsi="Cambria Math"/>
                            <w:sz w:val="22"/>
                          </w:rPr>
                          <m:t>…</m:t>
                        </m:r>
                      </m:e>
                    </m:mr>
                  </m:m>
                  <m:d>
                    <m:dPr>
                      <m:ctrlPr>
                        <w:rPr>
                          <w:rFonts w:ascii="Cambria Math" w:hAnsi="Cambria Math"/>
                          <w:b/>
                          <w:i/>
                          <w:sz w:val="22"/>
                        </w:rPr>
                      </m:ctrlPr>
                    </m:d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hint="eastAsia"/>
                              <w:sz w:val="22"/>
                            </w:rPr>
                            <m:t>1</m:t>
                          </m:r>
                          <m:r>
                            <m:rPr>
                              <m:sty m:val="bi"/>
                            </m:rPr>
                            <w:rPr>
                              <w:rFonts w:ascii="Cambria Math" w:hAnsi="Cambria Math" w:hint="eastAsia"/>
                              <w:sz w:val="22"/>
                            </w:rPr>
                            <m:t>n</m:t>
                          </m:r>
                        </m:sub>
                      </m:sSub>
                      <m:r>
                        <m:rPr>
                          <m:sty m:val="bi"/>
                        </m:rPr>
                        <w:rPr>
                          <w:rFonts w:ascii="Cambria Math" w:hAnsi="Cambria Math"/>
                          <w:sz w:val="22"/>
                        </w:rPr>
                        <m:t>+</m:t>
                      </m:r>
                      <m:acc>
                        <m:accPr>
                          <m:ctrlPr>
                            <w:rPr>
                              <w:rFonts w:ascii="Cambria Math" w:hAnsi="Cambria Math"/>
                              <w:b/>
                              <w:i/>
                              <w:sz w:val="22"/>
                            </w:rPr>
                          </m:ctrlPr>
                        </m:acc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hint="eastAsia"/>
                                  <w:sz w:val="22"/>
                                </w:rPr>
                                <m:t>1</m:t>
                              </m:r>
                              <m:r>
                                <m:rPr>
                                  <m:sty m:val="bi"/>
                                </m:rPr>
                                <w:rPr>
                                  <w:rFonts w:ascii="Cambria Math" w:hAnsi="Cambria Math" w:hint="eastAsia"/>
                                  <w:sz w:val="22"/>
                                </w:rPr>
                                <m:t>n</m:t>
                              </m:r>
                            </m:sub>
                          </m:sSub>
                        </m:e>
                      </m:acc>
                    </m:e>
                  </m:d>
                </m:e>
              </m:mr>
              <m:mr>
                <m:e>
                  <m:r>
                    <m:rPr>
                      <m:sty m:val="bi"/>
                    </m:rPr>
                    <w:rPr>
                      <w:rFonts w:ascii="Cambria Math" w:hAnsi="Cambria Math" w:hint="eastAsia"/>
                      <w:sz w:val="22"/>
                    </w:rPr>
                    <m:t>0</m:t>
                  </m:r>
                  <m:m>
                    <m:mPr>
                      <m:mcs>
                        <m:mc>
                          <m:mcPr>
                            <m:count m:val="1"/>
                            <m:mcJc m:val="center"/>
                          </m:mcPr>
                        </m:mc>
                      </m:mcs>
                      <m:ctrlPr>
                        <w:rPr>
                          <w:rFonts w:ascii="Cambria Math" w:hAnsi="Cambria Math"/>
                          <w:b/>
                          <w:i/>
                          <w:sz w:val="22"/>
                        </w:rPr>
                      </m:ctrlPr>
                    </m:mPr>
                    <m:mr>
                      <m:e>
                        <m:r>
                          <m:rPr>
                            <m:sty m:val="bi"/>
                          </m:rPr>
                          <w:rPr>
                            <w:rFonts w:ascii="Cambria Math" w:hAnsi="Cambria Math" w:hint="eastAsia"/>
                            <w:sz w:val="22"/>
                          </w:rPr>
                          <m:t xml:space="preserve">　　　</m:t>
                        </m:r>
                      </m:e>
                    </m:mr>
                  </m:m>
                  <m:m>
                    <m:mPr>
                      <m:mcs>
                        <m:mc>
                          <m:mcPr>
                            <m:count m:val="1"/>
                            <m:mcJc m:val="center"/>
                          </m:mcPr>
                        </m:mc>
                      </m:mcs>
                      <m:ctrlPr>
                        <w:rPr>
                          <w:rFonts w:ascii="Cambria Math" w:hAnsi="Cambria Math"/>
                          <w:b/>
                          <w:i/>
                          <w:sz w:val="22"/>
                        </w:rPr>
                      </m:ctrlPr>
                    </m:mPr>
                    <m:mr>
                      <m:e>
                        <m:r>
                          <m:rPr>
                            <m:sty m:val="bi"/>
                          </m:rPr>
                          <w:rPr>
                            <w:rFonts w:ascii="Cambria Math" w:hAnsi="Cambria Math"/>
                            <w:sz w:val="22"/>
                          </w:rPr>
                          <m:t>…</m:t>
                        </m:r>
                      </m:e>
                    </m:mr>
                  </m:m>
                </m:e>
                <m:e>
                  <m:r>
                    <m:rPr>
                      <m:sty m:val="bi"/>
                    </m:rPr>
                    <w:rPr>
                      <w:rFonts w:ascii="Cambria Math" w:hAnsi="Cambria Math"/>
                      <w:sz w:val="22"/>
                    </w:rPr>
                    <m:t>⋱</m:t>
                  </m:r>
                </m:e>
                <m:e>
                  <m:m>
                    <m:mPr>
                      <m:mcs>
                        <m:mc>
                          <m:mcPr>
                            <m:count m:val="2"/>
                            <m:mcJc m:val="center"/>
                          </m:mcPr>
                        </m:mc>
                      </m:mcs>
                      <m:ctrlPr>
                        <w:rPr>
                          <w:rFonts w:ascii="Cambria Math" w:hAnsi="Cambria Math"/>
                          <w:b/>
                          <w:i/>
                          <w:sz w:val="22"/>
                        </w:rPr>
                      </m:ctrlPr>
                    </m:mPr>
                    <m:mr>
                      <m:e>
                        <m:m>
                          <m:mPr>
                            <m:mcs>
                              <m:mc>
                                <m:mcPr>
                                  <m:count m:val="1"/>
                                  <m:mcJc m:val="center"/>
                                </m:mcPr>
                              </m:mc>
                            </m:mcs>
                            <m:ctrlPr>
                              <w:rPr>
                                <w:rFonts w:ascii="Cambria Math" w:hAnsi="Cambria Math"/>
                                <w:b/>
                                <w:i/>
                                <w:sz w:val="22"/>
                              </w:rPr>
                            </m:ctrlPr>
                          </m:mPr>
                          <m:mr>
                            <m:e>
                              <m:r>
                                <m:rPr>
                                  <m:sty m:val="bi"/>
                                </m:rPr>
                                <w:rPr>
                                  <w:rFonts w:ascii="Cambria Math" w:hAnsi="Cambria Math"/>
                                  <w:sz w:val="22"/>
                                </w:rPr>
                                <m:t>…</m:t>
                              </m:r>
                            </m:e>
                          </m:mr>
                        </m:m>
                      </m:e>
                      <m:e>
                        <m:r>
                          <m:rPr>
                            <m:sty m:val="bi"/>
                          </m:rPr>
                          <w:rPr>
                            <w:rFonts w:ascii="Cambria Math" w:hAnsi="Cambria Math" w:hint="eastAsia"/>
                            <w:sz w:val="22"/>
                          </w:rPr>
                          <m:t xml:space="preserve">　</m:t>
                        </m:r>
                      </m:e>
                    </m:mr>
                  </m:m>
                  <m:r>
                    <m:rPr>
                      <m:sty m:val="bi"/>
                    </m:rPr>
                    <w:rPr>
                      <w:rFonts w:ascii="Cambria Math" w:hAnsi="Cambria Math" w:hint="eastAsia"/>
                      <w:sz w:val="22"/>
                    </w:rPr>
                    <m:t xml:space="preserve">　</m:t>
                  </m:r>
                  <m:r>
                    <m:rPr>
                      <m:sty m:val="bi"/>
                    </m:rPr>
                    <w:rPr>
                      <w:rFonts w:ascii="Cambria Math" w:hAnsi="Cambria Math" w:hint="eastAsia"/>
                      <w:sz w:val="22"/>
                    </w:rPr>
                    <m:t>0</m:t>
                  </m:r>
                </m:e>
              </m:mr>
              <m:mr>
                <m:e>
                  <m:d>
                    <m:dPr>
                      <m:ctrlPr>
                        <w:rPr>
                          <w:rFonts w:ascii="Cambria Math" w:hAnsi="Cambria Math"/>
                          <w:b/>
                          <w:i/>
                          <w:sz w:val="22"/>
                        </w:rPr>
                      </m:ctrlPr>
                    </m:d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sz w:val="22"/>
                            </w:rPr>
                            <m:t>n</m:t>
                          </m:r>
                          <m:r>
                            <m:rPr>
                              <m:sty m:val="bi"/>
                            </m:rPr>
                            <w:rPr>
                              <w:rFonts w:ascii="Cambria Math" w:hAnsi="Cambria Math" w:hint="eastAsia"/>
                              <w:sz w:val="22"/>
                            </w:rPr>
                            <m:t>1</m:t>
                          </m:r>
                        </m:sub>
                      </m:sSub>
                      <m:r>
                        <m:rPr>
                          <m:sty m:val="bi"/>
                        </m:rPr>
                        <w:rPr>
                          <w:rFonts w:ascii="Cambria Math" w:hAnsi="Cambria Math"/>
                          <w:sz w:val="22"/>
                        </w:rPr>
                        <m:t>+</m:t>
                      </m:r>
                      <m:acc>
                        <m:accPr>
                          <m:ctrlPr>
                            <w:rPr>
                              <w:rFonts w:ascii="Cambria Math" w:hAnsi="Cambria Math"/>
                              <w:b/>
                              <w:i/>
                              <w:sz w:val="22"/>
                            </w:rPr>
                          </m:ctrlPr>
                        </m:acc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sz w:val="22"/>
                                </w:rPr>
                                <m:t>n</m:t>
                              </m:r>
                              <m:r>
                                <m:rPr>
                                  <m:sty m:val="bi"/>
                                </m:rPr>
                                <w:rPr>
                                  <w:rFonts w:ascii="Cambria Math" w:hAnsi="Cambria Math" w:hint="eastAsia"/>
                                  <w:sz w:val="22"/>
                                </w:rPr>
                                <m:t>1</m:t>
                              </m:r>
                            </m:sub>
                          </m:sSub>
                        </m:e>
                      </m:acc>
                    </m:e>
                  </m:d>
                </m:e>
                <m:e>
                  <m:r>
                    <m:rPr>
                      <m:sty m:val="bi"/>
                    </m:rPr>
                    <w:rPr>
                      <w:rFonts w:ascii="Cambria Math" w:hAnsi="Cambria Math" w:hint="eastAsia"/>
                      <w:sz w:val="22"/>
                    </w:rPr>
                    <m:t>0</m:t>
                  </m:r>
                </m:e>
                <m:e>
                  <m:d>
                    <m:dPr>
                      <m:ctrlPr>
                        <w:rPr>
                          <w:rFonts w:ascii="Cambria Math" w:hAnsi="Cambria Math"/>
                          <w:b/>
                          <w:i/>
                          <w:sz w:val="22"/>
                        </w:rPr>
                      </m:ctrlPr>
                    </m:d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sz w:val="22"/>
                            </w:rPr>
                            <m:t>nn</m:t>
                          </m:r>
                        </m:sub>
                      </m:sSub>
                      <m:r>
                        <m:rPr>
                          <m:sty m:val="bi"/>
                        </m:rPr>
                        <w:rPr>
                          <w:rFonts w:ascii="Cambria Math" w:hAnsi="Cambria Math"/>
                          <w:sz w:val="22"/>
                        </w:rPr>
                        <m:t>+</m:t>
                      </m:r>
                      <m:acc>
                        <m:accPr>
                          <m:ctrlPr>
                            <w:rPr>
                              <w:rFonts w:ascii="Cambria Math" w:hAnsi="Cambria Math"/>
                              <w:b/>
                              <w:i/>
                              <w:sz w:val="22"/>
                            </w:rPr>
                          </m:ctrlPr>
                        </m:acc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sz w:val="22"/>
                                </w:rPr>
                                <m:t>n</m:t>
                              </m:r>
                              <m:r>
                                <m:rPr>
                                  <m:sty m:val="bi"/>
                                </m:rPr>
                                <w:rPr>
                                  <w:rFonts w:ascii="Cambria Math" w:hAnsi="Cambria Math" w:hint="eastAsia"/>
                                  <w:sz w:val="22"/>
                                </w:rPr>
                                <m:t>n</m:t>
                              </m:r>
                            </m:sub>
                          </m:sSub>
                        </m:e>
                      </m:acc>
                    </m:e>
                  </m:d>
                </m:e>
              </m:mr>
            </m:m>
          </m:e>
        </m:d>
      </m:oMath>
      <w:r w:rsidR="0004459B">
        <w:rPr>
          <w:rFonts w:ascii="Calibri" w:hAnsi="Calibri" w:hint="eastAsia"/>
          <w:b/>
          <w:sz w:val="22"/>
        </w:rPr>
        <w:t>,</w:t>
      </w:r>
      <w:r w:rsidR="0004459B">
        <w:rPr>
          <w:rFonts w:ascii="Calibri" w:hAnsi="Calibri"/>
          <w:b/>
          <w:sz w:val="22"/>
        </w:rPr>
        <w:t xml:space="preserve">                           </w:t>
      </w:r>
      <w:r w:rsidR="0004459B" w:rsidRPr="007E720C">
        <w:rPr>
          <w:rFonts w:ascii="Calibri" w:hAnsi="Calibri"/>
          <w:sz w:val="22"/>
        </w:rPr>
        <w:t>(</w:t>
      </w:r>
      <w:r w:rsidR="0004459B">
        <w:rPr>
          <w:rFonts w:ascii="Calibri" w:hAnsi="Calibri" w:hint="eastAsia"/>
          <w:sz w:val="22"/>
        </w:rPr>
        <w:t>2</w:t>
      </w:r>
      <w:r w:rsidR="0004459B" w:rsidRPr="007E720C">
        <w:rPr>
          <w:rFonts w:ascii="Calibri" w:hAnsi="Calibri"/>
          <w:sz w:val="22"/>
        </w:rPr>
        <w:t>)</w:t>
      </w:r>
    </w:p>
    <w:p w:rsidR="0004459B" w:rsidRDefault="0004459B" w:rsidP="0004459B">
      <w:pPr>
        <w:jc w:val="left"/>
        <w:rPr>
          <w:rFonts w:ascii="Calibri" w:hAnsi="Calibri"/>
          <w:sz w:val="22"/>
        </w:rPr>
      </w:pPr>
    </w:p>
    <w:p w:rsidR="0004459B" w:rsidRDefault="0004459B" w:rsidP="0004459B">
      <w:pPr>
        <w:jc w:val="left"/>
        <w:rPr>
          <w:rFonts w:ascii="Calibri" w:hAnsi="Calibri"/>
          <w:sz w:val="22"/>
        </w:rPr>
      </w:pPr>
      <w:proofErr w:type="gramStart"/>
      <w:r>
        <w:rPr>
          <w:rFonts w:ascii="Calibri" w:hAnsi="Calibri" w:hint="eastAsia"/>
          <w:sz w:val="22"/>
        </w:rPr>
        <w:t>w</w:t>
      </w:r>
      <w:r w:rsidRPr="00C43D19">
        <w:rPr>
          <w:rFonts w:ascii="Calibri" w:hAnsi="Calibri" w:hint="eastAsia"/>
          <w:sz w:val="22"/>
        </w:rPr>
        <w:t>here</w:t>
      </w:r>
      <w:proofErr w:type="gramEnd"/>
      <w:r>
        <w:rPr>
          <w:rFonts w:ascii="Calibri" w:hAnsi="Calibri"/>
          <w:sz w:val="22"/>
        </w:rPr>
        <w:t xml:space="preserve"> </w:t>
      </w:r>
      <m:oMath>
        <m:acc>
          <m:accPr>
            <m:ctrlPr>
              <w:rPr>
                <w:rFonts w:ascii="Cambria Math" w:hAnsi="Cambria Math"/>
                <w:b/>
                <w:i/>
                <w:sz w:val="22"/>
              </w:rPr>
            </m:ctrlPr>
          </m:accPr>
          <m:e>
            <m:sSub>
              <m:sSubPr>
                <m:ctrlPr>
                  <w:rPr>
                    <w:rFonts w:ascii="Cambria Math" w:hAnsi="Cambria Math"/>
                    <w:b/>
                    <w:i/>
                    <w:sz w:val="22"/>
                  </w:rPr>
                </m:ctrlPr>
              </m:sSubPr>
              <m:e>
                <m:r>
                  <m:rPr>
                    <m:sty m:val="bi"/>
                  </m:rPr>
                  <w:rPr>
                    <w:rFonts w:ascii="Cambria Math" w:hAnsi="Cambria Math"/>
                    <w:sz w:val="22"/>
                  </w:rPr>
                  <m:t>a</m:t>
                </m:r>
              </m:e>
              <m:sub>
                <m:r>
                  <m:rPr>
                    <m:sty m:val="bi"/>
                  </m:rPr>
                  <w:rPr>
                    <w:rFonts w:ascii="Cambria Math" w:hAnsi="Cambria Math"/>
                    <w:sz w:val="22"/>
                  </w:rPr>
                  <m:t>ij</m:t>
                </m:r>
              </m:sub>
            </m:sSub>
          </m:e>
        </m:acc>
      </m:oMath>
      <w:r>
        <w:rPr>
          <w:rFonts w:ascii="Calibri" w:hAnsi="Calibri" w:hint="eastAsia"/>
          <w:b/>
          <w:sz w:val="22"/>
        </w:rPr>
        <w:t>=</w:t>
      </w:r>
      <m:oMath>
        <m:r>
          <m:rPr>
            <m:sty m:val="b"/>
          </m:rPr>
          <w:rPr>
            <w:rFonts w:ascii="Cambria Math" w:hAnsi="Cambria Math" w:hint="eastAsia"/>
            <w:sz w:val="22"/>
          </w:rPr>
          <m:t xml:space="preserve"> </m:t>
        </m:r>
        <m:f>
          <m:fPr>
            <m:type m:val="lin"/>
            <m:ctrlPr>
              <w:rPr>
                <w:rFonts w:ascii="Cambria Math" w:hAnsi="Cambria Math"/>
                <w:b/>
                <w:i/>
                <w:sz w:val="22"/>
              </w:rPr>
            </m:ctrlPr>
          </m:fPr>
          <m:num>
            <m:sSub>
              <m:sSubPr>
                <m:ctrlPr>
                  <w:rPr>
                    <w:rFonts w:ascii="Cambria Math" w:hAnsi="Cambria Math"/>
                    <w:b/>
                    <w:sz w:val="22"/>
                  </w:rPr>
                </m:ctrlPr>
              </m:sSubPr>
              <m:e>
                <m:r>
                  <m:rPr>
                    <m:sty m:val="b"/>
                  </m:rPr>
                  <w:rPr>
                    <w:rFonts w:ascii="Cambria Math" w:hAnsi="Cambria Math" w:hint="eastAsia"/>
                    <w:sz w:val="22"/>
                  </w:rPr>
                  <m:t>z</m:t>
                </m:r>
              </m:e>
              <m:sub>
                <m:r>
                  <m:rPr>
                    <m:sty m:val="bi"/>
                  </m:rPr>
                  <w:rPr>
                    <w:rFonts w:ascii="Cambria Math" w:hAnsi="Cambria Math"/>
                    <w:sz w:val="22"/>
                  </w:rPr>
                  <m:t>ij</m:t>
                </m:r>
              </m:sub>
            </m:sSub>
          </m:num>
          <m:den>
            <m:nary>
              <m:naryPr>
                <m:chr m:val="∑"/>
                <m:limLoc m:val="undOvr"/>
                <m:ctrlPr>
                  <w:rPr>
                    <w:rFonts w:ascii="Cambria Math" w:hAnsi="Cambria Math"/>
                    <w:b/>
                    <w:i/>
                    <w:sz w:val="22"/>
                  </w:rPr>
                </m:ctrlPr>
              </m:naryPr>
              <m:sub>
                <m:r>
                  <m:rPr>
                    <m:sty m:val="bi"/>
                  </m:rPr>
                  <w:rPr>
                    <w:rFonts w:ascii="Cambria Math" w:hAnsi="Cambria Math"/>
                    <w:sz w:val="22"/>
                  </w:rPr>
                  <m:t>1</m:t>
                </m:r>
              </m:sub>
              <m:sup>
                <m:r>
                  <m:rPr>
                    <m:sty m:val="bi"/>
                  </m:rPr>
                  <w:rPr>
                    <w:rFonts w:ascii="Cambria Math" w:hAnsi="Cambria Math"/>
                    <w:sz w:val="22"/>
                  </w:rPr>
                  <m:t>n</m:t>
                </m:r>
              </m:sup>
              <m:e>
                <m:sSub>
                  <m:sSubPr>
                    <m:ctrlPr>
                      <w:rPr>
                        <w:rFonts w:ascii="Cambria Math" w:hAnsi="Cambria Math"/>
                        <w:b/>
                        <w:i/>
                        <w:sz w:val="22"/>
                      </w:rPr>
                    </m:ctrlPr>
                  </m:sSubPr>
                  <m:e>
                    <m:r>
                      <m:rPr>
                        <m:sty m:val="b"/>
                      </m:rPr>
                      <w:rPr>
                        <w:rFonts w:ascii="Cambria Math" w:hAnsi="Cambria Math"/>
                        <w:sz w:val="22"/>
                      </w:rPr>
                      <m:t>x</m:t>
                    </m:r>
                  </m:e>
                  <m:sub>
                    <m:r>
                      <m:rPr>
                        <m:sty m:val="bi"/>
                      </m:rPr>
                      <w:rPr>
                        <w:rFonts w:ascii="Cambria Math" w:hAnsi="Cambria Math"/>
                        <w:sz w:val="22"/>
                      </w:rPr>
                      <m:t>j</m:t>
                    </m:r>
                  </m:sub>
                </m:sSub>
              </m:e>
            </m:nary>
          </m:den>
        </m:f>
      </m:oMath>
      <w:r w:rsidRPr="009A0B14">
        <w:rPr>
          <w:rFonts w:ascii="Calibri" w:hAnsi="Calibri" w:hint="eastAsia"/>
          <w:sz w:val="22"/>
        </w:rPr>
        <w:t>: di</w:t>
      </w:r>
      <w:r>
        <w:rPr>
          <w:rFonts w:ascii="Calibri" w:hAnsi="Calibri"/>
          <w:sz w:val="22"/>
        </w:rPr>
        <w:t>stributed input coefficient of decreased values from r-region to other regions.</w:t>
      </w:r>
    </w:p>
    <w:p w:rsidR="0004459B" w:rsidRDefault="0004459B" w:rsidP="0004459B">
      <w:pPr>
        <w:jc w:val="left"/>
        <w:rPr>
          <w:rFonts w:ascii="Calibri" w:hAnsi="Calibri"/>
          <w:sz w:val="22"/>
        </w:rPr>
      </w:pPr>
    </w:p>
    <w:p w:rsidR="0004459B" w:rsidRDefault="0004459B" w:rsidP="0004459B">
      <w:pPr>
        <w:jc w:val="left"/>
        <w:rPr>
          <w:rFonts w:ascii="Calibri" w:hAnsi="Calibri"/>
          <w:sz w:val="22"/>
        </w:rPr>
      </w:pPr>
      <w:r>
        <w:rPr>
          <w:rFonts w:ascii="Calibri" w:hAnsi="Calibri"/>
          <w:sz w:val="22"/>
        </w:rPr>
        <w:t xml:space="preserve">Using </w:t>
      </w:r>
      <m:oMath>
        <m:sSup>
          <m:sSupPr>
            <m:ctrlPr>
              <w:rPr>
                <w:rFonts w:ascii="Cambria Math" w:hAnsi="Cambria Math"/>
                <w:b/>
                <w:sz w:val="22"/>
              </w:rPr>
            </m:ctrlPr>
          </m:sSupPr>
          <m:e>
            <m:acc>
              <m:accPr>
                <m:chr m:val="̅"/>
                <m:ctrlPr>
                  <w:rPr>
                    <w:rFonts w:ascii="Cambria Math" w:hAnsi="Cambria Math"/>
                    <w:b/>
                    <w:sz w:val="22"/>
                  </w:rPr>
                </m:ctrlPr>
              </m:accPr>
              <m:e>
                <m:r>
                  <m:rPr>
                    <m:sty m:val="b"/>
                  </m:rPr>
                  <w:rPr>
                    <w:rFonts w:ascii="Cambria Math" w:hAnsi="Cambria Math"/>
                    <w:sz w:val="22"/>
                  </w:rPr>
                  <m:t>A</m:t>
                </m:r>
              </m:e>
            </m:acc>
          </m:e>
          <m:sup>
            <m:r>
              <m:rPr>
                <m:sty m:val="bi"/>
              </m:rPr>
              <w:rPr>
                <w:rFonts w:ascii="Cambria Math" w:hAnsi="Cambria Math"/>
                <w:sz w:val="22"/>
              </w:rPr>
              <m:t>(r)</m:t>
            </m:r>
          </m:sup>
        </m:sSup>
      </m:oMath>
      <w:r>
        <w:rPr>
          <w:rFonts w:ascii="Calibri" w:hAnsi="Calibri" w:hint="eastAsia"/>
          <w:sz w:val="22"/>
        </w:rPr>
        <w:t xml:space="preserve"> for the </w:t>
      </w:r>
      <w:r>
        <w:rPr>
          <w:rFonts w:ascii="Calibri" w:hAnsi="Calibri"/>
          <w:sz w:val="22"/>
        </w:rPr>
        <w:t>(R-1</w:t>
      </w:r>
      <w:proofErr w:type="gramStart"/>
      <w:r>
        <w:rPr>
          <w:rFonts w:ascii="Calibri" w:hAnsi="Calibri"/>
          <w:sz w:val="22"/>
        </w:rPr>
        <w:t>)</w:t>
      </w:r>
      <w:r w:rsidRPr="00661B96">
        <w:rPr>
          <w:rFonts w:ascii="Calibri" w:hAnsi="Calibri"/>
          <w:b/>
          <w:sz w:val="22"/>
        </w:rPr>
        <w:t>n</w:t>
      </w:r>
      <w:proofErr w:type="gramEnd"/>
      <w:r>
        <w:rPr>
          <w:rFonts w:ascii="Calibri" w:hAnsi="Calibri"/>
          <w:sz w:val="22"/>
        </w:rPr>
        <w:t xml:space="preserve"> x (R-1)</w:t>
      </w:r>
      <w:r w:rsidRPr="00661B96">
        <w:rPr>
          <w:rFonts w:ascii="Calibri" w:hAnsi="Calibri"/>
          <w:b/>
          <w:sz w:val="22"/>
        </w:rPr>
        <w:t>n</w:t>
      </w:r>
      <w:r>
        <w:rPr>
          <w:rFonts w:ascii="Calibri" w:hAnsi="Calibri"/>
          <w:sz w:val="22"/>
        </w:rPr>
        <w:t xml:space="preserve"> without region </w:t>
      </w:r>
      <w:r w:rsidRPr="00661B96">
        <w:rPr>
          <w:rFonts w:ascii="Calibri" w:hAnsi="Calibri"/>
          <w:b/>
          <w:sz w:val="22"/>
        </w:rPr>
        <w:t>r</w:t>
      </w:r>
      <w:r>
        <w:rPr>
          <w:rFonts w:ascii="Calibri" w:hAnsi="Calibri"/>
          <w:sz w:val="22"/>
        </w:rPr>
        <w:t xml:space="preserve"> and </w:t>
      </w:r>
      <m:oMath>
        <m:sSup>
          <m:sSupPr>
            <m:ctrlPr>
              <w:rPr>
                <w:rFonts w:ascii="Cambria Math" w:hAnsi="Cambria Math"/>
                <w:sz w:val="22"/>
              </w:rPr>
            </m:ctrlPr>
          </m:sSupPr>
          <m:e>
            <m:acc>
              <m:accPr>
                <m:chr m:val="̅"/>
                <m:ctrlPr>
                  <w:rPr>
                    <w:rFonts w:ascii="Cambria Math" w:hAnsi="Cambria Math"/>
                    <w:b/>
                    <w:sz w:val="22"/>
                  </w:rPr>
                </m:ctrlPr>
              </m:accPr>
              <m:e>
                <m:r>
                  <m:rPr>
                    <m:sty m:val="b"/>
                  </m:rPr>
                  <w:rPr>
                    <w:rFonts w:ascii="Cambria Math" w:hAnsi="Cambria Math"/>
                    <w:sz w:val="22"/>
                  </w:rPr>
                  <m:t>f</m:t>
                </m:r>
              </m:e>
            </m:acc>
          </m:e>
          <m:sup>
            <m:r>
              <m:rPr>
                <m:sty m:val="b"/>
              </m:rPr>
              <w:rPr>
                <w:rFonts w:ascii="Cambria Math" w:hAnsi="Cambria Math"/>
                <w:sz w:val="22"/>
              </w:rPr>
              <m:t>(r)</m:t>
            </m:r>
          </m:sup>
        </m:sSup>
      </m:oMath>
      <w:r>
        <w:rPr>
          <w:rFonts w:ascii="Calibri" w:hAnsi="Calibri" w:hint="eastAsia"/>
          <w:sz w:val="22"/>
        </w:rPr>
        <w:t xml:space="preserve"> </w:t>
      </w:r>
      <w:r>
        <w:rPr>
          <w:rFonts w:ascii="Calibri" w:hAnsi="Calibri"/>
          <w:sz w:val="22"/>
        </w:rPr>
        <w:t>for the correspondingly reduced final demand, output in the ‘reduced’ regional economy is found as</w:t>
      </w:r>
    </w:p>
    <w:p w:rsidR="0004459B" w:rsidRDefault="0004459B" w:rsidP="0004459B">
      <w:pPr>
        <w:jc w:val="left"/>
        <w:rPr>
          <w:rFonts w:ascii="Calibri" w:hAnsi="Calibri"/>
          <w:sz w:val="22"/>
        </w:rPr>
      </w:pPr>
    </w:p>
    <w:p w:rsidR="0004459B" w:rsidRDefault="0004459B" w:rsidP="0004459B">
      <w:pPr>
        <w:jc w:val="left"/>
        <w:rPr>
          <w:rFonts w:ascii="Calibri" w:hAnsi="Calibri"/>
          <w:sz w:val="22"/>
        </w:rPr>
      </w:pPr>
      <w:r>
        <w:rPr>
          <w:rFonts w:ascii="Calibri" w:hAnsi="Calibri"/>
          <w:sz w:val="22"/>
        </w:rPr>
        <w:t xml:space="preserve"> </w:t>
      </w:r>
      <m:oMath>
        <m:sSup>
          <m:sSupPr>
            <m:ctrlPr>
              <w:rPr>
                <w:rFonts w:ascii="Cambria Math" w:hAnsi="Cambria Math"/>
                <w:sz w:val="22"/>
              </w:rPr>
            </m:ctrlPr>
          </m:sSupPr>
          <m:e>
            <m:acc>
              <m:accPr>
                <m:chr m:val="̅"/>
                <m:ctrlPr>
                  <w:rPr>
                    <w:rFonts w:ascii="Cambria Math" w:hAnsi="Cambria Math"/>
                    <w:i/>
                    <w:sz w:val="22"/>
                  </w:rPr>
                </m:ctrlPr>
              </m:accPr>
              <m:e>
                <m:r>
                  <m:rPr>
                    <m:sty m:val="b"/>
                  </m:rPr>
                  <w:rPr>
                    <w:rFonts w:ascii="Cambria Math" w:hAnsi="Cambria Math"/>
                    <w:sz w:val="22"/>
                  </w:rPr>
                  <m:t>x</m:t>
                </m:r>
              </m:e>
            </m:acc>
          </m:e>
          <m:sup>
            <m:r>
              <m:rPr>
                <m:sty m:val="b"/>
              </m:rPr>
              <w:rPr>
                <w:rFonts w:ascii="Cambria Math" w:hAnsi="Cambria Math"/>
                <w:sz w:val="22"/>
              </w:rPr>
              <m:t>(r)</m:t>
            </m:r>
          </m:sup>
        </m:sSup>
      </m:oMath>
      <w:r>
        <w:rPr>
          <w:rFonts w:ascii="Calibri" w:hAnsi="Calibri" w:hint="eastAsia"/>
          <w:sz w:val="22"/>
        </w:rPr>
        <w:t>=</w:t>
      </w:r>
      <m:oMath>
        <m:sSup>
          <m:sSupPr>
            <m:ctrlPr>
              <w:rPr>
                <w:rFonts w:ascii="Cambria Math" w:hAnsi="Cambria Math"/>
                <w:i/>
                <w:sz w:val="22"/>
              </w:rPr>
            </m:ctrlPr>
          </m:sSupPr>
          <m:e>
            <m:d>
              <m:dPr>
                <m:begChr m:val="["/>
                <m:endChr m:val="]"/>
                <m:ctrlPr>
                  <w:rPr>
                    <w:rFonts w:ascii="Cambria Math" w:hAnsi="Cambria Math"/>
                    <w:sz w:val="22"/>
                  </w:rPr>
                </m:ctrlPr>
              </m:dPr>
              <m:e>
                <m:r>
                  <m:rPr>
                    <m:sty m:val="b"/>
                  </m:rPr>
                  <w:rPr>
                    <w:rFonts w:ascii="Cambria Math" w:hAnsi="Cambria Math"/>
                    <w:sz w:val="22"/>
                  </w:rPr>
                  <m:t>I</m:t>
                </m:r>
                <m:r>
                  <w:rPr>
                    <w:rFonts w:ascii="Cambria Math" w:hAnsi="Cambria Math"/>
                    <w:sz w:val="22"/>
                  </w:rPr>
                  <m:t>-</m:t>
                </m:r>
                <m:sSup>
                  <m:sSupPr>
                    <m:ctrlPr>
                      <w:rPr>
                        <w:rFonts w:ascii="Cambria Math" w:hAnsi="Cambria Math"/>
                        <w:b/>
                        <w:sz w:val="22"/>
                      </w:rPr>
                    </m:ctrlPr>
                  </m:sSupPr>
                  <m:e>
                    <m:acc>
                      <m:accPr>
                        <m:chr m:val="̅"/>
                        <m:ctrlPr>
                          <w:rPr>
                            <w:rFonts w:ascii="Cambria Math" w:hAnsi="Cambria Math"/>
                            <w:b/>
                            <w:sz w:val="22"/>
                          </w:rPr>
                        </m:ctrlPr>
                      </m:accPr>
                      <m:e>
                        <m:r>
                          <m:rPr>
                            <m:sty m:val="b"/>
                          </m:rPr>
                          <w:rPr>
                            <w:rFonts w:ascii="Cambria Math" w:hAnsi="Cambria Math"/>
                            <w:sz w:val="22"/>
                          </w:rPr>
                          <m:t>A</m:t>
                        </m:r>
                      </m:e>
                    </m:acc>
                  </m:e>
                  <m:sup>
                    <m:r>
                      <m:rPr>
                        <m:sty m:val="bi"/>
                      </m:rPr>
                      <w:rPr>
                        <w:rFonts w:ascii="Cambria Math" w:hAnsi="Cambria Math"/>
                        <w:sz w:val="22"/>
                      </w:rPr>
                      <m:t>(r)</m:t>
                    </m:r>
                  </m:sup>
                </m:sSup>
              </m:e>
            </m:d>
          </m:e>
          <m:sup>
            <m:r>
              <w:rPr>
                <w:rFonts w:ascii="Cambria Math" w:hAnsi="Cambria Math"/>
                <w:sz w:val="22"/>
              </w:rPr>
              <m:t>-1</m:t>
            </m:r>
          </m:sup>
        </m:sSup>
        <m:r>
          <m:rPr>
            <m:sty m:val="p"/>
          </m:rPr>
          <w:rPr>
            <w:rFonts w:ascii="Cambria Math" w:hAnsi="Cambria Math"/>
            <w:sz w:val="22"/>
          </w:rPr>
          <m:t xml:space="preserve"> </m:t>
        </m:r>
        <m:sSup>
          <m:sSupPr>
            <m:ctrlPr>
              <w:rPr>
                <w:rFonts w:ascii="Cambria Math" w:hAnsi="Cambria Math"/>
                <w:sz w:val="22"/>
              </w:rPr>
            </m:ctrlPr>
          </m:sSupPr>
          <m:e>
            <m:acc>
              <m:accPr>
                <m:chr m:val="̅"/>
                <m:ctrlPr>
                  <w:rPr>
                    <w:rFonts w:ascii="Cambria Math" w:hAnsi="Cambria Math"/>
                    <w:b/>
                    <w:sz w:val="22"/>
                  </w:rPr>
                </m:ctrlPr>
              </m:accPr>
              <m:e>
                <m:r>
                  <m:rPr>
                    <m:sty m:val="b"/>
                  </m:rPr>
                  <w:rPr>
                    <w:rFonts w:ascii="Cambria Math" w:hAnsi="Cambria Math"/>
                    <w:sz w:val="22"/>
                  </w:rPr>
                  <m:t>f</m:t>
                </m:r>
              </m:e>
            </m:acc>
          </m:e>
          <m:sup>
            <m:r>
              <m:rPr>
                <m:sty m:val="b"/>
              </m:rPr>
              <w:rPr>
                <w:rFonts w:ascii="Cambria Math" w:hAnsi="Cambria Math"/>
                <w:sz w:val="22"/>
              </w:rPr>
              <m:t>(r)</m:t>
            </m:r>
          </m:sup>
        </m:sSup>
      </m:oMath>
      <w:r w:rsidRPr="00132C33">
        <w:rPr>
          <w:rFonts w:ascii="Calibri" w:hAnsi="Calibri" w:hint="eastAsia"/>
          <w:sz w:val="22"/>
        </w:rPr>
        <w:t>.</w:t>
      </w:r>
      <w:r>
        <w:rPr>
          <w:rFonts w:ascii="Calibri" w:hAnsi="Calibri"/>
          <w:sz w:val="22"/>
        </w:rPr>
        <w:t xml:space="preserve">                                           (</w:t>
      </w:r>
      <w:r>
        <w:rPr>
          <w:rFonts w:ascii="Calibri" w:hAnsi="Calibri" w:hint="eastAsia"/>
          <w:sz w:val="22"/>
        </w:rPr>
        <w:t>3</w:t>
      </w:r>
      <w:r>
        <w:rPr>
          <w:rFonts w:ascii="Calibri" w:hAnsi="Calibri"/>
          <w:sz w:val="22"/>
        </w:rPr>
        <w:t>)</w:t>
      </w:r>
    </w:p>
    <w:p w:rsidR="0004459B" w:rsidRPr="009A0B14" w:rsidRDefault="0004459B" w:rsidP="0004459B">
      <w:pPr>
        <w:jc w:val="left"/>
        <w:rPr>
          <w:rFonts w:ascii="Calibri" w:hAnsi="Calibri"/>
          <w:sz w:val="22"/>
        </w:rPr>
      </w:pPr>
    </w:p>
    <w:p w:rsidR="0004459B" w:rsidRDefault="003B17CB" w:rsidP="0004459B">
      <w:pPr>
        <w:jc w:val="left"/>
        <w:rPr>
          <w:rFonts w:ascii="Calibri" w:hAnsi="Calibri"/>
          <w:sz w:val="22"/>
        </w:rPr>
      </w:pPr>
      <m:oMath>
        <m:sSup>
          <m:sSupPr>
            <m:ctrlPr>
              <w:rPr>
                <w:rFonts w:ascii="Cambria Math" w:hAnsi="Cambria Math"/>
                <w:sz w:val="22"/>
              </w:rPr>
            </m:ctrlPr>
          </m:sSupPr>
          <m:e>
            <m:acc>
              <m:accPr>
                <m:chr m:val="̅"/>
                <m:ctrlPr>
                  <w:rPr>
                    <w:rFonts w:ascii="Cambria Math" w:hAnsi="Cambria Math"/>
                    <w:b/>
                    <w:sz w:val="22"/>
                  </w:rPr>
                </m:ctrlPr>
              </m:accPr>
              <m:e>
                <m:r>
                  <m:rPr>
                    <m:sty m:val="b"/>
                  </m:rPr>
                  <w:rPr>
                    <w:rFonts w:ascii="Cambria Math" w:hAnsi="Cambria Math"/>
                    <w:sz w:val="22"/>
                  </w:rPr>
                  <m:t>f</m:t>
                </m:r>
              </m:e>
            </m:acc>
          </m:e>
          <m:sup>
            <m:r>
              <m:rPr>
                <m:sty m:val="b"/>
              </m:rPr>
              <w:rPr>
                <w:rFonts w:ascii="Cambria Math" w:hAnsi="Cambria Math"/>
                <w:sz w:val="22"/>
              </w:rPr>
              <m:t>(r)</m:t>
            </m:r>
          </m:sup>
        </m:sSup>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b/>
                    <w:sz w:val="22"/>
                  </w:rPr>
                </m:ctrlPr>
              </m:mPr>
              <m:mr>
                <m:e>
                  <m:sSup>
                    <m:sSupPr>
                      <m:ctrlPr>
                        <w:rPr>
                          <w:rFonts w:ascii="Cambria Math" w:hAnsi="Cambria Math"/>
                          <w:b/>
                          <w:sz w:val="22"/>
                        </w:rPr>
                      </m:ctrlPr>
                    </m:sSupPr>
                    <m:e>
                      <m:acc>
                        <m:accPr>
                          <m:ctrlPr>
                            <w:rPr>
                              <w:rFonts w:ascii="Cambria Math" w:hAnsi="Cambria Math"/>
                              <w:b/>
                              <w:sz w:val="22"/>
                            </w:rPr>
                          </m:ctrlPr>
                        </m:accPr>
                        <m:e>
                          <m:r>
                            <m:rPr>
                              <m:sty m:val="b"/>
                            </m:rPr>
                            <w:rPr>
                              <w:rFonts w:ascii="Cambria Math" w:hAnsi="Cambria Math"/>
                              <w:sz w:val="22"/>
                            </w:rPr>
                            <m:t>f</m:t>
                          </m:r>
                        </m:e>
                      </m:acc>
                    </m:e>
                    <m:sup>
                      <m:r>
                        <m:rPr>
                          <m:sty m:val="bi"/>
                        </m:rPr>
                        <w:rPr>
                          <w:rFonts w:ascii="Cambria Math" w:hAnsi="Cambria Math"/>
                          <w:sz w:val="22"/>
                        </w:rPr>
                        <m:t>1</m:t>
                      </m:r>
                    </m:sup>
                  </m:sSup>
                </m:e>
              </m:mr>
              <m:mr>
                <m:e>
                  <m:m>
                    <m:mPr>
                      <m:mcs>
                        <m:mc>
                          <m:mcPr>
                            <m:count m:val="1"/>
                            <m:mcJc m:val="center"/>
                          </m:mcPr>
                        </m:mc>
                      </m:mcs>
                      <m:ctrlPr>
                        <w:rPr>
                          <w:rFonts w:ascii="Cambria Math" w:hAnsi="Cambria Math"/>
                          <w:b/>
                          <w:i/>
                          <w:sz w:val="22"/>
                        </w:rPr>
                      </m:ctrlPr>
                    </m:mPr>
                    <m:mr>
                      <m:e>
                        <m:r>
                          <m:rPr>
                            <m:sty m:val="bi"/>
                          </m:rPr>
                          <w:rPr>
                            <w:rFonts w:ascii="Cambria Math" w:hAnsi="Cambria Math"/>
                            <w:sz w:val="22"/>
                          </w:rPr>
                          <m:t>⋮</m:t>
                        </m:r>
                      </m:e>
                    </m:mr>
                    <m:mr>
                      <m:e>
                        <m:m>
                          <m:mPr>
                            <m:mcs>
                              <m:mc>
                                <m:mcPr>
                                  <m:count m:val="1"/>
                                  <m:mcJc m:val="center"/>
                                </m:mcPr>
                              </m:mc>
                            </m:mcs>
                            <m:ctrlPr>
                              <w:rPr>
                                <w:rFonts w:ascii="Cambria Math" w:hAnsi="Cambria Math"/>
                                <w:b/>
                                <w:i/>
                                <w:sz w:val="22"/>
                              </w:rPr>
                            </m:ctrlPr>
                          </m:mPr>
                          <m:mr>
                            <m:e>
                              <m:r>
                                <m:rPr>
                                  <m:sty m:val="bi"/>
                                </m:rPr>
                                <w:rPr>
                                  <w:rFonts w:ascii="Cambria Math" w:hAnsi="Cambria Math" w:hint="eastAsia"/>
                                  <w:sz w:val="22"/>
                                </w:rPr>
                                <m:t>0</m:t>
                              </m:r>
                            </m:e>
                          </m:mr>
                          <m:mr>
                            <m:e>
                              <m:r>
                                <m:rPr>
                                  <m:sty m:val="bi"/>
                                </m:rPr>
                                <w:rPr>
                                  <w:rFonts w:ascii="Cambria Math" w:hAnsi="Cambria Math"/>
                                  <w:sz w:val="22"/>
                                </w:rPr>
                                <m:t>⋮</m:t>
                              </m:r>
                            </m:e>
                          </m:mr>
                        </m:m>
                      </m:e>
                    </m:mr>
                  </m:m>
                </m:e>
              </m:mr>
              <m:mr>
                <m:e>
                  <m:sSup>
                    <m:sSupPr>
                      <m:ctrlPr>
                        <w:rPr>
                          <w:rFonts w:ascii="Cambria Math" w:hAnsi="Cambria Math"/>
                          <w:b/>
                          <w:sz w:val="22"/>
                        </w:rPr>
                      </m:ctrlPr>
                    </m:sSupPr>
                    <m:e>
                      <m:acc>
                        <m:accPr>
                          <m:ctrlPr>
                            <w:rPr>
                              <w:rFonts w:ascii="Cambria Math" w:hAnsi="Cambria Math"/>
                              <w:b/>
                              <w:sz w:val="22"/>
                            </w:rPr>
                          </m:ctrlPr>
                        </m:accPr>
                        <m:e>
                          <m:r>
                            <m:rPr>
                              <m:sty m:val="b"/>
                            </m:rPr>
                            <w:rPr>
                              <w:rFonts w:ascii="Cambria Math" w:hAnsi="Cambria Math"/>
                              <w:sz w:val="22"/>
                            </w:rPr>
                            <m:t>f</m:t>
                          </m:r>
                        </m:e>
                      </m:acc>
                    </m:e>
                    <m:sup>
                      <m:r>
                        <m:rPr>
                          <m:sty m:val="bi"/>
                        </m:rPr>
                        <w:rPr>
                          <w:rFonts w:ascii="Cambria Math" w:hAnsi="Cambria Math"/>
                          <w:sz w:val="22"/>
                        </w:rPr>
                        <m:t>n</m:t>
                      </m:r>
                    </m:sup>
                  </m:sSup>
                </m:e>
              </m:mr>
            </m:m>
          </m:e>
        </m:d>
      </m:oMath>
      <w:r w:rsidR="0004459B">
        <w:rPr>
          <w:rFonts w:ascii="Calibri" w:hAnsi="Calibri" w:hint="eastAsia"/>
          <w:sz w:val="22"/>
        </w:rPr>
        <w:t xml:space="preserve">                                                     (4)</w:t>
      </w:r>
    </w:p>
    <w:p w:rsidR="0004459B" w:rsidRPr="001A4C3A" w:rsidRDefault="0004459B" w:rsidP="0004459B">
      <w:pPr>
        <w:jc w:val="left"/>
        <w:rPr>
          <w:rFonts w:ascii="Calibri" w:hAnsi="Calibri"/>
          <w:sz w:val="22"/>
        </w:rPr>
      </w:pPr>
    </w:p>
    <w:p w:rsidR="0004459B" w:rsidRDefault="003B17CB" w:rsidP="0004459B">
      <w:pPr>
        <w:jc w:val="left"/>
        <w:rPr>
          <w:rFonts w:ascii="Calibri" w:hAnsi="Calibri"/>
          <w:sz w:val="22"/>
        </w:rPr>
      </w:pPr>
      <m:oMath>
        <m:sSup>
          <m:sSupPr>
            <m:ctrlPr>
              <w:rPr>
                <w:rFonts w:ascii="Cambria Math" w:hAnsi="Cambria Math"/>
                <w:sz w:val="22"/>
              </w:rPr>
            </m:ctrlPr>
          </m:sSupPr>
          <m:e>
            <m:acc>
              <m:accPr>
                <m:chr m:val="̅"/>
                <m:ctrlPr>
                  <w:rPr>
                    <w:rFonts w:ascii="Cambria Math" w:hAnsi="Cambria Math"/>
                    <w:b/>
                    <w:sz w:val="22"/>
                  </w:rPr>
                </m:ctrlPr>
              </m:accPr>
              <m:e>
                <m:r>
                  <m:rPr>
                    <m:sty m:val="b"/>
                  </m:rPr>
                  <w:rPr>
                    <w:rFonts w:ascii="Cambria Math" w:hAnsi="Cambria Math"/>
                    <w:sz w:val="22"/>
                  </w:rPr>
                  <m:t>f</m:t>
                </m:r>
              </m:e>
            </m:acc>
          </m:e>
          <m:sup>
            <m:r>
              <m:rPr>
                <m:sty m:val="b"/>
              </m:rPr>
              <w:rPr>
                <w:rFonts w:ascii="Cambria Math" w:hAnsi="Cambria Math"/>
                <w:sz w:val="22"/>
              </w:rPr>
              <m:t>(r)</m:t>
            </m:r>
          </m:sup>
        </m:sSup>
      </m:oMath>
      <w:r w:rsidR="0004459B">
        <w:rPr>
          <w:rFonts w:ascii="Calibri" w:hAnsi="Calibri" w:hint="eastAsia"/>
          <w:sz w:val="22"/>
        </w:rPr>
        <w:t xml:space="preserve">: </w:t>
      </w:r>
      <w:proofErr w:type="gramStart"/>
      <w:r w:rsidR="0004459B">
        <w:rPr>
          <w:rFonts w:ascii="Calibri" w:hAnsi="Calibri" w:hint="eastAsia"/>
          <w:sz w:val="22"/>
        </w:rPr>
        <w:t>column</w:t>
      </w:r>
      <w:proofErr w:type="gramEnd"/>
      <w:r w:rsidR="0004459B">
        <w:rPr>
          <w:rFonts w:ascii="Calibri" w:hAnsi="Calibri" w:hint="eastAsia"/>
          <w:sz w:val="22"/>
        </w:rPr>
        <w:t xml:space="preserve"> vector of </w:t>
      </w:r>
      <w:r w:rsidR="0004459B" w:rsidRPr="009A0B14">
        <w:rPr>
          <w:rFonts w:ascii="Calibri" w:hAnsi="Calibri" w:hint="eastAsia"/>
          <w:sz w:val="22"/>
        </w:rPr>
        <w:t>di</w:t>
      </w:r>
      <w:r w:rsidR="0004459B">
        <w:rPr>
          <w:rFonts w:ascii="Calibri" w:hAnsi="Calibri"/>
          <w:sz w:val="22"/>
        </w:rPr>
        <w:t xml:space="preserve">stributed final demand from </w:t>
      </w:r>
      <w:r w:rsidR="0004459B" w:rsidRPr="001A4C3A">
        <w:rPr>
          <w:rFonts w:ascii="Calibri" w:hAnsi="Calibri"/>
          <w:sz w:val="22"/>
        </w:rPr>
        <w:t>r-region to other regions</w:t>
      </w:r>
      <w:r w:rsidR="0004459B">
        <w:rPr>
          <w:rFonts w:ascii="Calibri" w:hAnsi="Calibri"/>
          <w:sz w:val="22"/>
        </w:rPr>
        <w:t>.</w:t>
      </w:r>
    </w:p>
    <w:p w:rsidR="0004459B" w:rsidRDefault="0004459B" w:rsidP="0004459B">
      <w:pPr>
        <w:jc w:val="left"/>
        <w:rPr>
          <w:rFonts w:ascii="Calibri" w:hAnsi="Calibri"/>
          <w:sz w:val="22"/>
        </w:rPr>
      </w:pPr>
    </w:p>
    <w:p w:rsidR="0004459B" w:rsidRDefault="003B17CB" w:rsidP="0004459B">
      <w:pPr>
        <w:jc w:val="left"/>
        <w:rPr>
          <w:rFonts w:ascii="Calibri" w:hAnsi="Calibri"/>
          <w:sz w:val="22"/>
        </w:rPr>
      </w:pPr>
      <m:oMath>
        <m:acc>
          <m:accPr>
            <m:ctrlPr>
              <w:rPr>
                <w:rFonts w:ascii="Cambria Math" w:hAnsi="Cambria Math"/>
                <w:b/>
                <w:sz w:val="22"/>
              </w:rPr>
            </m:ctrlPr>
          </m:accPr>
          <m:e>
            <m:sSup>
              <m:sSupPr>
                <m:ctrlPr>
                  <w:rPr>
                    <w:rFonts w:ascii="Cambria Math" w:hAnsi="Cambria Math"/>
                    <w:b/>
                    <w:sz w:val="22"/>
                  </w:rPr>
                </m:ctrlPr>
              </m:sSupPr>
              <m:e>
                <m:r>
                  <m:rPr>
                    <m:sty m:val="b"/>
                  </m:rPr>
                  <w:rPr>
                    <w:rFonts w:ascii="Cambria Math" w:hAnsi="Cambria Math" w:hint="eastAsia"/>
                    <w:sz w:val="22"/>
                  </w:rPr>
                  <m:t>f</m:t>
                </m:r>
              </m:e>
              <m:sup>
                <m:r>
                  <m:rPr>
                    <m:sty m:val="b"/>
                  </m:rPr>
                  <w:rPr>
                    <w:rFonts w:ascii="Cambria Math" w:hAnsi="Cambria Math" w:hint="eastAsia"/>
                    <w:sz w:val="22"/>
                  </w:rPr>
                  <m:t>ｎ</m:t>
                </m:r>
              </m:sup>
            </m:sSup>
          </m:e>
        </m:acc>
      </m:oMath>
      <w:r w:rsidR="0004459B">
        <w:rPr>
          <w:rFonts w:ascii="Calibri" w:hAnsi="Calibri" w:hint="eastAsia"/>
          <w:b/>
          <w:sz w:val="22"/>
        </w:rPr>
        <w:t>=</w:t>
      </w:r>
      <w:r w:rsidR="0004459B">
        <w:rPr>
          <w:rFonts w:ascii="Calibri" w:hAnsi="Calibri"/>
          <w:sz w:val="22"/>
        </w:rPr>
        <w:t xml:space="preserve"> </w:t>
      </w:r>
      <m:oMath>
        <m:sSup>
          <m:sSupPr>
            <m:ctrlPr>
              <w:rPr>
                <w:rFonts w:ascii="Cambria Math" w:hAnsi="Cambria Math"/>
                <w:b/>
                <w:sz w:val="22"/>
              </w:rPr>
            </m:ctrlPr>
          </m:sSupPr>
          <m:e>
            <m:r>
              <m:rPr>
                <m:sty m:val="b"/>
              </m:rPr>
              <w:rPr>
                <w:rFonts w:ascii="Cambria Math" w:hAnsi="Cambria Math" w:hint="eastAsia"/>
                <w:sz w:val="22"/>
              </w:rPr>
              <m:t>f</m:t>
            </m:r>
          </m:e>
          <m:sup>
            <m:r>
              <m:rPr>
                <m:sty m:val="b"/>
              </m:rPr>
              <w:rPr>
                <w:rFonts w:ascii="Cambria Math" w:hAnsi="Cambria Math" w:hint="eastAsia"/>
                <w:sz w:val="22"/>
              </w:rPr>
              <m:t>ｎ</m:t>
            </m:r>
          </m:sup>
        </m:sSup>
        <m:r>
          <m:rPr>
            <m:sty m:val="bi"/>
          </m:rPr>
          <w:rPr>
            <w:rFonts w:ascii="Cambria Math" w:hAnsi="Cambria Math"/>
            <w:sz w:val="22"/>
          </w:rPr>
          <m:t>*</m:t>
        </m:r>
      </m:oMath>
      <w:r w:rsidR="0004459B">
        <w:rPr>
          <w:rFonts w:ascii="Calibri" w:hAnsi="Calibri" w:hint="eastAsia"/>
          <w:b/>
          <w:sz w:val="22"/>
        </w:rPr>
        <w:t>(</w:t>
      </w:r>
      <m:oMath>
        <m:sSup>
          <m:sSupPr>
            <m:ctrlPr>
              <w:rPr>
                <w:rFonts w:ascii="Cambria Math" w:hAnsi="Cambria Math"/>
                <w:b/>
                <w:sz w:val="22"/>
              </w:rPr>
            </m:ctrlPr>
          </m:sSupPr>
          <m:e>
            <m:r>
              <m:rPr>
                <m:sty m:val="b"/>
              </m:rPr>
              <w:rPr>
                <w:rFonts w:ascii="Cambria Math" w:hAnsi="Cambria Math" w:hint="eastAsia"/>
                <w:sz w:val="22"/>
              </w:rPr>
              <m:t>f</m:t>
            </m:r>
          </m:e>
          <m:sup>
            <m:sSup>
              <m:sSupPr>
                <m:ctrlPr>
                  <w:rPr>
                    <w:rFonts w:ascii="Cambria Math" w:hAnsi="Cambria Math"/>
                    <w:b/>
                    <w:sz w:val="22"/>
                  </w:rPr>
                </m:ctrlPr>
              </m:sSupPr>
              <m:e>
                <m:r>
                  <m:rPr>
                    <m:sty m:val="b"/>
                  </m:rPr>
                  <w:rPr>
                    <w:rFonts w:ascii="Cambria Math" w:hAnsi="Cambria Math" w:hint="eastAsia"/>
                    <w:sz w:val="22"/>
                  </w:rPr>
                  <m:t>ｎ</m:t>
                </m:r>
              </m:e>
              <m:sup>
                <m:r>
                  <m:rPr>
                    <m:sty m:val="bi"/>
                  </m:rPr>
                  <w:rPr>
                    <w:rFonts w:ascii="Cambria Math" w:hAnsi="Cambria Math"/>
                    <w:sz w:val="22"/>
                  </w:rPr>
                  <m:t>post</m:t>
                </m:r>
              </m:sup>
            </m:sSup>
          </m:sup>
        </m:sSup>
      </m:oMath>
      <w:r w:rsidR="0004459B">
        <w:rPr>
          <w:rFonts w:ascii="Calibri" w:hAnsi="Calibri" w:hint="eastAsia"/>
          <w:b/>
          <w:sz w:val="22"/>
        </w:rPr>
        <w:t>/</w:t>
      </w:r>
      <m:oMath>
        <m:sSup>
          <m:sSupPr>
            <m:ctrlPr>
              <w:rPr>
                <w:rFonts w:ascii="Cambria Math" w:hAnsi="Cambria Math"/>
                <w:b/>
                <w:sz w:val="22"/>
              </w:rPr>
            </m:ctrlPr>
          </m:sSupPr>
          <m:e>
            <m:r>
              <m:rPr>
                <m:sty m:val="b"/>
              </m:rPr>
              <w:rPr>
                <w:rFonts w:ascii="Cambria Math" w:hAnsi="Cambria Math" w:hint="eastAsia"/>
                <w:sz w:val="22"/>
              </w:rPr>
              <m:t>f</m:t>
            </m:r>
          </m:e>
          <m:sup>
            <m:sSup>
              <m:sSupPr>
                <m:ctrlPr>
                  <w:rPr>
                    <w:rFonts w:ascii="Cambria Math" w:hAnsi="Cambria Math"/>
                    <w:b/>
                    <w:sz w:val="22"/>
                  </w:rPr>
                </m:ctrlPr>
              </m:sSupPr>
              <m:e>
                <m:r>
                  <m:rPr>
                    <m:sty m:val="b"/>
                  </m:rPr>
                  <w:rPr>
                    <w:rFonts w:ascii="Cambria Math" w:hAnsi="Cambria Math" w:hint="eastAsia"/>
                    <w:sz w:val="22"/>
                  </w:rPr>
                  <m:t>ｎ</m:t>
                </m:r>
              </m:e>
              <m:sup>
                <m:r>
                  <m:rPr>
                    <m:sty m:val="bi"/>
                  </m:rPr>
                  <w:rPr>
                    <w:rFonts w:ascii="Cambria Math" w:hAnsi="Cambria Math"/>
                    <w:sz w:val="22"/>
                  </w:rPr>
                  <m:t>pre</m:t>
                </m:r>
              </m:sup>
            </m:sSup>
          </m:sup>
        </m:sSup>
      </m:oMath>
      <w:r w:rsidR="0004459B">
        <w:rPr>
          <w:rFonts w:ascii="Calibri" w:hAnsi="Calibri" w:hint="eastAsia"/>
          <w:b/>
          <w:sz w:val="22"/>
        </w:rPr>
        <w:t>)</w:t>
      </w:r>
      <w:r w:rsidR="0004459B">
        <w:rPr>
          <w:rFonts w:ascii="Calibri" w:hAnsi="Calibri"/>
          <w:b/>
          <w:sz w:val="22"/>
        </w:rPr>
        <w:t xml:space="preserve">                                         </w:t>
      </w:r>
      <w:r w:rsidR="0004459B" w:rsidRPr="007E720C">
        <w:rPr>
          <w:rFonts w:ascii="Calibri" w:hAnsi="Calibri"/>
          <w:sz w:val="22"/>
        </w:rPr>
        <w:t>(</w:t>
      </w:r>
      <w:r w:rsidR="0004459B">
        <w:rPr>
          <w:rFonts w:ascii="Calibri" w:hAnsi="Calibri" w:hint="eastAsia"/>
          <w:sz w:val="22"/>
        </w:rPr>
        <w:t>5</w:t>
      </w:r>
      <w:r w:rsidR="0004459B" w:rsidRPr="007E720C">
        <w:rPr>
          <w:rFonts w:ascii="Calibri" w:hAnsi="Calibri"/>
          <w:sz w:val="22"/>
        </w:rPr>
        <w:t>)</w:t>
      </w:r>
    </w:p>
    <w:p w:rsidR="0004459B" w:rsidRDefault="003B17CB" w:rsidP="0004459B">
      <w:pPr>
        <w:jc w:val="left"/>
        <w:rPr>
          <w:rFonts w:ascii="Calibri" w:hAnsi="Calibri"/>
          <w:sz w:val="22"/>
        </w:rPr>
      </w:pPr>
      <m:oMath>
        <m:sSup>
          <m:sSupPr>
            <m:ctrlPr>
              <w:rPr>
                <w:rFonts w:ascii="Cambria Math" w:hAnsi="Cambria Math"/>
                <w:b/>
                <w:sz w:val="22"/>
              </w:rPr>
            </m:ctrlPr>
          </m:sSupPr>
          <m:e>
            <m:r>
              <m:rPr>
                <m:sty m:val="b"/>
              </m:rPr>
              <w:rPr>
                <w:rFonts w:ascii="Cambria Math" w:hAnsi="Cambria Math" w:hint="eastAsia"/>
                <w:sz w:val="22"/>
              </w:rPr>
              <m:t>f</m:t>
            </m:r>
          </m:e>
          <m:sup>
            <m:r>
              <m:rPr>
                <m:sty m:val="b"/>
              </m:rPr>
              <w:rPr>
                <w:rFonts w:ascii="Cambria Math" w:hAnsi="Cambria Math" w:hint="eastAsia"/>
                <w:sz w:val="22"/>
              </w:rPr>
              <m:t>ｎ</m:t>
            </m:r>
          </m:sup>
        </m:sSup>
      </m:oMath>
      <w:r w:rsidR="0004459B" w:rsidRPr="00714609">
        <w:rPr>
          <w:rFonts w:ascii="Calibri" w:hAnsi="Calibri" w:hint="eastAsia"/>
          <w:sz w:val="22"/>
        </w:rPr>
        <w:t>:</w:t>
      </w:r>
      <w:r w:rsidR="0004459B">
        <w:rPr>
          <w:rFonts w:ascii="Calibri" w:hAnsi="Calibri"/>
          <w:sz w:val="22"/>
        </w:rPr>
        <w:t xml:space="preserve">final demand of n-sector, </w:t>
      </w:r>
      <m:oMath>
        <m:sSup>
          <m:sSupPr>
            <m:ctrlPr>
              <w:rPr>
                <w:rFonts w:ascii="Cambria Math" w:hAnsi="Cambria Math"/>
                <w:b/>
                <w:sz w:val="22"/>
              </w:rPr>
            </m:ctrlPr>
          </m:sSupPr>
          <m:e>
            <m:r>
              <m:rPr>
                <m:sty m:val="b"/>
              </m:rPr>
              <w:rPr>
                <w:rFonts w:ascii="Cambria Math" w:hAnsi="Cambria Math" w:hint="eastAsia"/>
                <w:sz w:val="22"/>
              </w:rPr>
              <m:t>f</m:t>
            </m:r>
          </m:e>
          <m:sup>
            <m:sSup>
              <m:sSupPr>
                <m:ctrlPr>
                  <w:rPr>
                    <w:rFonts w:ascii="Cambria Math" w:hAnsi="Cambria Math"/>
                    <w:b/>
                    <w:sz w:val="22"/>
                  </w:rPr>
                </m:ctrlPr>
              </m:sSupPr>
              <m:e>
                <m:r>
                  <m:rPr>
                    <m:sty m:val="b"/>
                  </m:rPr>
                  <w:rPr>
                    <w:rFonts w:ascii="Cambria Math" w:hAnsi="Cambria Math" w:hint="eastAsia"/>
                    <w:sz w:val="22"/>
                  </w:rPr>
                  <m:t>ｎ</m:t>
                </m:r>
              </m:e>
              <m:sup>
                <m:r>
                  <m:rPr>
                    <m:sty m:val="bi"/>
                  </m:rPr>
                  <w:rPr>
                    <w:rFonts w:ascii="Cambria Math" w:hAnsi="Cambria Math"/>
                    <w:sz w:val="22"/>
                  </w:rPr>
                  <m:t>post</m:t>
                </m:r>
              </m:sup>
            </m:sSup>
          </m:sup>
        </m:sSup>
      </m:oMath>
      <w:r w:rsidR="0004459B" w:rsidRPr="00714609">
        <w:rPr>
          <w:rFonts w:ascii="Calibri" w:hAnsi="Calibri" w:hint="eastAsia"/>
          <w:sz w:val="22"/>
        </w:rPr>
        <w:t>:</w:t>
      </w:r>
      <w:r w:rsidR="0004459B" w:rsidRPr="00714609">
        <w:t xml:space="preserve"> </w:t>
      </w:r>
      <w:r w:rsidR="0004459B" w:rsidRPr="00714609">
        <w:rPr>
          <w:rFonts w:ascii="Calibri" w:hAnsi="Calibri"/>
          <w:sz w:val="22"/>
        </w:rPr>
        <w:t>final demand of n-sector</w:t>
      </w:r>
      <w:r w:rsidR="0004459B">
        <w:rPr>
          <w:rFonts w:ascii="Calibri" w:hAnsi="Calibri"/>
          <w:sz w:val="22"/>
        </w:rPr>
        <w:t xml:space="preserve"> in the case of post-disaster,</w:t>
      </w:r>
    </w:p>
    <w:p w:rsidR="0004459B" w:rsidRDefault="003B17CB" w:rsidP="0004459B">
      <w:pPr>
        <w:jc w:val="left"/>
        <w:rPr>
          <w:rFonts w:ascii="Calibri" w:hAnsi="Calibri"/>
          <w:b/>
          <w:sz w:val="22"/>
        </w:rPr>
      </w:pPr>
      <m:oMath>
        <m:sSup>
          <m:sSupPr>
            <m:ctrlPr>
              <w:rPr>
                <w:rFonts w:ascii="Cambria Math" w:hAnsi="Cambria Math"/>
                <w:b/>
                <w:sz w:val="22"/>
              </w:rPr>
            </m:ctrlPr>
          </m:sSupPr>
          <m:e>
            <m:r>
              <m:rPr>
                <m:sty m:val="b"/>
              </m:rPr>
              <w:rPr>
                <w:rFonts w:ascii="Cambria Math" w:hAnsi="Cambria Math" w:hint="eastAsia"/>
                <w:sz w:val="22"/>
              </w:rPr>
              <m:t>f</m:t>
            </m:r>
          </m:e>
          <m:sup>
            <m:sSup>
              <m:sSupPr>
                <m:ctrlPr>
                  <w:rPr>
                    <w:rFonts w:ascii="Cambria Math" w:hAnsi="Cambria Math"/>
                    <w:b/>
                    <w:sz w:val="22"/>
                  </w:rPr>
                </m:ctrlPr>
              </m:sSupPr>
              <m:e>
                <m:r>
                  <m:rPr>
                    <m:sty m:val="b"/>
                  </m:rPr>
                  <w:rPr>
                    <w:rFonts w:ascii="Cambria Math" w:hAnsi="Cambria Math" w:hint="eastAsia"/>
                    <w:sz w:val="22"/>
                  </w:rPr>
                  <m:t>ｎ</m:t>
                </m:r>
              </m:e>
              <m:sup>
                <m:r>
                  <m:rPr>
                    <m:sty m:val="bi"/>
                  </m:rPr>
                  <w:rPr>
                    <w:rFonts w:ascii="Cambria Math" w:hAnsi="Cambria Math"/>
                    <w:sz w:val="22"/>
                  </w:rPr>
                  <m:t>pre</m:t>
                </m:r>
              </m:sup>
            </m:sSup>
          </m:sup>
        </m:sSup>
        <m:r>
          <m:rPr>
            <m:sty m:val="p"/>
          </m:rPr>
          <w:rPr>
            <w:rFonts w:ascii="Cambria Math" w:hAnsi="Cambria Math"/>
            <w:sz w:val="22"/>
          </w:rPr>
          <m:t>:</m:t>
        </m:r>
      </m:oMath>
      <w:r w:rsidR="0004459B" w:rsidRPr="00714609">
        <w:rPr>
          <w:rFonts w:ascii="Calibri" w:hAnsi="Calibri"/>
          <w:sz w:val="22"/>
        </w:rPr>
        <w:t xml:space="preserve"> </w:t>
      </w:r>
      <w:proofErr w:type="gramStart"/>
      <w:r w:rsidR="0004459B" w:rsidRPr="00714609">
        <w:rPr>
          <w:rFonts w:ascii="Calibri" w:hAnsi="Calibri"/>
          <w:sz w:val="22"/>
        </w:rPr>
        <w:t>final</w:t>
      </w:r>
      <w:proofErr w:type="gramEnd"/>
      <w:r w:rsidR="0004459B" w:rsidRPr="00714609">
        <w:rPr>
          <w:rFonts w:ascii="Calibri" w:hAnsi="Calibri"/>
          <w:sz w:val="22"/>
        </w:rPr>
        <w:t xml:space="preserve"> demand of n-sector in the case of</w:t>
      </w:r>
      <w:r w:rsidR="0004459B">
        <w:rPr>
          <w:rFonts w:ascii="Calibri" w:hAnsi="Calibri"/>
          <w:sz w:val="22"/>
        </w:rPr>
        <w:t xml:space="preserve"> pre-disaster.</w:t>
      </w:r>
    </w:p>
    <w:p w:rsidR="0004459B" w:rsidRDefault="0004459B" w:rsidP="0004459B">
      <w:pPr>
        <w:jc w:val="left"/>
        <w:rPr>
          <w:rFonts w:ascii="Calibri" w:hAnsi="Calibri"/>
          <w:sz w:val="22"/>
        </w:rPr>
      </w:pPr>
    </w:p>
    <w:p w:rsidR="0004459B" w:rsidRDefault="0004459B" w:rsidP="0004459B">
      <w:pPr>
        <w:jc w:val="left"/>
        <w:rPr>
          <w:rFonts w:ascii="Calibri" w:hAnsi="Calibri"/>
          <w:sz w:val="22"/>
        </w:rPr>
      </w:pPr>
      <w:r>
        <w:rPr>
          <w:rFonts w:ascii="Calibri" w:hAnsi="Calibri" w:hint="eastAsia"/>
          <w:sz w:val="22"/>
        </w:rPr>
        <w:t xml:space="preserve">The deviation </w:t>
      </w:r>
      <w:r>
        <w:rPr>
          <w:rFonts w:ascii="Calibri" w:hAnsi="Calibri"/>
          <w:sz w:val="22"/>
        </w:rPr>
        <w:t xml:space="preserve">between the value of full R-region economy and </w:t>
      </w:r>
      <w:proofErr w:type="spellStart"/>
      <w:r w:rsidRPr="006D5607">
        <w:rPr>
          <w:rFonts w:ascii="Calibri" w:hAnsi="Calibri"/>
          <w:b/>
          <w:sz w:val="22"/>
        </w:rPr>
        <w:t>r</w:t>
      </w:r>
      <w:r>
        <w:rPr>
          <w:rFonts w:ascii="Calibri" w:hAnsi="Calibri"/>
          <w:sz w:val="22"/>
        </w:rPr>
        <w:t>th</w:t>
      </w:r>
      <w:proofErr w:type="spellEnd"/>
      <w:r>
        <w:rPr>
          <w:rFonts w:ascii="Calibri" w:hAnsi="Calibri"/>
          <w:sz w:val="22"/>
        </w:rPr>
        <w:t>-region reduced economy is as follows:</w:t>
      </w:r>
    </w:p>
    <w:p w:rsidR="0004459B" w:rsidRPr="00743F93" w:rsidRDefault="0004459B" w:rsidP="0004459B">
      <w:pPr>
        <w:jc w:val="left"/>
        <w:rPr>
          <w:rFonts w:ascii="Calibri" w:hAnsi="Calibri"/>
          <w:sz w:val="22"/>
        </w:rPr>
      </w:pPr>
    </w:p>
    <w:p w:rsidR="0004459B" w:rsidRDefault="0004459B" w:rsidP="0004459B">
      <w:pPr>
        <w:jc w:val="left"/>
        <w:rPr>
          <w:rFonts w:ascii="Calibri" w:hAnsi="Calibri"/>
          <w:sz w:val="22"/>
        </w:rPr>
      </w:pPr>
      <m:oMath>
        <m:r>
          <m:rPr>
            <m:sty m:val="b"/>
          </m:rPr>
          <w:rPr>
            <w:rFonts w:ascii="Cambria Math" w:hAnsi="Cambria Math"/>
            <w:sz w:val="22"/>
          </w:rPr>
          <m:t>x</m:t>
        </m:r>
      </m:oMath>
      <w:r>
        <w:rPr>
          <w:rFonts w:ascii="Calibri" w:hAnsi="Calibri" w:hint="eastAsia"/>
          <w:sz w:val="22"/>
        </w:rPr>
        <w:t xml:space="preserve"> -</w:t>
      </w:r>
      <w:r>
        <w:rPr>
          <w:rFonts w:ascii="Calibri" w:hAnsi="Calibri"/>
          <w:sz w:val="22"/>
        </w:rPr>
        <w:t xml:space="preserve"> </w:t>
      </w:r>
      <m:oMath>
        <m:sSup>
          <m:sSupPr>
            <m:ctrlPr>
              <w:rPr>
                <w:rFonts w:ascii="Cambria Math" w:hAnsi="Cambria Math"/>
                <w:sz w:val="22"/>
              </w:rPr>
            </m:ctrlPr>
          </m:sSupPr>
          <m:e>
            <m:acc>
              <m:accPr>
                <m:chr m:val="̅"/>
                <m:ctrlPr>
                  <w:rPr>
                    <w:rFonts w:ascii="Cambria Math" w:hAnsi="Cambria Math"/>
                    <w:i/>
                    <w:sz w:val="22"/>
                  </w:rPr>
                </m:ctrlPr>
              </m:accPr>
              <m:e>
                <m:r>
                  <m:rPr>
                    <m:sty m:val="b"/>
                  </m:rPr>
                  <w:rPr>
                    <w:rFonts w:ascii="Cambria Math" w:hAnsi="Cambria Math"/>
                    <w:sz w:val="22"/>
                  </w:rPr>
                  <m:t>x</m:t>
                </m:r>
              </m:e>
            </m:acc>
          </m:e>
          <m:sup>
            <m:r>
              <m:rPr>
                <m:sty m:val="b"/>
              </m:rPr>
              <w:rPr>
                <w:rFonts w:ascii="Cambria Math" w:hAnsi="Cambria Math"/>
                <w:sz w:val="22"/>
              </w:rPr>
              <m:t>(r)</m:t>
            </m:r>
          </m:sup>
        </m:sSup>
      </m:oMath>
      <w:r>
        <w:rPr>
          <w:rFonts w:ascii="Calibri" w:hAnsi="Calibri" w:hint="eastAsia"/>
          <w:sz w:val="22"/>
        </w:rPr>
        <w:t>=</w:t>
      </w:r>
      <m:oMath>
        <m:d>
          <m:dPr>
            <m:begChr m:val="{"/>
            <m:endChr m:val="}"/>
            <m:ctrlPr>
              <w:rPr>
                <w:rFonts w:ascii="Cambria Math" w:hAnsi="Cambria Math"/>
                <w:sz w:val="22"/>
              </w:rPr>
            </m:ctrlPr>
          </m:dPr>
          <m:e>
            <m:sSup>
              <m:sSupPr>
                <m:ctrlPr>
                  <w:rPr>
                    <w:rFonts w:ascii="Cambria Math" w:hAnsi="Cambria Math"/>
                    <w:i/>
                    <w:sz w:val="22"/>
                  </w:rPr>
                </m:ctrlPr>
              </m:sSupPr>
              <m:e>
                <m:d>
                  <m:dPr>
                    <m:begChr m:val="["/>
                    <m:endChr m:val="]"/>
                    <m:ctrlPr>
                      <w:rPr>
                        <w:rFonts w:ascii="Cambria Math" w:hAnsi="Cambria Math"/>
                        <w:i/>
                        <w:sz w:val="22"/>
                      </w:rPr>
                    </m:ctrlPr>
                  </m:dPr>
                  <m:e>
                    <m:r>
                      <m:rPr>
                        <m:sty m:val="b"/>
                      </m:rPr>
                      <w:rPr>
                        <w:rFonts w:ascii="Cambria Math" w:hAnsi="Cambria Math"/>
                        <w:sz w:val="22"/>
                      </w:rPr>
                      <m:t>I</m:t>
                    </m:r>
                    <m:r>
                      <w:rPr>
                        <w:rFonts w:ascii="Cambria Math" w:hAnsi="Cambria Math"/>
                        <w:sz w:val="22"/>
                      </w:rPr>
                      <m:t>-</m:t>
                    </m:r>
                    <m:r>
                      <m:rPr>
                        <m:sty m:val="b"/>
                      </m:rPr>
                      <w:rPr>
                        <w:rFonts w:ascii="Cambria Math" w:hAnsi="Cambria Math"/>
                        <w:sz w:val="22"/>
                      </w:rPr>
                      <m:t>A</m:t>
                    </m:r>
                  </m:e>
                </m:d>
              </m:e>
              <m:sup>
                <m:r>
                  <w:rPr>
                    <w:rFonts w:ascii="Cambria Math" w:hAnsi="Cambria Math"/>
                    <w:sz w:val="22"/>
                  </w:rPr>
                  <m:t>-1</m:t>
                </m:r>
              </m:sup>
            </m:sSup>
            <m:r>
              <m:rPr>
                <m:sty m:val="b"/>
              </m:rPr>
              <w:rPr>
                <w:rFonts w:ascii="Cambria Math" w:hAnsi="Cambria Math"/>
                <w:sz w:val="22"/>
              </w:rPr>
              <m:t>f</m:t>
            </m:r>
          </m:e>
        </m:d>
        <m:r>
          <w:rPr>
            <w:rFonts w:ascii="Cambria Math" w:hAnsi="Cambria Math" w:hint="eastAsia"/>
            <w:sz w:val="22"/>
          </w:rPr>
          <m:t>-</m:t>
        </m:r>
        <m:d>
          <m:dPr>
            <m:begChr m:val="{"/>
            <m:endChr m:val="}"/>
            <m:ctrlPr>
              <w:rPr>
                <w:rFonts w:ascii="Cambria Math" w:hAnsi="Cambria Math"/>
                <w:i/>
                <w:sz w:val="22"/>
              </w:rPr>
            </m:ctrlPr>
          </m:dPr>
          <m:e>
            <m:sSup>
              <m:sSupPr>
                <m:ctrlPr>
                  <w:rPr>
                    <w:rFonts w:ascii="Cambria Math" w:hAnsi="Cambria Math"/>
                    <w:i/>
                    <w:sz w:val="22"/>
                  </w:rPr>
                </m:ctrlPr>
              </m:sSupPr>
              <m:e>
                <m:d>
                  <m:dPr>
                    <m:begChr m:val="["/>
                    <m:endChr m:val="]"/>
                    <m:ctrlPr>
                      <w:rPr>
                        <w:rFonts w:ascii="Cambria Math" w:hAnsi="Cambria Math"/>
                        <w:sz w:val="22"/>
                      </w:rPr>
                    </m:ctrlPr>
                  </m:dPr>
                  <m:e>
                    <m:r>
                      <m:rPr>
                        <m:sty m:val="b"/>
                      </m:rPr>
                      <w:rPr>
                        <w:rFonts w:ascii="Cambria Math" w:hAnsi="Cambria Math"/>
                        <w:sz w:val="22"/>
                      </w:rPr>
                      <m:t>I</m:t>
                    </m:r>
                    <m:r>
                      <w:rPr>
                        <w:rFonts w:ascii="Cambria Math" w:hAnsi="Cambria Math"/>
                        <w:sz w:val="22"/>
                      </w:rPr>
                      <m:t>-</m:t>
                    </m:r>
                    <m:sSup>
                      <m:sSupPr>
                        <m:ctrlPr>
                          <w:rPr>
                            <w:rFonts w:ascii="Cambria Math" w:hAnsi="Cambria Math"/>
                            <w:b/>
                            <w:sz w:val="22"/>
                          </w:rPr>
                        </m:ctrlPr>
                      </m:sSupPr>
                      <m:e>
                        <m:acc>
                          <m:accPr>
                            <m:chr m:val="̅"/>
                            <m:ctrlPr>
                              <w:rPr>
                                <w:rFonts w:ascii="Cambria Math" w:hAnsi="Cambria Math"/>
                                <w:b/>
                                <w:sz w:val="22"/>
                              </w:rPr>
                            </m:ctrlPr>
                          </m:accPr>
                          <m:e>
                            <m:r>
                              <m:rPr>
                                <m:sty m:val="b"/>
                              </m:rPr>
                              <w:rPr>
                                <w:rFonts w:ascii="Cambria Math" w:hAnsi="Cambria Math"/>
                                <w:sz w:val="22"/>
                              </w:rPr>
                              <m:t>A</m:t>
                            </m:r>
                          </m:e>
                        </m:acc>
                      </m:e>
                      <m:sup>
                        <m:r>
                          <m:rPr>
                            <m:sty m:val="bi"/>
                          </m:rPr>
                          <w:rPr>
                            <w:rFonts w:ascii="Cambria Math" w:hAnsi="Cambria Math"/>
                            <w:sz w:val="22"/>
                          </w:rPr>
                          <m:t>(r)</m:t>
                        </m:r>
                      </m:sup>
                    </m:sSup>
                  </m:e>
                </m:d>
              </m:e>
              <m:sup>
                <m:r>
                  <w:rPr>
                    <w:rFonts w:ascii="Cambria Math" w:hAnsi="Cambria Math"/>
                    <w:sz w:val="22"/>
                  </w:rPr>
                  <m:t>-1</m:t>
                </m:r>
              </m:sup>
            </m:sSup>
            <m:r>
              <m:rPr>
                <m:sty m:val="p"/>
              </m:rPr>
              <w:rPr>
                <w:rFonts w:ascii="Cambria Math" w:hAnsi="Cambria Math"/>
                <w:sz w:val="22"/>
              </w:rPr>
              <m:t xml:space="preserve"> </m:t>
            </m:r>
            <m:sSup>
              <m:sSupPr>
                <m:ctrlPr>
                  <w:rPr>
                    <w:rFonts w:ascii="Cambria Math" w:hAnsi="Cambria Math"/>
                    <w:sz w:val="22"/>
                  </w:rPr>
                </m:ctrlPr>
              </m:sSupPr>
              <m:e>
                <m:acc>
                  <m:accPr>
                    <m:chr m:val="̅"/>
                    <m:ctrlPr>
                      <w:rPr>
                        <w:rFonts w:ascii="Cambria Math" w:hAnsi="Cambria Math"/>
                        <w:b/>
                        <w:sz w:val="22"/>
                      </w:rPr>
                    </m:ctrlPr>
                  </m:accPr>
                  <m:e>
                    <m:r>
                      <m:rPr>
                        <m:sty m:val="b"/>
                      </m:rPr>
                      <w:rPr>
                        <w:rFonts w:ascii="Cambria Math" w:hAnsi="Cambria Math"/>
                        <w:sz w:val="22"/>
                      </w:rPr>
                      <m:t>f</m:t>
                    </m:r>
                  </m:e>
                </m:acc>
              </m:e>
              <m:sup>
                <m:r>
                  <m:rPr>
                    <m:sty m:val="b"/>
                  </m:rPr>
                  <w:rPr>
                    <w:rFonts w:ascii="Cambria Math" w:hAnsi="Cambria Math"/>
                    <w:sz w:val="22"/>
                  </w:rPr>
                  <m:t>(r)</m:t>
                </m:r>
              </m:sup>
            </m:sSup>
          </m:e>
        </m:d>
      </m:oMath>
      <w:r>
        <w:rPr>
          <w:rFonts w:ascii="Calibri" w:hAnsi="Calibri" w:hint="eastAsia"/>
          <w:sz w:val="22"/>
        </w:rPr>
        <w:t xml:space="preserve">                          </w:t>
      </w:r>
      <w:r>
        <w:rPr>
          <w:rFonts w:ascii="Calibri" w:hAnsi="Calibri"/>
          <w:sz w:val="22"/>
        </w:rPr>
        <w:t>(</w:t>
      </w:r>
      <w:r>
        <w:rPr>
          <w:rFonts w:ascii="Calibri" w:hAnsi="Calibri" w:hint="eastAsia"/>
          <w:sz w:val="22"/>
        </w:rPr>
        <w:t>6</w:t>
      </w:r>
      <w:r>
        <w:rPr>
          <w:rFonts w:ascii="Calibri" w:hAnsi="Calibri"/>
          <w:sz w:val="22"/>
        </w:rPr>
        <w:t>)</w:t>
      </w:r>
    </w:p>
    <w:p w:rsidR="0004459B" w:rsidRDefault="0004459B" w:rsidP="0004459B">
      <w:pPr>
        <w:jc w:val="left"/>
        <w:rPr>
          <w:rFonts w:ascii="Calibri" w:hAnsi="Calibri"/>
          <w:sz w:val="22"/>
        </w:rPr>
      </w:pPr>
    </w:p>
    <w:p w:rsidR="0004459B" w:rsidRDefault="003B17CB" w:rsidP="0004459B">
      <w:pPr>
        <w:jc w:val="left"/>
        <w:rPr>
          <w:rFonts w:ascii="Calibri" w:hAnsi="Calibri"/>
          <w:sz w:val="22"/>
        </w:rPr>
      </w:pPr>
      <m:oMath>
        <m:sSup>
          <m:sSupPr>
            <m:ctrlPr>
              <w:rPr>
                <w:rFonts w:ascii="Cambria Math" w:hAnsi="Cambria Math"/>
                <w:i/>
                <w:sz w:val="22"/>
              </w:rPr>
            </m:ctrlPr>
          </m:sSupPr>
          <m:e>
            <m:r>
              <w:rPr>
                <w:rFonts w:ascii="Cambria Math" w:hAnsi="Cambria Math"/>
                <w:sz w:val="22"/>
              </w:rPr>
              <m:t>T</m:t>
            </m:r>
          </m:e>
          <m:sup>
            <m:r>
              <w:rPr>
                <w:rFonts w:ascii="Cambria Math" w:hAnsi="Cambria Math"/>
                <w:sz w:val="22"/>
              </w:rPr>
              <m:t>r</m:t>
            </m:r>
          </m:sup>
        </m:sSup>
        <m: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i</m:t>
            </m:r>
          </m:e>
          <m:sup>
            <m:r>
              <m:rPr>
                <m:sty m:val="b"/>
              </m:rPr>
              <w:rPr>
                <w:rFonts w:ascii="Cambria Math" w:hAnsi="Cambria Math"/>
                <w:sz w:val="22"/>
              </w:rPr>
              <m:t>'</m:t>
            </m:r>
          </m:sup>
        </m:sSup>
        <m:r>
          <m:rPr>
            <m:sty m:val="b"/>
          </m:rPr>
          <w:rPr>
            <w:rFonts w:ascii="Cambria Math" w:hAnsi="Cambria Math"/>
            <w:sz w:val="22"/>
          </w:rPr>
          <m:t>x</m:t>
        </m:r>
        <m: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i</m:t>
            </m:r>
          </m:e>
          <m:sup>
            <m:r>
              <m:rPr>
                <m:sty m:val="b"/>
              </m:rPr>
              <w:rPr>
                <w:rFonts w:ascii="Cambria Math" w:hAnsi="Cambria Math"/>
                <w:sz w:val="22"/>
              </w:rPr>
              <m:t>'</m:t>
            </m:r>
          </m:sup>
        </m:sSup>
        <m:sSup>
          <m:sSupPr>
            <m:ctrlPr>
              <w:rPr>
                <w:rFonts w:ascii="Cambria Math" w:hAnsi="Cambria Math"/>
                <w:sz w:val="22"/>
              </w:rPr>
            </m:ctrlPr>
          </m:sSupPr>
          <m:e>
            <m:acc>
              <m:accPr>
                <m:chr m:val="̅"/>
                <m:ctrlPr>
                  <w:rPr>
                    <w:rFonts w:ascii="Cambria Math" w:hAnsi="Cambria Math"/>
                    <w:i/>
                    <w:sz w:val="22"/>
                  </w:rPr>
                </m:ctrlPr>
              </m:accPr>
              <m:e>
                <m:r>
                  <m:rPr>
                    <m:sty m:val="b"/>
                  </m:rPr>
                  <w:rPr>
                    <w:rFonts w:ascii="Cambria Math" w:hAnsi="Cambria Math"/>
                    <w:sz w:val="22"/>
                  </w:rPr>
                  <m:t>x</m:t>
                </m:r>
              </m:e>
            </m:acc>
          </m:e>
          <m:sup>
            <m:r>
              <m:rPr>
                <m:sty m:val="b"/>
              </m:rPr>
              <w:rPr>
                <w:rFonts w:ascii="Cambria Math" w:hAnsi="Cambria Math"/>
                <w:sz w:val="22"/>
              </w:rPr>
              <m:t>(r)</m:t>
            </m:r>
          </m:sup>
        </m:sSup>
      </m:oMath>
      <w:r w:rsidR="0004459B">
        <w:rPr>
          <w:rFonts w:ascii="Calibri" w:hAnsi="Calibri" w:hint="eastAsia"/>
          <w:sz w:val="22"/>
        </w:rPr>
        <w:t xml:space="preserve"> </w:t>
      </w:r>
      <w:proofErr w:type="gramStart"/>
      <w:r w:rsidR="0004459B">
        <w:rPr>
          <w:rFonts w:ascii="Calibri" w:hAnsi="Calibri" w:hint="eastAsia"/>
          <w:sz w:val="22"/>
        </w:rPr>
        <w:t>is</w:t>
      </w:r>
      <w:proofErr w:type="gramEnd"/>
      <w:r w:rsidR="0004459B">
        <w:rPr>
          <w:rFonts w:ascii="Calibri" w:hAnsi="Calibri" w:hint="eastAsia"/>
          <w:sz w:val="22"/>
        </w:rPr>
        <w:t xml:space="preserve"> one aggregate measure</w:t>
      </w:r>
      <w:r w:rsidR="0004459B">
        <w:rPr>
          <w:rFonts w:ascii="Calibri" w:hAnsi="Calibri"/>
          <w:sz w:val="22"/>
        </w:rPr>
        <w:t xml:space="preserve"> of the economy’s change (increase or decrease in value of gross output) if region r disappears, which is the measure of the “importance” or the total linkage (see, Miller and Blair, 2009, 563; see also </w:t>
      </w:r>
      <w:proofErr w:type="spellStart"/>
      <w:r w:rsidR="0004459B">
        <w:rPr>
          <w:rFonts w:ascii="Calibri" w:hAnsi="Calibri"/>
          <w:sz w:val="22"/>
        </w:rPr>
        <w:t>Dietzenbacher</w:t>
      </w:r>
      <w:proofErr w:type="spellEnd"/>
      <w:r w:rsidR="0004459B">
        <w:rPr>
          <w:rFonts w:ascii="Calibri" w:hAnsi="Calibri"/>
          <w:sz w:val="22"/>
        </w:rPr>
        <w:t xml:space="preserve"> and </w:t>
      </w:r>
      <w:r w:rsidR="0004459B">
        <w:rPr>
          <w:rFonts w:ascii="Calibri" w:hAnsi="Calibri" w:hint="eastAsia"/>
          <w:sz w:val="22"/>
        </w:rPr>
        <w:t>v</w:t>
      </w:r>
      <w:r w:rsidR="0004459B">
        <w:rPr>
          <w:rFonts w:ascii="Calibri" w:hAnsi="Calibri"/>
          <w:sz w:val="22"/>
        </w:rPr>
        <w:t>an der Linden, 1997).</w:t>
      </w:r>
      <w:r w:rsidR="0004459B">
        <w:rPr>
          <w:rFonts w:ascii="Calibri" w:hAnsi="Calibri" w:hint="eastAsia"/>
          <w:sz w:val="22"/>
        </w:rPr>
        <w:t xml:space="preserve"> </w:t>
      </w:r>
      <w:r w:rsidR="0004459B">
        <w:rPr>
          <w:rFonts w:ascii="Calibri" w:hAnsi="Calibri"/>
          <w:sz w:val="22"/>
        </w:rPr>
        <w:t>T</w:t>
      </w:r>
      <w:r w:rsidR="0004459B">
        <w:rPr>
          <w:rFonts w:ascii="Calibri" w:hAnsi="Calibri" w:hint="eastAsia"/>
          <w:sz w:val="22"/>
        </w:rPr>
        <w:t>h</w:t>
      </w:r>
      <w:r w:rsidR="0004459B">
        <w:rPr>
          <w:rFonts w:ascii="Calibri" w:hAnsi="Calibri"/>
          <w:sz w:val="22"/>
        </w:rPr>
        <w:t>e normalization through division by total gross output (</w:t>
      </w:r>
      <m:oMath>
        <m:sSup>
          <m:sSupPr>
            <m:ctrlPr>
              <w:rPr>
                <w:rFonts w:ascii="Cambria Math" w:hAnsi="Cambria Math"/>
                <w:b/>
                <w:sz w:val="22"/>
              </w:rPr>
            </m:ctrlPr>
          </m:sSupPr>
          <m:e>
            <m:r>
              <m:rPr>
                <m:sty m:val="b"/>
              </m:rPr>
              <w:rPr>
                <w:rFonts w:ascii="Cambria Math" w:hAnsi="Cambria Math"/>
                <w:sz w:val="22"/>
              </w:rPr>
              <m:t>i</m:t>
            </m:r>
          </m:e>
          <m:sup>
            <m:r>
              <m:rPr>
                <m:sty m:val="b"/>
              </m:rPr>
              <w:rPr>
                <w:rFonts w:ascii="Cambria Math" w:hAnsi="Cambria Math"/>
                <w:sz w:val="22"/>
              </w:rPr>
              <m:t>'</m:t>
            </m:r>
          </m:sup>
        </m:sSup>
        <m:r>
          <m:rPr>
            <m:sty m:val="b"/>
          </m:rPr>
          <w:rPr>
            <w:rFonts w:ascii="Cambria Math" w:hAnsi="Cambria Math"/>
            <w:sz w:val="22"/>
          </w:rPr>
          <m:t>x</m:t>
        </m:r>
      </m:oMath>
      <w:r w:rsidR="0004459B">
        <w:rPr>
          <w:rFonts w:ascii="Calibri" w:hAnsi="Calibri"/>
          <w:sz w:val="22"/>
        </w:rPr>
        <w:t xml:space="preserve">) and multiplication by 100 produces an estimate of the percentage changes in total economic activity, </w:t>
      </w:r>
    </w:p>
    <w:p w:rsidR="0004459B" w:rsidRPr="003E424C" w:rsidRDefault="0004459B" w:rsidP="0004459B">
      <w:pPr>
        <w:jc w:val="left"/>
        <w:rPr>
          <w:rFonts w:ascii="Calibri" w:hAnsi="Calibri"/>
          <w:sz w:val="22"/>
        </w:rPr>
      </w:pPr>
      <w:proofErr w:type="gramStart"/>
      <w:r>
        <w:rPr>
          <w:rFonts w:ascii="Calibri" w:hAnsi="Calibri"/>
          <w:sz w:val="22"/>
        </w:rPr>
        <w:t>which</w:t>
      </w:r>
      <w:proofErr w:type="gramEnd"/>
      <w:r>
        <w:rPr>
          <w:rFonts w:ascii="Calibri" w:hAnsi="Calibri"/>
          <w:sz w:val="22"/>
        </w:rPr>
        <w:t xml:space="preserve"> is </w:t>
      </w:r>
      <m:oMath>
        <m:acc>
          <m:accPr>
            <m:chr m:val="̅"/>
            <m:ctrlPr>
              <w:rPr>
                <w:rFonts w:ascii="Cambria Math" w:hAnsi="Cambria Math"/>
                <w:i/>
                <w:sz w:val="22"/>
              </w:rPr>
            </m:ctrlPr>
          </m:accPr>
          <m:e>
            <m:sSubSup>
              <m:sSubSupPr>
                <m:ctrlPr>
                  <w:rPr>
                    <w:rFonts w:ascii="Cambria Math" w:hAnsi="Cambria Math"/>
                    <w:i/>
                    <w:sz w:val="22"/>
                  </w:rPr>
                </m:ctrlPr>
              </m:sSubSupPr>
              <m:e>
                <m:r>
                  <w:rPr>
                    <w:rFonts w:ascii="Cambria Math" w:hAnsi="Cambria Math"/>
                    <w:sz w:val="22"/>
                  </w:rPr>
                  <m:t>T</m:t>
                </m:r>
              </m:e>
              <m:sub>
                <m:r>
                  <w:rPr>
                    <w:rFonts w:ascii="Cambria Math" w:hAnsi="Cambria Math"/>
                    <w:sz w:val="22"/>
                  </w:rPr>
                  <m:t>j</m:t>
                </m:r>
              </m:sub>
              <m:sup>
                <m:r>
                  <w:rPr>
                    <w:rFonts w:ascii="Cambria Math" w:hAnsi="Cambria Math"/>
                    <w:sz w:val="22"/>
                  </w:rPr>
                  <m:t>r</m:t>
                </m:r>
              </m:sup>
            </m:sSubSup>
          </m:e>
        </m:acc>
        <m:r>
          <w:rPr>
            <w:rFonts w:ascii="Cambria Math" w:hAnsi="Cambria Math"/>
            <w:sz w:val="22"/>
          </w:rPr>
          <m:t>=100*</m:t>
        </m:r>
        <m:d>
          <m:dPr>
            <m:begChr m:val="["/>
            <m:endChr m:val="]"/>
            <m:ctrlPr>
              <w:rPr>
                <w:rFonts w:ascii="Cambria Math" w:hAnsi="Cambria Math"/>
                <w:i/>
                <w:sz w:val="22"/>
              </w:rPr>
            </m:ctrlPr>
          </m:dPr>
          <m:e>
            <m:sSup>
              <m:sSupPr>
                <m:ctrlPr>
                  <w:rPr>
                    <w:rFonts w:ascii="Cambria Math" w:hAnsi="Cambria Math"/>
                    <w:b/>
                    <w:sz w:val="22"/>
                  </w:rPr>
                </m:ctrlPr>
              </m:sSupPr>
              <m:e>
                <m:r>
                  <m:rPr>
                    <m:sty m:val="b"/>
                  </m:rPr>
                  <w:rPr>
                    <w:rFonts w:ascii="Cambria Math" w:hAnsi="Cambria Math"/>
                    <w:sz w:val="22"/>
                  </w:rPr>
                  <m:t>i</m:t>
                </m:r>
              </m:e>
              <m:sup>
                <m:r>
                  <m:rPr>
                    <m:sty m:val="b"/>
                  </m:rPr>
                  <w:rPr>
                    <w:rFonts w:ascii="Cambria Math" w:hAnsi="Cambria Math"/>
                    <w:sz w:val="22"/>
                  </w:rPr>
                  <m:t>'</m:t>
                </m:r>
              </m:sup>
            </m:sSup>
            <m:r>
              <m:rPr>
                <m:sty m:val="b"/>
              </m:rPr>
              <w:rPr>
                <w:rFonts w:ascii="Cambria Math" w:hAnsi="Cambria Math"/>
                <w:sz w:val="22"/>
              </w:rPr>
              <m:t>x</m:t>
            </m:r>
            <m: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i</m:t>
                </m:r>
              </m:e>
              <m:sup>
                <m:r>
                  <m:rPr>
                    <m:sty m:val="b"/>
                  </m:rPr>
                  <w:rPr>
                    <w:rFonts w:ascii="Cambria Math" w:hAnsi="Cambria Math"/>
                    <w:sz w:val="22"/>
                  </w:rPr>
                  <m:t>'</m:t>
                </m:r>
              </m:sup>
            </m:sSup>
            <m:sSup>
              <m:sSupPr>
                <m:ctrlPr>
                  <w:rPr>
                    <w:rFonts w:ascii="Cambria Math" w:hAnsi="Cambria Math"/>
                    <w:sz w:val="22"/>
                  </w:rPr>
                </m:ctrlPr>
              </m:sSupPr>
              <m:e>
                <m:acc>
                  <m:accPr>
                    <m:chr m:val="̅"/>
                    <m:ctrlPr>
                      <w:rPr>
                        <w:rFonts w:ascii="Cambria Math" w:hAnsi="Cambria Math"/>
                        <w:i/>
                        <w:sz w:val="22"/>
                      </w:rPr>
                    </m:ctrlPr>
                  </m:accPr>
                  <m:e>
                    <m:r>
                      <m:rPr>
                        <m:sty m:val="b"/>
                      </m:rPr>
                      <w:rPr>
                        <w:rFonts w:ascii="Cambria Math" w:hAnsi="Cambria Math"/>
                        <w:sz w:val="22"/>
                      </w:rPr>
                      <m:t>x</m:t>
                    </m:r>
                  </m:e>
                </m:acc>
              </m:e>
              <m:sup>
                <m:d>
                  <m:dPr>
                    <m:ctrlPr>
                      <w:rPr>
                        <w:rFonts w:ascii="Cambria Math" w:hAnsi="Cambria Math"/>
                        <w:b/>
                        <w:sz w:val="22"/>
                      </w:rPr>
                    </m:ctrlPr>
                  </m:dPr>
                  <m:e>
                    <m:r>
                      <m:rPr>
                        <m:sty m:val="b"/>
                      </m:rPr>
                      <w:rPr>
                        <w:rFonts w:ascii="Cambria Math" w:hAnsi="Cambria Math"/>
                        <w:sz w:val="22"/>
                      </w:rPr>
                      <m:t>r</m:t>
                    </m:r>
                  </m:e>
                </m:d>
              </m:sup>
            </m:sSup>
          </m:e>
        </m:d>
        <m: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i</m:t>
            </m:r>
          </m:e>
          <m:sup>
            <m:r>
              <m:rPr>
                <m:sty m:val="b"/>
              </m:rPr>
              <w:rPr>
                <w:rFonts w:ascii="Cambria Math" w:hAnsi="Cambria Math"/>
                <w:sz w:val="22"/>
              </w:rPr>
              <m:t>'</m:t>
            </m:r>
          </m:sup>
        </m:sSup>
        <m:r>
          <m:rPr>
            <m:sty m:val="b"/>
          </m:rPr>
          <w:rPr>
            <w:rFonts w:ascii="Cambria Math" w:hAnsi="Cambria Math"/>
            <w:sz w:val="22"/>
          </w:rPr>
          <m:t>x</m:t>
        </m:r>
      </m:oMath>
      <w:r>
        <w:rPr>
          <w:rFonts w:ascii="Calibri" w:hAnsi="Calibri" w:hint="eastAsia"/>
          <w:sz w:val="22"/>
        </w:rPr>
        <w:t xml:space="preserve"> (</w:t>
      </w:r>
      <w:r w:rsidRPr="00834055">
        <w:rPr>
          <w:rFonts w:ascii="Calibri" w:hAnsi="Calibri"/>
          <w:sz w:val="22"/>
        </w:rPr>
        <w:t>see, Miller and Blair 2009, 563</w:t>
      </w:r>
      <w:r>
        <w:rPr>
          <w:rFonts w:ascii="Calibri" w:hAnsi="Calibri" w:hint="eastAsia"/>
          <w:sz w:val="22"/>
        </w:rPr>
        <w:t>).</w:t>
      </w:r>
    </w:p>
    <w:p w:rsidR="0004459B" w:rsidRDefault="0004459B" w:rsidP="0004459B">
      <w:pPr>
        <w:jc w:val="left"/>
        <w:rPr>
          <w:rFonts w:ascii="Calibri" w:eastAsia="ＭＳ 明朝" w:hAnsi="Calibri" w:cs="Times New Roman"/>
          <w:kern w:val="0"/>
          <w:sz w:val="22"/>
          <w:lang w:val="en-GB" w:eastAsia="en-US"/>
        </w:rPr>
      </w:pPr>
    </w:p>
    <w:p w:rsidR="0004459B" w:rsidRDefault="0004459B" w:rsidP="0004459B">
      <w:pPr>
        <w:jc w:val="left"/>
        <w:rPr>
          <w:rFonts w:ascii="Calibri" w:eastAsia="ＭＳ 明朝" w:hAnsi="Calibri" w:cs="Times New Roman"/>
          <w:kern w:val="0"/>
          <w:sz w:val="22"/>
          <w:lang w:val="en-GB" w:eastAsia="en-US"/>
        </w:rPr>
      </w:pPr>
      <w:r>
        <w:rPr>
          <w:rFonts w:ascii="Calibri" w:eastAsia="ＭＳ 明朝" w:hAnsi="Calibri" w:cs="Times New Roman"/>
          <w:kern w:val="0"/>
          <w:sz w:val="22"/>
          <w:lang w:val="en-GB"/>
        </w:rPr>
        <w:t xml:space="preserve">We suppose that the base scenario is almost the same as the 2005 Japanese Interregional Economy in the pre-disaster economic structure. </w:t>
      </w:r>
    </w:p>
    <w:p w:rsidR="0004459B" w:rsidRDefault="0004459B" w:rsidP="0004459B">
      <w:pPr>
        <w:widowControl/>
        <w:jc w:val="left"/>
        <w:rPr>
          <w:rFonts w:ascii="Calibri" w:eastAsia="ＭＳ 明朝" w:hAnsi="Calibri" w:cs="Times New Roman"/>
          <w:b/>
          <w:kern w:val="0"/>
          <w:sz w:val="22"/>
          <w:lang w:val="en-GB" w:eastAsia="en-US"/>
        </w:rPr>
      </w:pPr>
      <w:bookmarkStart w:id="0" w:name="_GoBack"/>
      <w:bookmarkEnd w:id="0"/>
    </w:p>
    <w:p w:rsidR="0004459B" w:rsidRPr="004619CD" w:rsidRDefault="0004459B" w:rsidP="0004459B">
      <w:pPr>
        <w:widowControl/>
        <w:spacing w:after="200" w:line="276" w:lineRule="auto"/>
        <w:jc w:val="left"/>
        <w:rPr>
          <w:rFonts w:ascii="Calibri" w:eastAsia="ＭＳ 明朝" w:hAnsi="Calibri" w:cs="Times New Roman"/>
          <w:b/>
          <w:kern w:val="0"/>
          <w:sz w:val="22"/>
          <w:lang w:val="en-GB" w:eastAsia="en-US"/>
        </w:rPr>
      </w:pPr>
      <w:r w:rsidRPr="004619CD">
        <w:rPr>
          <w:rFonts w:ascii="Calibri" w:eastAsia="ＭＳ 明朝" w:hAnsi="Calibri" w:cs="Times New Roman"/>
          <w:b/>
          <w:kern w:val="0"/>
          <w:sz w:val="22"/>
          <w:lang w:val="en-GB" w:eastAsia="en-US"/>
        </w:rPr>
        <w:t>1.</w:t>
      </w:r>
      <w:r w:rsidR="00F503B3" w:rsidRPr="004619CD">
        <w:rPr>
          <w:rFonts w:ascii="Calibri" w:eastAsia="ＭＳ 明朝" w:hAnsi="Calibri" w:cs="Times New Roman"/>
          <w:b/>
          <w:kern w:val="0"/>
          <w:sz w:val="22"/>
          <w:lang w:val="en-GB" w:eastAsia="en-US"/>
        </w:rPr>
        <w:t xml:space="preserve"> </w:t>
      </w:r>
      <w:r w:rsidRPr="004619CD">
        <w:rPr>
          <w:rFonts w:ascii="Calibri" w:eastAsia="ＭＳ 明朝" w:hAnsi="Calibri" w:cs="Times New Roman"/>
          <w:b/>
          <w:kern w:val="0"/>
          <w:sz w:val="22"/>
          <w:lang w:val="en-GB" w:eastAsia="en-US"/>
        </w:rPr>
        <w:t xml:space="preserve">A production shock that nullifies all output of region </w:t>
      </w:r>
      <w:r w:rsidRPr="004619CD">
        <w:rPr>
          <w:rFonts w:ascii="Calibri" w:eastAsia="ＭＳ 明朝" w:hAnsi="Calibri" w:cs="Times New Roman"/>
          <w:b/>
          <w:i/>
          <w:kern w:val="0"/>
          <w:sz w:val="22"/>
          <w:lang w:val="en-GB" w:eastAsia="en-US"/>
        </w:rPr>
        <w:t>r</w:t>
      </w:r>
      <w:r w:rsidRPr="004619CD">
        <w:rPr>
          <w:rFonts w:ascii="Calibri" w:eastAsia="ＭＳ 明朝" w:hAnsi="Calibri" w:cs="Times New Roman"/>
          <w:b/>
          <w:kern w:val="0"/>
          <w:sz w:val="22"/>
          <w:lang w:val="en-GB" w:eastAsia="en-US"/>
        </w:rPr>
        <w:t xml:space="preserve">:                                                                                                                                               </w:t>
      </w:r>
    </w:p>
    <w:p w:rsidR="0004459B" w:rsidRDefault="0004459B" w:rsidP="0004459B">
      <w:pPr>
        <w:widowControl/>
        <w:spacing w:after="200" w:line="276" w:lineRule="auto"/>
        <w:jc w:val="left"/>
        <w:rPr>
          <w:rFonts w:ascii="Calibri" w:eastAsia="ＭＳ 明朝" w:hAnsi="Calibri" w:cs="Times New Roman"/>
          <w:kern w:val="0"/>
          <w:sz w:val="22"/>
          <w:lang w:val="en-GB" w:eastAsia="en-US"/>
        </w:rPr>
      </w:pPr>
      <w:r w:rsidRPr="00A42133">
        <w:rPr>
          <w:rFonts w:ascii="Calibri" w:eastAsia="ＭＳ 明朝" w:hAnsi="Calibri" w:cs="Times New Roman"/>
          <w:kern w:val="0"/>
          <w:sz w:val="22"/>
          <w:lang w:val="en-GB" w:eastAsia="en-US"/>
        </w:rPr>
        <w:t>This scenario may be run for each of the nine Japanese regions</w:t>
      </w:r>
      <w:r>
        <w:rPr>
          <w:rFonts w:ascii="Calibri" w:eastAsia="ＭＳ 明朝" w:hAnsi="Calibri" w:cs="Times New Roman"/>
          <w:kern w:val="0"/>
          <w:sz w:val="22"/>
          <w:lang w:val="en-GB" w:eastAsia="en-US"/>
        </w:rPr>
        <w:t xml:space="preserve"> as follows: </w:t>
      </w:r>
      <w:r w:rsidRPr="0054664A">
        <w:rPr>
          <w:rFonts w:ascii="Calibri" w:eastAsia="ＭＳ 明朝" w:hAnsi="Calibri" w:cs="Times New Roman"/>
          <w:b/>
          <w:kern w:val="0"/>
          <w:sz w:val="22"/>
          <w:lang w:val="en-GB" w:eastAsia="en-US"/>
        </w:rPr>
        <w:t>Hokkaido (Region 1), Tohoku (Region 2), Kanto (Region 3), Chubu (Region 4), Kinki (Region 5), Chugoku (Region 6), Shikoku (Region 7), Kyushu (Region 8), and Okinawa (Region 9)</w:t>
      </w:r>
      <w:r>
        <w:rPr>
          <w:rFonts w:ascii="Calibri" w:eastAsia="ＭＳ 明朝" w:hAnsi="Calibri" w:cs="Times New Roman"/>
          <w:kern w:val="0"/>
          <w:sz w:val="22"/>
          <w:lang w:val="en-GB" w:eastAsia="en-US"/>
        </w:rPr>
        <w:t>.</w:t>
      </w:r>
    </w:p>
    <w:p w:rsidR="0004459B" w:rsidRDefault="0004459B" w:rsidP="0004459B">
      <w:pPr>
        <w:jc w:val="left"/>
        <w:rPr>
          <w:rFonts w:ascii="Calibri" w:eastAsia="ＭＳ 明朝" w:hAnsi="Calibri" w:cs="Times New Roman"/>
          <w:kern w:val="0"/>
          <w:sz w:val="22"/>
          <w:lang w:val="en-GB" w:eastAsia="en-US"/>
        </w:rPr>
      </w:pPr>
      <w:r w:rsidRPr="0054664A">
        <w:rPr>
          <w:rFonts w:ascii="Calibri" w:eastAsia="ＭＳ 明朝" w:hAnsi="Calibri" w:cs="Times New Roman"/>
          <w:kern w:val="0"/>
          <w:sz w:val="22"/>
          <w:lang w:val="en-GB" w:eastAsia="en-US"/>
        </w:rPr>
        <w:t>In reality, a production shock due to even a major disaster is likely to only partially diminish the production capacity of only a subset of the industries. For testing the plausibility of our modelling approach, however, using an extreme scenario will give a clearer outcome than simulating a more realistic, i.e. less extreme, scenario’ (Oosterhaven, et al.,2013, p.5).</w:t>
      </w:r>
    </w:p>
    <w:p w:rsidR="0004459B" w:rsidRDefault="0004459B" w:rsidP="0004459B">
      <w:pPr>
        <w:jc w:val="left"/>
        <w:rPr>
          <w:rFonts w:ascii="Calibri" w:eastAsia="ＭＳ 明朝" w:hAnsi="Calibri" w:cs="Times New Roman"/>
          <w:kern w:val="0"/>
          <w:sz w:val="22"/>
          <w:lang w:val="en-GB" w:eastAsia="en-US"/>
        </w:rPr>
      </w:pPr>
    </w:p>
    <w:p w:rsidR="0004459B" w:rsidRDefault="0004459B" w:rsidP="0004459B">
      <w:pPr>
        <w:jc w:val="left"/>
        <w:rPr>
          <w:rFonts w:ascii="Calibri" w:eastAsia="ＭＳ 明朝" w:hAnsi="Calibri" w:cs="Times New Roman"/>
          <w:b/>
          <w:kern w:val="0"/>
          <w:sz w:val="22"/>
          <w:lang w:val="en-GB"/>
        </w:rPr>
      </w:pPr>
      <w:r>
        <w:rPr>
          <w:rFonts w:ascii="Calibri" w:eastAsia="ＭＳ 明朝" w:hAnsi="Calibri" w:cs="Times New Roman"/>
          <w:b/>
          <w:kern w:val="0"/>
          <w:sz w:val="22"/>
          <w:lang w:val="en-GB" w:eastAsia="en-US"/>
        </w:rPr>
        <w:t>III</w:t>
      </w:r>
      <w:r w:rsidRPr="00645A94">
        <w:rPr>
          <w:rFonts w:ascii="Calibri" w:eastAsia="ＭＳ 明朝" w:hAnsi="Calibri" w:cs="Times New Roman"/>
          <w:b/>
          <w:kern w:val="0"/>
          <w:sz w:val="22"/>
          <w:lang w:val="en-GB" w:eastAsia="en-US"/>
        </w:rPr>
        <w:t>.</w:t>
      </w:r>
      <w:r>
        <w:rPr>
          <w:rFonts w:ascii="Calibri" w:eastAsia="ＭＳ 明朝" w:hAnsi="Calibri" w:cs="Times New Roman"/>
          <w:b/>
          <w:kern w:val="0"/>
          <w:sz w:val="22"/>
          <w:lang w:val="en-GB" w:eastAsia="en-US"/>
        </w:rPr>
        <w:t xml:space="preserve">   </w:t>
      </w:r>
      <w:r>
        <w:rPr>
          <w:rFonts w:ascii="Calibri" w:eastAsia="ＭＳ 明朝" w:hAnsi="Calibri" w:cs="Times New Roman" w:hint="eastAsia"/>
          <w:b/>
          <w:kern w:val="0"/>
          <w:sz w:val="22"/>
          <w:lang w:val="en-GB"/>
        </w:rPr>
        <w:t xml:space="preserve">Empirical Results of the </w:t>
      </w:r>
      <w:r>
        <w:rPr>
          <w:rFonts w:ascii="Calibri" w:eastAsia="ＭＳ 明朝" w:hAnsi="Calibri" w:cs="Times New Roman"/>
          <w:b/>
          <w:kern w:val="0"/>
          <w:sz w:val="22"/>
          <w:lang w:val="en-GB"/>
        </w:rPr>
        <w:t xml:space="preserve">Japanese </w:t>
      </w:r>
      <w:r>
        <w:rPr>
          <w:rFonts w:ascii="Calibri" w:eastAsia="ＭＳ 明朝" w:hAnsi="Calibri" w:cs="Times New Roman" w:hint="eastAsia"/>
          <w:b/>
          <w:kern w:val="0"/>
          <w:sz w:val="22"/>
          <w:lang w:val="en-GB"/>
        </w:rPr>
        <w:t>Inter</w:t>
      </w:r>
      <w:r>
        <w:rPr>
          <w:rFonts w:ascii="Calibri" w:eastAsia="ＭＳ 明朝" w:hAnsi="Calibri" w:cs="Times New Roman"/>
          <w:b/>
          <w:kern w:val="0"/>
          <w:sz w:val="22"/>
          <w:lang w:val="en-GB"/>
        </w:rPr>
        <w:t>regional Economy</w:t>
      </w:r>
    </w:p>
    <w:p w:rsidR="0004459B" w:rsidRDefault="0004459B" w:rsidP="0004459B">
      <w:pPr>
        <w:jc w:val="left"/>
        <w:rPr>
          <w:rFonts w:ascii="Calibri" w:eastAsia="ＭＳ 明朝" w:hAnsi="Calibri" w:cs="Times New Roman"/>
          <w:kern w:val="0"/>
          <w:sz w:val="22"/>
          <w:lang w:val="en-GB"/>
        </w:rPr>
      </w:pPr>
      <w:r>
        <w:rPr>
          <w:rFonts w:ascii="Calibri" w:eastAsia="ＭＳ 明朝" w:hAnsi="Calibri" w:cs="Times New Roman"/>
          <w:kern w:val="0"/>
          <w:sz w:val="22"/>
          <w:lang w:val="en-GB"/>
        </w:rPr>
        <w:t>W</w:t>
      </w:r>
      <w:r w:rsidRPr="00B61C93">
        <w:rPr>
          <w:rFonts w:ascii="Calibri" w:eastAsia="ＭＳ 明朝" w:hAnsi="Calibri" w:cs="Times New Roman"/>
          <w:kern w:val="0"/>
          <w:sz w:val="22"/>
          <w:lang w:val="en-GB"/>
        </w:rPr>
        <w:t>e first discuss the properties of the short run non-disaster equilibrium, i.e. the base scenario.</w:t>
      </w:r>
    </w:p>
    <w:p w:rsidR="0004459B" w:rsidRPr="00B61C93" w:rsidRDefault="0004459B" w:rsidP="0004459B">
      <w:pPr>
        <w:widowControl/>
        <w:numPr>
          <w:ilvl w:val="0"/>
          <w:numId w:val="2"/>
        </w:numPr>
        <w:spacing w:after="200" w:line="276" w:lineRule="auto"/>
        <w:ind w:left="426" w:hanging="426"/>
        <w:contextualSpacing/>
        <w:jc w:val="left"/>
        <w:rPr>
          <w:rFonts w:ascii="Calibri" w:eastAsia="ＭＳ 明朝" w:hAnsi="Calibri" w:cs="Times New Roman"/>
          <w:kern w:val="0"/>
          <w:sz w:val="22"/>
          <w:lang w:val="en-GB"/>
        </w:rPr>
      </w:pPr>
      <w:r w:rsidRPr="00B61C93">
        <w:rPr>
          <w:rFonts w:ascii="Calibri" w:eastAsia="ＭＳ 明朝" w:hAnsi="Calibri" w:cs="Times New Roman"/>
          <w:kern w:val="0"/>
          <w:sz w:val="22"/>
          <w:lang w:val="en-GB"/>
        </w:rPr>
        <w:t>Japanese nine</w:t>
      </w:r>
      <w:r w:rsidRPr="00B61C93">
        <w:rPr>
          <w:rFonts w:ascii="Calibri" w:eastAsia="ＭＳ 明朝" w:hAnsi="Calibri" w:cs="Times New Roman" w:hint="eastAsia"/>
          <w:kern w:val="0"/>
          <w:sz w:val="22"/>
          <w:lang w:val="en-GB"/>
        </w:rPr>
        <w:t xml:space="preserve"> region</w:t>
      </w:r>
      <w:r w:rsidRPr="00B61C93">
        <w:rPr>
          <w:rFonts w:ascii="Calibri" w:eastAsia="ＭＳ 明朝" w:hAnsi="Calibri" w:cs="Times New Roman"/>
          <w:kern w:val="0"/>
          <w:sz w:val="22"/>
          <w:lang w:val="en-GB"/>
        </w:rPr>
        <w:t>s</w:t>
      </w:r>
      <w:r w:rsidRPr="00B61C93">
        <w:rPr>
          <w:rFonts w:ascii="Calibri" w:eastAsia="ＭＳ 明朝" w:hAnsi="Calibri" w:cs="Times New Roman" w:hint="eastAsia"/>
          <w:kern w:val="0"/>
          <w:sz w:val="22"/>
          <w:lang w:val="en-GB"/>
        </w:rPr>
        <w:t xml:space="preserve"> have </w:t>
      </w:r>
      <w:r w:rsidRPr="00B61C93">
        <w:rPr>
          <w:rFonts w:ascii="Calibri" w:eastAsia="ＭＳ 明朝" w:hAnsi="Calibri" w:cs="Times New Roman"/>
          <w:kern w:val="0"/>
          <w:sz w:val="22"/>
          <w:lang w:val="en-GB"/>
        </w:rPr>
        <w:t xml:space="preserve">twelve industrial </w:t>
      </w:r>
      <w:r w:rsidRPr="00B61C93">
        <w:rPr>
          <w:rFonts w:ascii="Calibri" w:eastAsia="ＭＳ 明朝" w:hAnsi="Calibri" w:cs="Times New Roman" w:hint="eastAsia"/>
          <w:kern w:val="0"/>
          <w:sz w:val="22"/>
          <w:lang w:val="en-GB"/>
        </w:rPr>
        <w:t>sectors</w:t>
      </w:r>
      <w:r w:rsidRPr="00B61C93">
        <w:rPr>
          <w:rFonts w:ascii="Calibri" w:eastAsia="ＭＳ 明朝" w:hAnsi="Calibri" w:cs="Times New Roman"/>
          <w:kern w:val="0"/>
          <w:sz w:val="22"/>
          <w:lang w:val="en-GB"/>
        </w:rPr>
        <w:t xml:space="preserve"> in each region in 2005 Japan interregional input-output table. We aggregate the industrial sectors from twelve to three sectors in every nine Japanese regions.</w:t>
      </w:r>
      <w:r>
        <w:rPr>
          <w:rFonts w:ascii="Calibri" w:eastAsia="ＭＳ 明朝" w:hAnsi="Calibri" w:cs="Times New Roman"/>
          <w:kern w:val="0"/>
          <w:sz w:val="22"/>
          <w:lang w:val="en-GB"/>
        </w:rPr>
        <w:t xml:space="preserve"> The reason why the aggregation is necessary is that I need to show the results briefly.</w:t>
      </w:r>
    </w:p>
    <w:p w:rsidR="0004459B" w:rsidRPr="00B61C93" w:rsidRDefault="0004459B" w:rsidP="0004459B">
      <w:pPr>
        <w:widowControl/>
        <w:numPr>
          <w:ilvl w:val="0"/>
          <w:numId w:val="2"/>
        </w:numPr>
        <w:spacing w:after="200" w:line="276" w:lineRule="auto"/>
        <w:ind w:left="426" w:hanging="426"/>
        <w:contextualSpacing/>
        <w:jc w:val="left"/>
        <w:rPr>
          <w:rFonts w:ascii="Calibri" w:eastAsia="ＭＳ 明朝" w:hAnsi="Calibri" w:cs="Times New Roman"/>
          <w:kern w:val="0"/>
          <w:sz w:val="22"/>
          <w:lang w:val="en-GB"/>
        </w:rPr>
      </w:pPr>
      <w:r w:rsidRPr="00B61C93">
        <w:rPr>
          <w:rFonts w:ascii="Calibri" w:eastAsia="ＭＳ 明朝" w:hAnsi="Calibri" w:cs="Times New Roman"/>
          <w:kern w:val="0"/>
          <w:sz w:val="22"/>
          <w:lang w:val="en-GB"/>
        </w:rPr>
        <w:lastRenderedPageBreak/>
        <w:t>Sector 1 is agriculture, forestry and fishery industr</w:t>
      </w:r>
      <w:r>
        <w:rPr>
          <w:rFonts w:ascii="Calibri" w:eastAsia="ＭＳ 明朝" w:hAnsi="Calibri" w:cs="Times New Roman"/>
          <w:kern w:val="0"/>
          <w:sz w:val="22"/>
          <w:lang w:val="en-GB"/>
        </w:rPr>
        <w:t>ies</w:t>
      </w:r>
      <w:r w:rsidRPr="00B61C93">
        <w:rPr>
          <w:rFonts w:ascii="Calibri" w:eastAsia="ＭＳ 明朝" w:hAnsi="Calibri" w:cs="Times New Roman"/>
          <w:kern w:val="0"/>
          <w:sz w:val="22"/>
          <w:lang w:val="en-GB"/>
        </w:rPr>
        <w:t>. Sector 2 is mining, manufacturing, and construction industr</w:t>
      </w:r>
      <w:r>
        <w:rPr>
          <w:rFonts w:ascii="Calibri" w:eastAsia="ＭＳ 明朝" w:hAnsi="Calibri" w:cs="Times New Roman"/>
          <w:kern w:val="0"/>
          <w:sz w:val="22"/>
          <w:lang w:val="en-GB"/>
        </w:rPr>
        <w:t>ies</w:t>
      </w:r>
      <w:r w:rsidRPr="00B61C93">
        <w:rPr>
          <w:rFonts w:ascii="Calibri" w:eastAsia="ＭＳ 明朝" w:hAnsi="Calibri" w:cs="Times New Roman"/>
          <w:kern w:val="0"/>
          <w:sz w:val="22"/>
          <w:lang w:val="en-GB"/>
        </w:rPr>
        <w:t>. Sector 3 is</w:t>
      </w:r>
      <w:r>
        <w:rPr>
          <w:rFonts w:ascii="Calibri" w:eastAsia="ＭＳ 明朝" w:hAnsi="Calibri" w:cs="Times New Roman"/>
          <w:kern w:val="0"/>
          <w:sz w:val="22"/>
          <w:lang w:val="en-GB"/>
        </w:rPr>
        <w:t xml:space="preserve"> </w:t>
      </w:r>
      <w:r w:rsidRPr="005A01A9">
        <w:rPr>
          <w:rFonts w:ascii="Calibri" w:eastAsia="ＭＳ 明朝" w:hAnsi="Calibri" w:cs="Times New Roman"/>
        </w:rPr>
        <w:t>Public utilities, Commerce and transport, Finance and insurance and real estate, Information and communications, Service Industries</w:t>
      </w:r>
      <w:r>
        <w:rPr>
          <w:rFonts w:ascii="Calibri" w:eastAsia="ＭＳ 明朝" w:hAnsi="Calibri" w:cs="Times New Roman"/>
        </w:rPr>
        <w:t xml:space="preserve"> </w:t>
      </w:r>
      <w:r>
        <w:rPr>
          <w:rFonts w:ascii="Calibri" w:eastAsia="ＭＳ 明朝" w:hAnsi="Calibri" w:cs="Times New Roman" w:hint="eastAsia"/>
        </w:rPr>
        <w:t>(</w:t>
      </w:r>
      <w:r>
        <w:rPr>
          <w:rFonts w:ascii="Calibri" w:eastAsia="ＭＳ 明朝" w:hAnsi="Calibri" w:cs="Times New Roman"/>
        </w:rPr>
        <w:t xml:space="preserve">See, Table </w:t>
      </w:r>
      <w:r>
        <w:rPr>
          <w:rFonts w:ascii="Calibri" w:eastAsia="ＭＳ 明朝" w:hAnsi="Calibri" w:cs="Times New Roman" w:hint="eastAsia"/>
        </w:rPr>
        <w:t>A</w:t>
      </w:r>
      <w:r>
        <w:rPr>
          <w:rFonts w:ascii="Calibri" w:eastAsia="ＭＳ 明朝" w:hAnsi="Calibri" w:cs="Times New Roman"/>
        </w:rPr>
        <w:t>1</w:t>
      </w:r>
      <w:r>
        <w:rPr>
          <w:rFonts w:ascii="Calibri" w:eastAsia="ＭＳ 明朝" w:hAnsi="Calibri" w:cs="Times New Roman" w:hint="eastAsia"/>
        </w:rPr>
        <w:t>)</w:t>
      </w:r>
      <w:r w:rsidRPr="00B61C93">
        <w:rPr>
          <w:rFonts w:ascii="Calibri" w:eastAsia="ＭＳ 明朝" w:hAnsi="Calibri" w:cs="Times New Roman"/>
          <w:kern w:val="0"/>
          <w:sz w:val="22"/>
          <w:lang w:val="en-GB"/>
        </w:rPr>
        <w:t>.</w:t>
      </w:r>
    </w:p>
    <w:p w:rsidR="0004459B" w:rsidRPr="00B61C93" w:rsidRDefault="0004459B" w:rsidP="0004459B">
      <w:pPr>
        <w:widowControl/>
        <w:numPr>
          <w:ilvl w:val="0"/>
          <w:numId w:val="2"/>
        </w:numPr>
        <w:spacing w:after="200" w:line="276" w:lineRule="auto"/>
        <w:ind w:left="426" w:hanging="426"/>
        <w:contextualSpacing/>
        <w:jc w:val="left"/>
        <w:rPr>
          <w:rFonts w:ascii="Calibri" w:eastAsia="ＭＳ 明朝" w:hAnsi="Calibri" w:cs="Times New Roman"/>
          <w:kern w:val="0"/>
          <w:sz w:val="22"/>
          <w:lang w:val="en-GB"/>
        </w:rPr>
      </w:pPr>
      <w:r w:rsidRPr="00B61C93">
        <w:rPr>
          <w:rFonts w:ascii="Calibri" w:eastAsia="ＭＳ 明朝" w:hAnsi="Calibri" w:cs="Times New Roman"/>
          <w:kern w:val="0"/>
          <w:sz w:val="22"/>
          <w:lang w:val="en-GB" w:eastAsia="en-US"/>
        </w:rPr>
        <w:t>Kanto is the economically largest region,</w:t>
      </w:r>
    </w:p>
    <w:p w:rsidR="0004459B" w:rsidRPr="00F66C69" w:rsidRDefault="0004459B" w:rsidP="0004459B">
      <w:pPr>
        <w:widowControl/>
        <w:numPr>
          <w:ilvl w:val="0"/>
          <w:numId w:val="2"/>
        </w:numPr>
        <w:spacing w:after="200" w:line="276" w:lineRule="auto"/>
        <w:ind w:left="426" w:hanging="426"/>
        <w:contextualSpacing/>
        <w:jc w:val="left"/>
        <w:rPr>
          <w:rFonts w:ascii="Calibri" w:hAnsi="Calibri"/>
          <w:sz w:val="22"/>
          <w:lang w:val="en-GB"/>
        </w:rPr>
      </w:pPr>
      <w:r w:rsidRPr="00F66C69">
        <w:rPr>
          <w:rFonts w:ascii="Calibri" w:eastAsia="ＭＳ 明朝" w:hAnsi="Calibri" w:cs="Times New Roman"/>
          <w:kern w:val="0"/>
          <w:sz w:val="22"/>
          <w:lang w:val="en-GB" w:eastAsia="en-US"/>
        </w:rPr>
        <w:t>Possible re-exports of foreign imports are assumed to be zero</w:t>
      </w:r>
      <w:r>
        <w:rPr>
          <w:rFonts w:ascii="Calibri" w:eastAsia="ＭＳ 明朝" w:hAnsi="Calibri" w:cs="Times New Roman" w:hint="eastAsia"/>
          <w:kern w:val="0"/>
          <w:sz w:val="22"/>
          <w:lang w:val="en-GB"/>
        </w:rPr>
        <w:t>.</w:t>
      </w:r>
      <w:r w:rsidRPr="00F66C69">
        <w:rPr>
          <w:rFonts w:ascii="Calibri" w:eastAsia="ＭＳ 明朝" w:hAnsi="Calibri" w:cs="Times New Roman"/>
          <w:kern w:val="0"/>
          <w:sz w:val="22"/>
          <w:lang w:val="en-GB" w:eastAsia="en-US"/>
        </w:rPr>
        <w:t xml:space="preserve"> </w:t>
      </w:r>
    </w:p>
    <w:p w:rsidR="0004459B" w:rsidRPr="00F66C69" w:rsidRDefault="0004459B" w:rsidP="0004459B">
      <w:pPr>
        <w:widowControl/>
        <w:numPr>
          <w:ilvl w:val="0"/>
          <w:numId w:val="2"/>
        </w:numPr>
        <w:spacing w:after="200" w:line="276" w:lineRule="auto"/>
        <w:ind w:left="426" w:hanging="426"/>
        <w:contextualSpacing/>
        <w:jc w:val="left"/>
        <w:rPr>
          <w:rFonts w:ascii="Calibri" w:hAnsi="Calibri"/>
          <w:sz w:val="22"/>
          <w:lang w:val="en-GB"/>
        </w:rPr>
      </w:pPr>
      <w:r w:rsidRPr="00F66C69">
        <w:rPr>
          <w:rFonts w:ascii="Calibri" w:hAnsi="Calibri"/>
          <w:sz w:val="22"/>
          <w:lang w:val="en-GB"/>
        </w:rPr>
        <w:t>In 2005 Japan interregional input-output table, we can sum up with the Japanese interregional economy in the pre-disaster case, where the unit of money is million JPY, as follows:</w:t>
      </w:r>
    </w:p>
    <w:p w:rsidR="0004459B" w:rsidRPr="001E1C46" w:rsidRDefault="0004459B" w:rsidP="0004459B">
      <w:pPr>
        <w:widowControl/>
        <w:spacing w:after="200" w:line="276" w:lineRule="auto"/>
        <w:contextualSpacing/>
        <w:jc w:val="left"/>
        <w:rPr>
          <w:rFonts w:ascii="Calibri" w:hAnsi="Calibri"/>
          <w:sz w:val="22"/>
          <w:lang w:val="en-GB"/>
        </w:rPr>
      </w:pPr>
      <w:r w:rsidRPr="001E1C46">
        <w:rPr>
          <w:rFonts w:ascii="Calibri" w:hAnsi="Calibri"/>
          <w:sz w:val="22"/>
          <w:lang w:val="en-GB"/>
        </w:rPr>
        <w:t xml:space="preserve">Regions that have net savings are </w:t>
      </w:r>
      <w:r w:rsidRPr="00F66C69">
        <w:rPr>
          <w:rFonts w:ascii="Calibri" w:hAnsi="Calibri"/>
          <w:b/>
          <w:sz w:val="22"/>
          <w:lang w:val="en-GB"/>
        </w:rPr>
        <w:t xml:space="preserve">Kanto, Chubu, Kinki, </w:t>
      </w:r>
      <w:r w:rsidRPr="00F66C69">
        <w:rPr>
          <w:rFonts w:ascii="Calibri" w:hAnsi="Calibri"/>
          <w:sz w:val="22"/>
          <w:lang w:val="en-GB"/>
        </w:rPr>
        <w:t>and</w:t>
      </w:r>
      <w:r w:rsidRPr="00F66C69">
        <w:rPr>
          <w:rFonts w:ascii="Calibri" w:hAnsi="Calibri"/>
          <w:b/>
          <w:sz w:val="22"/>
          <w:lang w:val="en-GB"/>
        </w:rPr>
        <w:t xml:space="preserve"> Chugoku</w:t>
      </w:r>
      <w:r w:rsidRPr="001E1C46">
        <w:rPr>
          <w:rFonts w:ascii="Calibri" w:hAnsi="Calibri"/>
          <w:sz w:val="22"/>
          <w:lang w:val="en-GB"/>
        </w:rPr>
        <w:t xml:space="preserve">. Besides, net borrowers are </w:t>
      </w:r>
      <w:r w:rsidRPr="00F66C69">
        <w:rPr>
          <w:rFonts w:ascii="Calibri" w:hAnsi="Calibri"/>
          <w:b/>
          <w:sz w:val="22"/>
          <w:lang w:val="en-GB"/>
        </w:rPr>
        <w:t xml:space="preserve">Hokkaido, Tohoku, Shikoku, Kyushu, </w:t>
      </w:r>
      <w:r w:rsidRPr="00F66C69">
        <w:rPr>
          <w:rFonts w:ascii="Calibri" w:hAnsi="Calibri"/>
          <w:sz w:val="22"/>
          <w:lang w:val="en-GB"/>
        </w:rPr>
        <w:t>and</w:t>
      </w:r>
      <w:r w:rsidRPr="00F66C69">
        <w:rPr>
          <w:rFonts w:ascii="Calibri" w:hAnsi="Calibri"/>
          <w:b/>
          <w:sz w:val="22"/>
          <w:lang w:val="en-GB"/>
        </w:rPr>
        <w:t xml:space="preserve"> Okinawa</w:t>
      </w:r>
      <w:r w:rsidRPr="001E1C46">
        <w:rPr>
          <w:rFonts w:ascii="Calibri" w:hAnsi="Calibri"/>
          <w:sz w:val="22"/>
          <w:lang w:val="en-GB"/>
        </w:rPr>
        <w:t>.</w:t>
      </w:r>
    </w:p>
    <w:p w:rsidR="0004459B" w:rsidRDefault="0004459B" w:rsidP="0004459B">
      <w:pPr>
        <w:widowControl/>
        <w:spacing w:after="200" w:line="276" w:lineRule="auto"/>
        <w:contextualSpacing/>
        <w:jc w:val="left"/>
        <w:rPr>
          <w:rFonts w:ascii="Calibri" w:hAnsi="Calibri"/>
          <w:sz w:val="22"/>
          <w:lang w:val="en-GB"/>
        </w:rPr>
      </w:pPr>
      <w:r w:rsidRPr="001E1C46">
        <w:rPr>
          <w:rFonts w:ascii="Calibri" w:hAnsi="Calibri"/>
          <w:sz w:val="22"/>
          <w:lang w:val="en-GB"/>
        </w:rPr>
        <w:t xml:space="preserve">The foreign trade balance is </w:t>
      </w:r>
      <w:r w:rsidRPr="00F66C69">
        <w:rPr>
          <w:rFonts w:ascii="Calibri" w:hAnsi="Calibri"/>
          <w:sz w:val="22"/>
          <w:lang w:val="en-GB"/>
        </w:rPr>
        <w:t>positive,</w:t>
      </w:r>
      <w:r w:rsidRPr="001E1C46">
        <w:rPr>
          <w:rFonts w:ascii="Calibri" w:hAnsi="Calibri"/>
          <w:sz w:val="22"/>
          <w:lang w:val="en-GB"/>
        </w:rPr>
        <w:t xml:space="preserve"> and thus value added exceeds </w:t>
      </w:r>
      <w:r>
        <w:rPr>
          <w:rFonts w:ascii="Calibri" w:hAnsi="Calibri"/>
          <w:sz w:val="22"/>
          <w:lang w:val="en-GB"/>
        </w:rPr>
        <w:t>regional final demand</w:t>
      </w:r>
      <w:r w:rsidRPr="001E1C46">
        <w:rPr>
          <w:rFonts w:ascii="Calibri" w:hAnsi="Calibri"/>
          <w:sz w:val="22"/>
          <w:lang w:val="en-GB"/>
        </w:rPr>
        <w:t>, i.e. national savings are invested abroad</w:t>
      </w:r>
      <w:r>
        <w:rPr>
          <w:rFonts w:ascii="Calibri" w:hAnsi="Calibri"/>
          <w:sz w:val="22"/>
          <w:lang w:val="en-GB"/>
        </w:rPr>
        <w:t xml:space="preserve">. </w:t>
      </w:r>
    </w:p>
    <w:p w:rsidR="0004459B" w:rsidRDefault="0004459B" w:rsidP="0004459B">
      <w:pPr>
        <w:jc w:val="left"/>
        <w:rPr>
          <w:rFonts w:ascii="Calibri" w:hAnsi="Calibri"/>
          <w:sz w:val="22"/>
          <w:lang w:val="en-GB"/>
        </w:rPr>
      </w:pPr>
      <w:r w:rsidRPr="001E1C46">
        <w:rPr>
          <w:rFonts w:ascii="Calibri" w:hAnsi="Calibri"/>
          <w:sz w:val="22"/>
          <w:lang w:val="en-GB"/>
        </w:rPr>
        <w:t>Region 3(Kanto) is the economically largest region,</w:t>
      </w:r>
      <w:r>
        <w:rPr>
          <w:rFonts w:ascii="Calibri" w:hAnsi="Calibri"/>
          <w:sz w:val="22"/>
          <w:lang w:val="en-GB"/>
        </w:rPr>
        <w:t xml:space="preserve"> </w:t>
      </w:r>
      <w:r w:rsidRPr="001E1C46">
        <w:rPr>
          <w:rFonts w:ascii="Calibri" w:hAnsi="Calibri"/>
          <w:sz w:val="22"/>
          <w:lang w:val="en-GB"/>
        </w:rPr>
        <w:t>Possible re-exports of foreign imports are assumed to be zero,</w:t>
      </w:r>
      <w:r>
        <w:rPr>
          <w:rFonts w:ascii="Calibri" w:hAnsi="Calibri"/>
          <w:sz w:val="22"/>
          <w:lang w:val="en-GB"/>
        </w:rPr>
        <w:t xml:space="preserve"> and </w:t>
      </w:r>
      <w:r w:rsidRPr="001E1C46">
        <w:rPr>
          <w:rFonts w:ascii="Calibri" w:hAnsi="Calibri"/>
          <w:sz w:val="22"/>
          <w:lang w:val="en-GB"/>
        </w:rPr>
        <w:t>Total input equals total output for each industry, in each region.</w:t>
      </w:r>
    </w:p>
    <w:p w:rsidR="0004459B" w:rsidRDefault="0004459B" w:rsidP="0004459B">
      <w:pPr>
        <w:jc w:val="left"/>
        <w:rPr>
          <w:rFonts w:ascii="Calibri" w:hAnsi="Calibri"/>
          <w:sz w:val="22"/>
          <w:lang w:val="en-GB"/>
        </w:rPr>
      </w:pPr>
    </w:p>
    <w:p w:rsidR="008F374D" w:rsidRDefault="008F374D">
      <w:pPr>
        <w:widowControl/>
        <w:jc w:val="left"/>
        <w:rPr>
          <w:rFonts w:ascii="Calibri" w:hAnsi="Calibri"/>
          <w:b/>
          <w:sz w:val="22"/>
          <w:lang w:val="en-GB"/>
        </w:rPr>
      </w:pPr>
      <w:r>
        <w:rPr>
          <w:rFonts w:ascii="Calibri" w:hAnsi="Calibri"/>
          <w:b/>
          <w:sz w:val="22"/>
          <w:lang w:val="en-GB"/>
        </w:rPr>
        <w:br w:type="page"/>
      </w:r>
    </w:p>
    <w:p w:rsidR="0004459B" w:rsidRPr="00FC43EE" w:rsidRDefault="0004459B" w:rsidP="0004459B">
      <w:pPr>
        <w:jc w:val="left"/>
        <w:rPr>
          <w:rFonts w:ascii="Calibri" w:hAnsi="Calibri"/>
          <w:b/>
          <w:sz w:val="22"/>
          <w:lang w:val="en-GB"/>
        </w:rPr>
      </w:pPr>
      <w:r w:rsidRPr="00FC43EE">
        <w:rPr>
          <w:rFonts w:ascii="Calibri" w:hAnsi="Calibri"/>
          <w:b/>
          <w:sz w:val="22"/>
          <w:lang w:val="en-GB"/>
        </w:rPr>
        <w:lastRenderedPageBreak/>
        <w:t>III-1. The scenarios of the production shock due to the disruption of the natural disaster</w:t>
      </w:r>
    </w:p>
    <w:p w:rsidR="0004459B" w:rsidRDefault="0004459B" w:rsidP="0004459B">
      <w:pPr>
        <w:widowControl/>
        <w:jc w:val="left"/>
        <w:rPr>
          <w:rFonts w:ascii="Calibri" w:hAnsi="Calibri"/>
          <w:sz w:val="22"/>
          <w:lang w:val="en-GB"/>
        </w:rPr>
      </w:pPr>
      <w:r w:rsidRPr="00FC43EE">
        <w:rPr>
          <w:rFonts w:ascii="Calibri" w:hAnsi="Calibri"/>
          <w:sz w:val="22"/>
          <w:lang w:val="en-GB"/>
        </w:rPr>
        <w:t>The short run post-disaster equilibrium of a complete production stop in nine regions</w:t>
      </w:r>
      <w:r>
        <w:rPr>
          <w:rFonts w:ascii="Calibri" w:hAnsi="Calibri"/>
          <w:sz w:val="22"/>
          <w:lang w:val="en-GB"/>
        </w:rPr>
        <w:t xml:space="preserve"> </w:t>
      </w:r>
      <w:r w:rsidRPr="00FC43EE">
        <w:rPr>
          <w:rFonts w:ascii="Calibri" w:hAnsi="Calibri"/>
          <w:sz w:val="22"/>
          <w:lang w:val="en-GB"/>
        </w:rPr>
        <w:t xml:space="preserve">with </w:t>
      </w:r>
      <w:r>
        <w:rPr>
          <w:rFonts w:ascii="Calibri" w:hAnsi="Calibri"/>
          <w:sz w:val="22"/>
          <w:lang w:val="en-GB"/>
        </w:rPr>
        <w:t>Hokkaido</w:t>
      </w:r>
      <w:r w:rsidRPr="00FC43EE">
        <w:rPr>
          <w:rFonts w:ascii="Calibri" w:hAnsi="Calibri"/>
          <w:sz w:val="22"/>
          <w:lang w:val="en-GB"/>
        </w:rPr>
        <w:t xml:space="preserve"> to </w:t>
      </w:r>
      <w:r>
        <w:rPr>
          <w:rFonts w:ascii="Calibri" w:hAnsi="Calibri"/>
          <w:sz w:val="22"/>
          <w:lang w:val="en-GB"/>
        </w:rPr>
        <w:t>Okinawa</w:t>
      </w:r>
      <w:r w:rsidRPr="00FC43EE">
        <w:rPr>
          <w:rFonts w:ascii="Calibri" w:hAnsi="Calibri"/>
          <w:sz w:val="22"/>
          <w:lang w:val="en-GB"/>
        </w:rPr>
        <w:t xml:space="preserve"> is shown in Table </w:t>
      </w:r>
      <w:r>
        <w:rPr>
          <w:rFonts w:ascii="Calibri" w:hAnsi="Calibri"/>
          <w:sz w:val="22"/>
          <w:lang w:val="en-GB"/>
        </w:rPr>
        <w:t>1</w:t>
      </w:r>
      <w:r w:rsidRPr="00FC43EE">
        <w:rPr>
          <w:rFonts w:ascii="Calibri" w:hAnsi="Calibri"/>
          <w:sz w:val="22"/>
          <w:lang w:val="en-GB"/>
        </w:rPr>
        <w:t>.</w:t>
      </w:r>
      <w:r>
        <w:rPr>
          <w:rFonts w:ascii="Calibri" w:hAnsi="Calibri"/>
          <w:sz w:val="22"/>
          <w:lang w:val="en-GB"/>
        </w:rPr>
        <w:t xml:space="preserve"> </w:t>
      </w:r>
    </w:p>
    <w:p w:rsidR="0004459B" w:rsidRPr="003E424C" w:rsidRDefault="0004459B" w:rsidP="0004459B">
      <w:pPr>
        <w:widowControl/>
        <w:jc w:val="left"/>
        <w:rPr>
          <w:rFonts w:ascii="Calibri" w:hAnsi="Calibri"/>
          <w:sz w:val="22"/>
        </w:rPr>
      </w:pPr>
      <w:proofErr w:type="spellStart"/>
      <w:proofErr w:type="gramStart"/>
      <w:r w:rsidRPr="00A63628">
        <w:rPr>
          <w:rFonts w:ascii="Calibri" w:hAnsi="Calibri"/>
          <w:b/>
          <w:sz w:val="22"/>
          <w:lang w:val="en-GB"/>
        </w:rPr>
        <w:t>PS</w:t>
      </w:r>
      <w:r w:rsidRPr="00A63628">
        <w:rPr>
          <w:rFonts w:ascii="Calibri" w:hAnsi="Calibri"/>
          <w:b/>
          <w:sz w:val="22"/>
          <w:vertAlign w:val="subscript"/>
          <w:lang w:val="en-GB"/>
        </w:rPr>
        <w:t>i</w:t>
      </w:r>
      <w:proofErr w:type="spellEnd"/>
      <w:r w:rsidRPr="00A63628">
        <w:rPr>
          <w:rFonts w:ascii="Calibri" w:hAnsi="Calibri"/>
          <w:sz w:val="22"/>
          <w:lang w:val="en-GB"/>
        </w:rPr>
        <w:t xml:space="preserve"> :</w:t>
      </w:r>
      <w:proofErr w:type="gramEnd"/>
      <w:r w:rsidRPr="00A63628">
        <w:rPr>
          <w:rFonts w:ascii="Calibri" w:hAnsi="Calibri"/>
          <w:sz w:val="22"/>
          <w:lang w:val="en-GB"/>
        </w:rPr>
        <w:t xml:space="preserve"> Nine scenarios of the Production shocks to the region </w:t>
      </w:r>
      <w:proofErr w:type="spellStart"/>
      <w:r w:rsidRPr="00A63628">
        <w:rPr>
          <w:rFonts w:ascii="Calibri" w:hAnsi="Calibri"/>
          <w:sz w:val="22"/>
          <w:lang w:val="en-GB"/>
        </w:rPr>
        <w:t>i</w:t>
      </w:r>
      <w:proofErr w:type="spellEnd"/>
      <w:r w:rsidRPr="00A63628">
        <w:rPr>
          <w:rFonts w:ascii="Calibri" w:hAnsi="Calibri"/>
          <w:sz w:val="22"/>
          <w:lang w:val="en-GB"/>
        </w:rPr>
        <w:t xml:space="preserve"> due to the natural disaster (</w:t>
      </w:r>
      <w:proofErr w:type="spellStart"/>
      <w:r w:rsidRPr="00A63628">
        <w:rPr>
          <w:rFonts w:ascii="Calibri" w:hAnsi="Calibri"/>
          <w:sz w:val="22"/>
          <w:lang w:val="en-GB"/>
        </w:rPr>
        <w:t>i</w:t>
      </w:r>
      <w:proofErr w:type="spellEnd"/>
      <w:r w:rsidRPr="00A63628">
        <w:rPr>
          <w:rFonts w:ascii="Calibri" w:hAnsi="Calibri"/>
          <w:sz w:val="22"/>
          <w:lang w:val="en-GB"/>
        </w:rPr>
        <w:t>=1,…,9).</w:t>
      </w:r>
      <w:r>
        <w:rPr>
          <w:rFonts w:ascii="Calibri" w:hAnsi="Calibri"/>
          <w:sz w:val="22"/>
          <w:lang w:val="en-GB"/>
        </w:rPr>
        <w:t xml:space="preserve"> </w:t>
      </w:r>
      <w:proofErr w:type="spellStart"/>
      <w:r>
        <w:rPr>
          <w:rFonts w:ascii="Calibri" w:hAnsi="Calibri"/>
          <w:sz w:val="22"/>
          <w:lang w:val="en-GB"/>
        </w:rPr>
        <w:t>T</w:t>
      </w:r>
      <w:r w:rsidRPr="00D04C0A">
        <w:rPr>
          <w:rFonts w:ascii="Calibri" w:hAnsi="Calibri"/>
          <w:sz w:val="22"/>
          <w:vertAlign w:val="superscript"/>
          <w:lang w:val="en-GB"/>
        </w:rPr>
        <w:t>r</w:t>
      </w:r>
      <w:proofErr w:type="spellEnd"/>
      <w:r>
        <w:rPr>
          <w:rFonts w:ascii="Calibri" w:hAnsi="Calibri"/>
          <w:sz w:val="22"/>
          <w:lang w:val="en-GB"/>
        </w:rPr>
        <w:t>=</w:t>
      </w:r>
      <w:r w:rsidRPr="000C4639">
        <w:rPr>
          <w:rFonts w:ascii="Calibri" w:hAnsi="Calibri"/>
          <w:b/>
          <w:sz w:val="22"/>
        </w:rPr>
        <w:t xml:space="preserve"> </w:t>
      </w:r>
      <w:proofErr w:type="spellStart"/>
      <w:r w:rsidRPr="000C4639">
        <w:rPr>
          <w:rFonts w:ascii="Calibri" w:hAnsi="Calibri"/>
          <w:b/>
          <w:sz w:val="22"/>
        </w:rPr>
        <w:t>i</w:t>
      </w:r>
      <w:proofErr w:type="spellEnd"/>
      <w:r w:rsidRPr="000C4639">
        <w:rPr>
          <w:rFonts w:ascii="Calibri" w:hAnsi="Calibri"/>
          <w:b/>
          <w:sz w:val="22"/>
        </w:rPr>
        <w:t>' x</w:t>
      </w:r>
      <w:r w:rsidRPr="000C4639">
        <w:rPr>
          <w:rFonts w:ascii="Calibri" w:hAnsi="Calibri" w:hint="eastAsia"/>
          <w:b/>
          <w:sz w:val="22"/>
        </w:rPr>
        <w:t>－</w:t>
      </w:r>
      <w:proofErr w:type="spellStart"/>
      <w:r w:rsidRPr="000C4639">
        <w:rPr>
          <w:rFonts w:ascii="Calibri" w:hAnsi="Calibri"/>
          <w:b/>
          <w:sz w:val="22"/>
        </w:rPr>
        <w:t>i</w:t>
      </w:r>
      <w:proofErr w:type="spellEnd"/>
      <w:r w:rsidRPr="000C4639">
        <w:rPr>
          <w:rFonts w:ascii="Calibri" w:hAnsi="Calibri"/>
          <w:b/>
          <w:sz w:val="22"/>
        </w:rPr>
        <w:t>' x ̅</w:t>
      </w:r>
      <w:r w:rsidRPr="000C4639">
        <w:rPr>
          <w:rFonts w:ascii="Calibri" w:hAnsi="Calibri"/>
          <w:b/>
          <w:sz w:val="22"/>
          <w:vertAlign w:val="superscript"/>
        </w:rPr>
        <w:t>(r)</w:t>
      </w:r>
      <w:r w:rsidRPr="00BD1C15">
        <w:rPr>
          <w:rFonts w:ascii="Calibri" w:hAnsi="Calibri" w:hint="eastAsia"/>
          <w:sz w:val="22"/>
        </w:rPr>
        <w:t xml:space="preserve"> </w:t>
      </w:r>
      <w:r w:rsidRPr="00BD1C15">
        <w:rPr>
          <w:rFonts w:ascii="Calibri" w:hAnsi="Calibri"/>
          <w:sz w:val="22"/>
        </w:rPr>
        <w:t>i</w:t>
      </w:r>
      <w:r w:rsidRPr="00BD1C15">
        <w:rPr>
          <w:rFonts w:ascii="Calibri" w:hAnsi="Calibri" w:hint="eastAsia"/>
          <w:sz w:val="22"/>
        </w:rPr>
        <w:t>s</w:t>
      </w:r>
      <w:r>
        <w:rPr>
          <w:rFonts w:ascii="Calibri" w:hAnsi="Calibri" w:hint="eastAsia"/>
          <w:sz w:val="22"/>
        </w:rPr>
        <w:t xml:space="preserve"> one aggregate measure</w:t>
      </w:r>
      <w:r>
        <w:rPr>
          <w:rFonts w:ascii="Calibri" w:hAnsi="Calibri"/>
          <w:sz w:val="22"/>
        </w:rPr>
        <w:t xml:space="preserve"> of the economy’s change (increase or decrease in value of gross output) if region r disappears, which is the measure of the “importance” or the total linkage.</w:t>
      </w:r>
      <w:r>
        <w:rPr>
          <w:rFonts w:ascii="Calibri" w:hAnsi="Calibri" w:hint="eastAsia"/>
          <w:sz w:val="22"/>
        </w:rPr>
        <w:t xml:space="preserve"> </w:t>
      </w:r>
    </w:p>
    <w:p w:rsidR="0004459B" w:rsidRDefault="0004459B" w:rsidP="0004459B">
      <w:pPr>
        <w:jc w:val="left"/>
        <w:rPr>
          <w:rFonts w:ascii="Calibri" w:hAnsi="Calibri"/>
          <w:sz w:val="22"/>
        </w:rPr>
      </w:pPr>
      <w:r>
        <w:rPr>
          <w:rFonts w:ascii="Calibri" w:hAnsi="Calibri"/>
          <w:sz w:val="22"/>
        </w:rPr>
        <w:t>T</w:t>
      </w:r>
      <w:r>
        <w:rPr>
          <w:rFonts w:ascii="Calibri" w:hAnsi="Calibri" w:hint="eastAsia"/>
          <w:sz w:val="22"/>
        </w:rPr>
        <w:t>h</w:t>
      </w:r>
      <w:r>
        <w:rPr>
          <w:rFonts w:ascii="Calibri" w:hAnsi="Calibri"/>
          <w:sz w:val="22"/>
        </w:rPr>
        <w:t>e normalization through division by total gross output (</w:t>
      </w:r>
      <w:proofErr w:type="spellStart"/>
      <w:r w:rsidRPr="00A63628">
        <w:rPr>
          <w:rFonts w:ascii="Calibri" w:hAnsi="Calibri"/>
          <w:b/>
          <w:sz w:val="22"/>
        </w:rPr>
        <w:t>i</w:t>
      </w:r>
      <w:proofErr w:type="spellEnd"/>
      <w:r w:rsidRPr="00A63628">
        <w:rPr>
          <w:rFonts w:ascii="Calibri" w:hAnsi="Calibri"/>
          <w:b/>
          <w:sz w:val="22"/>
        </w:rPr>
        <w:t xml:space="preserve">' </w:t>
      </w:r>
      <w:proofErr w:type="gramStart"/>
      <w:r w:rsidRPr="00A63628">
        <w:rPr>
          <w:rFonts w:ascii="Calibri" w:hAnsi="Calibri"/>
          <w:b/>
          <w:sz w:val="22"/>
        </w:rPr>
        <w:t>x</w:t>
      </w:r>
      <w:r>
        <w:rPr>
          <w:rFonts w:ascii="Calibri" w:hAnsi="Calibri"/>
          <w:sz w:val="22"/>
        </w:rPr>
        <w:t xml:space="preserve"> )</w:t>
      </w:r>
      <w:proofErr w:type="gramEnd"/>
      <w:r>
        <w:rPr>
          <w:rFonts w:ascii="Calibri" w:hAnsi="Calibri"/>
          <w:sz w:val="22"/>
        </w:rPr>
        <w:t xml:space="preserve"> and multiplication by 100 produces an estimate of the percentage changes in total economic activity, which is </w:t>
      </w:r>
    </w:p>
    <w:p w:rsidR="0004459B" w:rsidRDefault="0004459B" w:rsidP="0004459B">
      <w:pPr>
        <w:widowControl/>
        <w:jc w:val="left"/>
        <w:rPr>
          <w:rFonts w:ascii="Calibri" w:hAnsi="Calibri"/>
          <w:sz w:val="22"/>
          <w:lang w:val="en-GB"/>
        </w:rPr>
      </w:pPr>
      <w:proofErr w:type="spellStart"/>
      <w:r w:rsidRPr="00203282">
        <w:rPr>
          <w:rFonts w:ascii="Calibri" w:hAnsi="Calibri"/>
          <w:sz w:val="22"/>
        </w:rPr>
        <w:t>T</w:t>
      </w:r>
      <w:r w:rsidRPr="00203282">
        <w:rPr>
          <w:rFonts w:ascii="Calibri" w:hAnsi="Calibri"/>
          <w:sz w:val="22"/>
          <w:vertAlign w:val="subscript"/>
        </w:rPr>
        <w:t>j</w:t>
      </w:r>
      <w:r w:rsidRPr="00203282">
        <w:rPr>
          <w:rFonts w:ascii="Calibri" w:hAnsi="Calibri"/>
          <w:sz w:val="22"/>
          <w:vertAlign w:val="superscript"/>
        </w:rPr>
        <w:t>r</w:t>
      </w:r>
      <w:proofErr w:type="spellEnd"/>
      <w:r w:rsidRPr="00203282">
        <w:rPr>
          <w:rFonts w:ascii="Calibri" w:hAnsi="Calibri"/>
          <w:sz w:val="22"/>
        </w:rPr>
        <w:t xml:space="preserve"> ̅</w:t>
      </w:r>
      <w:r>
        <w:rPr>
          <w:rFonts w:ascii="Calibri" w:hAnsi="Calibri"/>
          <w:sz w:val="22"/>
        </w:rPr>
        <w:t>=</w:t>
      </w:r>
      <w:r w:rsidRPr="00203282">
        <w:rPr>
          <w:rFonts w:ascii="Calibri" w:hAnsi="Calibri"/>
          <w:sz w:val="22"/>
        </w:rPr>
        <w:t>100*[</w:t>
      </w:r>
      <w:proofErr w:type="spellStart"/>
      <w:r w:rsidRPr="00203282">
        <w:rPr>
          <w:rFonts w:ascii="Calibri" w:hAnsi="Calibri"/>
          <w:b/>
          <w:sz w:val="22"/>
        </w:rPr>
        <w:t>i</w:t>
      </w:r>
      <w:proofErr w:type="spellEnd"/>
      <w:r w:rsidRPr="00203282">
        <w:rPr>
          <w:rFonts w:ascii="Calibri" w:hAnsi="Calibri"/>
          <w:b/>
          <w:sz w:val="22"/>
        </w:rPr>
        <w:t>' x</w:t>
      </w:r>
      <w:r>
        <w:rPr>
          <w:rFonts w:ascii="Calibri" w:hAnsi="Calibri" w:hint="eastAsia"/>
          <w:sz w:val="22"/>
        </w:rPr>
        <w:t>－</w:t>
      </w:r>
      <w:proofErr w:type="spellStart"/>
      <w:r w:rsidRPr="00203282">
        <w:rPr>
          <w:rFonts w:ascii="Calibri" w:hAnsi="Calibri"/>
          <w:b/>
          <w:sz w:val="22"/>
        </w:rPr>
        <w:t>i</w:t>
      </w:r>
      <w:proofErr w:type="spellEnd"/>
      <w:r w:rsidRPr="00203282">
        <w:rPr>
          <w:rFonts w:ascii="Calibri" w:hAnsi="Calibri"/>
          <w:b/>
          <w:sz w:val="22"/>
        </w:rPr>
        <w:t>' x ̅</w:t>
      </w:r>
      <w:r w:rsidRPr="00203282">
        <w:rPr>
          <w:rFonts w:ascii="Calibri" w:hAnsi="Calibri"/>
          <w:b/>
          <w:vertAlign w:val="superscript"/>
        </w:rPr>
        <w:t>(</w:t>
      </w:r>
      <w:proofErr w:type="gramStart"/>
      <w:r w:rsidRPr="00203282">
        <w:rPr>
          <w:rFonts w:ascii="Calibri" w:hAnsi="Calibri"/>
          <w:b/>
          <w:vertAlign w:val="superscript"/>
        </w:rPr>
        <w:t>r</w:t>
      </w:r>
      <w:proofErr w:type="gramEnd"/>
      <w:r w:rsidRPr="00203282">
        <w:rPr>
          <w:rFonts w:ascii="Calibri" w:hAnsi="Calibri"/>
          <w:b/>
          <w:vertAlign w:val="superscript"/>
        </w:rPr>
        <w:t>)</w:t>
      </w:r>
      <w:r w:rsidRPr="00203282">
        <w:rPr>
          <w:rFonts w:ascii="Calibri" w:hAnsi="Calibri"/>
          <w:sz w:val="22"/>
        </w:rPr>
        <w:t xml:space="preserve"> ]/</w:t>
      </w:r>
      <w:proofErr w:type="spellStart"/>
      <w:r w:rsidRPr="00203282">
        <w:rPr>
          <w:rFonts w:ascii="Calibri" w:hAnsi="Calibri"/>
          <w:b/>
          <w:sz w:val="22"/>
        </w:rPr>
        <w:t>i</w:t>
      </w:r>
      <w:proofErr w:type="spellEnd"/>
      <w:r w:rsidRPr="00203282">
        <w:rPr>
          <w:rFonts w:ascii="Calibri" w:hAnsi="Calibri"/>
          <w:b/>
          <w:sz w:val="22"/>
        </w:rPr>
        <w:t>' x</w:t>
      </w:r>
      <w:r>
        <w:rPr>
          <w:rFonts w:ascii="Calibri" w:hAnsi="Calibri" w:hint="eastAsia"/>
          <w:b/>
          <w:sz w:val="22"/>
        </w:rPr>
        <w:t>.</w:t>
      </w:r>
    </w:p>
    <w:p w:rsidR="00EC79D6" w:rsidRDefault="00EC79D6" w:rsidP="0004459B">
      <w:pPr>
        <w:widowControl/>
        <w:jc w:val="left"/>
        <w:rPr>
          <w:rFonts w:ascii="Calibri" w:hAnsi="Calibri"/>
          <w:b/>
          <w:sz w:val="22"/>
          <w:lang w:val="en-GB"/>
        </w:rPr>
      </w:pPr>
    </w:p>
    <w:p w:rsidR="0004459B" w:rsidRDefault="0004459B" w:rsidP="0004459B">
      <w:pPr>
        <w:widowControl/>
        <w:jc w:val="left"/>
        <w:rPr>
          <w:rFonts w:ascii="Calibri" w:hAnsi="Calibri"/>
          <w:b/>
          <w:sz w:val="22"/>
          <w:lang w:val="en-GB"/>
        </w:rPr>
      </w:pPr>
      <w:r w:rsidRPr="00951FFF">
        <w:rPr>
          <w:rFonts w:ascii="Calibri" w:hAnsi="Calibri" w:hint="eastAsia"/>
          <w:b/>
          <w:sz w:val="22"/>
          <w:lang w:val="en-GB"/>
        </w:rPr>
        <w:t xml:space="preserve">Table </w:t>
      </w:r>
      <w:r w:rsidRPr="00951FFF">
        <w:rPr>
          <w:rFonts w:ascii="Calibri" w:hAnsi="Calibri"/>
          <w:b/>
          <w:sz w:val="22"/>
          <w:lang w:val="en-GB"/>
        </w:rPr>
        <w:t xml:space="preserve">1. </w:t>
      </w:r>
      <w:r w:rsidRPr="00951FFF">
        <w:rPr>
          <w:rFonts w:ascii="Calibri" w:hAnsi="Calibri" w:hint="eastAsia"/>
          <w:b/>
          <w:sz w:val="22"/>
          <w:lang w:val="en-GB"/>
        </w:rPr>
        <w:t xml:space="preserve">Normalization to create percentage changes in total outputs </w:t>
      </w:r>
      <w:r>
        <w:rPr>
          <w:rFonts w:ascii="Calibri" w:hAnsi="Calibri" w:hint="eastAsia"/>
          <w:b/>
          <w:sz w:val="22"/>
          <w:lang w:val="en-GB"/>
        </w:rPr>
        <w:t>with</w:t>
      </w:r>
      <w:r>
        <w:rPr>
          <w:rFonts w:ascii="Calibri" w:hAnsi="Calibri"/>
          <w:b/>
          <w:sz w:val="22"/>
          <w:lang w:val="en-GB"/>
        </w:rPr>
        <w:t xml:space="preserve"> </w:t>
      </w:r>
      <w:r w:rsidRPr="00F13711">
        <w:rPr>
          <w:rFonts w:ascii="Calibri" w:hAnsi="Calibri"/>
          <w:b/>
          <w:sz w:val="22"/>
          <w:lang w:val="en-GB"/>
        </w:rPr>
        <w:t>nine cases of the production shocks</w:t>
      </w:r>
    </w:p>
    <w:p w:rsidR="0004459B" w:rsidRDefault="0004459B" w:rsidP="0004459B">
      <w:pPr>
        <w:widowControl/>
        <w:jc w:val="right"/>
        <w:rPr>
          <w:rFonts w:ascii="Calibri" w:hAnsi="Calibri"/>
          <w:b/>
          <w:sz w:val="22"/>
          <w:lang w:val="en-GB"/>
        </w:rPr>
      </w:pPr>
      <w:r w:rsidRPr="00951FFF">
        <w:rPr>
          <w:rFonts w:ascii="Calibri" w:hAnsi="Calibri" w:hint="eastAsia"/>
          <w:b/>
          <w:sz w:val="22"/>
          <w:lang w:val="en-GB"/>
        </w:rPr>
        <w:t>Unit: %</w:t>
      </w:r>
    </w:p>
    <w:p w:rsidR="0004459B" w:rsidRPr="00951FFF" w:rsidRDefault="0004459B" w:rsidP="0004459B">
      <w:pPr>
        <w:widowControl/>
        <w:jc w:val="center"/>
        <w:rPr>
          <w:rFonts w:ascii="Calibri" w:hAnsi="Calibri"/>
          <w:b/>
          <w:sz w:val="22"/>
          <w:lang w:val="en-GB"/>
        </w:rPr>
      </w:pPr>
      <w:r w:rsidRPr="00D4427C">
        <w:rPr>
          <w:noProof/>
        </w:rPr>
        <w:drawing>
          <wp:inline distT="0" distB="0" distL="0" distR="0" wp14:anchorId="65AC6F71" wp14:editId="233C263B">
            <wp:extent cx="5400040" cy="48482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4848225"/>
                    </a:xfrm>
                    <a:prstGeom prst="rect">
                      <a:avLst/>
                    </a:prstGeom>
                  </pic:spPr>
                </pic:pic>
              </a:graphicData>
            </a:graphic>
          </wp:inline>
        </w:drawing>
      </w:r>
    </w:p>
    <w:p w:rsidR="0004459B" w:rsidRDefault="0004459B" w:rsidP="0004459B">
      <w:pPr>
        <w:widowControl/>
        <w:jc w:val="right"/>
        <w:rPr>
          <w:rFonts w:ascii="Calibri" w:hAnsi="Calibri"/>
          <w:sz w:val="22"/>
          <w:lang w:val="en-GB"/>
        </w:rPr>
      </w:pPr>
    </w:p>
    <w:p w:rsidR="0004459B" w:rsidRDefault="0004459B" w:rsidP="0004459B">
      <w:pPr>
        <w:jc w:val="left"/>
        <w:rPr>
          <w:rFonts w:ascii="Calibri" w:hAnsi="Calibri"/>
          <w:sz w:val="22"/>
          <w:lang w:val="en-GB"/>
        </w:rPr>
      </w:pPr>
    </w:p>
    <w:p w:rsidR="0004459B" w:rsidRPr="008626F7" w:rsidRDefault="0004459B" w:rsidP="0004459B">
      <w:pPr>
        <w:widowControl/>
        <w:spacing w:after="200" w:line="276" w:lineRule="auto"/>
        <w:contextualSpacing/>
        <w:jc w:val="left"/>
        <w:rPr>
          <w:rFonts w:ascii="Calibri" w:hAnsi="Calibri"/>
          <w:sz w:val="22"/>
        </w:rPr>
      </w:pPr>
      <w:r w:rsidRPr="008626F7">
        <w:rPr>
          <w:rFonts w:ascii="Calibri" w:hAnsi="Calibri"/>
          <w:sz w:val="22"/>
        </w:rPr>
        <w:t xml:space="preserve">The short-run, post-disaster equilibrium of a complete production stop in the nine regions, Hokkaido to Okinawa, is shown in Table 1. </w:t>
      </w:r>
    </w:p>
    <w:p w:rsidR="0004459B" w:rsidRPr="008626F7" w:rsidRDefault="0004459B" w:rsidP="0004459B">
      <w:pPr>
        <w:widowControl/>
        <w:spacing w:after="200" w:line="276" w:lineRule="auto"/>
        <w:contextualSpacing/>
        <w:jc w:val="left"/>
        <w:rPr>
          <w:rFonts w:ascii="Calibri" w:hAnsi="Calibri"/>
          <w:sz w:val="22"/>
        </w:rPr>
      </w:pPr>
      <w:r w:rsidRPr="008626F7">
        <w:rPr>
          <w:rFonts w:ascii="Calibri" w:hAnsi="Calibri"/>
          <w:sz w:val="22"/>
        </w:rPr>
        <w:t>In Table 1,</w:t>
      </w:r>
      <w:r w:rsidRPr="008626F7">
        <w:rPr>
          <w:rFonts w:ascii="Calibri" w:hAnsi="Calibri"/>
          <w:b/>
          <w:sz w:val="22"/>
        </w:rPr>
        <w:t xml:space="preserve"> </w:t>
      </w:r>
      <w:r w:rsidRPr="008626F7">
        <w:rPr>
          <w:rFonts w:ascii="Calibri" w:hAnsi="Calibri"/>
          <w:sz w:val="22"/>
        </w:rPr>
        <w:t>the cross-pattern of zeros indicates the results of applying the hypothetical extraction method to the nine regions, from Hokkaido to Okinawa (</w:t>
      </w:r>
      <w:proofErr w:type="spellStart"/>
      <w:r w:rsidRPr="008626F7">
        <w:rPr>
          <w:rFonts w:ascii="Calibri" w:hAnsi="Calibri"/>
          <w:sz w:val="22"/>
        </w:rPr>
        <w:t>Dietzenbacher</w:t>
      </w:r>
      <w:proofErr w:type="spellEnd"/>
      <w:r w:rsidRPr="008626F7">
        <w:rPr>
          <w:rFonts w:ascii="Calibri" w:hAnsi="Calibri"/>
          <w:sz w:val="22"/>
        </w:rPr>
        <w:t xml:space="preserve"> et al. 1993; </w:t>
      </w:r>
      <w:proofErr w:type="spellStart"/>
      <w:r w:rsidRPr="008626F7">
        <w:rPr>
          <w:rFonts w:ascii="Calibri" w:hAnsi="Calibri"/>
          <w:sz w:val="22"/>
        </w:rPr>
        <w:t>Sonis</w:t>
      </w:r>
      <w:proofErr w:type="spellEnd"/>
      <w:r w:rsidRPr="008626F7">
        <w:rPr>
          <w:rFonts w:ascii="Calibri" w:hAnsi="Calibri"/>
          <w:sz w:val="22"/>
        </w:rPr>
        <w:t xml:space="preserve"> and </w:t>
      </w:r>
      <w:proofErr w:type="spellStart"/>
      <w:r w:rsidRPr="008626F7">
        <w:rPr>
          <w:rFonts w:ascii="Calibri" w:hAnsi="Calibri"/>
          <w:sz w:val="22"/>
        </w:rPr>
        <w:t>Oosterhaven</w:t>
      </w:r>
      <w:proofErr w:type="spellEnd"/>
      <w:r w:rsidRPr="008626F7">
        <w:rPr>
          <w:rFonts w:ascii="Calibri" w:hAnsi="Calibri"/>
          <w:sz w:val="22"/>
        </w:rPr>
        <w:t xml:space="preserve"> 1996; Oosterhaven et al. 2013). In a production shock to Hokkaido, for example, the non-disaster economy, the eight regions </w:t>
      </w:r>
      <w:r w:rsidR="001C1861">
        <w:rPr>
          <w:rFonts w:ascii="Calibri" w:hAnsi="Calibri"/>
          <w:sz w:val="22"/>
        </w:rPr>
        <w:t xml:space="preserve">from </w:t>
      </w:r>
      <w:r w:rsidRPr="008626F7">
        <w:rPr>
          <w:rFonts w:ascii="Calibri" w:hAnsi="Calibri"/>
          <w:sz w:val="22"/>
        </w:rPr>
        <w:t xml:space="preserve">Tohoku to Okinawa, does not shrink as it compensates for the loss from the production stop in Hokkaido. In addition, in the production shocks to the other eight regions (Tohoku, Kanto, Chubu, Kinki, Chugoku, Shikoku, Kyushu, and Okinawa), the non-disaster economy does not shrink either in the case of the production shock to Hokkaido. </w:t>
      </w:r>
    </w:p>
    <w:p w:rsidR="0004459B" w:rsidRPr="008626F7" w:rsidRDefault="0004459B" w:rsidP="0004459B">
      <w:pPr>
        <w:widowControl/>
        <w:spacing w:after="200" w:line="276" w:lineRule="auto"/>
        <w:contextualSpacing/>
        <w:jc w:val="left"/>
        <w:rPr>
          <w:rFonts w:ascii="Calibri" w:hAnsi="Calibri"/>
          <w:sz w:val="22"/>
        </w:rPr>
      </w:pPr>
      <w:r w:rsidRPr="008626F7">
        <w:rPr>
          <w:rFonts w:ascii="Calibri" w:hAnsi="Calibri"/>
          <w:sz w:val="22"/>
        </w:rPr>
        <w:t xml:space="preserve">In particular, in the extreme cases, in the production shocks to Kanto, Chubu, and Kinki, the non-disaster economy of these three regions increases more drastically than the other production shock cases, due to the significant size of their economic activities. </w:t>
      </w:r>
    </w:p>
    <w:p w:rsidR="0004459B" w:rsidRPr="008626F7" w:rsidRDefault="0004459B" w:rsidP="0004459B">
      <w:pPr>
        <w:widowControl/>
        <w:spacing w:after="200" w:line="276" w:lineRule="auto"/>
        <w:contextualSpacing/>
        <w:jc w:val="left"/>
        <w:rPr>
          <w:rFonts w:ascii="Calibri" w:hAnsi="Calibri"/>
          <w:sz w:val="22"/>
        </w:rPr>
      </w:pPr>
      <w:r w:rsidRPr="008626F7">
        <w:rPr>
          <w:rFonts w:ascii="Calibri" w:hAnsi="Calibri"/>
          <w:sz w:val="22"/>
        </w:rPr>
        <w:t>At first glance, the volume outcomes of the production shocks of a complete production stop in the nine regions Hokkaido to Okinawa look to be equal qualitatively. Further examination reveals that the rate of regional import in the non-disaster regions is exogenous to the post-disaster economy. In addition, the rate of regional value added in the non-disaster regions is also exogenous to the post-disaster economy.</w:t>
      </w:r>
    </w:p>
    <w:p w:rsidR="0004459B" w:rsidRPr="008626F7" w:rsidRDefault="0004459B" w:rsidP="0004459B">
      <w:pPr>
        <w:widowControl/>
        <w:spacing w:after="200" w:line="276" w:lineRule="auto"/>
        <w:contextualSpacing/>
        <w:jc w:val="left"/>
        <w:rPr>
          <w:rFonts w:ascii="Calibri" w:hAnsi="Calibri"/>
          <w:sz w:val="22"/>
        </w:rPr>
      </w:pPr>
      <w:r w:rsidRPr="008626F7">
        <w:rPr>
          <w:rFonts w:ascii="Calibri" w:hAnsi="Calibri"/>
          <w:sz w:val="22"/>
        </w:rPr>
        <w:t>The import of final goods is supposed to change proportionally with the rate of change of regional final demands in comparison to the pre- and post-disaster economies. In the region hit by production shock, the imports proportionally increase, and in non-disaster regions decrease. Furthermore, the foreign exports in the non-disaster regions show an increase.</w:t>
      </w:r>
    </w:p>
    <w:p w:rsidR="0004459B" w:rsidRDefault="0004459B" w:rsidP="0004459B">
      <w:pPr>
        <w:jc w:val="left"/>
        <w:rPr>
          <w:rFonts w:ascii="Calibri" w:hAnsi="Calibri"/>
          <w:sz w:val="22"/>
        </w:rPr>
      </w:pPr>
      <w:r w:rsidRPr="008626F7">
        <w:rPr>
          <w:rFonts w:ascii="Calibri" w:hAnsi="Calibri"/>
          <w:sz w:val="22"/>
        </w:rPr>
        <w:t>In the scenarios of production shocks to Kanto, Chubu, Kinki, and Kyushu, the resulting trade deficits are rather large. As a short-run restriction from a natural disaster, the outcome is possible, but it is clear that with such a large trade deficit it would be impossible to sustain the economy.</w:t>
      </w:r>
    </w:p>
    <w:p w:rsidR="0004459B" w:rsidRDefault="0004459B" w:rsidP="0004459B">
      <w:pPr>
        <w:jc w:val="left"/>
        <w:rPr>
          <w:rFonts w:ascii="Calibri" w:hAnsi="Calibri"/>
          <w:sz w:val="22"/>
        </w:rPr>
      </w:pPr>
    </w:p>
    <w:p w:rsidR="009215AE" w:rsidRPr="006D7295" w:rsidRDefault="009215AE" w:rsidP="009215AE">
      <w:pPr>
        <w:jc w:val="left"/>
        <w:rPr>
          <w:rFonts w:ascii="Calibri" w:hAnsi="Calibri"/>
          <w:b/>
        </w:rPr>
      </w:pPr>
      <w:r>
        <w:rPr>
          <w:rFonts w:ascii="Calibri" w:eastAsia="ＭＳ 明朝" w:hAnsi="Calibri" w:cs="Times New Roman"/>
          <w:b/>
          <w:kern w:val="0"/>
          <w:sz w:val="22"/>
          <w:lang w:val="en-GB" w:eastAsia="en-US"/>
        </w:rPr>
        <w:t>I</w:t>
      </w:r>
      <w:r w:rsidR="00DB625D">
        <w:rPr>
          <w:rFonts w:ascii="Calibri" w:eastAsia="ＭＳ 明朝" w:hAnsi="Calibri" w:cs="Times New Roman" w:hint="eastAsia"/>
          <w:b/>
          <w:kern w:val="0"/>
          <w:sz w:val="22"/>
          <w:lang w:val="en-GB"/>
        </w:rPr>
        <w:t>V</w:t>
      </w:r>
      <w:r w:rsidRPr="00645A94">
        <w:rPr>
          <w:rFonts w:ascii="Calibri" w:eastAsia="ＭＳ 明朝" w:hAnsi="Calibri" w:cs="Times New Roman"/>
          <w:b/>
          <w:kern w:val="0"/>
          <w:sz w:val="22"/>
          <w:lang w:val="en-GB" w:eastAsia="en-US"/>
        </w:rPr>
        <w:t>.</w:t>
      </w:r>
      <w:r>
        <w:rPr>
          <w:rFonts w:ascii="Calibri" w:eastAsia="ＭＳ 明朝" w:hAnsi="Calibri" w:cs="Times New Roman"/>
          <w:b/>
          <w:kern w:val="0"/>
          <w:sz w:val="22"/>
          <w:lang w:val="en-GB" w:eastAsia="en-US"/>
        </w:rPr>
        <w:t xml:space="preserve">   </w:t>
      </w:r>
      <w:r w:rsidR="006D7295" w:rsidRPr="006D7295">
        <w:rPr>
          <w:rFonts w:ascii="Calibri" w:hAnsi="Calibri"/>
          <w:b/>
        </w:rPr>
        <w:t>Hypothetical Supply Chain with the Disruption of Production Shock</w:t>
      </w:r>
    </w:p>
    <w:p w:rsidR="00E61059" w:rsidRDefault="00E61059" w:rsidP="00E61059">
      <w:pPr>
        <w:jc w:val="left"/>
        <w:rPr>
          <w:rFonts w:ascii="Calibri" w:hAnsi="Calibri"/>
        </w:rPr>
      </w:pPr>
      <w:r w:rsidRPr="00954B13">
        <w:rPr>
          <w:rFonts w:ascii="Calibri" w:hAnsi="Calibri"/>
        </w:rPr>
        <w:t>The methodology is tested by means of a comparison of the pre-disaster regional economy (base scenario) with a series of post-disaster regional economies (scenarios with regional production shocks</w:t>
      </w:r>
      <w:r>
        <w:rPr>
          <w:rFonts w:ascii="Calibri" w:hAnsi="Calibri"/>
        </w:rPr>
        <w:t xml:space="preserve">) to </w:t>
      </w:r>
      <w:r w:rsidRPr="004619CD">
        <w:rPr>
          <w:rFonts w:ascii="Calibri" w:eastAsiaTheme="majorEastAsia" w:hAnsi="Calibri"/>
          <w:sz w:val="22"/>
        </w:rPr>
        <w:t>the Japanese inter-regional, inter-industry economy of 2005.</w:t>
      </w:r>
      <w:r>
        <w:rPr>
          <w:rFonts w:ascii="Calibri" w:hAnsi="Calibri"/>
        </w:rPr>
        <w:t xml:space="preserve"> Then, we can compile </w:t>
      </w:r>
      <w:r>
        <w:rPr>
          <w:rFonts w:ascii="Calibri" w:hAnsi="Calibri"/>
        </w:rPr>
        <w:lastRenderedPageBreak/>
        <w:t xml:space="preserve">nine hypothetical I-O tables with post-disaster cases for the Japanese interregional economy. </w:t>
      </w:r>
    </w:p>
    <w:p w:rsidR="00E61059" w:rsidRDefault="00E61059" w:rsidP="00E61059">
      <w:pPr>
        <w:jc w:val="left"/>
        <w:rPr>
          <w:rFonts w:ascii="Calibri" w:hAnsi="Calibri"/>
        </w:rPr>
      </w:pPr>
      <w:r>
        <w:rPr>
          <w:rFonts w:ascii="Calibri" w:hAnsi="Calibri"/>
        </w:rPr>
        <w:t>Besides, we can also analyze nine hypothetical average propagation lengths.</w:t>
      </w:r>
    </w:p>
    <w:p w:rsidR="006D7295" w:rsidRDefault="00E61059" w:rsidP="00E61059">
      <w:pPr>
        <w:jc w:val="left"/>
        <w:rPr>
          <w:rFonts w:ascii="Calibri" w:hAnsi="Calibri"/>
          <w:bCs/>
          <w:lang w:val="en-GB"/>
        </w:rPr>
      </w:pPr>
      <w:r w:rsidRPr="00E627C4">
        <w:rPr>
          <w:rFonts w:ascii="Calibri" w:hAnsi="Calibri"/>
          <w:bCs/>
          <w:lang w:val="en-GB"/>
        </w:rPr>
        <w:t xml:space="preserve">In this paper, we use the concept of average propagation length (APL), which was presented by </w:t>
      </w:r>
      <w:proofErr w:type="spellStart"/>
      <w:r w:rsidRPr="00E627C4">
        <w:rPr>
          <w:rFonts w:ascii="Calibri" w:hAnsi="Calibri"/>
          <w:bCs/>
          <w:lang w:val="en-GB"/>
        </w:rPr>
        <w:t>Dietzenbacher</w:t>
      </w:r>
      <w:proofErr w:type="spellEnd"/>
      <w:r w:rsidRPr="00E627C4">
        <w:rPr>
          <w:rFonts w:ascii="Calibri" w:hAnsi="Calibri"/>
          <w:bCs/>
          <w:lang w:val="en-GB"/>
        </w:rPr>
        <w:t xml:space="preserve">, Romero and </w:t>
      </w:r>
      <w:proofErr w:type="spellStart"/>
      <w:r w:rsidRPr="00E627C4">
        <w:rPr>
          <w:rFonts w:ascii="Calibri" w:hAnsi="Calibri"/>
          <w:bCs/>
          <w:lang w:val="en-GB"/>
        </w:rPr>
        <w:t>Bosma</w:t>
      </w:r>
      <w:proofErr w:type="spellEnd"/>
      <w:r w:rsidRPr="00E627C4">
        <w:rPr>
          <w:rFonts w:ascii="Calibri" w:hAnsi="Calibri"/>
          <w:bCs/>
          <w:lang w:val="en-GB"/>
        </w:rPr>
        <w:t xml:space="preserve"> (2005) and </w:t>
      </w:r>
      <w:proofErr w:type="spellStart"/>
      <w:r w:rsidRPr="00E627C4">
        <w:rPr>
          <w:rFonts w:ascii="Calibri" w:hAnsi="Calibri"/>
          <w:bCs/>
          <w:lang w:val="en-GB"/>
        </w:rPr>
        <w:t>Dietzenbacher</w:t>
      </w:r>
      <w:proofErr w:type="spellEnd"/>
      <w:r w:rsidRPr="00E627C4">
        <w:rPr>
          <w:rFonts w:ascii="Calibri" w:hAnsi="Calibri"/>
          <w:bCs/>
          <w:lang w:val="en-GB"/>
        </w:rPr>
        <w:t xml:space="preserve"> and Romero (2007),</w:t>
      </w:r>
      <w:r>
        <w:rPr>
          <w:rFonts w:ascii="Calibri" w:hAnsi="Calibri"/>
          <w:bCs/>
          <w:lang w:val="en-GB"/>
        </w:rPr>
        <w:t xml:space="preserve"> to predict the hypothetical </w:t>
      </w:r>
      <w:r>
        <w:rPr>
          <w:rFonts w:ascii="Calibri" w:hAnsi="Calibri" w:hint="eastAsia"/>
          <w:bCs/>
          <w:lang w:val="en-GB"/>
        </w:rPr>
        <w:t xml:space="preserve">supply chain </w:t>
      </w:r>
      <w:r>
        <w:rPr>
          <w:rFonts w:ascii="Calibri" w:hAnsi="Calibri"/>
          <w:bCs/>
          <w:lang w:val="en-GB"/>
        </w:rPr>
        <w:t>with the post-disaster economy due to the production shocks.</w:t>
      </w:r>
    </w:p>
    <w:p w:rsidR="00A50A8D" w:rsidRPr="00A50A8D" w:rsidRDefault="00A50A8D" w:rsidP="00A50A8D">
      <w:pPr>
        <w:jc w:val="left"/>
        <w:rPr>
          <w:rFonts w:ascii="Calibri" w:hAnsi="Calibri"/>
        </w:rPr>
      </w:pPr>
      <w:r w:rsidRPr="00A50A8D">
        <w:rPr>
          <w:rFonts w:ascii="Calibri" w:hAnsi="Calibri"/>
        </w:rPr>
        <w:t xml:space="preserve">A substantial body of literature is devoted to measuring the strength of the links between industries. Many studies address the question of how such interdependencies or linkages can be accurately measured (e.g. </w:t>
      </w:r>
      <w:proofErr w:type="spellStart"/>
      <w:r w:rsidRPr="00A50A8D">
        <w:rPr>
          <w:rFonts w:ascii="Calibri" w:hAnsi="Calibri"/>
        </w:rPr>
        <w:t>Chenery</w:t>
      </w:r>
      <w:proofErr w:type="spellEnd"/>
      <w:r w:rsidRPr="00A50A8D">
        <w:rPr>
          <w:rFonts w:ascii="Calibri" w:hAnsi="Calibri"/>
        </w:rPr>
        <w:t xml:space="preserve"> and Watanabe, 1958; Rasmussen, 1956; Miller and Lahr, 2001; </w:t>
      </w:r>
      <w:proofErr w:type="spellStart"/>
      <w:r w:rsidRPr="00A50A8D">
        <w:rPr>
          <w:rFonts w:ascii="Calibri" w:hAnsi="Calibri"/>
        </w:rPr>
        <w:t>Sonis</w:t>
      </w:r>
      <w:proofErr w:type="spellEnd"/>
      <w:r w:rsidRPr="00A50A8D">
        <w:rPr>
          <w:rFonts w:ascii="Calibri" w:hAnsi="Calibri"/>
        </w:rPr>
        <w:t xml:space="preserve">, </w:t>
      </w:r>
      <w:proofErr w:type="spellStart"/>
      <w:r w:rsidRPr="00A50A8D">
        <w:rPr>
          <w:rFonts w:ascii="Calibri" w:hAnsi="Calibri"/>
        </w:rPr>
        <w:t>Guilhoto</w:t>
      </w:r>
      <w:proofErr w:type="spellEnd"/>
      <w:r w:rsidRPr="00A50A8D">
        <w:rPr>
          <w:rFonts w:ascii="Calibri" w:hAnsi="Calibri"/>
        </w:rPr>
        <w:t xml:space="preserve">, </w:t>
      </w:r>
      <w:proofErr w:type="spellStart"/>
      <w:r w:rsidRPr="00A50A8D">
        <w:rPr>
          <w:rFonts w:ascii="Calibri" w:hAnsi="Calibri"/>
        </w:rPr>
        <w:t>Hewings</w:t>
      </w:r>
      <w:proofErr w:type="spellEnd"/>
      <w:r w:rsidRPr="00A50A8D">
        <w:rPr>
          <w:rFonts w:ascii="Calibri" w:hAnsi="Calibri"/>
        </w:rPr>
        <w:t xml:space="preserve"> and Martins, 1995). These studies have proposed various alternative measures for such inter-industry linkages. </w:t>
      </w:r>
    </w:p>
    <w:p w:rsidR="00A50A8D" w:rsidRDefault="00A50A8D" w:rsidP="00A50A8D">
      <w:pPr>
        <w:jc w:val="left"/>
        <w:rPr>
          <w:rFonts w:ascii="Calibri" w:hAnsi="Calibri"/>
        </w:rPr>
      </w:pPr>
      <w:r w:rsidRPr="00A50A8D">
        <w:rPr>
          <w:rFonts w:ascii="Calibri" w:hAnsi="Calibri"/>
        </w:rPr>
        <w:t xml:space="preserve">In this paper, we use the concept of average propagation length (APL), which was presented by </w:t>
      </w:r>
      <w:proofErr w:type="spellStart"/>
      <w:r w:rsidRPr="00A50A8D">
        <w:rPr>
          <w:rFonts w:ascii="Calibri" w:hAnsi="Calibri"/>
        </w:rPr>
        <w:t>Dietzenbacher</w:t>
      </w:r>
      <w:proofErr w:type="spellEnd"/>
      <w:r w:rsidRPr="00A50A8D">
        <w:rPr>
          <w:rFonts w:ascii="Calibri" w:hAnsi="Calibri"/>
        </w:rPr>
        <w:t xml:space="preserve">, Romero and </w:t>
      </w:r>
      <w:proofErr w:type="spellStart"/>
      <w:r w:rsidRPr="00A50A8D">
        <w:rPr>
          <w:rFonts w:ascii="Calibri" w:hAnsi="Calibri"/>
        </w:rPr>
        <w:t>Bosma</w:t>
      </w:r>
      <w:proofErr w:type="spellEnd"/>
      <w:r w:rsidRPr="00A50A8D">
        <w:rPr>
          <w:rFonts w:ascii="Calibri" w:hAnsi="Calibri"/>
        </w:rPr>
        <w:t xml:space="preserve"> (2005) and </w:t>
      </w:r>
      <w:proofErr w:type="spellStart"/>
      <w:r w:rsidRPr="00A50A8D">
        <w:rPr>
          <w:rFonts w:ascii="Calibri" w:hAnsi="Calibri"/>
        </w:rPr>
        <w:t>Dietzenbacher</w:t>
      </w:r>
      <w:proofErr w:type="spellEnd"/>
      <w:r w:rsidRPr="00A50A8D">
        <w:rPr>
          <w:rFonts w:ascii="Calibri" w:hAnsi="Calibri"/>
        </w:rPr>
        <w:t xml:space="preserve"> and Romero (2007), to study </w:t>
      </w:r>
      <w:r>
        <w:rPr>
          <w:rFonts w:ascii="Calibri" w:hAnsi="Calibri"/>
        </w:rPr>
        <w:t>a hypothetical average propagation length due to the disruption of the production shock hypothetically.</w:t>
      </w:r>
    </w:p>
    <w:p w:rsidR="00E90D9E" w:rsidRPr="00E90D9E" w:rsidRDefault="00E90D9E" w:rsidP="00E90D9E">
      <w:pPr>
        <w:jc w:val="left"/>
        <w:rPr>
          <w:rFonts w:ascii="Calibri" w:hAnsi="Calibri"/>
        </w:rPr>
      </w:pPr>
      <w:r w:rsidRPr="00E90D9E">
        <w:rPr>
          <w:rFonts w:ascii="Calibri" w:hAnsi="Calibri"/>
        </w:rPr>
        <w:t xml:space="preserve">These chains differ from product chains, which focus on a single product, and hence, we term them production chains. We adopt the underlying concept of sequencing in supply chains by viewing production as a stepwise procedure. In the analysis of production processes, some industries are placed in the early stage, and others, in a later stage. </w:t>
      </w:r>
    </w:p>
    <w:p w:rsidR="00E90D9E" w:rsidRPr="00E90D9E" w:rsidRDefault="00E90D9E" w:rsidP="00E90D9E">
      <w:pPr>
        <w:jc w:val="left"/>
        <w:rPr>
          <w:rFonts w:ascii="Calibri" w:hAnsi="Calibri"/>
        </w:rPr>
      </w:pPr>
      <w:r w:rsidRPr="00E90D9E">
        <w:rPr>
          <w:rFonts w:ascii="Calibri" w:hAnsi="Calibri"/>
        </w:rPr>
        <w:t>Oosterhaven and Bouwmeester (2013) discuss that ‘the average propagation length (APL) has been proposed as a measure of a fragmentation and sophistication of an economy, and for a one-sector economy they show that the APL is strictly proportional to the macro multiplier of that economy’ (Oosterhaven and Bouwmeester, 2013, 481). Chen (2014) also extends the definition of APL to the grouping-APL from the double-counting of APL.</w:t>
      </w:r>
    </w:p>
    <w:p w:rsidR="004E5CE5" w:rsidRPr="004E5CE5" w:rsidRDefault="004E5CE5" w:rsidP="004E5CE5">
      <w:pPr>
        <w:jc w:val="left"/>
        <w:rPr>
          <w:rFonts w:ascii="Calibri" w:hAnsi="Calibri"/>
          <w:lang w:val="en-GB"/>
        </w:rPr>
      </w:pPr>
      <w:r w:rsidRPr="004E5CE5">
        <w:rPr>
          <w:rFonts w:ascii="Calibri" w:hAnsi="Calibri"/>
          <w:lang w:val="en-GB"/>
        </w:rPr>
        <w:t xml:space="preserve">When we define average propagation, we analyse how a cost-push or a demand-pull propagates throughout the industries in the economy. According to </w:t>
      </w:r>
      <w:proofErr w:type="spellStart"/>
      <w:r w:rsidRPr="004E5CE5">
        <w:rPr>
          <w:rFonts w:ascii="Calibri" w:hAnsi="Calibri"/>
          <w:lang w:val="en-GB"/>
        </w:rPr>
        <w:t>Dietzenbacher</w:t>
      </w:r>
      <w:proofErr w:type="spellEnd"/>
      <w:r w:rsidRPr="004E5CE5">
        <w:rPr>
          <w:rFonts w:ascii="Calibri" w:hAnsi="Calibri"/>
          <w:lang w:val="en-GB"/>
        </w:rPr>
        <w:t xml:space="preserve">, </w:t>
      </w:r>
      <w:r w:rsidRPr="004E5CE5">
        <w:rPr>
          <w:rFonts w:ascii="Calibri" w:hAnsi="Calibri"/>
          <w:bCs/>
          <w:lang w:val="en-GB"/>
        </w:rPr>
        <w:t>et al.,</w:t>
      </w:r>
      <w:r w:rsidRPr="004E5CE5">
        <w:rPr>
          <w:rFonts w:ascii="Calibri" w:hAnsi="Calibri"/>
          <w:lang w:val="en-GB"/>
        </w:rPr>
        <w:t xml:space="preserve"> (2005, 411-412), an initial demand-pull in industry </w:t>
      </w:r>
      <w:proofErr w:type="spellStart"/>
      <w:r w:rsidRPr="004E5CE5">
        <w:rPr>
          <w:rFonts w:ascii="Calibri" w:hAnsi="Calibri"/>
          <w:i/>
          <w:lang w:val="en-GB"/>
        </w:rPr>
        <w:t>i</w:t>
      </w:r>
      <w:proofErr w:type="spellEnd"/>
      <w:r w:rsidRPr="004E5CE5">
        <w:rPr>
          <w:rFonts w:ascii="Calibri" w:hAnsi="Calibri"/>
          <w:lang w:val="en-GB"/>
        </w:rPr>
        <w:t xml:space="preserve"> increases the output value in industry </w:t>
      </w:r>
      <w:r w:rsidRPr="004E5CE5">
        <w:rPr>
          <w:rFonts w:ascii="Calibri" w:hAnsi="Calibri"/>
          <w:i/>
          <w:lang w:val="en-GB"/>
        </w:rPr>
        <w:t>j</w:t>
      </w:r>
      <w:r w:rsidRPr="004E5CE5">
        <w:rPr>
          <w:rFonts w:ascii="Calibri" w:hAnsi="Calibri"/>
          <w:lang w:val="en-GB"/>
        </w:rPr>
        <w:t xml:space="preserve"> by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oMath>
      <w:r w:rsidRPr="004E5CE5">
        <w:rPr>
          <w:rFonts w:ascii="Calibri" w:hAnsi="Calibri"/>
          <w:lang w:val="en-GB"/>
        </w:rPr>
        <w:t xml:space="preserve"> (neglecting the initial effects).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oMath>
      <w:r w:rsidRPr="004E5CE5">
        <w:rPr>
          <w:rFonts w:ascii="Calibri" w:hAnsi="Calibri"/>
          <w:lang w:val="en-GB"/>
        </w:rPr>
        <w:t xml:space="preserve"> </w:t>
      </w:r>
      <w:proofErr w:type="gramStart"/>
      <w:r w:rsidRPr="004E5CE5">
        <w:rPr>
          <w:rFonts w:ascii="Calibri" w:hAnsi="Calibri"/>
          <w:lang w:val="en-GB"/>
        </w:rPr>
        <w:t>is</w:t>
      </w:r>
      <w:proofErr w:type="gramEnd"/>
      <w:r w:rsidRPr="004E5CE5">
        <w:rPr>
          <w:rFonts w:ascii="Calibri" w:hAnsi="Calibri"/>
          <w:lang w:val="en-GB"/>
        </w:rPr>
        <w:t xml:space="preserve"> the Kronecker delta; i.e.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=1</m:t>
        </m:r>
      </m:oMath>
      <w:r w:rsidRPr="004E5CE5">
        <w:rPr>
          <w:rFonts w:ascii="Calibri" w:hAnsi="Calibri"/>
          <w:lang w:val="en-GB"/>
        </w:rPr>
        <w:t xml:space="preserve"> if </w:t>
      </w:r>
      <w:proofErr w:type="spellStart"/>
      <w:r w:rsidRPr="004E5CE5">
        <w:rPr>
          <w:rFonts w:ascii="Calibri" w:hAnsi="Calibri"/>
          <w:i/>
          <w:lang w:val="en-GB"/>
        </w:rPr>
        <w:t>i</w:t>
      </w:r>
      <w:proofErr w:type="spellEnd"/>
      <w:r w:rsidRPr="004E5CE5">
        <w:rPr>
          <w:rFonts w:ascii="Calibri" w:hAnsi="Calibri"/>
          <w:lang w:val="en-GB"/>
        </w:rPr>
        <w:t xml:space="preserve"> = j and 0 otherwise. The share </w:t>
      </w:r>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ij</m:t>
                </m:r>
              </m:sub>
            </m:sSub>
            <m:r>
              <m:rPr>
                <m:sty m:val="p"/>
              </m:rPr>
              <w:rPr>
                <w:rFonts w:ascii="Cambria Math" w:hAnsi="Cambria Math"/>
                <w:lang w:val="en-GB"/>
              </w:rPr>
              <m:t>/(</m:t>
            </m:r>
            <m:r>
              <w:rPr>
                <w:rFonts w:ascii="Cambria Math" w:hAnsi="Cambria Math"/>
                <w:lang w:val="en-GB"/>
              </w:rPr>
              <m:t>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m:t>
        </m:r>
      </m:oMath>
      <w:r w:rsidRPr="004E5CE5">
        <w:rPr>
          <w:rFonts w:ascii="Calibri" w:hAnsi="Calibri"/>
          <w:lang w:val="en-GB"/>
        </w:rPr>
        <w:t xml:space="preserve"> of this output increase requires only one round, but the share </w:t>
      </w:r>
      <m:oMath>
        <m:sSub>
          <m:sSubPr>
            <m:ctrlPr>
              <w:rPr>
                <w:rFonts w:ascii="Cambria Math" w:hAnsi="Cambria Math"/>
                <w:lang w:val="en-GB"/>
              </w:rPr>
            </m:ctrlPr>
          </m:sSubPr>
          <m:e>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2</m:t>
                        </m:r>
                      </m:sup>
                    </m:sSup>
                  </m:e>
                </m:d>
              </m:e>
              <m:sub>
                <m:r>
                  <w:rPr>
                    <w:rFonts w:ascii="Cambria Math" w:hAnsi="Cambria Math"/>
                    <w:lang w:val="en-GB"/>
                  </w:rPr>
                  <m:t>ij</m:t>
                </m:r>
              </m:sub>
            </m:sSub>
            <m:r>
              <m:rPr>
                <m:sty m:val="p"/>
              </m:rPr>
              <w:rPr>
                <w:rFonts w:ascii="Cambria Math" w:hAnsi="Cambria Math"/>
                <w:lang w:val="en-GB"/>
              </w:rPr>
              <m:t>/(</m:t>
            </m:r>
            <m:r>
              <w:rPr>
                <w:rFonts w:ascii="Cambria Math" w:hAnsi="Cambria Math"/>
                <w:lang w:val="en-GB"/>
              </w:rPr>
              <m:t>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m:t>
        </m:r>
      </m:oMath>
      <w:r w:rsidRPr="004E5CE5">
        <w:rPr>
          <w:rFonts w:ascii="Calibri" w:hAnsi="Calibri"/>
          <w:lang w:val="en-GB"/>
        </w:rPr>
        <w:t xml:space="preserve"> requires two rounds to get from </w:t>
      </w:r>
      <w:proofErr w:type="spellStart"/>
      <w:r w:rsidRPr="004E5CE5">
        <w:rPr>
          <w:rFonts w:ascii="Calibri" w:hAnsi="Calibri"/>
          <w:i/>
          <w:lang w:val="en-GB"/>
        </w:rPr>
        <w:t>i</w:t>
      </w:r>
      <w:proofErr w:type="spellEnd"/>
      <w:r w:rsidRPr="004E5CE5">
        <w:rPr>
          <w:rFonts w:ascii="Calibri" w:hAnsi="Calibri"/>
          <w:lang w:val="en-GB"/>
        </w:rPr>
        <w:t xml:space="preserve"> to </w:t>
      </w:r>
      <w:r w:rsidRPr="004E5CE5">
        <w:rPr>
          <w:rFonts w:ascii="Calibri" w:hAnsi="Calibri"/>
          <w:i/>
          <w:lang w:val="en-GB"/>
        </w:rPr>
        <w:t>j</w:t>
      </w:r>
      <w:r w:rsidRPr="004E5CE5">
        <w:rPr>
          <w:rFonts w:ascii="Calibri" w:hAnsi="Calibri"/>
          <w:lang w:val="en-GB"/>
        </w:rPr>
        <w:t xml:space="preserve">. </w:t>
      </w:r>
      <m:oMath>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2</m:t>
                    </m:r>
                  </m:sup>
                </m:sSup>
              </m:e>
            </m:d>
          </m:e>
          <m:sub>
            <m:r>
              <w:rPr>
                <w:rFonts w:ascii="Cambria Math" w:hAnsi="Cambria Math"/>
                <w:lang w:val="en-GB"/>
              </w:rPr>
              <m:t>ij</m:t>
            </m:r>
          </m:sub>
        </m:sSub>
      </m:oMath>
      <w:r w:rsidRPr="004E5CE5">
        <w:rPr>
          <w:rFonts w:ascii="Calibri" w:hAnsi="Calibri"/>
          <w:lang w:val="en-GB"/>
        </w:rPr>
        <w:t xml:space="preserve"> denotes the element (</w:t>
      </w:r>
      <w:proofErr w:type="spellStart"/>
      <w:r w:rsidRPr="004E5CE5">
        <w:rPr>
          <w:rFonts w:ascii="Calibri" w:hAnsi="Calibri"/>
          <w:i/>
          <w:lang w:val="en-GB"/>
        </w:rPr>
        <w:t>i</w:t>
      </w:r>
      <w:proofErr w:type="gramStart"/>
      <w:r w:rsidRPr="004E5CE5">
        <w:rPr>
          <w:rFonts w:ascii="Calibri" w:hAnsi="Calibri"/>
          <w:i/>
          <w:lang w:val="en-GB"/>
        </w:rPr>
        <w:t>,j</w:t>
      </w:r>
      <w:proofErr w:type="spellEnd"/>
      <w:proofErr w:type="gramEnd"/>
      <w:r w:rsidRPr="004E5CE5">
        <w:rPr>
          <w:rFonts w:ascii="Calibri" w:hAnsi="Calibri"/>
          <w:lang w:val="en-GB"/>
        </w:rPr>
        <w:t xml:space="preserve">) of matrix </w:t>
      </w:r>
      <m:oMath>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k</m:t>
            </m:r>
          </m:sup>
        </m:sSup>
      </m:oMath>
      <w:r w:rsidRPr="004E5CE5">
        <w:rPr>
          <w:rFonts w:ascii="Calibri" w:hAnsi="Calibri"/>
          <w:b/>
          <w:lang w:val="en-GB"/>
        </w:rPr>
        <w:t xml:space="preserve">, </w:t>
      </w:r>
      <w:r w:rsidRPr="004E5CE5">
        <w:rPr>
          <w:rFonts w:ascii="Calibri" w:hAnsi="Calibri"/>
          <w:lang w:val="en-GB"/>
        </w:rPr>
        <w:t xml:space="preserve">which differs from </w:t>
      </w:r>
      <m:oMath>
        <m:sSup>
          <m:sSupPr>
            <m:ctrlPr>
              <w:rPr>
                <w:rFonts w:ascii="Cambria Math" w:hAnsi="Cambria Math"/>
                <w:b/>
                <w:lang w:val="en-GB"/>
              </w:rPr>
            </m:ctrlPr>
          </m:sSupPr>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ij</m:t>
                </m:r>
              </m:sub>
            </m:sSub>
            <m:r>
              <m:rPr>
                <m:sty m:val="p"/>
              </m:rPr>
              <w:rPr>
                <w:rFonts w:ascii="Cambria Math" w:hAnsi="Cambria Math"/>
                <w:lang w:val="en-GB"/>
              </w:rPr>
              <m:t>)</m:t>
            </m:r>
          </m:e>
          <m:sup>
            <m:r>
              <m:rPr>
                <m:sty m:val="bi"/>
              </m:rPr>
              <w:rPr>
                <w:rFonts w:ascii="Cambria Math" w:hAnsi="Cambria Math"/>
                <w:lang w:val="en-GB"/>
              </w:rPr>
              <m:t>k</m:t>
            </m:r>
          </m:sup>
        </m:sSup>
      </m:oMath>
      <w:r w:rsidRPr="004E5CE5">
        <w:rPr>
          <w:rFonts w:ascii="Calibri" w:hAnsi="Calibri" w:hint="eastAsia"/>
          <w:b/>
          <w:lang w:val="en-GB"/>
        </w:rPr>
        <w:t xml:space="preserve"> </w:t>
      </w:r>
      <w:r w:rsidRPr="004E5CE5">
        <w:rPr>
          <w:rFonts w:ascii="Calibri" w:hAnsi="Calibri"/>
          <w:lang w:val="en-GB"/>
        </w:rPr>
        <w:t xml:space="preserve">( </w:t>
      </w:r>
      <w:proofErr w:type="spellStart"/>
      <w:r w:rsidRPr="004E5CE5">
        <w:rPr>
          <w:rFonts w:ascii="Calibri" w:hAnsi="Calibri"/>
          <w:lang w:val="en-GB"/>
        </w:rPr>
        <w:t>Dietzenbacher</w:t>
      </w:r>
      <w:proofErr w:type="spellEnd"/>
      <w:r w:rsidRPr="004E5CE5">
        <w:rPr>
          <w:rFonts w:ascii="Calibri" w:hAnsi="Calibri"/>
          <w:lang w:val="en-GB"/>
        </w:rPr>
        <w:t xml:space="preserve">, Romero, and </w:t>
      </w:r>
      <w:proofErr w:type="spellStart"/>
      <w:r w:rsidRPr="004E5CE5">
        <w:rPr>
          <w:rFonts w:ascii="Calibri" w:hAnsi="Calibri"/>
          <w:lang w:val="en-GB"/>
        </w:rPr>
        <w:t>Bosma</w:t>
      </w:r>
      <w:proofErr w:type="spellEnd"/>
      <w:r w:rsidRPr="004E5CE5">
        <w:rPr>
          <w:rFonts w:ascii="Calibri" w:hAnsi="Calibri"/>
          <w:lang w:val="en-GB"/>
        </w:rPr>
        <w:t>, 2005, 411-412).</w:t>
      </w:r>
    </w:p>
    <w:p w:rsidR="004E5CE5" w:rsidRPr="004E5CE5" w:rsidRDefault="004E5CE5" w:rsidP="004E5CE5">
      <w:pPr>
        <w:jc w:val="left"/>
        <w:rPr>
          <w:rFonts w:ascii="Calibri" w:hAnsi="Calibri"/>
          <w:lang w:val="en-GB"/>
        </w:rPr>
      </w:pPr>
    </w:p>
    <w:p w:rsidR="004E5CE5" w:rsidRPr="004E5CE5" w:rsidRDefault="004E5CE5" w:rsidP="004E5CE5">
      <w:pPr>
        <w:jc w:val="left"/>
        <w:rPr>
          <w:rFonts w:ascii="Calibri" w:hAnsi="Calibri"/>
          <w:lang w:val="en-GB"/>
        </w:rPr>
      </w:pPr>
      <w:r w:rsidRPr="004E5CE5">
        <w:rPr>
          <w:rFonts w:ascii="Calibri" w:hAnsi="Calibri"/>
          <w:lang w:val="en-GB"/>
        </w:rPr>
        <w:t xml:space="preserve">The average number of rounds required to pass over a demand-pull in industry </w:t>
      </w:r>
      <w:proofErr w:type="spellStart"/>
      <w:r w:rsidRPr="004E5CE5">
        <w:rPr>
          <w:rFonts w:ascii="Calibri" w:hAnsi="Calibri"/>
          <w:i/>
          <w:lang w:val="en-GB"/>
        </w:rPr>
        <w:t>i</w:t>
      </w:r>
      <w:proofErr w:type="spellEnd"/>
      <w:r w:rsidRPr="004E5CE5">
        <w:rPr>
          <w:rFonts w:ascii="Calibri" w:hAnsi="Calibri"/>
          <w:lang w:val="en-GB"/>
        </w:rPr>
        <w:t xml:space="preserve"> to industry </w:t>
      </w:r>
      <w:r w:rsidRPr="004E5CE5">
        <w:rPr>
          <w:rFonts w:ascii="Calibri" w:hAnsi="Calibri"/>
          <w:i/>
          <w:lang w:val="en-GB"/>
        </w:rPr>
        <w:t>j</w:t>
      </w:r>
      <w:r w:rsidRPr="004E5CE5">
        <w:rPr>
          <w:rFonts w:ascii="Calibri" w:hAnsi="Calibri"/>
          <w:lang w:val="en-GB"/>
        </w:rPr>
        <w:t xml:space="preserve"> yields</w:t>
      </w:r>
    </w:p>
    <w:p w:rsidR="004E5CE5" w:rsidRPr="004E5CE5" w:rsidRDefault="004E5CE5" w:rsidP="004E5CE5">
      <w:pPr>
        <w:jc w:val="left"/>
        <w:rPr>
          <w:rFonts w:ascii="Calibri" w:hAnsi="Calibri"/>
          <w:lang w:val="en-GB"/>
        </w:rPr>
      </w:pPr>
    </w:p>
    <w:p w:rsidR="004E5CE5" w:rsidRPr="004E5CE5" w:rsidRDefault="003B17CB" w:rsidP="004E5CE5">
      <w:pPr>
        <w:jc w:val="left"/>
        <w:rPr>
          <w:rFonts w:ascii="Calibri" w:hAnsi="Calibri"/>
          <w:lang w:val="en-GB"/>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ij</m:t>
            </m:r>
          </m:sub>
        </m:sSub>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1</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ij</m:t>
                </m:r>
              </m:sub>
            </m:sSub>
            <m:r>
              <w:rPr>
                <w:rFonts w:ascii="Cambria Math" w:hAnsi="Cambria Math"/>
                <w:lang w:val="en-GB"/>
              </w:rPr>
              <m:t>+2</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2</m:t>
                        </m:r>
                      </m:sup>
                    </m:sSup>
                  </m:e>
                </m:d>
              </m:e>
              <m:sub>
                <m:r>
                  <w:rPr>
                    <w:rFonts w:ascii="Cambria Math" w:hAnsi="Cambria Math"/>
                    <w:lang w:val="en-GB"/>
                  </w:rPr>
                  <m:t>ij</m:t>
                </m:r>
              </m:sub>
            </m:sSub>
            <m:r>
              <w:rPr>
                <w:rFonts w:ascii="Cambria Math" w:hAnsi="Cambria Math"/>
                <w:lang w:val="en-GB"/>
              </w:rPr>
              <m:t>+3</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i"/>
                          </m:rPr>
                          <w:rPr>
                            <w:rFonts w:ascii="Cambria Math" w:hAnsi="Cambria Math"/>
                            <w:lang w:val="en-GB"/>
                          </w:rPr>
                          <m:t>A</m:t>
                        </m:r>
                      </m:e>
                      <m:sup>
                        <m:r>
                          <m:rPr>
                            <m:sty m:val="bi"/>
                          </m:rPr>
                          <w:rPr>
                            <w:rFonts w:ascii="Cambria Math" w:hAnsi="Cambria Math"/>
                            <w:lang w:val="en-GB"/>
                          </w:rPr>
                          <m:t>3</m:t>
                        </m:r>
                      </m:sup>
                    </m:sSup>
                  </m:e>
                </m:d>
              </m:e>
              <m:sub>
                <m:r>
                  <w:rPr>
                    <w:rFonts w:ascii="Cambria Math" w:hAnsi="Cambria Math"/>
                    <w:lang w:val="en-GB"/>
                  </w:rPr>
                  <m:t>ij</m:t>
                </m:r>
              </m:sub>
            </m:sSub>
            <m:r>
              <w:rPr>
                <w:rFonts w:ascii="Cambria Math" w:hAnsi="Cambria Math"/>
                <w:lang w:val="en-GB"/>
              </w:rPr>
              <m:t>+⋯</m:t>
            </m:r>
          </m:e>
        </m:d>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m:t>
        </m:r>
      </m:oMath>
      <w:r w:rsidR="004E5CE5" w:rsidRPr="004E5CE5" w:rsidDel="004369B8">
        <w:rPr>
          <w:rFonts w:ascii="Calibri" w:hAnsi="Calibri"/>
          <w:lang w:val="en-GB"/>
        </w:rPr>
        <w:t xml:space="preserve">  </w:t>
      </w:r>
      <w:r w:rsidR="004E5CE5" w:rsidRPr="004E5CE5">
        <w:rPr>
          <w:rFonts w:ascii="Calibri" w:hAnsi="Calibri"/>
          <w:lang w:val="en-GB"/>
        </w:rPr>
        <w:t xml:space="preserve">  </w:t>
      </w:r>
      <w:r w:rsidR="004E5CE5" w:rsidRPr="004E5CE5">
        <w:rPr>
          <w:rFonts w:ascii="Calibri" w:hAnsi="Calibri"/>
          <w:lang w:val="en-GB"/>
        </w:rPr>
        <w:tab/>
      </w:r>
      <w:r w:rsidR="004E5CE5" w:rsidRPr="004E5CE5">
        <w:rPr>
          <w:rFonts w:ascii="Calibri" w:hAnsi="Calibri"/>
          <w:lang w:val="en-GB"/>
        </w:rPr>
        <w:tab/>
        <w:t>(</w:t>
      </w:r>
      <w:r w:rsidR="004E5CE5" w:rsidRPr="004E5CE5">
        <w:rPr>
          <w:rFonts w:ascii="Calibri" w:hAnsi="Calibri" w:hint="eastAsia"/>
          <w:lang w:val="en-GB"/>
        </w:rPr>
        <w:t>2</w:t>
      </w:r>
      <w:r w:rsidR="004E5CE5" w:rsidRPr="004E5CE5">
        <w:rPr>
          <w:rFonts w:ascii="Calibri" w:hAnsi="Calibri"/>
          <w:lang w:val="en-GB"/>
        </w:rPr>
        <w:t>-1)</w:t>
      </w:r>
    </w:p>
    <w:p w:rsidR="004E5CE5" w:rsidRPr="004E5CE5" w:rsidRDefault="004E5CE5" w:rsidP="004E5CE5">
      <w:pPr>
        <w:jc w:val="left"/>
        <w:rPr>
          <w:rFonts w:ascii="Calibri" w:hAnsi="Calibri"/>
          <w:lang w:val="en-GB"/>
        </w:rPr>
      </w:pPr>
    </w:p>
    <w:p w:rsidR="004E5CE5" w:rsidRPr="004E5CE5" w:rsidRDefault="004E5CE5" w:rsidP="004E5CE5">
      <w:pPr>
        <w:jc w:val="left"/>
        <w:rPr>
          <w:rFonts w:ascii="Calibri" w:hAnsi="Calibri"/>
          <w:lang w:val="en-GB"/>
        </w:rPr>
      </w:pPr>
      <w:r w:rsidRPr="004E5CE5">
        <w:rPr>
          <w:rFonts w:ascii="Calibri" w:hAnsi="Calibri"/>
          <w:lang w:val="en-GB"/>
        </w:rPr>
        <w:t>Let the numerator of the right-hand side of (</w:t>
      </w:r>
      <w:r w:rsidRPr="004E5CE5">
        <w:rPr>
          <w:rFonts w:ascii="Calibri" w:hAnsi="Calibri" w:hint="eastAsia"/>
          <w:lang w:val="en-GB"/>
        </w:rPr>
        <w:t>2</w:t>
      </w:r>
      <w:r w:rsidRPr="004E5CE5">
        <w:rPr>
          <w:rFonts w:ascii="Calibri" w:hAnsi="Calibri"/>
          <w:lang w:val="en-GB"/>
        </w:rPr>
        <w:t xml:space="preserve">-1) be denoted </w:t>
      </w:r>
      <w:proofErr w:type="gramStart"/>
      <w:r w:rsidRPr="004E5CE5">
        <w:rPr>
          <w:rFonts w:ascii="Calibri" w:hAnsi="Calibri"/>
          <w:lang w:val="en-GB"/>
        </w:rPr>
        <w:t xml:space="preserve">by </w:t>
      </w:r>
      <w:proofErr w:type="gramEnd"/>
      <m:oMath>
        <m:sSub>
          <m:sSubPr>
            <m:ctrlPr>
              <w:rPr>
                <w:rFonts w:ascii="Cambria Math" w:hAnsi="Cambria Math"/>
                <w:lang w:val="en-GB"/>
              </w:rPr>
            </m:ctrlPr>
          </m:sSubPr>
          <m:e>
            <m:r>
              <m:rPr>
                <m:sty m:val="p"/>
              </m:rPr>
              <w:rPr>
                <w:rFonts w:ascii="Cambria Math" w:hAnsi="Cambria Math"/>
                <w:lang w:val="en-GB"/>
              </w:rPr>
              <m:t>h</m:t>
            </m:r>
          </m:e>
          <m:sub>
            <m:r>
              <w:rPr>
                <w:rFonts w:ascii="Cambria Math" w:hAnsi="Cambria Math"/>
                <w:lang w:val="en-GB"/>
              </w:rPr>
              <m:t>ij</m:t>
            </m:r>
          </m:sub>
        </m:sSub>
      </m:oMath>
      <w:r w:rsidRPr="004E5CE5">
        <w:rPr>
          <w:rFonts w:ascii="Calibri" w:hAnsi="Calibri"/>
          <w:lang w:val="en-GB"/>
        </w:rPr>
        <w:t xml:space="preserve">, with H = </w:t>
      </w:r>
      <m:oMath>
        <m:nary>
          <m:naryPr>
            <m:chr m:val="∑"/>
            <m:limLoc m:val="undOvr"/>
            <m:supHide m:val="1"/>
            <m:ctrlPr>
              <w:rPr>
                <w:rFonts w:ascii="Cambria Math" w:hAnsi="Cambria Math"/>
                <w:i/>
                <w:lang w:val="en-GB"/>
              </w:rPr>
            </m:ctrlPr>
          </m:naryPr>
          <m:sub>
            <m:r>
              <w:rPr>
                <w:rFonts w:ascii="Cambria Math" w:hAnsi="Cambria Math"/>
                <w:lang w:val="en-GB"/>
              </w:rPr>
              <m:t>k</m:t>
            </m:r>
          </m:sub>
          <m:sup/>
          <m:e>
            <m:r>
              <w:rPr>
                <w:rFonts w:ascii="Cambria Math" w:hAnsi="Cambria Math"/>
                <w:lang w:val="en-GB"/>
              </w:rPr>
              <m:t>k</m:t>
            </m:r>
          </m:e>
        </m:nary>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k</m:t>
            </m:r>
          </m:sup>
        </m:sSup>
      </m:oMath>
      <w:r w:rsidRPr="004E5CE5">
        <w:rPr>
          <w:rFonts w:ascii="Calibri" w:hAnsi="Calibri"/>
          <w:b/>
          <w:lang w:val="en-GB"/>
        </w:rPr>
        <w:t xml:space="preserve">. </w:t>
      </w:r>
    </w:p>
    <w:p w:rsidR="004E5CE5" w:rsidRPr="004E5CE5" w:rsidRDefault="004E5CE5" w:rsidP="004E5CE5">
      <w:pPr>
        <w:jc w:val="left"/>
        <w:rPr>
          <w:rFonts w:ascii="Calibri" w:hAnsi="Calibri"/>
          <w:lang w:val="en-GB"/>
        </w:rPr>
      </w:pPr>
      <w:r w:rsidRPr="004E5CE5">
        <w:rPr>
          <w:rFonts w:ascii="Calibri" w:hAnsi="Calibri"/>
          <w:lang w:val="en-GB"/>
        </w:rPr>
        <w:lastRenderedPageBreak/>
        <w:t xml:space="preserve"> </w:t>
      </w:r>
    </w:p>
    <w:p w:rsidR="004E5CE5" w:rsidRPr="004E5CE5" w:rsidRDefault="004E5CE5" w:rsidP="004E5CE5">
      <w:pPr>
        <w:jc w:val="left"/>
        <w:rPr>
          <w:rFonts w:ascii="Calibri" w:hAnsi="Calibri"/>
          <w:lang w:val="en-GB"/>
        </w:rPr>
      </w:pPr>
      <w:r w:rsidRPr="004E5CE5">
        <w:rPr>
          <w:rFonts w:ascii="Calibri" w:hAnsi="Calibri"/>
          <w:lang w:val="en-GB"/>
        </w:rPr>
        <w:t xml:space="preserve">Then the terms </w:t>
      </w:r>
      <m:oMath>
        <m:sSub>
          <m:sSubPr>
            <m:ctrlPr>
              <w:rPr>
                <w:rFonts w:ascii="Cambria Math" w:hAnsi="Cambria Math"/>
                <w:lang w:val="en-GB"/>
              </w:rPr>
            </m:ctrlPr>
          </m:sSubPr>
          <m:e>
            <m:r>
              <m:rPr>
                <m:sty m:val="p"/>
              </m:rPr>
              <w:rPr>
                <w:rFonts w:ascii="Cambria Math" w:hAnsi="Cambria Math"/>
                <w:lang w:val="en-GB"/>
              </w:rPr>
              <m:t>h</m:t>
            </m:r>
          </m:e>
          <m:sub>
            <m:r>
              <w:rPr>
                <w:rFonts w:ascii="Cambria Math" w:hAnsi="Cambria Math"/>
                <w:lang w:val="en-GB"/>
              </w:rPr>
              <m:t>ij</m:t>
            </m:r>
          </m:sub>
        </m:sSub>
      </m:oMath>
      <w:r w:rsidRPr="004E5CE5">
        <w:rPr>
          <w:rFonts w:ascii="Calibri" w:hAnsi="Calibri"/>
          <w:lang w:val="en-GB"/>
        </w:rPr>
        <w:t xml:space="preserve"> can easily be calculated by using</w:t>
      </w:r>
    </w:p>
    <w:p w:rsidR="004E5CE5" w:rsidRPr="004E5CE5" w:rsidRDefault="004E5CE5" w:rsidP="004E5CE5">
      <w:pPr>
        <w:jc w:val="left"/>
        <w:rPr>
          <w:rFonts w:ascii="Calibri" w:hAnsi="Calibri"/>
          <w:lang w:val="en-GB"/>
        </w:rPr>
      </w:pPr>
    </w:p>
    <w:p w:rsidR="004E5CE5" w:rsidRPr="004E5CE5" w:rsidRDefault="004E5CE5" w:rsidP="004E5CE5">
      <w:pPr>
        <w:jc w:val="left"/>
        <w:rPr>
          <w:rFonts w:ascii="Calibri" w:hAnsi="Calibri"/>
          <w:lang w:val="en-GB"/>
        </w:rPr>
      </w:pPr>
      <m:oMath>
        <m:r>
          <m:rPr>
            <m:sty m:val="b"/>
          </m:rPr>
          <w:rPr>
            <w:rFonts w:ascii="Cambria Math" w:hAnsi="Cambria Math"/>
            <w:lang w:val="en-GB"/>
          </w:rPr>
          <m:t>H</m:t>
        </m:r>
        <m:r>
          <m:rPr>
            <m:sty m:val="p"/>
          </m:rP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k</m:t>
            </m:r>
          </m:sub>
          <m:sup/>
          <m:e>
            <m:r>
              <w:rPr>
                <w:rFonts w:ascii="Cambria Math" w:hAnsi="Cambria Math"/>
                <w:lang w:val="en-GB"/>
              </w:rPr>
              <m:t>k</m:t>
            </m:r>
          </m:e>
        </m:nary>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k</m:t>
            </m:r>
          </m:sup>
        </m:sSup>
        <m:r>
          <m:rPr>
            <m:sty m:val="bi"/>
          </m:rPr>
          <w:rPr>
            <w:rFonts w:ascii="Cambria Math" w:hAnsi="Cambria Math"/>
            <w:lang w:val="en-GB"/>
          </w:rPr>
          <m:t>=</m:t>
        </m:r>
        <m:r>
          <m:rPr>
            <m:sty m:val="b"/>
          </m:rPr>
          <w:rPr>
            <w:rFonts w:ascii="Cambria Math" w:hAnsi="Cambria Math"/>
            <w:lang w:val="en-GB"/>
          </w:rPr>
          <m:t>L(L-I)</m:t>
        </m:r>
      </m:oMath>
      <w:r w:rsidRPr="004E5CE5">
        <w:rPr>
          <w:rFonts w:ascii="Calibri" w:hAnsi="Calibri"/>
          <w:b/>
          <w:lang w:val="en-GB"/>
        </w:rPr>
        <w:t>.</w:t>
      </w:r>
    </w:p>
    <w:p w:rsidR="004E5CE5" w:rsidRPr="004E5CE5" w:rsidRDefault="004E5CE5" w:rsidP="004E5CE5">
      <w:pPr>
        <w:jc w:val="left"/>
        <w:rPr>
          <w:rFonts w:ascii="Calibri" w:hAnsi="Calibri"/>
          <w:lang w:val="en-GB"/>
        </w:rPr>
      </w:pPr>
    </w:p>
    <w:p w:rsidR="004E5CE5" w:rsidRPr="004E5CE5" w:rsidRDefault="004E5CE5" w:rsidP="004E5CE5">
      <w:pPr>
        <w:jc w:val="left"/>
        <w:rPr>
          <w:rFonts w:ascii="Calibri" w:hAnsi="Calibri"/>
          <w:lang w:val="en-GB"/>
        </w:rPr>
      </w:pPr>
      <w:r w:rsidRPr="004E5CE5">
        <w:rPr>
          <w:rFonts w:ascii="Calibri" w:hAnsi="Calibri"/>
          <w:lang w:val="en-GB"/>
        </w:rPr>
        <w:t>We can reduced equation (</w:t>
      </w:r>
      <w:r w:rsidRPr="004E5CE5">
        <w:rPr>
          <w:rFonts w:ascii="Calibri" w:hAnsi="Calibri" w:hint="eastAsia"/>
          <w:lang w:val="en-GB"/>
        </w:rPr>
        <w:t>2</w:t>
      </w:r>
      <w:r w:rsidRPr="004E5CE5">
        <w:rPr>
          <w:rFonts w:ascii="Calibri" w:hAnsi="Calibri"/>
          <w:lang w:val="en-GB"/>
        </w:rPr>
        <w:t>-1) to (</w:t>
      </w:r>
      <w:r w:rsidRPr="004E5CE5">
        <w:rPr>
          <w:rFonts w:ascii="Calibri" w:hAnsi="Calibri" w:hint="eastAsia"/>
          <w:lang w:val="en-GB"/>
        </w:rPr>
        <w:t>2</w:t>
      </w:r>
      <w:r w:rsidRPr="004E5CE5">
        <w:rPr>
          <w:rFonts w:ascii="Calibri" w:hAnsi="Calibri"/>
          <w:lang w:val="en-GB"/>
        </w:rPr>
        <w:t>-2) as the matrix V of APL as follows:</w:t>
      </w:r>
    </w:p>
    <w:p w:rsidR="004E5CE5" w:rsidRPr="004E5CE5" w:rsidRDefault="004E5CE5" w:rsidP="004E5CE5">
      <w:pPr>
        <w:jc w:val="left"/>
        <w:rPr>
          <w:rFonts w:ascii="Calibri" w:hAnsi="Calibri"/>
          <w:lang w:val="en-GB"/>
        </w:rPr>
      </w:pPr>
    </w:p>
    <w:p w:rsidR="004E5CE5" w:rsidRPr="004E5CE5" w:rsidRDefault="003B17CB" w:rsidP="004E5CE5">
      <w:pPr>
        <w:jc w:val="left"/>
        <w:rPr>
          <w:rFonts w:ascii="Calibri" w:hAnsi="Calibri"/>
          <w:lang w:val="en-GB"/>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ij</m:t>
            </m:r>
          </m:sub>
        </m:sSub>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sSub>
                  <m:sSubPr>
                    <m:ctrlPr>
                      <w:rPr>
                        <w:rFonts w:ascii="Cambria Math" w:hAnsi="Cambria Math"/>
                        <w:lang w:val="en-GB"/>
                      </w:rPr>
                    </m:ctrlPr>
                  </m:sSubPr>
                  <m:e>
                    <m:d>
                      <m:dPr>
                        <m:begChr m:val="{"/>
                        <m:endChr m:val="}"/>
                        <m:ctrlPr>
                          <w:rPr>
                            <w:rFonts w:ascii="Cambria Math" w:hAnsi="Cambria Math"/>
                            <w:i/>
                            <w:lang w:val="en-GB"/>
                          </w:rPr>
                        </m:ctrlPr>
                      </m:dPr>
                      <m:e>
                        <m:r>
                          <w:rPr>
                            <w:rFonts w:ascii="Cambria Math" w:hAnsi="Cambria Math"/>
                            <w:lang w:val="en-GB"/>
                          </w:rPr>
                          <m:t>1</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ij</m:t>
                            </m:r>
                          </m:sub>
                        </m:sSub>
                        <m:r>
                          <w:rPr>
                            <w:rFonts w:ascii="Cambria Math" w:hAnsi="Cambria Math"/>
                            <w:lang w:val="en-GB"/>
                          </w:rPr>
                          <m:t>+2</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2</m:t>
                                    </m:r>
                                  </m:sup>
                                </m:sSup>
                              </m:e>
                            </m:d>
                          </m:e>
                          <m:sub>
                            <m:r>
                              <w:rPr>
                                <w:rFonts w:ascii="Cambria Math" w:hAnsi="Cambria Math"/>
                                <w:lang w:val="en-GB"/>
                              </w:rPr>
                              <m:t>ij</m:t>
                            </m:r>
                          </m:sub>
                        </m:sSub>
                        <m:r>
                          <w:rPr>
                            <w:rFonts w:ascii="Cambria Math" w:hAnsi="Cambria Math"/>
                            <w:lang w:val="en-GB"/>
                          </w:rPr>
                          <m:t>+3</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i"/>
                                      </m:rPr>
                                      <w:rPr>
                                        <w:rFonts w:ascii="Cambria Math" w:hAnsi="Cambria Math"/>
                                        <w:lang w:val="en-GB"/>
                                      </w:rPr>
                                      <m:t>A</m:t>
                                    </m:r>
                                  </m:e>
                                  <m:sup>
                                    <m:r>
                                      <m:rPr>
                                        <m:sty m:val="bi"/>
                                      </m:rPr>
                                      <w:rPr>
                                        <w:rFonts w:ascii="Cambria Math" w:hAnsi="Cambria Math"/>
                                        <w:lang w:val="en-GB"/>
                                      </w:rPr>
                                      <m:t>3</m:t>
                                    </m:r>
                                  </m:sup>
                                </m:sSup>
                              </m:e>
                            </m:d>
                          </m:e>
                          <m:sub>
                            <m:r>
                              <w:rPr>
                                <w:rFonts w:ascii="Cambria Math" w:hAnsi="Cambria Math"/>
                                <w:lang w:val="en-GB"/>
                              </w:rPr>
                              <m:t>ij</m:t>
                            </m:r>
                          </m:sub>
                        </m:sSub>
                        <m:r>
                          <w:rPr>
                            <w:rFonts w:ascii="Cambria Math" w:hAnsi="Cambria Math"/>
                            <w:lang w:val="en-GB"/>
                          </w:rPr>
                          <m:t>+⋯</m:t>
                        </m:r>
                      </m:e>
                    </m:d>
                    <m:r>
                      <m:rPr>
                        <m:sty m:val="p"/>
                      </m:rPr>
                      <w:rPr>
                        <w:rFonts w:ascii="Cambria Math" w:hAnsi="Cambria Math"/>
                        <w:lang w:val="en-GB"/>
                      </w:rPr>
                      <m:t>/</m:t>
                    </m:r>
                    <m:r>
                      <m:rPr>
                        <m:sty m:val="p"/>
                      </m:rPr>
                      <w:rPr>
                        <w:rFonts w:ascii="Cambria Math" w:hAnsi="Cambria Math" w:hint="eastAsia"/>
                        <w:lang w:val="en-GB"/>
                      </w:rPr>
                      <m:t>（</m:t>
                    </m:r>
                    <m:r>
                      <m:rPr>
                        <m:sty m:val="p"/>
                      </m:rPr>
                      <w:rPr>
                        <w:rFonts w:ascii="Cambria Math" w:hAnsi="Cambria Math"/>
                        <w:lang w:val="en-GB"/>
                      </w:rPr>
                      <m:t>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hint="eastAsia"/>
                    <w:lang w:val="en-GB"/>
                  </w:rPr>
                  <m:t>)</m:t>
                </m:r>
                <m:r>
                  <w:rPr>
                    <w:rFonts w:ascii="Cambria Math" w:hAnsi="Cambria Math"/>
                    <w:lang w:val="en-GB"/>
                  </w:rPr>
                  <m:t xml:space="preserve">   if</m:t>
                </m:r>
                <m:sSub>
                  <m:sSubPr>
                    <m:ctrlPr>
                      <w:rPr>
                        <w:rFonts w:ascii="Cambria Math" w:hAnsi="Cambria Math"/>
                        <w:lang w:val="en-GB"/>
                      </w:rPr>
                    </m:ctrlPr>
                  </m:sSubPr>
                  <m:e>
                    <m:r>
                      <m:rPr>
                        <m:sty m:val="p"/>
                      </m:rPr>
                      <w:rPr>
                        <w:rFonts w:ascii="Cambria Math" w:hAnsi="Cambria Math"/>
                        <w:lang w:val="en-GB"/>
                      </w:rPr>
                      <m:t xml:space="preserve"> 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 xml:space="preserve">&gt;0, when i≠j </m:t>
                </m:r>
              </m:e>
              <m:e>
                <m:r>
                  <w:rPr>
                    <w:rFonts w:ascii="Cambria Math" w:hAnsi="Cambria Math"/>
                    <w:lang w:val="en-GB"/>
                  </w:rPr>
                  <m:t xml:space="preserve">  </m:t>
                </m:r>
                <m:sSub>
                  <m:sSubPr>
                    <m:ctrlPr>
                      <w:rPr>
                        <w:rFonts w:ascii="Cambria Math" w:hAnsi="Cambria Math"/>
                        <w:lang w:val="en-GB"/>
                      </w:rPr>
                    </m:ctrlPr>
                  </m:sSubPr>
                  <m:e>
                    <m:d>
                      <m:dPr>
                        <m:begChr m:val="{"/>
                        <m:endChr m:val="}"/>
                        <m:ctrlPr>
                          <w:rPr>
                            <w:rFonts w:ascii="Cambria Math" w:hAnsi="Cambria Math"/>
                            <w:i/>
                            <w:lang w:val="en-GB"/>
                          </w:rPr>
                        </m:ctrlPr>
                      </m:dPr>
                      <m:e>
                        <m:r>
                          <w:rPr>
                            <w:rFonts w:ascii="Cambria Math" w:hAnsi="Cambria Math"/>
                            <w:lang w:val="en-GB"/>
                          </w:rPr>
                          <m:t>1</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ij</m:t>
                            </m:r>
                          </m:sub>
                        </m:sSub>
                        <m:r>
                          <w:rPr>
                            <w:rFonts w:ascii="Cambria Math" w:hAnsi="Cambria Math"/>
                            <w:lang w:val="en-GB"/>
                          </w:rPr>
                          <m:t>+2</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A</m:t>
                                    </m:r>
                                  </m:e>
                                  <m:sup>
                                    <m:r>
                                      <m:rPr>
                                        <m:sty m:val="bi"/>
                                      </m:rPr>
                                      <w:rPr>
                                        <w:rFonts w:ascii="Cambria Math" w:hAnsi="Cambria Math"/>
                                        <w:lang w:val="en-GB"/>
                                      </w:rPr>
                                      <m:t>2</m:t>
                                    </m:r>
                                  </m:sup>
                                </m:sSup>
                              </m:e>
                            </m:d>
                          </m:e>
                          <m:sub>
                            <m:r>
                              <w:rPr>
                                <w:rFonts w:ascii="Cambria Math" w:hAnsi="Cambria Math"/>
                                <w:lang w:val="en-GB"/>
                              </w:rPr>
                              <m:t>ij</m:t>
                            </m:r>
                          </m:sub>
                        </m:sSub>
                        <m:r>
                          <w:rPr>
                            <w:rFonts w:ascii="Cambria Math" w:hAnsi="Cambria Math"/>
                            <w:lang w:val="en-GB"/>
                          </w:rPr>
                          <m:t>+3</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i"/>
                                      </m:rPr>
                                      <w:rPr>
                                        <w:rFonts w:ascii="Cambria Math" w:hAnsi="Cambria Math"/>
                                        <w:lang w:val="en-GB"/>
                                      </w:rPr>
                                      <m:t>A</m:t>
                                    </m:r>
                                  </m:e>
                                  <m:sup>
                                    <m:r>
                                      <m:rPr>
                                        <m:sty m:val="bi"/>
                                      </m:rPr>
                                      <w:rPr>
                                        <w:rFonts w:ascii="Cambria Math" w:hAnsi="Cambria Math"/>
                                        <w:lang w:val="en-GB"/>
                                      </w:rPr>
                                      <m:t>3</m:t>
                                    </m:r>
                                  </m:sup>
                                </m:sSup>
                              </m:e>
                            </m:d>
                          </m:e>
                          <m:sub>
                            <m:r>
                              <w:rPr>
                                <w:rFonts w:ascii="Cambria Math" w:hAnsi="Cambria Math"/>
                                <w:lang w:val="en-GB"/>
                              </w:rPr>
                              <m:t>ij</m:t>
                            </m:r>
                          </m:sub>
                        </m:sSub>
                        <m:r>
                          <w:rPr>
                            <w:rFonts w:ascii="Cambria Math" w:hAnsi="Cambria Math"/>
                            <w:lang w:val="en-GB"/>
                          </w:rPr>
                          <m:t>+⋯</m:t>
                        </m:r>
                      </m:e>
                    </m:d>
                    <m:r>
                      <m:rPr>
                        <m:sty m:val="p"/>
                      </m:rPr>
                      <w:rPr>
                        <w:rFonts w:ascii="Cambria Math" w:hAnsi="Cambria Math"/>
                        <w:lang w:val="en-GB"/>
                      </w:rPr>
                      <m:t>/(l</m:t>
                    </m:r>
                  </m:e>
                  <m:sub>
                    <m:r>
                      <w:rPr>
                        <w:rFonts w:ascii="Cambria Math" w:hAnsi="Cambria Math"/>
                        <w:lang w:val="en-GB"/>
                      </w:rPr>
                      <m:t>ij</m:t>
                    </m:r>
                  </m:sub>
                </m:sSub>
                <m:r>
                  <w:rPr>
                    <w:rFonts w:ascii="Cambria Math" w:hAnsi="Cambria Math"/>
                    <w:lang w:val="en-GB"/>
                  </w:rPr>
                  <m:t xml:space="preserve">-1)   if </m:t>
                </m:r>
                <m:sSub>
                  <m:sSubPr>
                    <m:ctrlPr>
                      <w:rPr>
                        <w:rFonts w:ascii="Cambria Math" w:hAnsi="Cambria Math"/>
                        <w:lang w:val="en-GB"/>
                      </w:rPr>
                    </m:ctrlPr>
                  </m:sSubPr>
                  <m:e>
                    <m:r>
                      <m:rPr>
                        <m:sty m:val="p"/>
                      </m:rPr>
                      <w:rPr>
                        <w:rFonts w:ascii="Cambria Math" w:hAnsi="Cambria Math"/>
                        <w:lang w:val="en-GB"/>
                      </w:rPr>
                      <m:t xml:space="preserve"> l</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=0, when i=j</m:t>
                </m:r>
              </m:e>
            </m:eqArr>
          </m:e>
        </m:d>
      </m:oMath>
      <w:r w:rsidR="004E5CE5" w:rsidRPr="004E5CE5">
        <w:rPr>
          <w:rFonts w:ascii="Calibri" w:hAnsi="Calibri"/>
          <w:lang w:val="en-GB"/>
        </w:rPr>
        <w:t xml:space="preserve"> (</w:t>
      </w:r>
      <w:r w:rsidR="004E5CE5" w:rsidRPr="004E5CE5">
        <w:rPr>
          <w:rFonts w:ascii="Calibri" w:hAnsi="Calibri" w:hint="eastAsia"/>
          <w:lang w:val="en-GB"/>
        </w:rPr>
        <w:t>2</w:t>
      </w:r>
      <w:r w:rsidR="004E5CE5" w:rsidRPr="004E5CE5">
        <w:rPr>
          <w:rFonts w:ascii="Calibri" w:hAnsi="Calibri"/>
          <w:lang w:val="en-GB"/>
        </w:rPr>
        <w:t>-2)</w:t>
      </w:r>
    </w:p>
    <w:p w:rsidR="004E5CE5" w:rsidRPr="004E5CE5" w:rsidRDefault="004E5CE5" w:rsidP="004E5CE5">
      <w:pPr>
        <w:jc w:val="left"/>
        <w:rPr>
          <w:rFonts w:ascii="Calibri" w:hAnsi="Calibri"/>
          <w:lang w:val="en-GB"/>
        </w:rPr>
      </w:pPr>
    </w:p>
    <w:p w:rsidR="004E5CE5" w:rsidRPr="004E5CE5" w:rsidRDefault="004E5CE5" w:rsidP="004E5CE5">
      <w:pPr>
        <w:jc w:val="left"/>
        <w:rPr>
          <w:rFonts w:ascii="Calibri" w:hAnsi="Calibri"/>
          <w:lang w:val="en-GB"/>
        </w:rPr>
      </w:pPr>
      <w:r w:rsidRPr="004E5CE5">
        <w:rPr>
          <w:rFonts w:ascii="Calibri" w:hAnsi="Calibri"/>
          <w:lang w:val="en-GB"/>
        </w:rPr>
        <w:t>Alternatively, in the same way, we can define the APL for a cost-push (</w:t>
      </w:r>
      <w:proofErr w:type="spellStart"/>
      <w:r w:rsidRPr="004E5CE5">
        <w:rPr>
          <w:rFonts w:ascii="Calibri" w:hAnsi="Calibri"/>
          <w:lang w:val="en-GB"/>
        </w:rPr>
        <w:t>Dietzenbacher</w:t>
      </w:r>
      <w:proofErr w:type="spellEnd"/>
      <w:r w:rsidRPr="004E5CE5">
        <w:rPr>
          <w:rFonts w:ascii="Calibri" w:hAnsi="Calibri"/>
          <w:lang w:val="en-GB"/>
        </w:rPr>
        <w:t xml:space="preserve">, 1997; </w:t>
      </w:r>
      <w:proofErr w:type="spellStart"/>
      <w:r w:rsidRPr="004E5CE5">
        <w:rPr>
          <w:rFonts w:ascii="Calibri" w:hAnsi="Calibri"/>
          <w:lang w:val="en-GB"/>
        </w:rPr>
        <w:t>Oosterhaven</w:t>
      </w:r>
      <w:proofErr w:type="spellEnd"/>
      <w:r w:rsidRPr="004E5CE5">
        <w:rPr>
          <w:rFonts w:ascii="Calibri" w:hAnsi="Calibri"/>
          <w:lang w:val="en-GB"/>
        </w:rPr>
        <w:t xml:space="preserve">, 1988). Analysing how a one-yen cost-push increase in industry </w:t>
      </w:r>
      <w:r w:rsidRPr="004E5CE5">
        <w:rPr>
          <w:rFonts w:ascii="Calibri" w:hAnsi="Calibri"/>
          <w:i/>
          <w:lang w:val="en-GB"/>
        </w:rPr>
        <w:t>j</w:t>
      </w:r>
      <w:r w:rsidRPr="004E5CE5">
        <w:rPr>
          <w:rFonts w:ascii="Calibri" w:hAnsi="Calibri"/>
          <w:lang w:val="en-GB"/>
        </w:rPr>
        <w:t xml:space="preserve"> affects the total output of industry </w:t>
      </w:r>
      <w:proofErr w:type="spellStart"/>
      <w:r w:rsidRPr="004E5CE5">
        <w:rPr>
          <w:rFonts w:ascii="Calibri" w:hAnsi="Calibri"/>
          <w:i/>
          <w:lang w:val="en-GB"/>
        </w:rPr>
        <w:t>i</w:t>
      </w:r>
      <w:proofErr w:type="spellEnd"/>
      <w:r w:rsidRPr="004E5CE5">
        <w:rPr>
          <w:rFonts w:ascii="Calibri" w:hAnsi="Calibri"/>
          <w:lang w:val="en-GB"/>
        </w:rPr>
        <w:t xml:space="preserve">, we find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ij</m:t>
            </m:r>
          </m:sub>
        </m:sSub>
      </m:oMath>
      <w:r w:rsidRPr="004E5CE5">
        <w:rPr>
          <w:rFonts w:ascii="Calibri" w:hAnsi="Calibri"/>
          <w:lang w:val="en-GB"/>
        </w:rPr>
        <w:t>+</w:t>
      </w:r>
      <m:oMath>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B</m:t>
                    </m:r>
                  </m:e>
                  <m:sup>
                    <m:r>
                      <m:rPr>
                        <m:sty m:val="bi"/>
                      </m:rPr>
                      <w:rPr>
                        <w:rFonts w:ascii="Cambria Math" w:hAnsi="Cambria Math"/>
                        <w:lang w:val="en-GB"/>
                      </w:rPr>
                      <m:t>2</m:t>
                    </m:r>
                  </m:sup>
                </m:sSup>
              </m:e>
            </m:d>
          </m:e>
          <m:sub>
            <m:r>
              <w:rPr>
                <w:rFonts w:ascii="Cambria Math" w:hAnsi="Cambria Math"/>
                <w:lang w:val="en-GB"/>
              </w:rPr>
              <m:t>ij</m:t>
            </m:r>
          </m:sub>
        </m:sSub>
      </m:oMath>
      <w:r w:rsidRPr="004E5CE5">
        <w:rPr>
          <w:rFonts w:ascii="Calibri" w:hAnsi="Calibri"/>
          <w:lang w:val="en-GB"/>
        </w:rPr>
        <w:t>+</w:t>
      </w:r>
      <m:oMath>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B</m:t>
                    </m:r>
                  </m:e>
                  <m:sup>
                    <m:r>
                      <m:rPr>
                        <m:sty m:val="bi"/>
                      </m:rPr>
                      <w:rPr>
                        <w:rFonts w:ascii="Cambria Math" w:hAnsi="Cambria Math"/>
                        <w:lang w:val="en-GB"/>
                      </w:rPr>
                      <m:t>3</m:t>
                    </m:r>
                  </m:sup>
                </m:sSup>
              </m:e>
            </m:d>
          </m:e>
          <m:sub>
            <m:r>
              <w:rPr>
                <w:rFonts w:ascii="Cambria Math" w:hAnsi="Cambria Math"/>
                <w:lang w:val="en-GB"/>
              </w:rPr>
              <m:t>ij</m:t>
            </m:r>
          </m:sub>
        </m:sSub>
        <m:r>
          <w:rPr>
            <w:rFonts w:ascii="Cambria Math" w:hAnsi="Cambria Math"/>
            <w:lang w:val="en-GB"/>
          </w:rPr>
          <m:t>+⋯</m:t>
        </m:r>
      </m:oMath>
      <w:r w:rsidRPr="004E5CE5">
        <w:rPr>
          <w:rFonts w:ascii="Calibri" w:hAnsi="Calibri"/>
          <w:lang w:val="en-GB"/>
        </w:rPr>
        <w:t>=</w:t>
      </w:r>
      <m:oMath>
        <m:sSub>
          <m:sSubPr>
            <m:ctrlPr>
              <w:rPr>
                <w:rFonts w:ascii="Cambria Math" w:hAnsi="Cambria Math"/>
                <w:lang w:val="en-GB"/>
              </w:rPr>
            </m:ctrlPr>
          </m:sSubPr>
          <m:e>
            <m:r>
              <m:rPr>
                <m:sty m:val="p"/>
              </m:rPr>
              <w:rPr>
                <w:rFonts w:ascii="Cambria Math" w:hAnsi="Cambria Math"/>
                <w:lang w:val="en-GB"/>
              </w:rPr>
              <m:t>g</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oMath>
      <w:r w:rsidRPr="004E5CE5">
        <w:rPr>
          <w:rFonts w:ascii="Calibri" w:hAnsi="Calibri"/>
          <w:lang w:val="en-GB"/>
        </w:rPr>
        <w:t xml:space="preserve">. The APL for a cost-push yields </w:t>
      </w:r>
    </w:p>
    <w:p w:rsidR="004E5CE5" w:rsidRPr="004E5CE5" w:rsidRDefault="004E5CE5" w:rsidP="004E5CE5">
      <w:pPr>
        <w:jc w:val="left"/>
        <w:rPr>
          <w:rFonts w:ascii="Calibri" w:hAnsi="Calibri"/>
          <w:lang w:val="en-GB"/>
        </w:rPr>
      </w:pPr>
    </w:p>
    <w:p w:rsidR="004E5CE5" w:rsidRPr="004E5CE5" w:rsidRDefault="003B17CB" w:rsidP="004E5CE5">
      <w:pPr>
        <w:jc w:val="left"/>
        <w:rPr>
          <w:rFonts w:ascii="Calibri" w:hAnsi="Calibri"/>
          <w:lang w:val="en-GB"/>
        </w:rPr>
      </w:pPr>
      <m:oMath>
        <m:d>
          <m:dPr>
            <m:begChr m:val="{"/>
            <m:endChr m:val="}"/>
            <m:ctrlPr>
              <w:rPr>
                <w:rFonts w:ascii="Cambria Math" w:hAnsi="Cambria Math"/>
                <w:i/>
                <w:lang w:val="en-GB"/>
              </w:rPr>
            </m:ctrlPr>
          </m:dPr>
          <m:e>
            <m:r>
              <w:rPr>
                <w:rFonts w:ascii="Cambria Math" w:hAnsi="Cambria Math"/>
                <w:lang w:val="en-GB"/>
              </w:rPr>
              <m:t>1</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ij</m:t>
                </m:r>
              </m:sub>
            </m:sSub>
            <m:r>
              <w:rPr>
                <w:rFonts w:ascii="Cambria Math" w:hAnsi="Cambria Math"/>
                <w:lang w:val="en-GB"/>
              </w:rPr>
              <m:t>+2</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B</m:t>
                        </m:r>
                      </m:e>
                      <m:sup>
                        <m:r>
                          <m:rPr>
                            <m:sty m:val="bi"/>
                          </m:rPr>
                          <w:rPr>
                            <w:rFonts w:ascii="Cambria Math" w:hAnsi="Cambria Math"/>
                            <w:lang w:val="en-GB"/>
                          </w:rPr>
                          <m:t>2</m:t>
                        </m:r>
                      </m:sup>
                    </m:sSup>
                  </m:e>
                </m:d>
              </m:e>
              <m:sub>
                <m:r>
                  <w:rPr>
                    <w:rFonts w:ascii="Cambria Math" w:hAnsi="Cambria Math"/>
                    <w:lang w:val="en-GB"/>
                  </w:rPr>
                  <m:t>ij</m:t>
                </m:r>
              </m:sub>
            </m:sSub>
            <m:r>
              <w:rPr>
                <w:rFonts w:ascii="Cambria Math" w:hAnsi="Cambria Math"/>
                <w:lang w:val="en-GB"/>
              </w:rPr>
              <m:t>+3</m:t>
            </m:r>
            <m:sSub>
              <m:sSubPr>
                <m:ctrlPr>
                  <w:rPr>
                    <w:rFonts w:ascii="Cambria Math" w:hAnsi="Cambria Math"/>
                    <w:lang w:val="en-GB"/>
                  </w:rPr>
                </m:ctrlPr>
              </m:sSubPr>
              <m:e>
                <m:d>
                  <m:dPr>
                    <m:begChr m:val="["/>
                    <m:endChr m:val="]"/>
                    <m:ctrlPr>
                      <w:rPr>
                        <w:rFonts w:ascii="Cambria Math" w:hAnsi="Cambria Math"/>
                        <w:lang w:val="en-GB"/>
                      </w:rPr>
                    </m:ctrlPr>
                  </m:dPr>
                  <m:e>
                    <m:sSup>
                      <m:sSupPr>
                        <m:ctrlPr>
                          <w:rPr>
                            <w:rFonts w:ascii="Cambria Math" w:hAnsi="Cambria Math"/>
                            <w:b/>
                            <w:lang w:val="en-GB"/>
                          </w:rPr>
                        </m:ctrlPr>
                      </m:sSupPr>
                      <m:e>
                        <m:r>
                          <m:rPr>
                            <m:sty m:val="b"/>
                          </m:rPr>
                          <w:rPr>
                            <w:rFonts w:ascii="Cambria Math" w:hAnsi="Cambria Math"/>
                            <w:lang w:val="en-GB"/>
                          </w:rPr>
                          <m:t>B</m:t>
                        </m:r>
                      </m:e>
                      <m:sup>
                        <m:r>
                          <m:rPr>
                            <m:sty m:val="bi"/>
                          </m:rPr>
                          <w:rPr>
                            <w:rFonts w:ascii="Cambria Math" w:hAnsi="Cambria Math"/>
                            <w:lang w:val="en-GB"/>
                          </w:rPr>
                          <m:t>3</m:t>
                        </m:r>
                      </m:sup>
                    </m:sSup>
                  </m:e>
                </m:d>
              </m:e>
              <m:sub>
                <m:r>
                  <w:rPr>
                    <w:rFonts w:ascii="Cambria Math" w:hAnsi="Cambria Math"/>
                    <w:lang w:val="en-GB"/>
                  </w:rPr>
                  <m:t>ij</m:t>
                </m:r>
              </m:sub>
            </m:sSub>
            <m:r>
              <w:rPr>
                <w:rFonts w:ascii="Cambria Math" w:hAnsi="Cambria Math"/>
                <w:lang w:val="en-GB"/>
              </w:rPr>
              <m:t>+⋯</m:t>
            </m:r>
          </m:e>
        </m:d>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g</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ij</m:t>
            </m:r>
          </m:sub>
        </m:sSub>
        <m:r>
          <w:rPr>
            <w:rFonts w:ascii="Cambria Math" w:hAnsi="Cambria Math"/>
            <w:lang w:val="en-GB"/>
          </w:rPr>
          <m:t>)</m:t>
        </m:r>
      </m:oMath>
      <w:r w:rsidR="004E5CE5" w:rsidRPr="004E5CE5" w:rsidDel="00083E86">
        <w:rPr>
          <w:rFonts w:ascii="Calibri" w:hAnsi="Calibri"/>
          <w:lang w:val="en-GB"/>
        </w:rPr>
        <w:t xml:space="preserve"> </w:t>
      </w:r>
      <w:r w:rsidR="004E5CE5" w:rsidRPr="004E5CE5">
        <w:rPr>
          <w:rFonts w:ascii="Calibri" w:hAnsi="Calibri"/>
          <w:lang w:val="en-GB"/>
        </w:rPr>
        <w:tab/>
        <w:t>(</w:t>
      </w:r>
      <w:r w:rsidR="004E5CE5" w:rsidRPr="004E5CE5">
        <w:rPr>
          <w:rFonts w:ascii="Calibri" w:hAnsi="Calibri" w:hint="eastAsia"/>
          <w:lang w:val="en-GB"/>
        </w:rPr>
        <w:t>2</w:t>
      </w:r>
      <w:r w:rsidR="004E5CE5" w:rsidRPr="004E5CE5">
        <w:rPr>
          <w:rFonts w:ascii="Calibri" w:hAnsi="Calibri"/>
          <w:lang w:val="en-GB"/>
        </w:rPr>
        <w:t>-3)</w:t>
      </w:r>
    </w:p>
    <w:p w:rsidR="004E5CE5" w:rsidRPr="004E5CE5" w:rsidRDefault="004E5CE5" w:rsidP="004E5CE5">
      <w:pPr>
        <w:jc w:val="left"/>
        <w:rPr>
          <w:rFonts w:ascii="Calibri" w:hAnsi="Calibri"/>
          <w:lang w:val="en-GB"/>
        </w:rPr>
      </w:pPr>
    </w:p>
    <w:p w:rsidR="00E90D9E" w:rsidRDefault="004E5CE5" w:rsidP="004E5CE5">
      <w:pPr>
        <w:jc w:val="left"/>
        <w:rPr>
          <w:rFonts w:ascii="Calibri" w:hAnsi="Calibri"/>
        </w:rPr>
      </w:pPr>
      <w:r w:rsidRPr="004E5CE5">
        <w:rPr>
          <w:rFonts w:ascii="Calibri" w:hAnsi="Calibri"/>
          <w:lang w:val="en-GB"/>
        </w:rPr>
        <w:t xml:space="preserve">Note that input matrix </w:t>
      </w:r>
      <w:r w:rsidRPr="004E5CE5">
        <w:rPr>
          <w:rFonts w:ascii="Calibri" w:hAnsi="Calibri"/>
          <w:b/>
          <w:lang w:val="en-GB"/>
        </w:rPr>
        <w:t>A</w:t>
      </w:r>
      <w:r w:rsidRPr="004E5CE5">
        <w:rPr>
          <w:rFonts w:ascii="Calibri" w:hAnsi="Calibri"/>
          <w:lang w:val="en-GB"/>
        </w:rPr>
        <w:t xml:space="preserve"> and output matrix </w:t>
      </w:r>
      <w:r w:rsidRPr="004E5CE5">
        <w:rPr>
          <w:rFonts w:ascii="Calibri" w:hAnsi="Calibri"/>
          <w:b/>
          <w:lang w:val="en-GB"/>
        </w:rPr>
        <w:t xml:space="preserve">B </w:t>
      </w:r>
      <w:r w:rsidRPr="004E5CE5">
        <w:rPr>
          <w:rFonts w:ascii="Calibri" w:hAnsi="Calibri"/>
          <w:lang w:val="en-GB"/>
        </w:rPr>
        <w:t>are related to each other.</w:t>
      </w:r>
    </w:p>
    <w:p w:rsidR="00633E77" w:rsidRDefault="00633E77" w:rsidP="00E90D9E">
      <w:pPr>
        <w:jc w:val="left"/>
        <w:rPr>
          <w:rFonts w:ascii="Calibri" w:hAnsi="Calibri"/>
        </w:rPr>
      </w:pPr>
    </w:p>
    <w:p w:rsidR="00EC79D6" w:rsidRDefault="00075FFE" w:rsidP="00E90D9E">
      <w:pPr>
        <w:jc w:val="left"/>
        <w:rPr>
          <w:rFonts w:ascii="Calibri" w:hAnsi="Calibri"/>
        </w:rPr>
      </w:pPr>
      <w:r>
        <w:rPr>
          <w:rFonts w:ascii="Calibri" w:hAnsi="Calibri" w:hint="eastAsia"/>
        </w:rPr>
        <w:t xml:space="preserve">We </w:t>
      </w:r>
      <w:r>
        <w:rPr>
          <w:rFonts w:ascii="Calibri" w:hAnsi="Calibri"/>
        </w:rPr>
        <w:t>first discuss the inter-regional inter industrial structure of the pre-disaster Japanese economy, i.e. the Base Scenario Case.</w:t>
      </w:r>
    </w:p>
    <w:p w:rsidR="004E5CE5" w:rsidRDefault="004E5CE5" w:rsidP="00E90D9E">
      <w:pPr>
        <w:jc w:val="left"/>
        <w:rPr>
          <w:rFonts w:ascii="Calibri" w:hAnsi="Calibri"/>
        </w:rPr>
      </w:pPr>
    </w:p>
    <w:p w:rsidR="008F374D" w:rsidRPr="008F374D" w:rsidRDefault="008F374D" w:rsidP="008F374D">
      <w:pPr>
        <w:jc w:val="left"/>
        <w:rPr>
          <w:rFonts w:ascii="Calibri" w:hAnsi="Calibri"/>
          <w:lang w:val="en-GB"/>
        </w:rPr>
      </w:pPr>
      <w:r w:rsidRPr="008F374D">
        <w:rPr>
          <w:rFonts w:ascii="Calibri" w:hAnsi="Calibri"/>
          <w:lang w:val="en-GB"/>
        </w:rPr>
        <w:t xml:space="preserve">According to </w:t>
      </w:r>
      <w:proofErr w:type="spellStart"/>
      <w:r w:rsidRPr="008F374D">
        <w:rPr>
          <w:rFonts w:ascii="Calibri" w:hAnsi="Calibri"/>
          <w:lang w:val="en-GB"/>
        </w:rPr>
        <w:t>Dietzenbacher</w:t>
      </w:r>
      <w:proofErr w:type="spellEnd"/>
      <w:r w:rsidRPr="008F374D">
        <w:rPr>
          <w:rFonts w:ascii="Calibri" w:hAnsi="Calibri"/>
          <w:lang w:val="en-GB"/>
        </w:rPr>
        <w:t xml:space="preserve">, Romero, and </w:t>
      </w:r>
      <w:proofErr w:type="spellStart"/>
      <w:proofErr w:type="gramStart"/>
      <w:r w:rsidRPr="008F374D">
        <w:rPr>
          <w:rFonts w:ascii="Calibri" w:hAnsi="Calibri"/>
          <w:lang w:val="en-GB"/>
        </w:rPr>
        <w:t>Bosma</w:t>
      </w:r>
      <w:proofErr w:type="spellEnd"/>
      <w:r w:rsidRPr="008F374D">
        <w:rPr>
          <w:rFonts w:ascii="Calibri" w:hAnsi="Calibri"/>
          <w:lang w:val="en-GB"/>
        </w:rPr>
        <w:t>(</w:t>
      </w:r>
      <w:proofErr w:type="gramEnd"/>
      <w:r w:rsidRPr="008F374D">
        <w:rPr>
          <w:rFonts w:ascii="Calibri" w:hAnsi="Calibri"/>
          <w:lang w:val="en-GB"/>
        </w:rPr>
        <w:t>2005, 415), in line with the development of the propagation length, the choice for the type of linkage is based on the total size of the cost-push and demand-pull effects. Ignoring the initial effects, these effects can be given by</w:t>
      </w:r>
      <m:oMath>
        <m:r>
          <m:rPr>
            <m:sty m:val="b"/>
          </m:rPr>
          <w:rPr>
            <w:rFonts w:ascii="Cambria Math" w:hAnsi="Cambria Math"/>
            <w:lang w:val="en-GB"/>
          </w:rPr>
          <m:t xml:space="preserve"> G-I</m:t>
        </m:r>
      </m:oMath>
      <w:r w:rsidRPr="008F374D">
        <w:rPr>
          <w:rFonts w:ascii="Calibri" w:hAnsi="Calibri"/>
          <w:lang w:val="en-GB"/>
        </w:rPr>
        <w:t xml:space="preserve"> </w:t>
      </w:r>
      <w:proofErr w:type="gramStart"/>
      <w:r w:rsidRPr="008F374D">
        <w:rPr>
          <w:rFonts w:ascii="Calibri" w:hAnsi="Calibri"/>
          <w:lang w:val="en-GB"/>
        </w:rPr>
        <w:t xml:space="preserve">and </w:t>
      </w:r>
      <w:proofErr w:type="gramEnd"/>
      <m:oMath>
        <m:r>
          <m:rPr>
            <m:sty m:val="b"/>
          </m:rPr>
          <w:rPr>
            <w:rFonts w:ascii="Cambria Math" w:hAnsi="Cambria Math"/>
            <w:lang w:val="en-GB"/>
          </w:rPr>
          <m:t>L-I</m:t>
        </m:r>
      </m:oMath>
      <w:r w:rsidRPr="008F374D">
        <w:rPr>
          <w:rFonts w:ascii="Calibri" w:hAnsi="Calibri"/>
          <w:lang w:val="en-GB"/>
        </w:rPr>
        <w:t xml:space="preserve">, respectively. Along with the way of analysing of Dietzenbacher, Romero, and </w:t>
      </w:r>
      <w:proofErr w:type="gramStart"/>
      <w:r w:rsidRPr="008F374D">
        <w:rPr>
          <w:rFonts w:ascii="Calibri" w:hAnsi="Calibri"/>
          <w:lang w:val="en-GB"/>
        </w:rPr>
        <w:t>Bosma(</w:t>
      </w:r>
      <w:proofErr w:type="gramEnd"/>
      <w:r w:rsidRPr="008F374D">
        <w:rPr>
          <w:rFonts w:ascii="Calibri" w:hAnsi="Calibri"/>
          <w:lang w:val="en-GB"/>
        </w:rPr>
        <w:t xml:space="preserve">2005),instead of using the Leontief inverse for the backward linkages and the Ghosh inverse for the forward effects, we take the average. So, the linkages are given by the elements of the matrix </w:t>
      </w:r>
      <w:r w:rsidRPr="008F374D">
        <w:rPr>
          <w:rFonts w:ascii="Calibri" w:hAnsi="Calibri"/>
          <w:b/>
          <w:lang w:val="en-GB"/>
        </w:rPr>
        <w:t>F</w:t>
      </w:r>
      <w:r w:rsidRPr="008F374D">
        <w:rPr>
          <w:rFonts w:ascii="Calibri" w:hAnsi="Calibri"/>
          <w:lang w:val="en-GB"/>
        </w:rPr>
        <w:t>, which is defined as follows (</w:t>
      </w:r>
      <w:proofErr w:type="spellStart"/>
      <w:r w:rsidRPr="008F374D">
        <w:rPr>
          <w:rFonts w:ascii="Calibri" w:hAnsi="Calibri"/>
          <w:lang w:val="en-GB"/>
        </w:rPr>
        <w:t>Dietzenbacher</w:t>
      </w:r>
      <w:proofErr w:type="spellEnd"/>
      <w:r w:rsidRPr="008F374D">
        <w:rPr>
          <w:rFonts w:ascii="Calibri" w:hAnsi="Calibri"/>
          <w:lang w:val="en-GB"/>
        </w:rPr>
        <w:t xml:space="preserve">, Romero, and </w:t>
      </w:r>
      <w:proofErr w:type="spellStart"/>
      <w:r w:rsidRPr="008F374D">
        <w:rPr>
          <w:rFonts w:ascii="Calibri" w:hAnsi="Calibri"/>
          <w:lang w:val="en-GB"/>
        </w:rPr>
        <w:t>Bosma</w:t>
      </w:r>
      <w:proofErr w:type="spellEnd"/>
      <w:r w:rsidRPr="008F374D">
        <w:rPr>
          <w:rFonts w:ascii="Calibri" w:hAnsi="Calibri"/>
          <w:lang w:val="en-GB"/>
        </w:rPr>
        <w:t>, 2005, 415):</w:t>
      </w:r>
    </w:p>
    <w:p w:rsidR="008F374D" w:rsidRPr="008F374D" w:rsidRDefault="008F374D" w:rsidP="008F374D">
      <w:pPr>
        <w:jc w:val="left"/>
        <w:rPr>
          <w:rFonts w:ascii="Calibri" w:hAnsi="Calibri"/>
          <w:lang w:val="en-GB"/>
        </w:rPr>
      </w:pPr>
      <m:oMath>
        <m:r>
          <m:rPr>
            <m:sty m:val="b"/>
          </m:rPr>
          <w:rPr>
            <w:rFonts w:ascii="Cambria Math" w:hAnsi="Cambria Math"/>
            <w:lang w:val="en-GB"/>
          </w:rPr>
          <m:t>F</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i/>
                <w:lang w:val="en-GB"/>
              </w:rPr>
            </m:ctrlPr>
          </m:dPr>
          <m:e>
            <m:d>
              <m:dPr>
                <m:ctrlPr>
                  <w:rPr>
                    <w:rFonts w:ascii="Cambria Math" w:hAnsi="Cambria Math"/>
                    <w:i/>
                    <w:lang w:val="en-GB"/>
                  </w:rPr>
                </m:ctrlPr>
              </m:dPr>
              <m:e>
                <m:r>
                  <m:rPr>
                    <m:sty m:val="b"/>
                  </m:rPr>
                  <w:rPr>
                    <w:rFonts w:ascii="Cambria Math" w:hAnsi="Cambria Math"/>
                    <w:lang w:val="en-GB"/>
                  </w:rPr>
                  <m:t>L-I</m:t>
                </m:r>
              </m:e>
            </m:d>
            <m:r>
              <w:rPr>
                <w:rFonts w:ascii="Cambria Math" w:hAnsi="Cambria Math"/>
                <w:lang w:val="en-GB"/>
              </w:rPr>
              <m:t>+(</m:t>
            </m:r>
            <m:r>
              <m:rPr>
                <m:sty m:val="b"/>
              </m:rPr>
              <w:rPr>
                <w:rFonts w:ascii="Cambria Math" w:hAnsi="Cambria Math"/>
                <w:lang w:val="en-GB"/>
              </w:rPr>
              <m:t>G-I</m:t>
            </m:r>
            <m:r>
              <w:rPr>
                <w:rFonts w:ascii="Cambria Math" w:hAnsi="Cambria Math"/>
                <w:lang w:val="en-GB"/>
              </w:rPr>
              <m:t>)</m:t>
            </m:r>
          </m:e>
        </m:d>
      </m:oMath>
      <w:r w:rsidRPr="008F374D" w:rsidDel="004369B8">
        <w:rPr>
          <w:rFonts w:ascii="Calibri" w:hAnsi="Calibri"/>
          <w:lang w:val="en-GB"/>
        </w:rPr>
        <w:t xml:space="preserve">  </w:t>
      </w:r>
      <w:r w:rsidRPr="008F374D">
        <w:rPr>
          <w:rFonts w:ascii="Calibri" w:hAnsi="Calibri"/>
          <w:lang w:val="en-GB"/>
        </w:rPr>
        <w:t xml:space="preserve"> </w:t>
      </w:r>
      <w:r w:rsidRPr="008F374D">
        <w:rPr>
          <w:rFonts w:ascii="Calibri" w:hAnsi="Calibri"/>
          <w:lang w:val="en-GB"/>
        </w:rPr>
        <w:tab/>
      </w:r>
      <w:r w:rsidRPr="008F374D">
        <w:rPr>
          <w:rFonts w:ascii="Calibri" w:hAnsi="Calibri"/>
          <w:lang w:val="en-GB"/>
        </w:rPr>
        <w:tab/>
        <w:t>(</w:t>
      </w:r>
      <w:r w:rsidR="00633E77">
        <w:rPr>
          <w:rFonts w:ascii="Calibri" w:hAnsi="Calibri"/>
          <w:lang w:val="en-GB"/>
        </w:rPr>
        <w:t>2</w:t>
      </w:r>
      <w:r w:rsidRPr="008F374D">
        <w:rPr>
          <w:rFonts w:ascii="Calibri" w:hAnsi="Calibri"/>
          <w:lang w:val="en-GB"/>
        </w:rPr>
        <w:t>-</w:t>
      </w:r>
      <w:r w:rsidR="00633E77">
        <w:rPr>
          <w:rFonts w:ascii="Calibri" w:hAnsi="Calibri"/>
          <w:lang w:val="en-GB"/>
        </w:rPr>
        <w:t>4</w:t>
      </w:r>
      <w:r w:rsidRPr="008F374D">
        <w:rPr>
          <w:rFonts w:ascii="Calibri" w:hAnsi="Calibri"/>
          <w:lang w:val="en-GB"/>
        </w:rPr>
        <w:t>)</w:t>
      </w:r>
    </w:p>
    <w:p w:rsidR="008F374D" w:rsidRPr="008F374D" w:rsidRDefault="008F374D" w:rsidP="008F374D">
      <w:pPr>
        <w:jc w:val="left"/>
        <w:rPr>
          <w:rFonts w:ascii="Calibri" w:hAnsi="Calibri"/>
          <w:lang w:val="en-GB"/>
        </w:rPr>
      </w:pPr>
    </w:p>
    <w:p w:rsidR="008F374D" w:rsidRPr="008F374D" w:rsidRDefault="008F374D" w:rsidP="008F374D">
      <w:pPr>
        <w:jc w:val="left"/>
        <w:rPr>
          <w:rFonts w:ascii="Calibri" w:hAnsi="Calibri"/>
          <w:lang w:val="en-GB"/>
        </w:rPr>
      </w:pPr>
      <w:r w:rsidRPr="008F374D">
        <w:rPr>
          <w:rFonts w:ascii="Calibri" w:hAnsi="Calibri"/>
          <w:lang w:val="en-GB"/>
        </w:rPr>
        <w:t xml:space="preserve">“The element </w:t>
      </w:r>
      <w:proofErr w:type="spellStart"/>
      <w:r w:rsidRPr="008F374D">
        <w:rPr>
          <w:rFonts w:ascii="Calibri" w:hAnsi="Calibri"/>
          <w:lang w:val="en-GB"/>
        </w:rPr>
        <w:t>f</w:t>
      </w:r>
      <w:r w:rsidRPr="008F374D">
        <w:rPr>
          <w:rFonts w:ascii="Calibri" w:hAnsi="Calibri"/>
          <w:i/>
          <w:vertAlign w:val="subscript"/>
          <w:lang w:val="en-GB"/>
        </w:rPr>
        <w:t>ij</w:t>
      </w:r>
      <w:proofErr w:type="spellEnd"/>
      <w:r w:rsidRPr="008F374D">
        <w:rPr>
          <w:rFonts w:ascii="Calibri" w:hAnsi="Calibri"/>
          <w:lang w:val="en-GB"/>
        </w:rPr>
        <w:t xml:space="preserve"> gives the size of the linkage and equals the average of the forward effect of a cost-push in sector </w:t>
      </w:r>
      <w:proofErr w:type="spellStart"/>
      <w:r w:rsidRPr="008F374D">
        <w:rPr>
          <w:rFonts w:ascii="Calibri" w:hAnsi="Calibri"/>
          <w:i/>
          <w:lang w:val="en-GB"/>
        </w:rPr>
        <w:t>i</w:t>
      </w:r>
      <w:proofErr w:type="spellEnd"/>
      <w:r w:rsidRPr="008F374D">
        <w:rPr>
          <w:rFonts w:ascii="Calibri" w:hAnsi="Calibri"/>
          <w:lang w:val="en-GB"/>
        </w:rPr>
        <w:t xml:space="preserve"> on the output in sector </w:t>
      </w:r>
      <w:r w:rsidRPr="008F374D">
        <w:rPr>
          <w:rFonts w:ascii="Calibri" w:hAnsi="Calibri"/>
          <w:i/>
          <w:lang w:val="en-GB"/>
        </w:rPr>
        <w:t>j</w:t>
      </w:r>
      <w:r w:rsidRPr="008F374D">
        <w:rPr>
          <w:rFonts w:ascii="Calibri" w:hAnsi="Calibri"/>
          <w:lang w:val="en-GB"/>
        </w:rPr>
        <w:t xml:space="preserve"> and the backward effect of a demand-pull in sector </w:t>
      </w:r>
      <w:r w:rsidRPr="008F374D">
        <w:rPr>
          <w:rFonts w:ascii="Calibri" w:hAnsi="Calibri"/>
          <w:i/>
          <w:lang w:val="en-GB"/>
        </w:rPr>
        <w:t>j</w:t>
      </w:r>
      <w:r w:rsidRPr="008F374D">
        <w:rPr>
          <w:rFonts w:ascii="Calibri" w:hAnsi="Calibri"/>
          <w:lang w:val="en-GB"/>
        </w:rPr>
        <w:t xml:space="preserve"> on the output in sector I” (</w:t>
      </w:r>
      <w:proofErr w:type="spellStart"/>
      <w:r w:rsidRPr="008F374D">
        <w:rPr>
          <w:rFonts w:ascii="Calibri" w:hAnsi="Calibri"/>
          <w:lang w:val="en-GB"/>
        </w:rPr>
        <w:t>Dietzenbacher</w:t>
      </w:r>
      <w:proofErr w:type="spellEnd"/>
      <w:r w:rsidRPr="008F374D">
        <w:rPr>
          <w:rFonts w:ascii="Calibri" w:hAnsi="Calibri"/>
          <w:lang w:val="en-GB"/>
        </w:rPr>
        <w:t xml:space="preserve">, Romero, and </w:t>
      </w:r>
      <w:proofErr w:type="spellStart"/>
      <w:r w:rsidRPr="008F374D">
        <w:rPr>
          <w:rFonts w:ascii="Calibri" w:hAnsi="Calibri"/>
          <w:lang w:val="en-GB"/>
        </w:rPr>
        <w:t>Bosma</w:t>
      </w:r>
      <w:proofErr w:type="spellEnd"/>
      <w:r w:rsidRPr="008F374D">
        <w:rPr>
          <w:rFonts w:ascii="Calibri" w:hAnsi="Calibri"/>
          <w:lang w:val="en-GB"/>
        </w:rPr>
        <w:t xml:space="preserve">, 2005, 416). </w:t>
      </w:r>
    </w:p>
    <w:p w:rsidR="008F374D" w:rsidRPr="008F374D" w:rsidRDefault="008F374D" w:rsidP="008F374D">
      <w:pPr>
        <w:jc w:val="left"/>
        <w:rPr>
          <w:rFonts w:ascii="Calibri" w:hAnsi="Calibri"/>
          <w:lang w:val="en-GB"/>
        </w:rPr>
      </w:pPr>
      <w:r w:rsidRPr="008F374D">
        <w:rPr>
          <w:rFonts w:ascii="Calibri" w:hAnsi="Calibri"/>
          <w:lang w:val="en-GB"/>
        </w:rPr>
        <w:t>A relationship between the figures in matrix</w:t>
      </w:r>
      <w:r w:rsidRPr="008F374D">
        <w:rPr>
          <w:rFonts w:ascii="Calibri" w:hAnsi="Calibri"/>
          <w:b/>
          <w:lang w:val="en-GB"/>
        </w:rPr>
        <w:t xml:space="preserve"> V</w:t>
      </w:r>
      <w:r w:rsidRPr="008F374D">
        <w:rPr>
          <w:rFonts w:ascii="Calibri" w:hAnsi="Calibri"/>
          <w:lang w:val="en-GB"/>
        </w:rPr>
        <w:t xml:space="preserve"> of an interregional APL and the linkages </w:t>
      </w:r>
      <w:proofErr w:type="gramStart"/>
      <w:r w:rsidRPr="008F374D">
        <w:rPr>
          <w:rFonts w:ascii="Calibri" w:hAnsi="Calibri"/>
          <w:b/>
          <w:lang w:val="en-GB"/>
        </w:rPr>
        <w:t>F</w:t>
      </w:r>
      <w:r w:rsidRPr="008F374D">
        <w:rPr>
          <w:rFonts w:ascii="Calibri" w:hAnsi="Calibri"/>
          <w:lang w:val="en-GB"/>
        </w:rPr>
        <w:t xml:space="preserve">  suggests</w:t>
      </w:r>
      <w:proofErr w:type="gramEnd"/>
      <w:r w:rsidRPr="008F374D">
        <w:rPr>
          <w:rFonts w:ascii="Calibri" w:hAnsi="Calibri"/>
          <w:lang w:val="en-GB"/>
        </w:rPr>
        <w:t xml:space="preserve"> that there could be an inverse relationship between APLs and elements </w:t>
      </w:r>
      <w:proofErr w:type="spellStart"/>
      <w:r w:rsidRPr="008F374D">
        <w:rPr>
          <w:rFonts w:ascii="Calibri" w:hAnsi="Calibri"/>
          <w:lang w:val="en-GB"/>
        </w:rPr>
        <w:t>f</w:t>
      </w:r>
      <w:r w:rsidRPr="008F374D">
        <w:rPr>
          <w:rFonts w:ascii="Calibri" w:hAnsi="Calibri"/>
          <w:i/>
          <w:vertAlign w:val="subscript"/>
          <w:lang w:val="en-GB"/>
        </w:rPr>
        <w:t>ij</w:t>
      </w:r>
      <w:proofErr w:type="spellEnd"/>
      <w:r w:rsidRPr="008F374D">
        <w:rPr>
          <w:rFonts w:ascii="Calibri" w:hAnsi="Calibri"/>
          <w:i/>
          <w:vertAlign w:val="subscript"/>
          <w:lang w:val="en-GB"/>
        </w:rPr>
        <w:t xml:space="preserve"> </w:t>
      </w:r>
      <w:r w:rsidRPr="008F374D">
        <w:rPr>
          <w:rFonts w:ascii="Calibri" w:hAnsi="Calibri"/>
          <w:lang w:val="en-GB"/>
        </w:rPr>
        <w:t xml:space="preserve">.of the linkages </w:t>
      </w:r>
      <w:r w:rsidRPr="008F374D">
        <w:rPr>
          <w:rFonts w:ascii="Calibri" w:hAnsi="Calibri"/>
          <w:b/>
          <w:lang w:val="en-GB"/>
        </w:rPr>
        <w:t>F</w:t>
      </w:r>
      <w:r w:rsidRPr="008F374D">
        <w:rPr>
          <w:rFonts w:ascii="Calibri" w:hAnsi="Calibri"/>
          <w:lang w:val="en-GB"/>
        </w:rPr>
        <w:t xml:space="preserve">. </w:t>
      </w:r>
    </w:p>
    <w:p w:rsidR="008F374D" w:rsidRPr="008F374D" w:rsidRDefault="008F374D" w:rsidP="008F374D">
      <w:pPr>
        <w:jc w:val="left"/>
        <w:rPr>
          <w:rFonts w:ascii="Calibri" w:hAnsi="Calibri"/>
          <w:lang w:val="en-GB"/>
        </w:rPr>
      </w:pPr>
      <w:r w:rsidRPr="008F374D">
        <w:rPr>
          <w:rFonts w:ascii="Calibri" w:hAnsi="Calibri"/>
          <w:lang w:val="en-GB"/>
        </w:rPr>
        <w:t xml:space="preserve">The computing procedure of the economic distances from industry </w:t>
      </w:r>
      <w:proofErr w:type="spellStart"/>
      <w:r w:rsidRPr="008F374D">
        <w:rPr>
          <w:rFonts w:ascii="Calibri" w:hAnsi="Calibri"/>
          <w:lang w:val="en-GB"/>
        </w:rPr>
        <w:t>i</w:t>
      </w:r>
      <w:proofErr w:type="spellEnd"/>
      <w:r w:rsidRPr="008F374D">
        <w:rPr>
          <w:rFonts w:ascii="Calibri" w:hAnsi="Calibri"/>
          <w:lang w:val="en-GB"/>
        </w:rPr>
        <w:t xml:space="preserve"> to </w:t>
      </w:r>
      <w:proofErr w:type="spellStart"/>
      <w:r w:rsidRPr="008F374D">
        <w:rPr>
          <w:rFonts w:ascii="Calibri" w:hAnsi="Calibri"/>
          <w:lang w:val="en-GB"/>
        </w:rPr>
        <w:t>jndustry</w:t>
      </w:r>
      <w:proofErr w:type="spellEnd"/>
      <w:r w:rsidRPr="008F374D">
        <w:rPr>
          <w:rFonts w:ascii="Calibri" w:hAnsi="Calibri"/>
          <w:lang w:val="en-GB"/>
        </w:rPr>
        <w:t xml:space="preserve"> j is to take APLs into </w:t>
      </w:r>
      <w:r w:rsidRPr="008F374D">
        <w:rPr>
          <w:rFonts w:ascii="Calibri" w:hAnsi="Calibri"/>
          <w:lang w:val="en-GB"/>
        </w:rPr>
        <w:lastRenderedPageBreak/>
        <w:t>account only if the linkage is sufficiently large, using a threshold value</w:t>
      </w:r>
      <m:oMath>
        <m:r>
          <w:rPr>
            <w:rFonts w:ascii="Cambria Math" w:hAnsi="Cambria Math"/>
            <w:lang w:val="en-GB"/>
          </w:rPr>
          <m:t xml:space="preserve"> a</m:t>
        </m:r>
      </m:oMath>
      <w:r w:rsidRPr="008F374D">
        <w:rPr>
          <w:rFonts w:ascii="Calibri" w:hAnsi="Calibri"/>
          <w:lang w:val="en-GB"/>
        </w:rPr>
        <w:t xml:space="preserve">. Further, the APLs are rounded off to the nearest integer. From the matrix </w:t>
      </w:r>
      <w:r w:rsidRPr="008F374D">
        <w:rPr>
          <w:rFonts w:ascii="Calibri" w:hAnsi="Calibri"/>
          <w:b/>
          <w:lang w:val="en-GB"/>
        </w:rPr>
        <w:t>V</w:t>
      </w:r>
      <w:r w:rsidRPr="008F374D">
        <w:rPr>
          <w:rFonts w:ascii="Calibri" w:hAnsi="Calibri"/>
          <w:lang w:val="en-GB"/>
        </w:rPr>
        <w:t xml:space="preserve"> with APLs and matrix </w:t>
      </w:r>
      <w:r w:rsidRPr="008F374D">
        <w:rPr>
          <w:rFonts w:ascii="Calibri" w:hAnsi="Calibri"/>
          <w:b/>
          <w:lang w:val="en-GB"/>
        </w:rPr>
        <w:t>F</w:t>
      </w:r>
      <w:r w:rsidRPr="008F374D">
        <w:rPr>
          <w:rFonts w:ascii="Calibri" w:hAnsi="Calibri"/>
          <w:lang w:val="en-GB"/>
        </w:rPr>
        <w:t xml:space="preserve"> with linkages, we can calculate a new matrix </w:t>
      </w:r>
      <w:r w:rsidRPr="008F374D">
        <w:rPr>
          <w:rFonts w:ascii="Calibri" w:hAnsi="Calibri"/>
          <w:b/>
          <w:lang w:val="en-GB"/>
        </w:rPr>
        <w:t>S</w:t>
      </w:r>
      <w:r w:rsidRPr="008F374D">
        <w:rPr>
          <w:rFonts w:ascii="Calibri" w:hAnsi="Calibri"/>
          <w:lang w:val="en-GB"/>
        </w:rPr>
        <w:t xml:space="preserve"> as follows:</w:t>
      </w:r>
    </w:p>
    <w:p w:rsidR="008F374D" w:rsidRPr="008F374D" w:rsidRDefault="008F374D" w:rsidP="008F374D">
      <w:pPr>
        <w:jc w:val="left"/>
        <w:rPr>
          <w:rFonts w:ascii="Calibri" w:hAnsi="Calibri"/>
          <w:lang w:val="en-GB"/>
        </w:rPr>
      </w:pPr>
    </w:p>
    <w:p w:rsidR="008F374D" w:rsidRPr="008F374D" w:rsidRDefault="003B17CB" w:rsidP="008F374D">
      <w:pPr>
        <w:jc w:val="left"/>
        <w:rPr>
          <w:rFonts w:ascii="Calibri" w:hAnsi="Calibri"/>
          <w:lang w:val="en-GB"/>
        </w:rPr>
      </w:pPr>
      <m:oMath>
        <m:sSub>
          <m:sSubPr>
            <m:ctrlPr>
              <w:rPr>
                <w:rFonts w:ascii="Cambria Math" w:hAnsi="Cambria Math"/>
                <w:lang w:val="en-GB"/>
              </w:rPr>
            </m:ctrlPr>
          </m:sSubPr>
          <m:e>
            <m:r>
              <m:rPr>
                <m:sty m:val="p"/>
              </m:rPr>
              <w:rPr>
                <w:rFonts w:ascii="Cambria Math" w:hAnsi="Cambria Math"/>
                <w:lang w:val="en-GB"/>
              </w:rPr>
              <m:t>s</m:t>
            </m:r>
          </m:e>
          <m:sub>
            <m:r>
              <w:rPr>
                <w:rFonts w:ascii="Cambria Math" w:hAnsi="Cambria Math"/>
                <w:lang w:val="en-GB"/>
              </w:rPr>
              <m:t>ij</m:t>
            </m:r>
          </m:sub>
        </m:sSub>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int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ij </m:t>
                        </m:r>
                      </m:sub>
                    </m:sSub>
                  </m:e>
                </m:d>
                <m:r>
                  <w:rPr>
                    <w:rFonts w:ascii="Cambria Math" w:hAnsi="Cambria Math"/>
                    <w:lang w:val="en-GB"/>
                  </w:rPr>
                  <m:t xml:space="preserve">    if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ij</m:t>
                    </m:r>
                  </m:sub>
                </m:sSub>
                <m:r>
                  <w:rPr>
                    <w:rFonts w:ascii="Cambria Math" w:hAnsi="Cambria Math"/>
                    <w:lang w:val="en-GB"/>
                  </w:rPr>
                  <m:t>≥a</m:t>
                </m:r>
              </m:e>
              <m:e>
                <m:r>
                  <w:rPr>
                    <w:rFonts w:ascii="Cambria Math" w:hAnsi="Cambria Math"/>
                    <w:lang w:val="en-GB"/>
                  </w:rPr>
                  <m:t>0</m:t>
                </m:r>
                <m:r>
                  <w:rPr>
                    <w:rFonts w:ascii="Cambria Math" w:hAnsi="Cambria Math"/>
                    <w:lang w:val="en-GB"/>
                  </w:rPr>
                  <m:t xml:space="preserve">　　　　</m:t>
                </m:r>
                <m:r>
                  <w:rPr>
                    <w:rFonts w:ascii="Cambria Math" w:hAnsi="Cambria Math"/>
                    <w:lang w:val="en-GB"/>
                  </w:rPr>
                  <m:t>if</m:t>
                </m:r>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ij</m:t>
                    </m:r>
                  </m:sub>
                </m:sSub>
                <m:r>
                  <w:rPr>
                    <w:rFonts w:ascii="Cambria Math" w:hAnsi="Cambria Math"/>
                    <w:lang w:val="en-GB"/>
                  </w:rPr>
                  <m:t>&lt;a</m:t>
                </m:r>
              </m:e>
            </m:eqArr>
            <m:r>
              <w:rPr>
                <w:rFonts w:ascii="Cambria Math" w:hAnsi="Cambria Math"/>
                <w:lang w:val="en-GB"/>
              </w:rPr>
              <m:t xml:space="preserve">　　</m:t>
            </m:r>
          </m:e>
        </m:d>
      </m:oMath>
      <w:r w:rsidR="00511F14">
        <w:rPr>
          <w:rFonts w:ascii="Calibri" w:hAnsi="Calibri" w:hint="eastAsia"/>
          <w:lang w:val="en-GB"/>
        </w:rPr>
        <w:t xml:space="preserve">　</w:t>
      </w:r>
      <w:r w:rsidR="00511F14">
        <w:rPr>
          <w:rFonts w:ascii="Calibri" w:hAnsi="Calibri" w:hint="eastAsia"/>
          <w:lang w:val="en-GB"/>
        </w:rPr>
        <w:t>(2-5)</w:t>
      </w:r>
    </w:p>
    <w:p w:rsidR="008F374D" w:rsidRPr="008F374D" w:rsidRDefault="008F374D" w:rsidP="008F374D">
      <w:pPr>
        <w:jc w:val="left"/>
        <w:rPr>
          <w:rFonts w:ascii="Calibri" w:hAnsi="Calibri"/>
          <w:lang w:val="en-GB"/>
        </w:rPr>
      </w:pPr>
      <w:proofErr w:type="gramStart"/>
      <w:r w:rsidRPr="008F374D">
        <w:rPr>
          <w:rFonts w:ascii="Calibri" w:hAnsi="Calibri"/>
          <w:lang w:val="en-GB"/>
        </w:rPr>
        <w:t>where</w:t>
      </w:r>
      <w:proofErr w:type="gramEnd"/>
      <w:r w:rsidRPr="008F374D">
        <w:rPr>
          <w:rFonts w:ascii="Calibri" w:hAnsi="Calibri"/>
          <w:lang w:val="en-GB"/>
        </w:rPr>
        <w:t xml:space="preserve"> </w:t>
      </w:r>
      <w:proofErr w:type="spellStart"/>
      <w:r w:rsidRPr="008F374D">
        <w:rPr>
          <w:rFonts w:ascii="Calibri" w:hAnsi="Calibri"/>
          <w:lang w:val="en-GB"/>
        </w:rPr>
        <w:t>int</w:t>
      </w:r>
      <w:proofErr w:type="spellEnd"/>
      <w:r w:rsidRPr="008F374D">
        <w:rPr>
          <w:rFonts w:ascii="Calibri" w:hAnsi="Calibri"/>
          <w:lang w:val="en-GB"/>
        </w:rPr>
        <w:t>(</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ij </m:t>
            </m:r>
          </m:sub>
        </m:sSub>
      </m:oMath>
      <w:r w:rsidRPr="008F374D">
        <w:rPr>
          <w:rFonts w:ascii="Calibri" w:hAnsi="Calibri"/>
          <w:lang w:val="en-GB"/>
        </w:rPr>
        <w:t xml:space="preserve">) indicates the nearest integer to which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ij </m:t>
            </m:r>
          </m:sub>
        </m:sSub>
      </m:oMath>
      <w:r w:rsidRPr="008F374D">
        <w:rPr>
          <w:rFonts w:ascii="Calibri" w:hAnsi="Calibri"/>
          <w:lang w:val="en-GB"/>
        </w:rPr>
        <w:t xml:space="preserve">has been rounded off. </w:t>
      </w:r>
    </w:p>
    <w:p w:rsidR="008F374D" w:rsidRPr="008F374D" w:rsidRDefault="008F374D" w:rsidP="008F374D">
      <w:pPr>
        <w:jc w:val="left"/>
        <w:rPr>
          <w:rFonts w:ascii="Calibri" w:hAnsi="Calibri"/>
        </w:rPr>
      </w:pPr>
      <w:r w:rsidRPr="008F374D">
        <w:rPr>
          <w:rFonts w:ascii="Calibri" w:hAnsi="Calibri"/>
        </w:rPr>
        <w:t>T</w:t>
      </w:r>
      <w:r w:rsidRPr="008F374D">
        <w:rPr>
          <w:rFonts w:ascii="Calibri" w:hAnsi="Calibri" w:hint="eastAsia"/>
        </w:rPr>
        <w:t xml:space="preserve">here seems to be an inverse relationship between APLs and elements </w:t>
      </w:r>
      <w:proofErr w:type="spellStart"/>
      <w:r w:rsidRPr="008F374D">
        <w:rPr>
          <w:rFonts w:ascii="Calibri" w:hAnsi="Calibri" w:hint="eastAsia"/>
        </w:rPr>
        <w:t>f</w:t>
      </w:r>
      <w:r w:rsidRPr="008F374D">
        <w:rPr>
          <w:rFonts w:ascii="Calibri" w:hAnsi="Calibri" w:hint="eastAsia"/>
          <w:i/>
          <w:vertAlign w:val="subscript"/>
        </w:rPr>
        <w:t>ij</w:t>
      </w:r>
      <w:proofErr w:type="spellEnd"/>
      <w:r w:rsidRPr="008F374D">
        <w:rPr>
          <w:rFonts w:ascii="Calibri" w:hAnsi="Calibri" w:hint="eastAsia"/>
        </w:rPr>
        <w:t xml:space="preserve">. </w:t>
      </w:r>
    </w:p>
    <w:p w:rsidR="00511F14" w:rsidRDefault="00511F14">
      <w:pPr>
        <w:widowControl/>
        <w:jc w:val="left"/>
        <w:rPr>
          <w:rFonts w:ascii="Calibri" w:hAnsi="Calibri"/>
          <w:lang w:val="en-GB"/>
        </w:rPr>
      </w:pPr>
    </w:p>
    <w:p w:rsidR="00511F14" w:rsidRPr="00511F14" w:rsidRDefault="00511F14" w:rsidP="00511F14">
      <w:pPr>
        <w:jc w:val="left"/>
        <w:rPr>
          <w:rFonts w:ascii="Calibri" w:hAnsi="Calibri"/>
          <w:lang w:val="en-GB"/>
        </w:rPr>
      </w:pPr>
      <w:r w:rsidRPr="00511F14">
        <w:rPr>
          <w:rFonts w:ascii="Calibri" w:hAnsi="Calibri" w:hint="eastAsia"/>
          <w:lang w:val="en-GB"/>
        </w:rPr>
        <w:t>Figure 1. Th</w:t>
      </w:r>
      <w:r w:rsidRPr="00511F14">
        <w:rPr>
          <w:rFonts w:ascii="Calibri" w:hAnsi="Calibri"/>
          <w:lang w:val="en-GB"/>
        </w:rPr>
        <w:t>e</w:t>
      </w:r>
      <w:r w:rsidRPr="00511F14">
        <w:rPr>
          <w:rFonts w:ascii="Calibri" w:hAnsi="Calibri" w:hint="eastAsia"/>
          <w:lang w:val="en-GB"/>
        </w:rPr>
        <w:t xml:space="preserve"> </w:t>
      </w:r>
      <w:r w:rsidRPr="00511F14">
        <w:rPr>
          <w:rFonts w:ascii="Calibri" w:hAnsi="Calibri"/>
          <w:lang w:val="en-GB"/>
        </w:rPr>
        <w:t>Interregional, Inter-industrial APL of the pre-disaster base scenario</w:t>
      </w:r>
    </w:p>
    <w:p w:rsidR="00511F14" w:rsidRPr="00511F14" w:rsidRDefault="00511F14" w:rsidP="00511F14">
      <w:pPr>
        <w:jc w:val="left"/>
        <w:rPr>
          <w:rFonts w:ascii="Calibri" w:hAnsi="Calibri"/>
        </w:rPr>
      </w:pPr>
      <w:r w:rsidRPr="00511F14">
        <w:rPr>
          <w:rFonts w:ascii="Calibri" w:hAnsi="Calibri"/>
          <w:noProof/>
        </w:rPr>
        <w:drawing>
          <wp:inline distT="0" distB="0" distL="0" distR="0" wp14:anchorId="5720041B" wp14:editId="024A6531">
            <wp:extent cx="5293360" cy="274320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9264" cy="2751442"/>
                    </a:xfrm>
                    <a:prstGeom prst="rect">
                      <a:avLst/>
                    </a:prstGeom>
                  </pic:spPr>
                </pic:pic>
              </a:graphicData>
            </a:graphic>
          </wp:inline>
        </w:drawing>
      </w:r>
    </w:p>
    <w:p w:rsidR="00511F14" w:rsidRDefault="00ED45B2" w:rsidP="00511F14">
      <w:pPr>
        <w:jc w:val="left"/>
        <w:rPr>
          <w:rFonts w:ascii="Calibri" w:hAnsi="Calibri"/>
        </w:rPr>
      </w:pPr>
      <w:r w:rsidRPr="00ED45B2">
        <w:rPr>
          <w:noProof/>
        </w:rPr>
        <w:drawing>
          <wp:inline distT="0" distB="0" distL="0" distR="0" wp14:anchorId="64E66E2A" wp14:editId="27F7C18C">
            <wp:extent cx="5305425" cy="25717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3955" cy="2575885"/>
                    </a:xfrm>
                    <a:prstGeom prst="rect">
                      <a:avLst/>
                    </a:prstGeom>
                  </pic:spPr>
                </pic:pic>
              </a:graphicData>
            </a:graphic>
          </wp:inline>
        </w:drawing>
      </w:r>
    </w:p>
    <w:p w:rsidR="00511F14" w:rsidRPr="00511F14" w:rsidRDefault="00511F14" w:rsidP="00511F14">
      <w:pPr>
        <w:jc w:val="left"/>
        <w:rPr>
          <w:rFonts w:ascii="Calibri" w:hAnsi="Calibri"/>
        </w:rPr>
      </w:pPr>
      <w:r w:rsidRPr="00511F14">
        <w:rPr>
          <w:rFonts w:ascii="Calibri" w:hAnsi="Calibri"/>
        </w:rPr>
        <w:t xml:space="preserve">Notes: </w:t>
      </w:r>
      <w:proofErr w:type="spellStart"/>
      <w:r w:rsidRPr="00511F14">
        <w:rPr>
          <w:rFonts w:ascii="Calibri" w:hAnsi="Calibri"/>
        </w:rPr>
        <w:t>Ri</w:t>
      </w:r>
      <w:proofErr w:type="spellEnd"/>
      <w:r w:rsidRPr="00511F14">
        <w:rPr>
          <w:rFonts w:ascii="Calibri" w:hAnsi="Calibri"/>
        </w:rPr>
        <w:t xml:space="preserve">= Region </w:t>
      </w:r>
      <w:proofErr w:type="spellStart"/>
      <w:proofErr w:type="gramStart"/>
      <w:r w:rsidRPr="00511F14">
        <w:rPr>
          <w:rFonts w:ascii="Calibri" w:hAnsi="Calibri"/>
        </w:rPr>
        <w:t>i</w:t>
      </w:r>
      <w:proofErr w:type="spellEnd"/>
      <w:r w:rsidRPr="00511F14">
        <w:rPr>
          <w:rFonts w:ascii="Calibri" w:hAnsi="Calibri"/>
        </w:rPr>
        <w:t>(</w:t>
      </w:r>
      <w:proofErr w:type="spellStart"/>
      <w:proofErr w:type="gramEnd"/>
      <w:r w:rsidRPr="00511F14">
        <w:rPr>
          <w:rFonts w:ascii="Calibri" w:hAnsi="Calibri"/>
        </w:rPr>
        <w:t>i</w:t>
      </w:r>
      <w:proofErr w:type="spellEnd"/>
      <w:r w:rsidRPr="00511F14">
        <w:rPr>
          <w:rFonts w:ascii="Calibri" w:hAnsi="Calibri"/>
        </w:rPr>
        <w:t xml:space="preserve">=1,…,9), and </w:t>
      </w:r>
      <w:proofErr w:type="spellStart"/>
      <w:r w:rsidRPr="00511F14">
        <w:rPr>
          <w:rFonts w:ascii="Calibri" w:hAnsi="Calibri"/>
        </w:rPr>
        <w:t>Ij</w:t>
      </w:r>
      <w:proofErr w:type="spellEnd"/>
      <w:r w:rsidRPr="00511F14">
        <w:rPr>
          <w:rFonts w:ascii="Calibri" w:hAnsi="Calibri"/>
        </w:rPr>
        <w:t>=Industry j(j=1,2,3)</w:t>
      </w:r>
    </w:p>
    <w:p w:rsidR="00511F14" w:rsidRDefault="00511F14" w:rsidP="00511F14">
      <w:pPr>
        <w:jc w:val="left"/>
        <w:rPr>
          <w:rFonts w:ascii="Calibri" w:hAnsi="Calibri"/>
        </w:rPr>
      </w:pPr>
      <w:r w:rsidRPr="00511F14">
        <w:rPr>
          <w:rFonts w:ascii="Calibri" w:hAnsi="Calibri"/>
        </w:rPr>
        <w:t xml:space="preserve">R1=Hokkaido, R2=Tohoku, R3=Kanto, R4=Chubu, R5=Kinki, R6=Chugoku, R7=Shikoku, R8=Kyushu, </w:t>
      </w:r>
      <w:r w:rsidRPr="00511F14">
        <w:rPr>
          <w:rFonts w:ascii="Calibri" w:hAnsi="Calibri"/>
        </w:rPr>
        <w:lastRenderedPageBreak/>
        <w:t>and R9=Okinawa. I1= agriculture, forestry and fishery industries, I2= mining, manufacturing, and construction industries, and I3= Public utilities, Commerce and transport, Finance and insurance and real estate, Information and communications, Service Industries.</w:t>
      </w:r>
    </w:p>
    <w:p w:rsidR="00ED45B2" w:rsidRDefault="00ED45B2" w:rsidP="00511F14">
      <w:pPr>
        <w:jc w:val="left"/>
        <w:rPr>
          <w:rFonts w:ascii="Calibri" w:hAnsi="Calibri"/>
        </w:rPr>
      </w:pPr>
    </w:p>
    <w:p w:rsidR="00ED45B2" w:rsidRPr="00ED45B2" w:rsidRDefault="00ED45B2" w:rsidP="00ED45B2">
      <w:pPr>
        <w:jc w:val="left"/>
        <w:rPr>
          <w:rFonts w:ascii="Calibri" w:hAnsi="Calibri"/>
        </w:rPr>
      </w:pPr>
      <w:r w:rsidRPr="00ED45B2">
        <w:rPr>
          <w:rFonts w:ascii="Calibri" w:hAnsi="Calibri" w:hint="eastAsia"/>
        </w:rPr>
        <w:t>The Pearson correlation coefficient between APL</w:t>
      </w:r>
      <w:r w:rsidRPr="00ED45B2">
        <w:rPr>
          <w:rFonts w:ascii="Calibri" w:hAnsi="Calibri"/>
        </w:rPr>
        <w:t xml:space="preserve"> </w:t>
      </w:r>
      <w:r w:rsidRPr="00ED45B2">
        <w:rPr>
          <w:rFonts w:ascii="Calibri" w:hAnsi="Calibri" w:hint="eastAsia"/>
        </w:rPr>
        <w:t>and the matrix F equals</w:t>
      </w:r>
      <w:r w:rsidRPr="00ED45B2">
        <w:rPr>
          <w:rFonts w:ascii="Calibri" w:hAnsi="Calibri"/>
        </w:rPr>
        <w:t xml:space="preserve"> </w:t>
      </w:r>
      <w:r w:rsidRPr="00ED45B2">
        <w:rPr>
          <w:rFonts w:ascii="Calibri" w:hAnsi="Calibri" w:hint="eastAsia"/>
        </w:rPr>
        <w:t xml:space="preserve">-0.47747. </w:t>
      </w:r>
    </w:p>
    <w:p w:rsidR="00ED45B2" w:rsidRPr="00ED45B2" w:rsidRDefault="00ED45B2" w:rsidP="00ED45B2">
      <w:pPr>
        <w:jc w:val="left"/>
        <w:rPr>
          <w:rFonts w:ascii="Calibri" w:hAnsi="Calibri"/>
        </w:rPr>
      </w:pPr>
      <w:r w:rsidRPr="00ED45B2">
        <w:rPr>
          <w:rFonts w:ascii="Calibri" w:hAnsi="Calibri"/>
        </w:rPr>
        <w:t>[R</w:t>
      </w:r>
      <w:proofErr w:type="gramStart"/>
      <w:r w:rsidRPr="00ED45B2">
        <w:rPr>
          <w:rFonts w:ascii="Calibri" w:hAnsi="Calibri"/>
        </w:rPr>
        <w:t>,P</w:t>
      </w:r>
      <w:proofErr w:type="gramEnd"/>
      <w:r w:rsidRPr="00ED45B2">
        <w:rPr>
          <w:rFonts w:ascii="Calibri" w:hAnsi="Calibri"/>
        </w:rPr>
        <w:t>]=</w:t>
      </w:r>
      <w:proofErr w:type="spellStart"/>
      <w:r w:rsidRPr="00ED45B2">
        <w:rPr>
          <w:rFonts w:ascii="Calibri" w:hAnsi="Calibri"/>
        </w:rPr>
        <w:t>corrcoef</w:t>
      </w:r>
      <w:proofErr w:type="spellEnd"/>
      <w:r w:rsidRPr="00ED45B2">
        <w:rPr>
          <w:rFonts w:ascii="Calibri" w:hAnsi="Calibri"/>
        </w:rPr>
        <w:t>(</w:t>
      </w:r>
      <w:proofErr w:type="spellStart"/>
      <w:r w:rsidRPr="00ED45B2">
        <w:rPr>
          <w:rFonts w:ascii="Calibri" w:hAnsi="Calibri"/>
        </w:rPr>
        <w:t>x</w:t>
      </w:r>
      <w:proofErr w:type="gramStart"/>
      <w:r w:rsidRPr="00ED45B2">
        <w:rPr>
          <w:rFonts w:ascii="Calibri" w:hAnsi="Calibri"/>
        </w:rPr>
        <w:t>,y</w:t>
      </w:r>
      <w:proofErr w:type="spellEnd"/>
      <w:proofErr w:type="gramEnd"/>
      <w:r w:rsidRPr="00ED45B2">
        <w:rPr>
          <w:rFonts w:ascii="Calibri" w:hAnsi="Calibri"/>
        </w:rPr>
        <w:t>)</w:t>
      </w:r>
    </w:p>
    <w:p w:rsidR="00ED45B2" w:rsidRPr="00ED45B2" w:rsidRDefault="00ED45B2" w:rsidP="00ED45B2">
      <w:pPr>
        <w:jc w:val="left"/>
        <w:rPr>
          <w:rFonts w:ascii="Calibri" w:hAnsi="Calibri"/>
        </w:rPr>
      </w:pPr>
      <w:r w:rsidRPr="00ED45B2">
        <w:rPr>
          <w:rFonts w:ascii="Calibri" w:hAnsi="Calibri"/>
        </w:rPr>
        <w:t xml:space="preserve">x = </w:t>
      </w:r>
      <w:proofErr w:type="spellStart"/>
      <w:proofErr w:type="gramStart"/>
      <w:r w:rsidRPr="00ED45B2">
        <w:rPr>
          <w:rFonts w:ascii="Calibri" w:hAnsi="Calibri"/>
        </w:rPr>
        <w:t>vij</w:t>
      </w:r>
      <w:proofErr w:type="spellEnd"/>
      <w:r w:rsidRPr="00ED45B2">
        <w:rPr>
          <w:rFonts w:ascii="Calibri" w:hAnsi="Calibri"/>
        </w:rPr>
        <w:t xml:space="preserve"> ,</w:t>
      </w:r>
      <w:proofErr w:type="gramEnd"/>
      <w:r w:rsidRPr="00ED45B2">
        <w:rPr>
          <w:rFonts w:ascii="Calibri" w:hAnsi="Calibri"/>
        </w:rPr>
        <w:t xml:space="preserve"> y = </w:t>
      </w:r>
      <w:proofErr w:type="spellStart"/>
      <w:r w:rsidRPr="00ED45B2">
        <w:rPr>
          <w:rFonts w:ascii="Calibri" w:hAnsi="Calibri"/>
        </w:rPr>
        <w:t>fij</w:t>
      </w:r>
      <w:proofErr w:type="spellEnd"/>
      <w:r w:rsidRPr="00ED45B2">
        <w:rPr>
          <w:rFonts w:ascii="Calibri" w:hAnsi="Calibri"/>
        </w:rPr>
        <w:t xml:space="preserve">, </w:t>
      </w:r>
    </w:p>
    <w:p w:rsidR="00ED45B2" w:rsidRPr="00ED45B2" w:rsidRDefault="00ED45B2" w:rsidP="00ED45B2">
      <w:pPr>
        <w:jc w:val="left"/>
        <w:rPr>
          <w:rFonts w:ascii="Calibri" w:hAnsi="Calibri"/>
        </w:rPr>
      </w:pPr>
      <w:r w:rsidRPr="00ED45B2">
        <w:rPr>
          <w:rFonts w:ascii="Calibri" w:hAnsi="Calibri"/>
        </w:rPr>
        <w:t xml:space="preserve">R = </w:t>
      </w:r>
      <w:r w:rsidRPr="00ED45B2">
        <w:rPr>
          <w:rFonts w:ascii="Calibri" w:hAnsi="Calibri" w:hint="eastAsia"/>
        </w:rPr>
        <w:t>-0.47747</w:t>
      </w:r>
      <w:r w:rsidRPr="00ED45B2">
        <w:rPr>
          <w:rFonts w:ascii="Calibri" w:hAnsi="Calibri"/>
        </w:rPr>
        <w:t>, P-value=0.000</w:t>
      </w:r>
    </w:p>
    <w:p w:rsidR="00ED45B2" w:rsidRPr="00ED45B2" w:rsidRDefault="00ED45B2" w:rsidP="00ED45B2">
      <w:pPr>
        <w:jc w:val="left"/>
        <w:rPr>
          <w:rFonts w:ascii="Calibri" w:hAnsi="Calibri"/>
        </w:rPr>
      </w:pPr>
      <w:r w:rsidRPr="00ED45B2">
        <w:rPr>
          <w:rFonts w:ascii="Calibri" w:hAnsi="Calibri"/>
        </w:rPr>
        <w:t xml:space="preserve">Then, </w:t>
      </w:r>
      <w:r w:rsidRPr="00ED45B2">
        <w:rPr>
          <w:rFonts w:ascii="Calibri" w:hAnsi="Calibri" w:hint="eastAsia"/>
        </w:rPr>
        <w:t xml:space="preserve">we can similarly construct a new matrix S of the </w:t>
      </w:r>
      <w:r w:rsidRPr="00ED45B2">
        <w:rPr>
          <w:rFonts w:ascii="Calibri" w:hAnsi="Calibri"/>
        </w:rPr>
        <w:t xml:space="preserve">Japanese </w:t>
      </w:r>
      <w:r w:rsidRPr="00ED45B2">
        <w:rPr>
          <w:rFonts w:ascii="Calibri" w:hAnsi="Calibri" w:hint="eastAsia"/>
        </w:rPr>
        <w:t>region</w:t>
      </w:r>
      <w:r w:rsidRPr="00ED45B2">
        <w:rPr>
          <w:rFonts w:ascii="Calibri" w:hAnsi="Calibri"/>
        </w:rPr>
        <w:t>s</w:t>
      </w:r>
      <w:r w:rsidRPr="00ED45B2">
        <w:rPr>
          <w:rFonts w:ascii="Calibri" w:hAnsi="Calibri" w:hint="eastAsia"/>
        </w:rPr>
        <w:t xml:space="preserve"> as (2</w:t>
      </w:r>
      <w:r w:rsidRPr="00ED45B2">
        <w:rPr>
          <w:rFonts w:ascii="Calibri" w:hAnsi="Calibri"/>
        </w:rPr>
        <w:t>-5</w:t>
      </w:r>
      <w:r w:rsidRPr="00ED45B2">
        <w:rPr>
          <w:rFonts w:ascii="Calibri" w:hAnsi="Calibri" w:hint="eastAsia"/>
        </w:rPr>
        <w:t xml:space="preserve">) where </w:t>
      </w:r>
      <w:proofErr w:type="spellStart"/>
      <w:proofErr w:type="gramStart"/>
      <w:r w:rsidRPr="00ED45B2">
        <w:rPr>
          <w:rFonts w:ascii="Calibri" w:hAnsi="Calibri" w:hint="eastAsia"/>
        </w:rPr>
        <w:t>int</w:t>
      </w:r>
      <w:proofErr w:type="spellEnd"/>
      <w:r w:rsidRPr="00ED45B2">
        <w:rPr>
          <w:rFonts w:ascii="Calibri" w:hAnsi="Calibri" w:hint="eastAsia"/>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ED45B2">
        <w:rPr>
          <w:rFonts w:ascii="Calibri" w:hAnsi="Calibri" w:hint="eastAsia"/>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ED45B2">
        <w:rPr>
          <w:rFonts w:ascii="Calibri" w:hAnsi="Calibri" w:hint="eastAsia"/>
        </w:rPr>
        <w:t xml:space="preserve">has been rounded. For the calculations with the 34 sector classification, we have used a threshold value </w:t>
      </w:r>
      <m:oMath>
        <m:r>
          <w:rPr>
            <w:rFonts w:ascii="Cambria Math" w:hAnsi="Cambria Math"/>
          </w:rPr>
          <m:t xml:space="preserve">a </m:t>
        </m:r>
      </m:oMath>
      <w:r w:rsidRPr="00ED45B2">
        <w:rPr>
          <w:rFonts w:ascii="Calibri" w:hAnsi="Calibri" w:hint="eastAsia"/>
        </w:rPr>
        <w:t xml:space="preserve">= 0.02909 </w:t>
      </w:r>
      <w:r w:rsidRPr="00ED45B2">
        <w:rPr>
          <w:rFonts w:ascii="Calibri" w:hAnsi="Calibri"/>
          <w:lang w:val="en-GB"/>
        </w:rPr>
        <w:t xml:space="preserve">(See, </w:t>
      </w:r>
      <w:proofErr w:type="spellStart"/>
      <w:r w:rsidRPr="00ED45B2">
        <w:rPr>
          <w:rFonts w:ascii="Calibri" w:hAnsi="Calibri"/>
          <w:lang w:val="en-GB"/>
        </w:rPr>
        <w:t>Dietzenbacher</w:t>
      </w:r>
      <w:proofErr w:type="spellEnd"/>
      <w:r w:rsidRPr="00ED45B2">
        <w:rPr>
          <w:rFonts w:ascii="Calibri" w:hAnsi="Calibri"/>
          <w:lang w:val="en-GB"/>
        </w:rPr>
        <w:t xml:space="preserve">, Romero, and </w:t>
      </w:r>
      <w:proofErr w:type="spellStart"/>
      <w:r w:rsidRPr="00ED45B2">
        <w:rPr>
          <w:rFonts w:ascii="Calibri" w:hAnsi="Calibri"/>
          <w:lang w:val="en-GB"/>
        </w:rPr>
        <w:t>Bosma</w:t>
      </w:r>
      <w:proofErr w:type="spellEnd"/>
      <w:r w:rsidRPr="00ED45B2">
        <w:rPr>
          <w:rFonts w:ascii="Calibri" w:hAnsi="Calibri"/>
          <w:lang w:val="en-GB"/>
        </w:rPr>
        <w:t>, 2005, 416)</w:t>
      </w:r>
      <w:r w:rsidRPr="00ED45B2">
        <w:rPr>
          <w:rFonts w:ascii="Calibri" w:hAnsi="Calibri" w:hint="eastAsia"/>
        </w:rPr>
        <w:t>.</w:t>
      </w:r>
    </w:p>
    <w:p w:rsidR="00ED45B2" w:rsidRDefault="00ED45B2" w:rsidP="00511F14">
      <w:pPr>
        <w:jc w:val="left"/>
        <w:rPr>
          <w:rFonts w:ascii="Calibri" w:hAnsi="Calibri"/>
        </w:rPr>
      </w:pPr>
    </w:p>
    <w:p w:rsidR="00366288" w:rsidRDefault="00366288" w:rsidP="00511F14">
      <w:pPr>
        <w:jc w:val="left"/>
        <w:rPr>
          <w:rFonts w:ascii="Calibri" w:hAnsi="Calibri"/>
        </w:rPr>
      </w:pPr>
      <w:r>
        <w:rPr>
          <w:rFonts w:ascii="Calibri" w:hAnsi="Calibri" w:hint="eastAsia"/>
        </w:rPr>
        <w:t xml:space="preserve">The </w:t>
      </w:r>
      <w:r>
        <w:rPr>
          <w:rFonts w:ascii="Calibri" w:hAnsi="Calibri"/>
        </w:rPr>
        <w:t xml:space="preserve">backward and forward APLs will show that Industrial sector 2 and sector 3 in Kanto region, Industrial sector 2 in Chubu region, Industrial sector 2 and sector 3 in Kinki region, have very complex </w:t>
      </w:r>
      <w:r w:rsidR="009202EB">
        <w:rPr>
          <w:rFonts w:ascii="Calibri" w:hAnsi="Calibri"/>
        </w:rPr>
        <w:t>production chains with other regions, and these regions will be the hub-regions with other regional and interregional inter-industrial relationship.</w:t>
      </w:r>
    </w:p>
    <w:p w:rsidR="001C1861" w:rsidRDefault="001C1861">
      <w:pPr>
        <w:widowControl/>
        <w:jc w:val="left"/>
        <w:rPr>
          <w:rFonts w:ascii="Calibri" w:hAnsi="Calibri"/>
        </w:rPr>
      </w:pPr>
      <w:r>
        <w:rPr>
          <w:rFonts w:ascii="Calibri" w:hAnsi="Calibri"/>
        </w:rPr>
        <w:br w:type="page"/>
      </w:r>
    </w:p>
    <w:p w:rsidR="006D476E" w:rsidRDefault="006D476E" w:rsidP="00511F14">
      <w:pPr>
        <w:jc w:val="left"/>
        <w:rPr>
          <w:rFonts w:ascii="Calibri" w:hAnsi="Calibri"/>
        </w:rPr>
      </w:pPr>
      <w:r w:rsidRPr="006D476E">
        <w:rPr>
          <w:rFonts w:ascii="Calibri" w:hAnsi="Calibri"/>
        </w:rPr>
        <w:lastRenderedPageBreak/>
        <w:t xml:space="preserve">Figure </w:t>
      </w:r>
      <w:r>
        <w:rPr>
          <w:rFonts w:ascii="Calibri" w:hAnsi="Calibri" w:hint="eastAsia"/>
        </w:rPr>
        <w:t>2</w:t>
      </w:r>
      <w:r w:rsidRPr="006D476E">
        <w:rPr>
          <w:rFonts w:ascii="Calibri" w:hAnsi="Calibri"/>
        </w:rPr>
        <w:t xml:space="preserve">. The Interregional, Inter-industrial APL of the </w:t>
      </w:r>
      <w:r>
        <w:rPr>
          <w:rFonts w:ascii="Calibri" w:hAnsi="Calibri" w:hint="eastAsia"/>
        </w:rPr>
        <w:t>production shock to the Hokkaido</w:t>
      </w:r>
    </w:p>
    <w:p w:rsidR="006D476E" w:rsidRDefault="006D476E" w:rsidP="00511F14">
      <w:pPr>
        <w:jc w:val="left"/>
        <w:rPr>
          <w:rFonts w:ascii="Calibri" w:hAnsi="Calibri"/>
        </w:rPr>
      </w:pPr>
      <w:r w:rsidRPr="006D476E">
        <w:rPr>
          <w:noProof/>
        </w:rPr>
        <w:drawing>
          <wp:inline distT="0" distB="0" distL="0" distR="0" wp14:anchorId="5199F6F8" wp14:editId="3FF083F3">
            <wp:extent cx="5400040" cy="5810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5810250"/>
                    </a:xfrm>
                    <a:prstGeom prst="rect">
                      <a:avLst/>
                    </a:prstGeom>
                  </pic:spPr>
                </pic:pic>
              </a:graphicData>
            </a:graphic>
          </wp:inline>
        </w:drawing>
      </w:r>
    </w:p>
    <w:p w:rsidR="006D476E" w:rsidRPr="006D476E" w:rsidRDefault="006D476E" w:rsidP="006D476E">
      <w:pPr>
        <w:jc w:val="left"/>
        <w:rPr>
          <w:rFonts w:ascii="Calibri" w:hAnsi="Calibri"/>
        </w:rPr>
      </w:pPr>
      <w:r w:rsidRPr="006D476E">
        <w:rPr>
          <w:rFonts w:ascii="Calibri" w:hAnsi="Calibri"/>
        </w:rPr>
        <w:t xml:space="preserve">Notes: </w:t>
      </w:r>
      <w:proofErr w:type="spellStart"/>
      <w:r w:rsidRPr="006D476E">
        <w:rPr>
          <w:rFonts w:ascii="Calibri" w:hAnsi="Calibri"/>
        </w:rPr>
        <w:t>Ri</w:t>
      </w:r>
      <w:proofErr w:type="spellEnd"/>
      <w:r w:rsidRPr="006D476E">
        <w:rPr>
          <w:rFonts w:ascii="Calibri" w:hAnsi="Calibri"/>
        </w:rPr>
        <w:t xml:space="preserve">= Region </w:t>
      </w:r>
      <w:proofErr w:type="spellStart"/>
      <w:proofErr w:type="gramStart"/>
      <w:r w:rsidRPr="006D476E">
        <w:rPr>
          <w:rFonts w:ascii="Calibri" w:hAnsi="Calibri"/>
        </w:rPr>
        <w:t>i</w:t>
      </w:r>
      <w:proofErr w:type="spellEnd"/>
      <w:r w:rsidRPr="006D476E">
        <w:rPr>
          <w:rFonts w:ascii="Calibri" w:hAnsi="Calibri"/>
        </w:rPr>
        <w:t>(</w:t>
      </w:r>
      <w:proofErr w:type="spellStart"/>
      <w:proofErr w:type="gramEnd"/>
      <w:r w:rsidRPr="006D476E">
        <w:rPr>
          <w:rFonts w:ascii="Calibri" w:hAnsi="Calibri"/>
        </w:rPr>
        <w:t>i</w:t>
      </w:r>
      <w:proofErr w:type="spellEnd"/>
      <w:r w:rsidRPr="006D476E">
        <w:rPr>
          <w:rFonts w:ascii="Calibri" w:hAnsi="Calibri"/>
        </w:rPr>
        <w:t xml:space="preserve">=1,…,9), and </w:t>
      </w:r>
      <w:proofErr w:type="spellStart"/>
      <w:r w:rsidRPr="006D476E">
        <w:rPr>
          <w:rFonts w:ascii="Calibri" w:hAnsi="Calibri"/>
        </w:rPr>
        <w:t>Ij</w:t>
      </w:r>
      <w:proofErr w:type="spellEnd"/>
      <w:r w:rsidRPr="006D476E">
        <w:rPr>
          <w:rFonts w:ascii="Calibri" w:hAnsi="Calibri"/>
        </w:rPr>
        <w:t>=Industry j(j=1,2,3)</w:t>
      </w:r>
    </w:p>
    <w:p w:rsidR="006D476E" w:rsidRDefault="006D476E" w:rsidP="006D476E">
      <w:pPr>
        <w:jc w:val="left"/>
        <w:rPr>
          <w:rFonts w:ascii="Calibri" w:hAnsi="Calibri"/>
        </w:rPr>
      </w:pPr>
      <w:r w:rsidRPr="006D476E">
        <w:rPr>
          <w:rFonts w:ascii="Calibri" w:hAnsi="Calibri"/>
        </w:rPr>
        <w:t>R1=Hokkaido, R2=Tohoku, R3=Kanto, R4=Chubu, R5=Kinki, R6=Chugoku, R7=Shikoku, R8=Kyushu, and R9=Okinawa. I1= agriculture, forestry and fishery industries, I2= mining, manufacturing, and construction industries, and I3= Public utilities, Commerce and transport, Finance and insurance and real estate, Information and communications, Service Industries.</w:t>
      </w:r>
    </w:p>
    <w:p w:rsidR="006D476E" w:rsidRDefault="006D476E" w:rsidP="006D476E">
      <w:pPr>
        <w:jc w:val="left"/>
        <w:rPr>
          <w:rFonts w:ascii="Calibri" w:hAnsi="Calibri"/>
        </w:rPr>
      </w:pPr>
      <w:r w:rsidRPr="006D476E">
        <w:rPr>
          <w:rFonts w:ascii="Calibri" w:hAnsi="Calibri"/>
        </w:rPr>
        <w:t>The Pearson correlation coefficient between APL and the matrix F equals</w:t>
      </w:r>
      <w:r>
        <w:rPr>
          <w:rFonts w:ascii="Calibri" w:hAnsi="Calibri"/>
        </w:rPr>
        <w:t xml:space="preserve"> </w:t>
      </w:r>
      <w:r w:rsidRPr="006D476E">
        <w:rPr>
          <w:rFonts w:ascii="Calibri" w:hAnsi="Calibri"/>
        </w:rPr>
        <w:t>0.0672</w:t>
      </w:r>
      <w:r>
        <w:rPr>
          <w:rFonts w:ascii="Calibri" w:hAnsi="Calibri"/>
        </w:rPr>
        <w:t>.</w:t>
      </w:r>
    </w:p>
    <w:p w:rsidR="006D476E" w:rsidRPr="006D476E" w:rsidRDefault="006D476E" w:rsidP="006D476E">
      <w:pPr>
        <w:jc w:val="left"/>
        <w:rPr>
          <w:rFonts w:ascii="Calibri" w:hAnsi="Calibri"/>
        </w:rPr>
      </w:pPr>
      <w:r w:rsidRPr="006D476E">
        <w:rPr>
          <w:rFonts w:ascii="Calibri" w:hAnsi="Calibri"/>
        </w:rPr>
        <w:t>[R</w:t>
      </w:r>
      <w:proofErr w:type="gramStart"/>
      <w:r w:rsidRPr="006D476E">
        <w:rPr>
          <w:rFonts w:ascii="Calibri" w:hAnsi="Calibri"/>
        </w:rPr>
        <w:t>,P</w:t>
      </w:r>
      <w:proofErr w:type="gramEnd"/>
      <w:r w:rsidRPr="006D476E">
        <w:rPr>
          <w:rFonts w:ascii="Calibri" w:hAnsi="Calibri"/>
        </w:rPr>
        <w:t>]=</w:t>
      </w:r>
      <w:proofErr w:type="spellStart"/>
      <w:r w:rsidRPr="006D476E">
        <w:rPr>
          <w:rFonts w:ascii="Calibri" w:hAnsi="Calibri"/>
        </w:rPr>
        <w:t>corrcoef</w:t>
      </w:r>
      <w:proofErr w:type="spellEnd"/>
      <w:r w:rsidRPr="006D476E">
        <w:rPr>
          <w:rFonts w:ascii="Calibri" w:hAnsi="Calibri"/>
        </w:rPr>
        <w:t>(</w:t>
      </w:r>
      <w:proofErr w:type="spellStart"/>
      <w:r w:rsidRPr="006D476E">
        <w:rPr>
          <w:rFonts w:ascii="Calibri" w:hAnsi="Calibri"/>
        </w:rPr>
        <w:t>x</w:t>
      </w:r>
      <w:proofErr w:type="gramStart"/>
      <w:r w:rsidRPr="006D476E">
        <w:rPr>
          <w:rFonts w:ascii="Calibri" w:hAnsi="Calibri"/>
        </w:rPr>
        <w:t>,y</w:t>
      </w:r>
      <w:proofErr w:type="spellEnd"/>
      <w:proofErr w:type="gramEnd"/>
      <w:r w:rsidRPr="006D476E">
        <w:rPr>
          <w:rFonts w:ascii="Calibri" w:hAnsi="Calibri"/>
        </w:rPr>
        <w:t>)</w:t>
      </w:r>
    </w:p>
    <w:p w:rsidR="006D476E" w:rsidRPr="006D476E" w:rsidRDefault="006D476E" w:rsidP="006D476E">
      <w:pPr>
        <w:jc w:val="left"/>
        <w:rPr>
          <w:rFonts w:ascii="Calibri" w:hAnsi="Calibri"/>
        </w:rPr>
      </w:pPr>
      <w:r w:rsidRPr="006D476E">
        <w:rPr>
          <w:rFonts w:ascii="Calibri" w:hAnsi="Calibri"/>
        </w:rPr>
        <w:t xml:space="preserve">x = </w:t>
      </w:r>
      <w:proofErr w:type="spellStart"/>
      <w:proofErr w:type="gramStart"/>
      <w:r w:rsidRPr="006D476E">
        <w:rPr>
          <w:rFonts w:ascii="Calibri" w:hAnsi="Calibri"/>
        </w:rPr>
        <w:t>vij</w:t>
      </w:r>
      <w:proofErr w:type="spellEnd"/>
      <w:r w:rsidRPr="006D476E">
        <w:rPr>
          <w:rFonts w:ascii="Calibri" w:hAnsi="Calibri"/>
        </w:rPr>
        <w:t xml:space="preserve"> ,</w:t>
      </w:r>
      <w:proofErr w:type="gramEnd"/>
      <w:r w:rsidRPr="006D476E">
        <w:rPr>
          <w:rFonts w:ascii="Calibri" w:hAnsi="Calibri"/>
        </w:rPr>
        <w:t xml:space="preserve"> y = </w:t>
      </w:r>
      <w:proofErr w:type="spellStart"/>
      <w:r w:rsidRPr="006D476E">
        <w:rPr>
          <w:rFonts w:ascii="Calibri" w:hAnsi="Calibri"/>
        </w:rPr>
        <w:t>fij</w:t>
      </w:r>
      <w:proofErr w:type="spellEnd"/>
      <w:r w:rsidRPr="006D476E">
        <w:rPr>
          <w:rFonts w:ascii="Calibri" w:hAnsi="Calibri"/>
        </w:rPr>
        <w:t xml:space="preserve">, </w:t>
      </w:r>
    </w:p>
    <w:p w:rsidR="006D476E" w:rsidRDefault="006D476E" w:rsidP="006D476E">
      <w:pPr>
        <w:jc w:val="left"/>
        <w:rPr>
          <w:rFonts w:ascii="Calibri" w:hAnsi="Calibri"/>
        </w:rPr>
      </w:pPr>
      <w:r w:rsidRPr="006D476E">
        <w:rPr>
          <w:rFonts w:ascii="Calibri" w:hAnsi="Calibri"/>
        </w:rPr>
        <w:t>R =</w:t>
      </w:r>
      <w:r>
        <w:rPr>
          <w:rFonts w:ascii="Calibri" w:hAnsi="Calibri"/>
        </w:rPr>
        <w:t>0.0672</w:t>
      </w:r>
      <w:r w:rsidRPr="006D476E">
        <w:rPr>
          <w:rFonts w:ascii="Calibri" w:hAnsi="Calibri"/>
        </w:rPr>
        <w:t>, P-value=0.0</w:t>
      </w:r>
      <w:r w:rsidR="006A61A3">
        <w:rPr>
          <w:rFonts w:ascii="Calibri" w:hAnsi="Calibri" w:hint="eastAsia"/>
        </w:rPr>
        <w:t>698</w:t>
      </w:r>
    </w:p>
    <w:p w:rsidR="006D476E" w:rsidRDefault="007A709D" w:rsidP="007A709D">
      <w:pPr>
        <w:ind w:firstLineChars="50" w:firstLine="105"/>
        <w:jc w:val="left"/>
        <w:rPr>
          <w:rFonts w:ascii="Calibri" w:hAnsi="Calibri"/>
        </w:rPr>
      </w:pPr>
      <w:r>
        <w:rPr>
          <w:rFonts w:ascii="Calibri" w:hAnsi="Calibri"/>
        </w:rPr>
        <w:lastRenderedPageBreak/>
        <w:t>W</w:t>
      </w:r>
      <w:r w:rsidR="006D476E" w:rsidRPr="00ED45B2">
        <w:rPr>
          <w:rFonts w:ascii="Calibri" w:hAnsi="Calibri" w:hint="eastAsia"/>
        </w:rPr>
        <w:t xml:space="preserve">e can similarly construct a new matrix S of the </w:t>
      </w:r>
      <w:r w:rsidR="006D476E" w:rsidRPr="00ED45B2">
        <w:rPr>
          <w:rFonts w:ascii="Calibri" w:hAnsi="Calibri"/>
        </w:rPr>
        <w:t xml:space="preserve">Japanese </w:t>
      </w:r>
      <w:r w:rsidR="006D476E" w:rsidRPr="00ED45B2">
        <w:rPr>
          <w:rFonts w:ascii="Calibri" w:hAnsi="Calibri" w:hint="eastAsia"/>
        </w:rPr>
        <w:t>region</w:t>
      </w:r>
      <w:r w:rsidR="006D476E" w:rsidRPr="00ED45B2">
        <w:rPr>
          <w:rFonts w:ascii="Calibri" w:hAnsi="Calibri"/>
        </w:rPr>
        <w:t>s</w:t>
      </w:r>
      <w:r w:rsidR="006D476E" w:rsidRPr="00ED45B2">
        <w:rPr>
          <w:rFonts w:ascii="Calibri" w:hAnsi="Calibri" w:hint="eastAsia"/>
        </w:rPr>
        <w:t xml:space="preserve"> where </w:t>
      </w:r>
      <w:proofErr w:type="spellStart"/>
      <w:proofErr w:type="gramStart"/>
      <w:r w:rsidR="006D476E" w:rsidRPr="00ED45B2">
        <w:rPr>
          <w:rFonts w:ascii="Calibri" w:hAnsi="Calibri" w:hint="eastAsia"/>
        </w:rPr>
        <w:t>int</w:t>
      </w:r>
      <w:proofErr w:type="spellEnd"/>
      <w:r w:rsidR="006D476E" w:rsidRPr="00ED45B2">
        <w:rPr>
          <w:rFonts w:ascii="Calibri" w:hAnsi="Calibri" w:hint="eastAsia"/>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006D476E" w:rsidRPr="00ED45B2">
        <w:rPr>
          <w:rFonts w:ascii="Calibri" w:hAnsi="Calibri" w:hint="eastAsia"/>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006D476E" w:rsidRPr="00ED45B2">
        <w:rPr>
          <w:rFonts w:ascii="Calibri" w:hAnsi="Calibri" w:hint="eastAsia"/>
        </w:rPr>
        <w:t xml:space="preserve">has been rounded. For the calculations with the 34 sector classification, we have used a threshold value </w:t>
      </w:r>
      <m:oMath>
        <m:r>
          <w:rPr>
            <w:rFonts w:ascii="Cambria Math" w:hAnsi="Cambria Math"/>
          </w:rPr>
          <m:t xml:space="preserve">a </m:t>
        </m:r>
      </m:oMath>
      <w:r w:rsidR="006D476E" w:rsidRPr="00ED45B2">
        <w:rPr>
          <w:rFonts w:ascii="Calibri" w:hAnsi="Calibri" w:hint="eastAsia"/>
        </w:rPr>
        <w:t xml:space="preserve">= </w:t>
      </w:r>
      <w:r w:rsidRPr="007A709D">
        <w:rPr>
          <w:rFonts w:ascii="Calibri" w:hAnsi="Calibri"/>
        </w:rPr>
        <w:t>0.02570</w:t>
      </w:r>
      <w:r>
        <w:rPr>
          <w:rFonts w:ascii="Calibri" w:hAnsi="Calibri"/>
        </w:rPr>
        <w:t>.</w:t>
      </w:r>
    </w:p>
    <w:p w:rsidR="00C30071" w:rsidRDefault="0096655E" w:rsidP="007A709D">
      <w:pPr>
        <w:ind w:firstLineChars="50" w:firstLine="110"/>
        <w:jc w:val="left"/>
        <w:rPr>
          <w:rFonts w:ascii="Calibri" w:hAnsi="Calibri"/>
        </w:rPr>
      </w:pPr>
      <w:r w:rsidRPr="008626F7">
        <w:rPr>
          <w:rFonts w:ascii="Calibri" w:hAnsi="Calibri"/>
          <w:sz w:val="22"/>
        </w:rPr>
        <w:t>In a production shock to Hokkaido, the non-disaster economy compensates for the loss from the production stop in Hokkaido.</w:t>
      </w:r>
      <w:r>
        <w:rPr>
          <w:rFonts w:ascii="Calibri" w:hAnsi="Calibri"/>
          <w:sz w:val="22"/>
        </w:rPr>
        <w:t xml:space="preserve"> So, the interregional and inter-industrial p</w:t>
      </w:r>
      <w:r>
        <w:rPr>
          <w:rFonts w:ascii="Calibri" w:hAnsi="Calibri"/>
        </w:rPr>
        <w:t>roduction chains have several hub-regions with other regions, for example, the industrial sector 2 and sector 3 in Kanto region, sector2 in Chubu region, sector 2 and sector 3 in Kinki region, without the disaster region, Hokkaido region.</w:t>
      </w:r>
    </w:p>
    <w:p w:rsidR="0096655E" w:rsidRDefault="0096655E" w:rsidP="007A709D">
      <w:pPr>
        <w:ind w:firstLineChars="50" w:firstLine="105"/>
        <w:jc w:val="left"/>
        <w:rPr>
          <w:rFonts w:ascii="Calibri" w:hAnsi="Calibri"/>
        </w:rPr>
      </w:pPr>
    </w:p>
    <w:p w:rsidR="00C30071" w:rsidRDefault="00A9113C" w:rsidP="007A709D">
      <w:pPr>
        <w:ind w:firstLineChars="50" w:firstLine="105"/>
        <w:jc w:val="left"/>
        <w:rPr>
          <w:rFonts w:ascii="Calibri" w:hAnsi="Calibri"/>
        </w:rPr>
      </w:pPr>
      <w:r w:rsidRPr="00A9113C">
        <w:rPr>
          <w:rFonts w:ascii="Calibri" w:hAnsi="Calibri"/>
        </w:rPr>
        <w:t xml:space="preserve">Figure </w:t>
      </w:r>
      <w:r w:rsidR="00552847">
        <w:rPr>
          <w:rFonts w:ascii="Calibri" w:hAnsi="Calibri"/>
        </w:rPr>
        <w:t>3</w:t>
      </w:r>
      <w:r w:rsidRPr="00A9113C">
        <w:rPr>
          <w:rFonts w:ascii="Calibri" w:hAnsi="Calibri"/>
        </w:rPr>
        <w:t>. The Interregional, Inter-industrial APL of the production shock to the</w:t>
      </w:r>
      <w:r>
        <w:rPr>
          <w:rFonts w:ascii="Calibri" w:hAnsi="Calibri"/>
        </w:rPr>
        <w:t xml:space="preserve"> </w:t>
      </w:r>
      <w:r>
        <w:rPr>
          <w:rFonts w:ascii="Calibri" w:hAnsi="Calibri" w:hint="eastAsia"/>
        </w:rPr>
        <w:t>Tohoku</w:t>
      </w:r>
    </w:p>
    <w:p w:rsidR="00C30071" w:rsidRDefault="00C30071" w:rsidP="007A709D">
      <w:pPr>
        <w:ind w:firstLineChars="50" w:firstLine="105"/>
        <w:jc w:val="left"/>
        <w:rPr>
          <w:rFonts w:ascii="Calibri" w:hAnsi="Calibri"/>
        </w:rPr>
      </w:pPr>
      <w:r w:rsidRPr="00C30071">
        <w:rPr>
          <w:noProof/>
        </w:rPr>
        <w:drawing>
          <wp:inline distT="0" distB="0" distL="0" distR="0" wp14:anchorId="62D40C21" wp14:editId="49F3D2E3">
            <wp:extent cx="4338635" cy="4676775"/>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9040" cy="4698771"/>
                    </a:xfrm>
                    <a:prstGeom prst="rect">
                      <a:avLst/>
                    </a:prstGeom>
                  </pic:spPr>
                </pic:pic>
              </a:graphicData>
            </a:graphic>
          </wp:inline>
        </w:drawing>
      </w:r>
    </w:p>
    <w:p w:rsidR="00A9113C" w:rsidRPr="00A9113C" w:rsidRDefault="00A9113C" w:rsidP="00A9113C">
      <w:pPr>
        <w:ind w:firstLineChars="50" w:firstLine="105"/>
        <w:jc w:val="left"/>
        <w:rPr>
          <w:rFonts w:ascii="Calibri" w:hAnsi="Calibri"/>
        </w:rPr>
      </w:pPr>
      <w:r w:rsidRPr="00A9113C">
        <w:rPr>
          <w:rFonts w:ascii="Calibri" w:hAnsi="Calibri"/>
        </w:rPr>
        <w:t xml:space="preserve">Notes: </w:t>
      </w:r>
      <w:proofErr w:type="spellStart"/>
      <w:r w:rsidRPr="00A9113C">
        <w:rPr>
          <w:rFonts w:ascii="Calibri" w:hAnsi="Calibri"/>
        </w:rPr>
        <w:t>Ri</w:t>
      </w:r>
      <w:proofErr w:type="spellEnd"/>
      <w:r w:rsidRPr="00A9113C">
        <w:rPr>
          <w:rFonts w:ascii="Calibri" w:hAnsi="Calibri"/>
        </w:rPr>
        <w:t xml:space="preserve">= Region </w:t>
      </w:r>
      <w:proofErr w:type="spellStart"/>
      <w:proofErr w:type="gramStart"/>
      <w:r w:rsidRPr="00A9113C">
        <w:rPr>
          <w:rFonts w:ascii="Calibri" w:hAnsi="Calibri"/>
        </w:rPr>
        <w:t>i</w:t>
      </w:r>
      <w:proofErr w:type="spellEnd"/>
      <w:r w:rsidRPr="00A9113C">
        <w:rPr>
          <w:rFonts w:ascii="Calibri" w:hAnsi="Calibri"/>
        </w:rPr>
        <w:t>(</w:t>
      </w:r>
      <w:proofErr w:type="spellStart"/>
      <w:proofErr w:type="gramEnd"/>
      <w:r w:rsidRPr="00A9113C">
        <w:rPr>
          <w:rFonts w:ascii="Calibri" w:hAnsi="Calibri"/>
        </w:rPr>
        <w:t>i</w:t>
      </w:r>
      <w:proofErr w:type="spellEnd"/>
      <w:r w:rsidRPr="00A9113C">
        <w:rPr>
          <w:rFonts w:ascii="Calibri" w:hAnsi="Calibri"/>
        </w:rPr>
        <w:t xml:space="preserve">=1,…,9), and </w:t>
      </w:r>
      <w:proofErr w:type="spellStart"/>
      <w:r w:rsidRPr="00A9113C">
        <w:rPr>
          <w:rFonts w:ascii="Calibri" w:hAnsi="Calibri"/>
        </w:rPr>
        <w:t>Ij</w:t>
      </w:r>
      <w:proofErr w:type="spellEnd"/>
      <w:r w:rsidRPr="00A9113C">
        <w:rPr>
          <w:rFonts w:ascii="Calibri" w:hAnsi="Calibri"/>
        </w:rPr>
        <w:t>=Industry j(j=1,2,3)</w:t>
      </w:r>
    </w:p>
    <w:p w:rsidR="00A9113C" w:rsidRDefault="00A9113C" w:rsidP="00A9113C">
      <w:pPr>
        <w:ind w:firstLineChars="50" w:firstLine="105"/>
        <w:jc w:val="left"/>
        <w:rPr>
          <w:rFonts w:ascii="Calibri" w:hAnsi="Calibri"/>
        </w:rPr>
      </w:pPr>
      <w:r w:rsidRPr="00A9113C">
        <w:rPr>
          <w:rFonts w:ascii="Calibri" w:hAnsi="Calibri"/>
        </w:rPr>
        <w:t>R1=Hokkaido, R2=Tohoku, R3=Kanto, R4=Chubu, R5=Kinki, R6=Chugoku, R7=Shikoku, R8=Kyushu, and R9=Okinawa. I1= agriculture, forestry and fishery industries, I2= mining, manufacturing, and construction industries, and I3= Public utilities, Commerce and transport, Finance and insurance and real estate, Information and communications, Service Industries.</w:t>
      </w:r>
    </w:p>
    <w:p w:rsidR="00A9113C" w:rsidRDefault="00A9113C" w:rsidP="00A9113C">
      <w:pPr>
        <w:ind w:firstLineChars="50" w:firstLine="105"/>
        <w:jc w:val="left"/>
        <w:rPr>
          <w:rFonts w:ascii="Calibri" w:hAnsi="Calibri"/>
        </w:rPr>
      </w:pPr>
    </w:p>
    <w:p w:rsidR="00A9113C" w:rsidRDefault="006F7EC7" w:rsidP="00A9113C">
      <w:pPr>
        <w:ind w:firstLineChars="50" w:firstLine="105"/>
        <w:jc w:val="left"/>
        <w:rPr>
          <w:rFonts w:ascii="Calibri" w:hAnsi="Calibri"/>
        </w:rPr>
      </w:pPr>
      <w:r w:rsidRPr="006D476E">
        <w:rPr>
          <w:rFonts w:ascii="Calibri" w:hAnsi="Calibri"/>
        </w:rPr>
        <w:t>The Pearson correlation coefficient between APL and the matrix F equals</w:t>
      </w:r>
      <w:r>
        <w:rPr>
          <w:rFonts w:ascii="Calibri" w:hAnsi="Calibri"/>
        </w:rPr>
        <w:t xml:space="preserve"> </w:t>
      </w:r>
      <w:r w:rsidRPr="006F7EC7">
        <w:rPr>
          <w:rFonts w:ascii="Calibri" w:hAnsi="Calibri"/>
        </w:rPr>
        <w:t>0.057</w:t>
      </w:r>
      <w:r>
        <w:rPr>
          <w:rFonts w:ascii="Calibri" w:hAnsi="Calibri"/>
        </w:rPr>
        <w:t>4.</w:t>
      </w:r>
    </w:p>
    <w:p w:rsidR="006F7EC7" w:rsidRPr="006F7EC7" w:rsidRDefault="006F7EC7" w:rsidP="006F7EC7">
      <w:pPr>
        <w:ind w:firstLineChars="50" w:firstLine="105"/>
        <w:jc w:val="left"/>
        <w:rPr>
          <w:rFonts w:ascii="Calibri" w:hAnsi="Calibri"/>
        </w:rPr>
      </w:pPr>
      <w:r w:rsidRPr="006F7EC7">
        <w:rPr>
          <w:rFonts w:ascii="Calibri" w:hAnsi="Calibri"/>
        </w:rPr>
        <w:t>[R</w:t>
      </w:r>
      <w:proofErr w:type="gramStart"/>
      <w:r w:rsidRPr="006F7EC7">
        <w:rPr>
          <w:rFonts w:ascii="Calibri" w:hAnsi="Calibri"/>
        </w:rPr>
        <w:t>,P</w:t>
      </w:r>
      <w:proofErr w:type="gramEnd"/>
      <w:r w:rsidRPr="006F7EC7">
        <w:rPr>
          <w:rFonts w:ascii="Calibri" w:hAnsi="Calibri"/>
        </w:rPr>
        <w:t>]=</w:t>
      </w:r>
      <w:proofErr w:type="spellStart"/>
      <w:r w:rsidRPr="006F7EC7">
        <w:rPr>
          <w:rFonts w:ascii="Calibri" w:hAnsi="Calibri"/>
        </w:rPr>
        <w:t>corrcoef</w:t>
      </w:r>
      <w:proofErr w:type="spellEnd"/>
      <w:r w:rsidRPr="006F7EC7">
        <w:rPr>
          <w:rFonts w:ascii="Calibri" w:hAnsi="Calibri"/>
        </w:rPr>
        <w:t>(</w:t>
      </w:r>
      <w:proofErr w:type="spellStart"/>
      <w:r w:rsidRPr="006F7EC7">
        <w:rPr>
          <w:rFonts w:ascii="Calibri" w:hAnsi="Calibri"/>
        </w:rPr>
        <w:t>x</w:t>
      </w:r>
      <w:proofErr w:type="gramStart"/>
      <w:r w:rsidRPr="006F7EC7">
        <w:rPr>
          <w:rFonts w:ascii="Calibri" w:hAnsi="Calibri"/>
        </w:rPr>
        <w:t>,y</w:t>
      </w:r>
      <w:proofErr w:type="spellEnd"/>
      <w:proofErr w:type="gramEnd"/>
      <w:r w:rsidRPr="006F7EC7">
        <w:rPr>
          <w:rFonts w:ascii="Calibri" w:hAnsi="Calibri"/>
        </w:rPr>
        <w:t>)</w:t>
      </w:r>
    </w:p>
    <w:p w:rsidR="006F7EC7" w:rsidRDefault="006F7EC7" w:rsidP="006F7EC7">
      <w:pPr>
        <w:ind w:firstLineChars="50" w:firstLine="105"/>
        <w:jc w:val="left"/>
        <w:rPr>
          <w:rFonts w:ascii="Calibri" w:hAnsi="Calibri"/>
        </w:rPr>
      </w:pPr>
      <w:r w:rsidRPr="006F7EC7">
        <w:rPr>
          <w:rFonts w:ascii="Calibri" w:hAnsi="Calibri"/>
        </w:rPr>
        <w:t xml:space="preserve">x = </w:t>
      </w:r>
      <w:proofErr w:type="spellStart"/>
      <w:proofErr w:type="gramStart"/>
      <w:r w:rsidRPr="006F7EC7">
        <w:rPr>
          <w:rFonts w:ascii="Calibri" w:hAnsi="Calibri"/>
        </w:rPr>
        <w:t>vij</w:t>
      </w:r>
      <w:proofErr w:type="spellEnd"/>
      <w:r w:rsidRPr="006F7EC7">
        <w:rPr>
          <w:rFonts w:ascii="Calibri" w:hAnsi="Calibri"/>
        </w:rPr>
        <w:t xml:space="preserve"> ,</w:t>
      </w:r>
      <w:proofErr w:type="gramEnd"/>
      <w:r w:rsidRPr="006F7EC7">
        <w:rPr>
          <w:rFonts w:ascii="Calibri" w:hAnsi="Calibri"/>
        </w:rPr>
        <w:t xml:space="preserve"> y = </w:t>
      </w:r>
      <w:proofErr w:type="spellStart"/>
      <w:r w:rsidRPr="006F7EC7">
        <w:rPr>
          <w:rFonts w:ascii="Calibri" w:hAnsi="Calibri"/>
        </w:rPr>
        <w:t>fij</w:t>
      </w:r>
      <w:proofErr w:type="spellEnd"/>
      <w:r w:rsidRPr="006F7EC7">
        <w:rPr>
          <w:rFonts w:ascii="Calibri" w:hAnsi="Calibri"/>
        </w:rPr>
        <w:t>,</w:t>
      </w:r>
    </w:p>
    <w:p w:rsidR="006F7EC7" w:rsidRDefault="006F7EC7" w:rsidP="006F7EC7">
      <w:pPr>
        <w:ind w:firstLineChars="50" w:firstLine="105"/>
        <w:jc w:val="left"/>
        <w:rPr>
          <w:rFonts w:ascii="Calibri" w:hAnsi="Calibri"/>
        </w:rPr>
      </w:pPr>
      <w:r>
        <w:rPr>
          <w:rFonts w:ascii="Calibri" w:hAnsi="Calibri"/>
        </w:rPr>
        <w:t>R = 0.0574, P-value =</w:t>
      </w:r>
      <w:r w:rsidR="00C21F59">
        <w:rPr>
          <w:rFonts w:ascii="Calibri" w:hAnsi="Calibri" w:hint="eastAsia"/>
        </w:rPr>
        <w:t>0.1218</w:t>
      </w:r>
    </w:p>
    <w:p w:rsidR="00552847" w:rsidRDefault="00552847" w:rsidP="006F7EC7">
      <w:pPr>
        <w:ind w:firstLineChars="50" w:firstLine="105"/>
        <w:jc w:val="left"/>
        <w:rPr>
          <w:rFonts w:ascii="Calibri" w:hAnsi="Calibri"/>
        </w:rPr>
      </w:pPr>
      <w:r>
        <w:rPr>
          <w:rFonts w:ascii="Calibri" w:hAnsi="Calibri"/>
        </w:rPr>
        <w:t>W</w:t>
      </w:r>
      <w:r w:rsidRPr="00ED45B2">
        <w:rPr>
          <w:rFonts w:ascii="Calibri" w:hAnsi="Calibri" w:hint="eastAsia"/>
        </w:rPr>
        <w:t xml:space="preserve">e can similarly construct a new matrix S of the </w:t>
      </w:r>
      <w:r w:rsidRPr="00ED45B2">
        <w:rPr>
          <w:rFonts w:ascii="Calibri" w:hAnsi="Calibri"/>
        </w:rPr>
        <w:t xml:space="preserve">Japanese </w:t>
      </w:r>
      <w:r w:rsidRPr="00ED45B2">
        <w:rPr>
          <w:rFonts w:ascii="Calibri" w:hAnsi="Calibri" w:hint="eastAsia"/>
        </w:rPr>
        <w:t>region</w:t>
      </w:r>
      <w:r w:rsidRPr="00ED45B2">
        <w:rPr>
          <w:rFonts w:ascii="Calibri" w:hAnsi="Calibri"/>
        </w:rPr>
        <w:t>s</w:t>
      </w:r>
      <w:r w:rsidRPr="00ED45B2">
        <w:rPr>
          <w:rFonts w:ascii="Calibri" w:hAnsi="Calibri" w:hint="eastAsia"/>
        </w:rPr>
        <w:t xml:space="preserve"> where </w:t>
      </w:r>
      <w:proofErr w:type="spellStart"/>
      <w:proofErr w:type="gramStart"/>
      <w:r w:rsidRPr="00ED45B2">
        <w:rPr>
          <w:rFonts w:ascii="Calibri" w:hAnsi="Calibri" w:hint="eastAsia"/>
        </w:rPr>
        <w:t>int</w:t>
      </w:r>
      <w:proofErr w:type="spellEnd"/>
      <w:r w:rsidRPr="00ED45B2">
        <w:rPr>
          <w:rFonts w:ascii="Calibri" w:hAnsi="Calibri" w:hint="eastAsia"/>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ED45B2">
        <w:rPr>
          <w:rFonts w:ascii="Calibri" w:hAnsi="Calibri" w:hint="eastAsia"/>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ED45B2">
        <w:rPr>
          <w:rFonts w:ascii="Calibri" w:hAnsi="Calibri" w:hint="eastAsia"/>
        </w:rPr>
        <w:t xml:space="preserve">has been rounded. For the calculations with the 34 sector classification, we have used a threshold value </w:t>
      </w:r>
      <m:oMath>
        <m:r>
          <w:rPr>
            <w:rFonts w:ascii="Cambria Math" w:hAnsi="Cambria Math"/>
          </w:rPr>
          <m:t xml:space="preserve">a </m:t>
        </m:r>
      </m:oMath>
      <w:r w:rsidRPr="00ED45B2">
        <w:rPr>
          <w:rFonts w:ascii="Calibri" w:hAnsi="Calibri" w:hint="eastAsia"/>
        </w:rPr>
        <w:t xml:space="preserve">= </w:t>
      </w:r>
      <w:r w:rsidRPr="007A709D">
        <w:rPr>
          <w:rFonts w:ascii="Calibri" w:hAnsi="Calibri"/>
        </w:rPr>
        <w:t>0.025</w:t>
      </w:r>
      <w:r>
        <w:rPr>
          <w:rFonts w:ascii="Calibri" w:hAnsi="Calibri"/>
        </w:rPr>
        <w:t>4</w:t>
      </w:r>
      <w:r w:rsidRPr="007A709D">
        <w:rPr>
          <w:rFonts w:ascii="Calibri" w:hAnsi="Calibri"/>
        </w:rPr>
        <w:t>0</w:t>
      </w:r>
      <w:r>
        <w:rPr>
          <w:rFonts w:ascii="Calibri" w:hAnsi="Calibri"/>
        </w:rPr>
        <w:t>.</w:t>
      </w:r>
    </w:p>
    <w:p w:rsidR="0096655E" w:rsidRDefault="00176BB7" w:rsidP="006F7EC7">
      <w:pPr>
        <w:ind w:firstLineChars="50" w:firstLine="105"/>
        <w:jc w:val="left"/>
        <w:rPr>
          <w:rFonts w:ascii="Calibri" w:hAnsi="Calibri"/>
        </w:rPr>
      </w:pPr>
      <w:r w:rsidRPr="00176BB7">
        <w:rPr>
          <w:rFonts w:ascii="Calibri" w:hAnsi="Calibri"/>
        </w:rPr>
        <w:t>In a production shock to Tohoku region, the non-disaster economy compensates for the loss from the production stop in Tohoku. So, the interregional and inter-industrial production chains have several hub-regions with other regions, for example, the industrial sector 2 and sector 3 in Kanto region, sector2 in Chubu region, sector 2 and sector 3 in Kinki region, without the disaster region, Tohoku.</w:t>
      </w:r>
    </w:p>
    <w:p w:rsidR="00552847" w:rsidRDefault="00552847" w:rsidP="006F7EC7">
      <w:pPr>
        <w:ind w:firstLineChars="50" w:firstLine="105"/>
        <w:jc w:val="left"/>
        <w:rPr>
          <w:rFonts w:ascii="Calibri" w:hAnsi="Calibri"/>
        </w:rPr>
      </w:pPr>
    </w:p>
    <w:p w:rsidR="00C21F59" w:rsidRDefault="00FF558E" w:rsidP="006F7EC7">
      <w:pPr>
        <w:ind w:firstLineChars="50" w:firstLine="105"/>
        <w:jc w:val="left"/>
        <w:rPr>
          <w:rFonts w:ascii="Calibri" w:hAnsi="Calibri"/>
        </w:rPr>
      </w:pPr>
      <w:r>
        <w:rPr>
          <w:rFonts w:ascii="Calibri" w:hAnsi="Calibri" w:hint="eastAsia"/>
        </w:rPr>
        <w:t>Figure 4.</w:t>
      </w:r>
      <w:r>
        <w:rPr>
          <w:rFonts w:ascii="Calibri" w:hAnsi="Calibri" w:hint="eastAsia"/>
        </w:rPr>
        <w:t xml:space="preserve">　</w:t>
      </w:r>
      <w:r w:rsidRPr="00FF558E">
        <w:t xml:space="preserve"> </w:t>
      </w:r>
      <w:r w:rsidRPr="00FF558E">
        <w:rPr>
          <w:rFonts w:ascii="Calibri" w:hAnsi="Calibri"/>
        </w:rPr>
        <w:t>The Interregional, Inter-industrial APL of the production shock to the</w:t>
      </w:r>
      <w:r>
        <w:rPr>
          <w:rFonts w:ascii="Calibri" w:hAnsi="Calibri"/>
        </w:rPr>
        <w:t xml:space="preserve"> Kanto</w:t>
      </w:r>
    </w:p>
    <w:p w:rsidR="00C21F59" w:rsidRDefault="00FF558E" w:rsidP="006F7EC7">
      <w:pPr>
        <w:ind w:firstLineChars="50" w:firstLine="105"/>
        <w:jc w:val="left"/>
        <w:rPr>
          <w:rFonts w:ascii="Calibri" w:hAnsi="Calibri"/>
        </w:rPr>
      </w:pPr>
      <w:r w:rsidRPr="00FF558E">
        <w:rPr>
          <w:noProof/>
        </w:rPr>
        <w:drawing>
          <wp:inline distT="0" distB="0" distL="0" distR="0" wp14:anchorId="52A9A00A" wp14:editId="727875A7">
            <wp:extent cx="5400040" cy="4724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724400"/>
                    </a:xfrm>
                    <a:prstGeom prst="rect">
                      <a:avLst/>
                    </a:prstGeom>
                  </pic:spPr>
                </pic:pic>
              </a:graphicData>
            </a:graphic>
          </wp:inline>
        </w:drawing>
      </w:r>
    </w:p>
    <w:p w:rsidR="00C21F59" w:rsidRDefault="00C21F59" w:rsidP="006F7EC7">
      <w:pPr>
        <w:ind w:firstLineChars="50" w:firstLine="105"/>
        <w:jc w:val="left"/>
        <w:rPr>
          <w:rFonts w:ascii="Calibri" w:hAnsi="Calibri"/>
        </w:rPr>
      </w:pPr>
    </w:p>
    <w:p w:rsidR="00FF558E" w:rsidRDefault="00FF558E" w:rsidP="00FF558E">
      <w:pPr>
        <w:ind w:firstLineChars="50" w:firstLine="105"/>
        <w:jc w:val="left"/>
        <w:rPr>
          <w:rFonts w:ascii="Calibri" w:hAnsi="Calibri"/>
        </w:rPr>
      </w:pPr>
      <w:r w:rsidRPr="006D476E">
        <w:rPr>
          <w:rFonts w:ascii="Calibri" w:hAnsi="Calibri"/>
        </w:rPr>
        <w:t>The Pearson correlation coefficient between APL and the matrix F equals</w:t>
      </w:r>
      <w:r>
        <w:rPr>
          <w:rFonts w:ascii="Calibri" w:hAnsi="Calibri"/>
        </w:rPr>
        <w:t xml:space="preserve"> </w:t>
      </w:r>
      <w:r w:rsidRPr="00FF558E">
        <w:rPr>
          <w:rFonts w:ascii="Calibri" w:hAnsi="Calibri"/>
        </w:rPr>
        <w:t>0.0174</w:t>
      </w:r>
      <w:r>
        <w:rPr>
          <w:rFonts w:ascii="Calibri" w:hAnsi="Calibri"/>
        </w:rPr>
        <w:t>.</w:t>
      </w:r>
    </w:p>
    <w:p w:rsidR="00FF558E" w:rsidRPr="006F7EC7" w:rsidRDefault="00FF558E" w:rsidP="00FF558E">
      <w:pPr>
        <w:ind w:firstLineChars="50" w:firstLine="105"/>
        <w:jc w:val="left"/>
        <w:rPr>
          <w:rFonts w:ascii="Calibri" w:hAnsi="Calibri"/>
        </w:rPr>
      </w:pPr>
      <w:r w:rsidRPr="006F7EC7">
        <w:rPr>
          <w:rFonts w:ascii="Calibri" w:hAnsi="Calibri"/>
        </w:rPr>
        <w:t>[R</w:t>
      </w:r>
      <w:proofErr w:type="gramStart"/>
      <w:r w:rsidRPr="006F7EC7">
        <w:rPr>
          <w:rFonts w:ascii="Calibri" w:hAnsi="Calibri"/>
        </w:rPr>
        <w:t>,P</w:t>
      </w:r>
      <w:proofErr w:type="gramEnd"/>
      <w:r w:rsidRPr="006F7EC7">
        <w:rPr>
          <w:rFonts w:ascii="Calibri" w:hAnsi="Calibri"/>
        </w:rPr>
        <w:t>]=</w:t>
      </w:r>
      <w:proofErr w:type="spellStart"/>
      <w:r w:rsidRPr="006F7EC7">
        <w:rPr>
          <w:rFonts w:ascii="Calibri" w:hAnsi="Calibri"/>
        </w:rPr>
        <w:t>corrcoef</w:t>
      </w:r>
      <w:proofErr w:type="spellEnd"/>
      <w:r w:rsidRPr="006F7EC7">
        <w:rPr>
          <w:rFonts w:ascii="Calibri" w:hAnsi="Calibri"/>
        </w:rPr>
        <w:t>(</w:t>
      </w:r>
      <w:proofErr w:type="spellStart"/>
      <w:r w:rsidRPr="006F7EC7">
        <w:rPr>
          <w:rFonts w:ascii="Calibri" w:hAnsi="Calibri"/>
        </w:rPr>
        <w:t>x</w:t>
      </w:r>
      <w:proofErr w:type="gramStart"/>
      <w:r w:rsidRPr="006F7EC7">
        <w:rPr>
          <w:rFonts w:ascii="Calibri" w:hAnsi="Calibri"/>
        </w:rPr>
        <w:t>,y</w:t>
      </w:r>
      <w:proofErr w:type="spellEnd"/>
      <w:proofErr w:type="gramEnd"/>
      <w:r w:rsidRPr="006F7EC7">
        <w:rPr>
          <w:rFonts w:ascii="Calibri" w:hAnsi="Calibri"/>
        </w:rPr>
        <w:t>)</w:t>
      </w:r>
    </w:p>
    <w:p w:rsidR="00FF558E" w:rsidRDefault="00FF558E" w:rsidP="00FF558E">
      <w:pPr>
        <w:ind w:firstLineChars="50" w:firstLine="105"/>
        <w:jc w:val="left"/>
        <w:rPr>
          <w:rFonts w:ascii="Calibri" w:hAnsi="Calibri"/>
        </w:rPr>
      </w:pPr>
      <w:r w:rsidRPr="006F7EC7">
        <w:rPr>
          <w:rFonts w:ascii="Calibri" w:hAnsi="Calibri"/>
        </w:rPr>
        <w:t xml:space="preserve">x = </w:t>
      </w:r>
      <w:proofErr w:type="spellStart"/>
      <w:proofErr w:type="gramStart"/>
      <w:r w:rsidRPr="006F7EC7">
        <w:rPr>
          <w:rFonts w:ascii="Calibri" w:hAnsi="Calibri"/>
        </w:rPr>
        <w:t>vij</w:t>
      </w:r>
      <w:proofErr w:type="spellEnd"/>
      <w:r w:rsidRPr="006F7EC7">
        <w:rPr>
          <w:rFonts w:ascii="Calibri" w:hAnsi="Calibri"/>
        </w:rPr>
        <w:t xml:space="preserve"> ,</w:t>
      </w:r>
      <w:proofErr w:type="gramEnd"/>
      <w:r w:rsidRPr="006F7EC7">
        <w:rPr>
          <w:rFonts w:ascii="Calibri" w:hAnsi="Calibri"/>
        </w:rPr>
        <w:t xml:space="preserve"> y = </w:t>
      </w:r>
      <w:proofErr w:type="spellStart"/>
      <w:r w:rsidRPr="006F7EC7">
        <w:rPr>
          <w:rFonts w:ascii="Calibri" w:hAnsi="Calibri"/>
        </w:rPr>
        <w:t>fij</w:t>
      </w:r>
      <w:proofErr w:type="spellEnd"/>
      <w:r w:rsidRPr="006F7EC7">
        <w:rPr>
          <w:rFonts w:ascii="Calibri" w:hAnsi="Calibri"/>
        </w:rPr>
        <w:t>,</w:t>
      </w:r>
    </w:p>
    <w:p w:rsidR="00FF558E" w:rsidRDefault="00FF558E" w:rsidP="00FF558E">
      <w:pPr>
        <w:ind w:firstLineChars="50" w:firstLine="105"/>
        <w:jc w:val="left"/>
        <w:rPr>
          <w:rFonts w:ascii="Calibri" w:hAnsi="Calibri"/>
        </w:rPr>
      </w:pPr>
      <w:r>
        <w:rPr>
          <w:rFonts w:ascii="Calibri" w:hAnsi="Calibri"/>
        </w:rPr>
        <w:t>R =</w:t>
      </w:r>
      <w:r w:rsidRPr="00FF558E">
        <w:t xml:space="preserve"> </w:t>
      </w:r>
      <w:r w:rsidRPr="00FF558E">
        <w:rPr>
          <w:rFonts w:ascii="Calibri" w:hAnsi="Calibri"/>
        </w:rPr>
        <w:t>0.0174</w:t>
      </w:r>
      <w:r>
        <w:rPr>
          <w:rFonts w:ascii="Calibri" w:hAnsi="Calibri"/>
        </w:rPr>
        <w:t>, P-value =</w:t>
      </w:r>
      <w:r w:rsidRPr="00FF558E">
        <w:t xml:space="preserve"> </w:t>
      </w:r>
      <w:r w:rsidRPr="00FF558E">
        <w:rPr>
          <w:rFonts w:ascii="Calibri" w:hAnsi="Calibri"/>
        </w:rPr>
        <w:t>0.6390</w:t>
      </w:r>
      <w:r>
        <w:rPr>
          <w:rFonts w:ascii="Calibri" w:hAnsi="Calibri"/>
        </w:rPr>
        <w:t>.</w:t>
      </w:r>
    </w:p>
    <w:p w:rsidR="00C21F59" w:rsidRDefault="00FF558E" w:rsidP="00FF558E">
      <w:pPr>
        <w:ind w:firstLineChars="50" w:firstLine="105"/>
        <w:jc w:val="left"/>
        <w:rPr>
          <w:rFonts w:ascii="Calibri" w:hAnsi="Calibri"/>
        </w:rPr>
      </w:pPr>
      <w:r>
        <w:rPr>
          <w:rFonts w:ascii="Calibri" w:hAnsi="Calibri"/>
        </w:rPr>
        <w:t>W</w:t>
      </w:r>
      <w:r w:rsidRPr="00ED45B2">
        <w:rPr>
          <w:rFonts w:ascii="Calibri" w:hAnsi="Calibri" w:hint="eastAsia"/>
        </w:rPr>
        <w:t xml:space="preserve">e can similarly construct a new matrix S of the </w:t>
      </w:r>
      <w:r w:rsidRPr="00ED45B2">
        <w:rPr>
          <w:rFonts w:ascii="Calibri" w:hAnsi="Calibri"/>
        </w:rPr>
        <w:t xml:space="preserve">Japanese </w:t>
      </w:r>
      <w:r w:rsidRPr="00ED45B2">
        <w:rPr>
          <w:rFonts w:ascii="Calibri" w:hAnsi="Calibri" w:hint="eastAsia"/>
        </w:rPr>
        <w:t>region</w:t>
      </w:r>
      <w:r w:rsidRPr="00ED45B2">
        <w:rPr>
          <w:rFonts w:ascii="Calibri" w:hAnsi="Calibri"/>
        </w:rPr>
        <w:t>s</w:t>
      </w:r>
      <w:r w:rsidRPr="00ED45B2">
        <w:rPr>
          <w:rFonts w:ascii="Calibri" w:hAnsi="Calibri" w:hint="eastAsia"/>
        </w:rPr>
        <w:t xml:space="preserve"> where </w:t>
      </w:r>
      <w:proofErr w:type="spellStart"/>
      <w:proofErr w:type="gramStart"/>
      <w:r w:rsidRPr="00ED45B2">
        <w:rPr>
          <w:rFonts w:ascii="Calibri" w:hAnsi="Calibri" w:hint="eastAsia"/>
        </w:rPr>
        <w:t>int</w:t>
      </w:r>
      <w:proofErr w:type="spellEnd"/>
      <w:r w:rsidRPr="00ED45B2">
        <w:rPr>
          <w:rFonts w:ascii="Calibri" w:hAnsi="Calibri" w:hint="eastAsia"/>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ED45B2">
        <w:rPr>
          <w:rFonts w:ascii="Calibri" w:hAnsi="Calibri" w:hint="eastAsia"/>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ED45B2">
        <w:rPr>
          <w:rFonts w:ascii="Calibri" w:hAnsi="Calibri" w:hint="eastAsia"/>
        </w:rPr>
        <w:t xml:space="preserve">has been rounded. For the calculations with the 34 sector classification, we have used a threshold value </w:t>
      </w:r>
      <m:oMath>
        <m:r>
          <w:rPr>
            <w:rFonts w:ascii="Cambria Math" w:hAnsi="Cambria Math"/>
          </w:rPr>
          <m:t xml:space="preserve">a </m:t>
        </m:r>
      </m:oMath>
      <w:r w:rsidRPr="00ED45B2">
        <w:rPr>
          <w:rFonts w:ascii="Calibri" w:hAnsi="Calibri" w:hint="eastAsia"/>
        </w:rPr>
        <w:t>=</w:t>
      </w:r>
      <w:r w:rsidRPr="00FF558E">
        <w:t xml:space="preserve"> </w:t>
      </w:r>
      <w:r w:rsidRPr="00FF558E">
        <w:rPr>
          <w:rFonts w:ascii="Calibri" w:hAnsi="Calibri"/>
        </w:rPr>
        <w:t>0.02196</w:t>
      </w:r>
      <w:r>
        <w:rPr>
          <w:rFonts w:ascii="Calibri" w:hAnsi="Calibri"/>
        </w:rPr>
        <w:t>.</w:t>
      </w:r>
    </w:p>
    <w:p w:rsidR="00300419" w:rsidRDefault="00300419" w:rsidP="00FF558E">
      <w:pPr>
        <w:ind w:firstLineChars="50" w:firstLine="105"/>
        <w:jc w:val="left"/>
        <w:rPr>
          <w:rFonts w:ascii="Calibri" w:hAnsi="Calibri"/>
        </w:rPr>
      </w:pPr>
      <w:r w:rsidRPr="00300419">
        <w:rPr>
          <w:rFonts w:ascii="Calibri" w:hAnsi="Calibri"/>
        </w:rPr>
        <w:t xml:space="preserve">In a production shock to Kanto region, the non-disaster economy compensates for the loss from the production stop in Kanto. Kanto is the economically largest region. As a result, the interregional and inter-industrial production chains have no hub-region with other regions. Due to the fact that there is no economically largest region, which is Kanto, due to the production shock, the interregional and inter-industrial production chains are very sparse with the inter-regional and inter-industrial </w:t>
      </w:r>
      <w:proofErr w:type="spellStart"/>
      <w:r w:rsidRPr="00300419">
        <w:rPr>
          <w:rFonts w:ascii="Calibri" w:hAnsi="Calibri"/>
        </w:rPr>
        <w:t>nework</w:t>
      </w:r>
      <w:proofErr w:type="spellEnd"/>
      <w:r w:rsidRPr="00300419">
        <w:rPr>
          <w:rFonts w:ascii="Calibri" w:hAnsi="Calibri"/>
        </w:rPr>
        <w:t>.</w:t>
      </w:r>
    </w:p>
    <w:p w:rsidR="0073216C" w:rsidRDefault="0073216C" w:rsidP="006F7EC7">
      <w:pPr>
        <w:ind w:firstLineChars="50" w:firstLine="105"/>
        <w:jc w:val="left"/>
        <w:rPr>
          <w:rFonts w:ascii="Calibri" w:hAnsi="Calibri"/>
        </w:rPr>
      </w:pPr>
    </w:p>
    <w:p w:rsidR="00C21F59" w:rsidRDefault="00DE43CF" w:rsidP="006F7EC7">
      <w:pPr>
        <w:ind w:firstLineChars="50" w:firstLine="105"/>
        <w:jc w:val="left"/>
        <w:rPr>
          <w:rFonts w:ascii="Calibri" w:hAnsi="Calibri"/>
        </w:rPr>
      </w:pPr>
      <w:r>
        <w:rPr>
          <w:rFonts w:ascii="Calibri" w:hAnsi="Calibri" w:hint="eastAsia"/>
        </w:rPr>
        <w:t>Figure 5.</w:t>
      </w:r>
      <w:r>
        <w:rPr>
          <w:rFonts w:ascii="Calibri" w:hAnsi="Calibri" w:hint="eastAsia"/>
        </w:rPr>
        <w:t xml:space="preserve">　</w:t>
      </w:r>
      <w:r w:rsidRPr="00FF558E">
        <w:t xml:space="preserve"> </w:t>
      </w:r>
      <w:r w:rsidRPr="00FF558E">
        <w:rPr>
          <w:rFonts w:ascii="Calibri" w:hAnsi="Calibri"/>
        </w:rPr>
        <w:t>The Interregional, Inter-industrial APL of the production shock to the</w:t>
      </w:r>
      <w:r>
        <w:rPr>
          <w:rFonts w:ascii="Calibri" w:hAnsi="Calibri"/>
        </w:rPr>
        <w:t xml:space="preserve"> </w:t>
      </w:r>
      <w:r>
        <w:rPr>
          <w:rFonts w:ascii="Calibri" w:hAnsi="Calibri" w:hint="eastAsia"/>
        </w:rPr>
        <w:t>Chubu</w:t>
      </w:r>
    </w:p>
    <w:p w:rsidR="00C21F59" w:rsidRDefault="00DE43CF" w:rsidP="0073216C">
      <w:pPr>
        <w:ind w:firstLineChars="50" w:firstLine="105"/>
        <w:jc w:val="center"/>
        <w:rPr>
          <w:rFonts w:ascii="Calibri" w:hAnsi="Calibri"/>
        </w:rPr>
      </w:pPr>
      <w:r w:rsidRPr="00DE43CF">
        <w:rPr>
          <w:noProof/>
        </w:rPr>
        <w:drawing>
          <wp:inline distT="0" distB="0" distL="0" distR="0" wp14:anchorId="67033E8B" wp14:editId="4ACA2A69">
            <wp:extent cx="4133850" cy="4418709"/>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3420" cy="4428939"/>
                    </a:xfrm>
                    <a:prstGeom prst="rect">
                      <a:avLst/>
                    </a:prstGeom>
                  </pic:spPr>
                </pic:pic>
              </a:graphicData>
            </a:graphic>
          </wp:inline>
        </w:drawing>
      </w:r>
    </w:p>
    <w:p w:rsidR="00DE43CF" w:rsidRPr="00DE43CF" w:rsidRDefault="00DE43CF" w:rsidP="00DE43CF">
      <w:pPr>
        <w:ind w:firstLineChars="50" w:firstLine="105"/>
        <w:jc w:val="left"/>
        <w:rPr>
          <w:rFonts w:ascii="Calibri" w:hAnsi="Calibri"/>
        </w:rPr>
      </w:pPr>
      <w:r w:rsidRPr="00DE43CF">
        <w:rPr>
          <w:rFonts w:ascii="Calibri" w:hAnsi="Calibri"/>
        </w:rPr>
        <w:lastRenderedPageBreak/>
        <w:t>The Pearson correlation coefficient between APL and the matrix F equals 0.0457</w:t>
      </w:r>
      <w:r>
        <w:rPr>
          <w:rFonts w:ascii="Calibri" w:hAnsi="Calibri" w:hint="eastAsia"/>
        </w:rPr>
        <w:t>69</w:t>
      </w:r>
      <w:r w:rsidRPr="00DE43CF">
        <w:rPr>
          <w:rFonts w:ascii="Calibri" w:hAnsi="Calibri"/>
        </w:rPr>
        <w:t>.</w:t>
      </w:r>
    </w:p>
    <w:p w:rsidR="00DE43CF" w:rsidRPr="00DE43CF" w:rsidRDefault="00DE43CF" w:rsidP="00DE43CF">
      <w:pPr>
        <w:ind w:firstLineChars="50" w:firstLine="105"/>
        <w:jc w:val="left"/>
        <w:rPr>
          <w:rFonts w:ascii="Calibri" w:hAnsi="Calibri"/>
        </w:rPr>
      </w:pPr>
      <w:r w:rsidRPr="00DE43CF">
        <w:rPr>
          <w:rFonts w:ascii="Calibri" w:hAnsi="Calibri"/>
        </w:rPr>
        <w:t>[R</w:t>
      </w:r>
      <w:proofErr w:type="gramStart"/>
      <w:r w:rsidRPr="00DE43CF">
        <w:rPr>
          <w:rFonts w:ascii="Calibri" w:hAnsi="Calibri"/>
        </w:rPr>
        <w:t>,P</w:t>
      </w:r>
      <w:proofErr w:type="gramEnd"/>
      <w:r w:rsidRPr="00DE43CF">
        <w:rPr>
          <w:rFonts w:ascii="Calibri" w:hAnsi="Calibri"/>
        </w:rPr>
        <w:t>]=</w:t>
      </w:r>
      <w:proofErr w:type="spellStart"/>
      <w:r w:rsidRPr="00DE43CF">
        <w:rPr>
          <w:rFonts w:ascii="Calibri" w:hAnsi="Calibri"/>
        </w:rPr>
        <w:t>corrcoef</w:t>
      </w:r>
      <w:proofErr w:type="spellEnd"/>
      <w:r w:rsidRPr="00DE43CF">
        <w:rPr>
          <w:rFonts w:ascii="Calibri" w:hAnsi="Calibri"/>
        </w:rPr>
        <w:t>(</w:t>
      </w:r>
      <w:proofErr w:type="spellStart"/>
      <w:r w:rsidRPr="00DE43CF">
        <w:rPr>
          <w:rFonts w:ascii="Calibri" w:hAnsi="Calibri"/>
        </w:rPr>
        <w:t>x</w:t>
      </w:r>
      <w:proofErr w:type="gramStart"/>
      <w:r w:rsidRPr="00DE43CF">
        <w:rPr>
          <w:rFonts w:ascii="Calibri" w:hAnsi="Calibri"/>
        </w:rPr>
        <w:t>,y</w:t>
      </w:r>
      <w:proofErr w:type="spellEnd"/>
      <w:proofErr w:type="gramEnd"/>
      <w:r w:rsidRPr="00DE43CF">
        <w:rPr>
          <w:rFonts w:ascii="Calibri" w:hAnsi="Calibri"/>
        </w:rPr>
        <w:t>)</w:t>
      </w:r>
    </w:p>
    <w:p w:rsidR="00DE43CF" w:rsidRPr="00DE43CF" w:rsidRDefault="00DE43CF" w:rsidP="00DE43CF">
      <w:pPr>
        <w:ind w:firstLineChars="50" w:firstLine="105"/>
        <w:jc w:val="left"/>
        <w:rPr>
          <w:rFonts w:ascii="Calibri" w:hAnsi="Calibri"/>
        </w:rPr>
      </w:pPr>
      <w:r w:rsidRPr="00DE43CF">
        <w:rPr>
          <w:rFonts w:ascii="Calibri" w:hAnsi="Calibri"/>
        </w:rPr>
        <w:t xml:space="preserve">x = </w:t>
      </w:r>
      <w:proofErr w:type="spellStart"/>
      <w:proofErr w:type="gramStart"/>
      <w:r w:rsidRPr="00DE43CF">
        <w:rPr>
          <w:rFonts w:ascii="Calibri" w:hAnsi="Calibri"/>
        </w:rPr>
        <w:t>vij</w:t>
      </w:r>
      <w:proofErr w:type="spellEnd"/>
      <w:r w:rsidRPr="00DE43CF">
        <w:rPr>
          <w:rFonts w:ascii="Calibri" w:hAnsi="Calibri"/>
        </w:rPr>
        <w:t xml:space="preserve"> ,</w:t>
      </w:r>
      <w:proofErr w:type="gramEnd"/>
      <w:r w:rsidRPr="00DE43CF">
        <w:rPr>
          <w:rFonts w:ascii="Calibri" w:hAnsi="Calibri"/>
        </w:rPr>
        <w:t xml:space="preserve"> y = </w:t>
      </w:r>
      <w:proofErr w:type="spellStart"/>
      <w:r w:rsidRPr="00DE43CF">
        <w:rPr>
          <w:rFonts w:ascii="Calibri" w:hAnsi="Calibri"/>
        </w:rPr>
        <w:t>fij</w:t>
      </w:r>
      <w:proofErr w:type="spellEnd"/>
      <w:r w:rsidRPr="00DE43CF">
        <w:rPr>
          <w:rFonts w:ascii="Calibri" w:hAnsi="Calibri"/>
        </w:rPr>
        <w:t>,</w:t>
      </w:r>
    </w:p>
    <w:p w:rsidR="00DE43CF" w:rsidRPr="00DE43CF" w:rsidRDefault="00DE43CF" w:rsidP="00DE43CF">
      <w:pPr>
        <w:ind w:firstLineChars="50" w:firstLine="105"/>
        <w:jc w:val="left"/>
        <w:rPr>
          <w:rFonts w:ascii="Calibri" w:hAnsi="Calibri"/>
        </w:rPr>
      </w:pPr>
      <w:r w:rsidRPr="00DE43CF">
        <w:rPr>
          <w:rFonts w:ascii="Calibri" w:hAnsi="Calibri"/>
        </w:rPr>
        <w:t>R = 0.045769, P-value = 0.2171.</w:t>
      </w:r>
    </w:p>
    <w:p w:rsidR="00C21F59" w:rsidRDefault="00DE43CF" w:rsidP="00DE43CF">
      <w:pPr>
        <w:ind w:firstLineChars="50" w:firstLine="105"/>
        <w:jc w:val="left"/>
        <w:rPr>
          <w:rFonts w:ascii="Calibri" w:hAnsi="Calibri"/>
        </w:rPr>
      </w:pPr>
      <w:r w:rsidRPr="00DE43CF">
        <w:rPr>
          <w:rFonts w:ascii="Calibri" w:hAnsi="Calibri"/>
        </w:rPr>
        <w:t xml:space="preserve">We can similarly construct a new matrix S of the Japanese regions where </w:t>
      </w:r>
      <w:proofErr w:type="spellStart"/>
      <w:proofErr w:type="gramStart"/>
      <w:r w:rsidRPr="00DE43CF">
        <w:rPr>
          <w:rFonts w:ascii="Calibri" w:hAnsi="Calibri"/>
        </w:rPr>
        <w:t>int</w:t>
      </w:r>
      <w:proofErr w:type="spellEnd"/>
      <w:r w:rsidRPr="00DE43CF">
        <w:rPr>
          <w:rFonts w:ascii="Calibri" w:hAnsi="Calibri"/>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has been rounded. For the calculations with the 34 sector classification, we have used a threshold value a = 0.02400.</w:t>
      </w:r>
    </w:p>
    <w:p w:rsidR="002B4D42" w:rsidRDefault="002B4D42">
      <w:pPr>
        <w:widowControl/>
        <w:jc w:val="left"/>
        <w:rPr>
          <w:rFonts w:ascii="Calibri" w:hAnsi="Calibri"/>
        </w:rPr>
      </w:pPr>
      <w:r w:rsidRPr="002B4D42">
        <w:rPr>
          <w:rFonts w:ascii="Calibri" w:hAnsi="Calibri"/>
        </w:rPr>
        <w:t xml:space="preserve">In a production shock to </w:t>
      </w:r>
      <w:r>
        <w:rPr>
          <w:rFonts w:ascii="Calibri" w:hAnsi="Calibri"/>
        </w:rPr>
        <w:t xml:space="preserve">Chubu </w:t>
      </w:r>
      <w:r w:rsidRPr="002B4D42">
        <w:rPr>
          <w:rFonts w:ascii="Calibri" w:hAnsi="Calibri"/>
        </w:rPr>
        <w:t xml:space="preserve">region, the non-disaster economy compensates for the loss from the production stop in </w:t>
      </w:r>
      <w:r>
        <w:rPr>
          <w:rFonts w:ascii="Calibri" w:hAnsi="Calibri"/>
        </w:rPr>
        <w:t>Chubu</w:t>
      </w:r>
      <w:r w:rsidRPr="002B4D42">
        <w:rPr>
          <w:rFonts w:ascii="Calibri" w:hAnsi="Calibri"/>
        </w:rPr>
        <w:t xml:space="preserve">. So, the interregional and inter-industrial production chains have several hub-regions with other regions, for example, the industrial sector 2 and sector 3 in Kanto region, </w:t>
      </w:r>
      <w:r>
        <w:rPr>
          <w:rFonts w:ascii="Calibri" w:hAnsi="Calibri"/>
        </w:rPr>
        <w:t>and sector2</w:t>
      </w:r>
      <w:r w:rsidRPr="002B4D42">
        <w:rPr>
          <w:rFonts w:ascii="Calibri" w:hAnsi="Calibri"/>
        </w:rPr>
        <w:t xml:space="preserve"> in Kinki region, without the disaster region, </w:t>
      </w:r>
      <w:r>
        <w:rPr>
          <w:rFonts w:ascii="Calibri" w:hAnsi="Calibri"/>
        </w:rPr>
        <w:t>Chubu</w:t>
      </w:r>
      <w:r w:rsidRPr="002B4D42">
        <w:rPr>
          <w:rFonts w:ascii="Calibri" w:hAnsi="Calibri"/>
        </w:rPr>
        <w:t>.</w:t>
      </w:r>
      <w:r>
        <w:rPr>
          <w:rFonts w:ascii="Calibri" w:hAnsi="Calibri"/>
        </w:rPr>
        <w:t xml:space="preserve"> Besides, the production shock to Chubu region will tend to accelerate the </w:t>
      </w:r>
      <w:r w:rsidR="00EF070F">
        <w:rPr>
          <w:rFonts w:ascii="Calibri" w:hAnsi="Calibri"/>
        </w:rPr>
        <w:t xml:space="preserve">over-concentration of population and economy </w:t>
      </w:r>
      <w:proofErr w:type="gramStart"/>
      <w:r w:rsidR="00EF070F">
        <w:rPr>
          <w:rFonts w:ascii="Calibri" w:hAnsi="Calibri"/>
        </w:rPr>
        <w:t>to  Kanto</w:t>
      </w:r>
      <w:proofErr w:type="gramEnd"/>
      <w:r w:rsidR="00EF070F">
        <w:rPr>
          <w:rFonts w:ascii="Calibri" w:hAnsi="Calibri"/>
        </w:rPr>
        <w:t xml:space="preserve"> region.</w:t>
      </w:r>
    </w:p>
    <w:p w:rsidR="002B4D42" w:rsidRDefault="002B4D42">
      <w:pPr>
        <w:widowControl/>
        <w:jc w:val="left"/>
        <w:rPr>
          <w:rFonts w:ascii="Calibri" w:hAnsi="Calibri"/>
        </w:rPr>
      </w:pPr>
    </w:p>
    <w:p w:rsidR="00C21F59" w:rsidRDefault="0078346C" w:rsidP="006F7EC7">
      <w:pPr>
        <w:ind w:firstLineChars="50" w:firstLine="105"/>
        <w:jc w:val="left"/>
        <w:rPr>
          <w:rFonts w:ascii="Calibri" w:hAnsi="Calibri"/>
        </w:rPr>
      </w:pPr>
      <w:r w:rsidRPr="0078346C">
        <w:rPr>
          <w:rFonts w:ascii="Calibri" w:hAnsi="Calibri" w:hint="eastAsia"/>
        </w:rPr>
        <w:t xml:space="preserve">Figure </w:t>
      </w:r>
      <w:r>
        <w:rPr>
          <w:rFonts w:ascii="Calibri" w:hAnsi="Calibri" w:hint="eastAsia"/>
        </w:rPr>
        <w:t>6</w:t>
      </w:r>
      <w:r w:rsidRPr="0078346C">
        <w:rPr>
          <w:rFonts w:ascii="Calibri" w:hAnsi="Calibri" w:hint="eastAsia"/>
        </w:rPr>
        <w:t>.</w:t>
      </w:r>
      <w:r w:rsidRPr="0078346C">
        <w:rPr>
          <w:rFonts w:ascii="Calibri" w:hAnsi="Calibri" w:hint="eastAsia"/>
        </w:rPr>
        <w:t xml:space="preserve">　</w:t>
      </w:r>
      <w:r w:rsidRPr="0078346C">
        <w:rPr>
          <w:rFonts w:ascii="Calibri" w:hAnsi="Calibri" w:hint="eastAsia"/>
        </w:rPr>
        <w:t xml:space="preserve"> The Interregional, Inter-industrial APL of the production shock to the </w:t>
      </w:r>
      <w:r>
        <w:rPr>
          <w:rFonts w:ascii="Calibri" w:hAnsi="Calibri" w:hint="eastAsia"/>
        </w:rPr>
        <w:t>Kinki</w:t>
      </w:r>
    </w:p>
    <w:p w:rsidR="00C21F59" w:rsidRDefault="0078346C" w:rsidP="00EF070F">
      <w:pPr>
        <w:ind w:firstLineChars="50" w:firstLine="105"/>
        <w:jc w:val="center"/>
        <w:rPr>
          <w:rFonts w:ascii="Calibri" w:hAnsi="Calibri"/>
        </w:rPr>
      </w:pPr>
      <w:r w:rsidRPr="0078346C">
        <w:rPr>
          <w:noProof/>
        </w:rPr>
        <w:drawing>
          <wp:inline distT="0" distB="0" distL="0" distR="0" wp14:anchorId="342E8285" wp14:editId="26D632A9">
            <wp:extent cx="4791075" cy="467332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5448" cy="4687347"/>
                    </a:xfrm>
                    <a:prstGeom prst="rect">
                      <a:avLst/>
                    </a:prstGeom>
                  </pic:spPr>
                </pic:pic>
              </a:graphicData>
            </a:graphic>
          </wp:inline>
        </w:drawing>
      </w:r>
    </w:p>
    <w:p w:rsidR="00C21F59" w:rsidRDefault="00C21F59" w:rsidP="006F7EC7">
      <w:pPr>
        <w:ind w:firstLineChars="50" w:firstLine="105"/>
        <w:jc w:val="left"/>
        <w:rPr>
          <w:rFonts w:ascii="Calibri" w:hAnsi="Calibri"/>
        </w:rPr>
      </w:pPr>
    </w:p>
    <w:p w:rsidR="0078346C" w:rsidRPr="00DE43CF" w:rsidRDefault="0078346C" w:rsidP="0078346C">
      <w:pPr>
        <w:ind w:firstLineChars="50" w:firstLine="105"/>
        <w:jc w:val="left"/>
        <w:rPr>
          <w:rFonts w:ascii="Calibri" w:hAnsi="Calibri"/>
        </w:rPr>
      </w:pPr>
      <w:r w:rsidRPr="00DE43CF">
        <w:rPr>
          <w:rFonts w:ascii="Calibri" w:hAnsi="Calibri"/>
        </w:rPr>
        <w:t>The Pearson correlation coefficient between APL and the matrix F equals</w:t>
      </w:r>
      <w:r w:rsidRPr="0078346C">
        <w:t xml:space="preserve"> </w:t>
      </w:r>
      <w:r w:rsidRPr="0078346C">
        <w:rPr>
          <w:rFonts w:ascii="Calibri" w:hAnsi="Calibri"/>
        </w:rPr>
        <w:t>0.03975</w:t>
      </w:r>
      <w:r>
        <w:rPr>
          <w:rFonts w:ascii="Calibri" w:hAnsi="Calibri" w:hint="eastAsia"/>
        </w:rPr>
        <w:t>4</w:t>
      </w:r>
      <w:r w:rsidRPr="00DE43CF">
        <w:rPr>
          <w:rFonts w:ascii="Calibri" w:hAnsi="Calibri"/>
        </w:rPr>
        <w:t>.</w:t>
      </w:r>
    </w:p>
    <w:p w:rsidR="0078346C" w:rsidRPr="00DE43CF" w:rsidRDefault="0078346C" w:rsidP="0078346C">
      <w:pPr>
        <w:ind w:firstLineChars="50" w:firstLine="105"/>
        <w:jc w:val="left"/>
        <w:rPr>
          <w:rFonts w:ascii="Calibri" w:hAnsi="Calibri"/>
        </w:rPr>
      </w:pPr>
      <w:r w:rsidRPr="00DE43CF">
        <w:rPr>
          <w:rFonts w:ascii="Calibri" w:hAnsi="Calibri"/>
        </w:rPr>
        <w:t>[R</w:t>
      </w:r>
      <w:proofErr w:type="gramStart"/>
      <w:r w:rsidRPr="00DE43CF">
        <w:rPr>
          <w:rFonts w:ascii="Calibri" w:hAnsi="Calibri"/>
        </w:rPr>
        <w:t>,P</w:t>
      </w:r>
      <w:proofErr w:type="gramEnd"/>
      <w:r w:rsidRPr="00DE43CF">
        <w:rPr>
          <w:rFonts w:ascii="Calibri" w:hAnsi="Calibri"/>
        </w:rPr>
        <w:t>]=</w:t>
      </w:r>
      <w:proofErr w:type="spellStart"/>
      <w:r w:rsidRPr="00DE43CF">
        <w:rPr>
          <w:rFonts w:ascii="Calibri" w:hAnsi="Calibri"/>
        </w:rPr>
        <w:t>corrcoef</w:t>
      </w:r>
      <w:proofErr w:type="spellEnd"/>
      <w:r w:rsidRPr="00DE43CF">
        <w:rPr>
          <w:rFonts w:ascii="Calibri" w:hAnsi="Calibri"/>
        </w:rPr>
        <w:t>(</w:t>
      </w:r>
      <w:proofErr w:type="spellStart"/>
      <w:r w:rsidRPr="00DE43CF">
        <w:rPr>
          <w:rFonts w:ascii="Calibri" w:hAnsi="Calibri"/>
        </w:rPr>
        <w:t>x</w:t>
      </w:r>
      <w:proofErr w:type="gramStart"/>
      <w:r w:rsidRPr="00DE43CF">
        <w:rPr>
          <w:rFonts w:ascii="Calibri" w:hAnsi="Calibri"/>
        </w:rPr>
        <w:t>,y</w:t>
      </w:r>
      <w:proofErr w:type="spellEnd"/>
      <w:proofErr w:type="gramEnd"/>
      <w:r w:rsidRPr="00DE43CF">
        <w:rPr>
          <w:rFonts w:ascii="Calibri" w:hAnsi="Calibri"/>
        </w:rPr>
        <w:t>)</w:t>
      </w:r>
    </w:p>
    <w:p w:rsidR="0078346C" w:rsidRPr="00DE43CF" w:rsidRDefault="0078346C" w:rsidP="0078346C">
      <w:pPr>
        <w:ind w:firstLineChars="50" w:firstLine="105"/>
        <w:jc w:val="left"/>
        <w:rPr>
          <w:rFonts w:ascii="Calibri" w:hAnsi="Calibri"/>
        </w:rPr>
      </w:pPr>
      <w:r w:rsidRPr="00DE43CF">
        <w:rPr>
          <w:rFonts w:ascii="Calibri" w:hAnsi="Calibri"/>
        </w:rPr>
        <w:t xml:space="preserve">x = </w:t>
      </w:r>
      <w:proofErr w:type="spellStart"/>
      <w:proofErr w:type="gramStart"/>
      <w:r w:rsidRPr="00DE43CF">
        <w:rPr>
          <w:rFonts w:ascii="Calibri" w:hAnsi="Calibri"/>
        </w:rPr>
        <w:t>vij</w:t>
      </w:r>
      <w:proofErr w:type="spellEnd"/>
      <w:r w:rsidRPr="00DE43CF">
        <w:rPr>
          <w:rFonts w:ascii="Calibri" w:hAnsi="Calibri"/>
        </w:rPr>
        <w:t xml:space="preserve"> ,</w:t>
      </w:r>
      <w:proofErr w:type="gramEnd"/>
      <w:r w:rsidRPr="00DE43CF">
        <w:rPr>
          <w:rFonts w:ascii="Calibri" w:hAnsi="Calibri"/>
        </w:rPr>
        <w:t xml:space="preserve"> y = </w:t>
      </w:r>
      <w:proofErr w:type="spellStart"/>
      <w:r w:rsidRPr="00DE43CF">
        <w:rPr>
          <w:rFonts w:ascii="Calibri" w:hAnsi="Calibri"/>
        </w:rPr>
        <w:t>fij</w:t>
      </w:r>
      <w:proofErr w:type="spellEnd"/>
      <w:r w:rsidRPr="00DE43CF">
        <w:rPr>
          <w:rFonts w:ascii="Calibri" w:hAnsi="Calibri"/>
        </w:rPr>
        <w:t>,</w:t>
      </w:r>
    </w:p>
    <w:p w:rsidR="0078346C" w:rsidRPr="00DE43CF" w:rsidRDefault="0078346C" w:rsidP="0078346C">
      <w:pPr>
        <w:ind w:firstLineChars="50" w:firstLine="105"/>
        <w:jc w:val="left"/>
        <w:rPr>
          <w:rFonts w:ascii="Calibri" w:hAnsi="Calibri"/>
        </w:rPr>
      </w:pPr>
      <w:r w:rsidRPr="00DE43CF">
        <w:rPr>
          <w:rFonts w:ascii="Calibri" w:hAnsi="Calibri"/>
        </w:rPr>
        <w:t xml:space="preserve">R = </w:t>
      </w:r>
      <w:r w:rsidRPr="0078346C">
        <w:rPr>
          <w:rFonts w:ascii="Calibri" w:hAnsi="Calibri"/>
        </w:rPr>
        <w:t>0.039754</w:t>
      </w:r>
      <w:r w:rsidRPr="00DE43CF">
        <w:rPr>
          <w:rFonts w:ascii="Calibri" w:hAnsi="Calibri"/>
        </w:rPr>
        <w:t xml:space="preserve">, P-value = </w:t>
      </w:r>
      <w:r w:rsidRPr="0078346C">
        <w:rPr>
          <w:rFonts w:ascii="Calibri" w:hAnsi="Calibri"/>
        </w:rPr>
        <w:t>0.2838</w:t>
      </w:r>
      <w:r w:rsidRPr="00DE43CF">
        <w:rPr>
          <w:rFonts w:ascii="Calibri" w:hAnsi="Calibri"/>
        </w:rPr>
        <w:t>.</w:t>
      </w:r>
    </w:p>
    <w:p w:rsidR="00C21F59" w:rsidRDefault="0078346C" w:rsidP="0078346C">
      <w:pPr>
        <w:ind w:firstLineChars="50" w:firstLine="105"/>
        <w:jc w:val="left"/>
        <w:rPr>
          <w:rFonts w:ascii="Calibri" w:hAnsi="Calibri"/>
        </w:rPr>
      </w:pPr>
      <w:r w:rsidRPr="00DE43CF">
        <w:rPr>
          <w:rFonts w:ascii="Calibri" w:hAnsi="Calibri"/>
        </w:rPr>
        <w:t xml:space="preserve">We can similarly construct a new matrix S of the Japanese regions where </w:t>
      </w:r>
      <w:proofErr w:type="spellStart"/>
      <w:proofErr w:type="gramStart"/>
      <w:r w:rsidRPr="00DE43CF">
        <w:rPr>
          <w:rFonts w:ascii="Calibri" w:hAnsi="Calibri"/>
        </w:rPr>
        <w:t>int</w:t>
      </w:r>
      <w:proofErr w:type="spellEnd"/>
      <w:r w:rsidRPr="00DE43CF">
        <w:rPr>
          <w:rFonts w:ascii="Calibri" w:hAnsi="Calibri"/>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has been rounded. For the calculations with the 34 sector classification, we have used a threshold value a = </w:t>
      </w:r>
      <w:r w:rsidRPr="0078346C">
        <w:rPr>
          <w:rFonts w:ascii="Calibri" w:hAnsi="Calibri"/>
        </w:rPr>
        <w:t>0.02432</w:t>
      </w:r>
      <w:r w:rsidRPr="00DE43CF">
        <w:rPr>
          <w:rFonts w:ascii="Calibri" w:hAnsi="Calibri"/>
        </w:rPr>
        <w:t>.</w:t>
      </w:r>
    </w:p>
    <w:p w:rsidR="0073216C" w:rsidRDefault="00EF070F">
      <w:pPr>
        <w:widowControl/>
        <w:jc w:val="left"/>
        <w:rPr>
          <w:rFonts w:ascii="Calibri" w:hAnsi="Calibri"/>
        </w:rPr>
      </w:pPr>
      <w:r w:rsidRPr="00EF070F">
        <w:rPr>
          <w:rFonts w:ascii="Calibri" w:hAnsi="Calibri"/>
        </w:rPr>
        <w:t xml:space="preserve">In a production shock to Kinki region, the non-disaster economy compensates for the loss from the production stop </w:t>
      </w:r>
      <w:proofErr w:type="spellStart"/>
      <w:r w:rsidRPr="00EF070F">
        <w:rPr>
          <w:rFonts w:ascii="Calibri" w:hAnsi="Calibri"/>
        </w:rPr>
        <w:t>inKinki</w:t>
      </w:r>
      <w:proofErr w:type="spellEnd"/>
      <w:r w:rsidRPr="00EF070F">
        <w:rPr>
          <w:rFonts w:ascii="Calibri" w:hAnsi="Calibri"/>
        </w:rPr>
        <w:t>. So, the interregional and inter-industrial production chains have several hub-regions with other regions, for example, the industrial sector 2 and sector 3 in Kanto region, and sector2 in Chubu region, without the disaster region, Kinki. Besides, the production shock to Kinki region will tend to accelerate the over-concentration of population and economy to Kanto region.</w:t>
      </w:r>
    </w:p>
    <w:p w:rsidR="00EF070F" w:rsidRDefault="00EF070F">
      <w:pPr>
        <w:widowControl/>
        <w:jc w:val="left"/>
        <w:rPr>
          <w:rFonts w:ascii="Calibri" w:hAnsi="Calibri"/>
        </w:rPr>
      </w:pPr>
    </w:p>
    <w:p w:rsidR="00C21F59" w:rsidRDefault="00C40035" w:rsidP="006F7EC7">
      <w:pPr>
        <w:ind w:firstLineChars="50" w:firstLine="105"/>
        <w:jc w:val="left"/>
        <w:rPr>
          <w:rFonts w:ascii="Calibri" w:hAnsi="Calibri"/>
        </w:rPr>
      </w:pPr>
      <w:r w:rsidRPr="0078346C">
        <w:rPr>
          <w:rFonts w:ascii="Calibri" w:hAnsi="Calibri" w:hint="eastAsia"/>
        </w:rPr>
        <w:t xml:space="preserve">Figure </w:t>
      </w:r>
      <w:r>
        <w:rPr>
          <w:rFonts w:ascii="Calibri" w:hAnsi="Calibri" w:hint="eastAsia"/>
        </w:rPr>
        <w:t>7</w:t>
      </w:r>
      <w:r w:rsidRPr="0078346C">
        <w:rPr>
          <w:rFonts w:ascii="Calibri" w:hAnsi="Calibri" w:hint="eastAsia"/>
        </w:rPr>
        <w:t>.</w:t>
      </w:r>
      <w:r w:rsidRPr="0078346C">
        <w:rPr>
          <w:rFonts w:ascii="Calibri" w:hAnsi="Calibri" w:hint="eastAsia"/>
        </w:rPr>
        <w:t xml:space="preserve">　</w:t>
      </w:r>
      <w:r w:rsidRPr="0078346C">
        <w:rPr>
          <w:rFonts w:ascii="Calibri" w:hAnsi="Calibri" w:hint="eastAsia"/>
        </w:rPr>
        <w:t xml:space="preserve"> The Interregional, Inter-industrial APL of the production shock to the </w:t>
      </w:r>
      <w:r>
        <w:rPr>
          <w:rFonts w:ascii="Calibri" w:hAnsi="Calibri" w:hint="eastAsia"/>
        </w:rPr>
        <w:t>Chugoku</w:t>
      </w:r>
    </w:p>
    <w:p w:rsidR="00C21F59" w:rsidRDefault="00C40035" w:rsidP="006F7EC7">
      <w:pPr>
        <w:ind w:firstLineChars="50" w:firstLine="105"/>
        <w:jc w:val="left"/>
        <w:rPr>
          <w:rFonts w:ascii="Calibri" w:hAnsi="Calibri"/>
        </w:rPr>
      </w:pPr>
      <w:r w:rsidRPr="00C40035">
        <w:rPr>
          <w:noProof/>
        </w:rPr>
        <w:drawing>
          <wp:inline distT="0" distB="0" distL="0" distR="0" wp14:anchorId="52FFD916" wp14:editId="57A42F11">
            <wp:extent cx="4305300" cy="4283024"/>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2705" cy="4290391"/>
                    </a:xfrm>
                    <a:prstGeom prst="rect">
                      <a:avLst/>
                    </a:prstGeom>
                  </pic:spPr>
                </pic:pic>
              </a:graphicData>
            </a:graphic>
          </wp:inline>
        </w:drawing>
      </w:r>
    </w:p>
    <w:p w:rsidR="00C21F59" w:rsidRDefault="00C21F59" w:rsidP="006F7EC7">
      <w:pPr>
        <w:ind w:firstLineChars="50" w:firstLine="105"/>
        <w:jc w:val="left"/>
        <w:rPr>
          <w:rFonts w:ascii="Calibri" w:hAnsi="Calibri"/>
        </w:rPr>
      </w:pPr>
    </w:p>
    <w:p w:rsidR="00C40035" w:rsidRPr="00DE43CF" w:rsidRDefault="00C40035" w:rsidP="00C40035">
      <w:pPr>
        <w:ind w:firstLineChars="50" w:firstLine="105"/>
        <w:jc w:val="left"/>
        <w:rPr>
          <w:rFonts w:ascii="Calibri" w:hAnsi="Calibri"/>
        </w:rPr>
      </w:pPr>
      <w:r w:rsidRPr="00DE43CF">
        <w:rPr>
          <w:rFonts w:ascii="Calibri" w:hAnsi="Calibri"/>
        </w:rPr>
        <w:lastRenderedPageBreak/>
        <w:t>The Pearson correlation coefficient between APL and the matrix F equals</w:t>
      </w:r>
      <w:r w:rsidRPr="0078346C">
        <w:t xml:space="preserve"> </w:t>
      </w:r>
      <w:r w:rsidRPr="00C40035">
        <w:rPr>
          <w:rFonts w:ascii="Calibri" w:hAnsi="Calibri"/>
        </w:rPr>
        <w:t>0.051948</w:t>
      </w:r>
      <w:r w:rsidRPr="00DE43CF">
        <w:rPr>
          <w:rFonts w:ascii="Calibri" w:hAnsi="Calibri"/>
        </w:rPr>
        <w:t>.</w:t>
      </w:r>
    </w:p>
    <w:p w:rsidR="00C40035" w:rsidRPr="00DE43CF" w:rsidRDefault="00C40035" w:rsidP="00C40035">
      <w:pPr>
        <w:ind w:firstLineChars="50" w:firstLine="105"/>
        <w:jc w:val="left"/>
        <w:rPr>
          <w:rFonts w:ascii="Calibri" w:hAnsi="Calibri"/>
        </w:rPr>
      </w:pPr>
      <w:r w:rsidRPr="00DE43CF">
        <w:rPr>
          <w:rFonts w:ascii="Calibri" w:hAnsi="Calibri"/>
        </w:rPr>
        <w:t>[R</w:t>
      </w:r>
      <w:proofErr w:type="gramStart"/>
      <w:r w:rsidRPr="00DE43CF">
        <w:rPr>
          <w:rFonts w:ascii="Calibri" w:hAnsi="Calibri"/>
        </w:rPr>
        <w:t>,P</w:t>
      </w:r>
      <w:proofErr w:type="gramEnd"/>
      <w:r w:rsidRPr="00DE43CF">
        <w:rPr>
          <w:rFonts w:ascii="Calibri" w:hAnsi="Calibri"/>
        </w:rPr>
        <w:t>]=</w:t>
      </w:r>
      <w:proofErr w:type="spellStart"/>
      <w:r w:rsidRPr="00DE43CF">
        <w:rPr>
          <w:rFonts w:ascii="Calibri" w:hAnsi="Calibri"/>
        </w:rPr>
        <w:t>corrcoef</w:t>
      </w:r>
      <w:proofErr w:type="spellEnd"/>
      <w:r w:rsidRPr="00DE43CF">
        <w:rPr>
          <w:rFonts w:ascii="Calibri" w:hAnsi="Calibri"/>
        </w:rPr>
        <w:t>(</w:t>
      </w:r>
      <w:proofErr w:type="spellStart"/>
      <w:r w:rsidRPr="00DE43CF">
        <w:rPr>
          <w:rFonts w:ascii="Calibri" w:hAnsi="Calibri"/>
        </w:rPr>
        <w:t>x</w:t>
      </w:r>
      <w:proofErr w:type="gramStart"/>
      <w:r w:rsidRPr="00DE43CF">
        <w:rPr>
          <w:rFonts w:ascii="Calibri" w:hAnsi="Calibri"/>
        </w:rPr>
        <w:t>,y</w:t>
      </w:r>
      <w:proofErr w:type="spellEnd"/>
      <w:proofErr w:type="gramEnd"/>
      <w:r w:rsidRPr="00DE43CF">
        <w:rPr>
          <w:rFonts w:ascii="Calibri" w:hAnsi="Calibri"/>
        </w:rPr>
        <w:t>)</w:t>
      </w:r>
    </w:p>
    <w:p w:rsidR="00C40035" w:rsidRPr="00DE43CF" w:rsidRDefault="00C40035" w:rsidP="00C40035">
      <w:pPr>
        <w:ind w:firstLineChars="50" w:firstLine="105"/>
        <w:jc w:val="left"/>
        <w:rPr>
          <w:rFonts w:ascii="Calibri" w:hAnsi="Calibri"/>
        </w:rPr>
      </w:pPr>
      <w:r w:rsidRPr="00DE43CF">
        <w:rPr>
          <w:rFonts w:ascii="Calibri" w:hAnsi="Calibri"/>
        </w:rPr>
        <w:t xml:space="preserve">x = </w:t>
      </w:r>
      <w:proofErr w:type="spellStart"/>
      <w:proofErr w:type="gramStart"/>
      <w:r w:rsidRPr="00DE43CF">
        <w:rPr>
          <w:rFonts w:ascii="Calibri" w:hAnsi="Calibri"/>
        </w:rPr>
        <w:t>vij</w:t>
      </w:r>
      <w:proofErr w:type="spellEnd"/>
      <w:r w:rsidRPr="00DE43CF">
        <w:rPr>
          <w:rFonts w:ascii="Calibri" w:hAnsi="Calibri"/>
        </w:rPr>
        <w:t xml:space="preserve"> ,</w:t>
      </w:r>
      <w:proofErr w:type="gramEnd"/>
      <w:r w:rsidRPr="00DE43CF">
        <w:rPr>
          <w:rFonts w:ascii="Calibri" w:hAnsi="Calibri"/>
        </w:rPr>
        <w:t xml:space="preserve"> y = </w:t>
      </w:r>
      <w:proofErr w:type="spellStart"/>
      <w:r w:rsidRPr="00DE43CF">
        <w:rPr>
          <w:rFonts w:ascii="Calibri" w:hAnsi="Calibri"/>
        </w:rPr>
        <w:t>fij</w:t>
      </w:r>
      <w:proofErr w:type="spellEnd"/>
      <w:r w:rsidRPr="00DE43CF">
        <w:rPr>
          <w:rFonts w:ascii="Calibri" w:hAnsi="Calibri"/>
        </w:rPr>
        <w:t>,</w:t>
      </w:r>
    </w:p>
    <w:p w:rsidR="00C40035" w:rsidRPr="00DE43CF" w:rsidRDefault="00C40035" w:rsidP="00C40035">
      <w:pPr>
        <w:ind w:firstLineChars="50" w:firstLine="105"/>
        <w:jc w:val="left"/>
        <w:rPr>
          <w:rFonts w:ascii="Calibri" w:hAnsi="Calibri"/>
        </w:rPr>
      </w:pPr>
      <w:r w:rsidRPr="00DE43CF">
        <w:rPr>
          <w:rFonts w:ascii="Calibri" w:hAnsi="Calibri"/>
        </w:rPr>
        <w:t xml:space="preserve">R = </w:t>
      </w:r>
      <w:r w:rsidRPr="00C40035">
        <w:rPr>
          <w:rFonts w:ascii="Calibri" w:hAnsi="Calibri"/>
        </w:rPr>
        <w:t>0.051948</w:t>
      </w:r>
      <w:r w:rsidRPr="00DE43CF">
        <w:rPr>
          <w:rFonts w:ascii="Calibri" w:hAnsi="Calibri"/>
        </w:rPr>
        <w:t xml:space="preserve">, P-value = </w:t>
      </w:r>
      <w:r w:rsidRPr="00C40035">
        <w:rPr>
          <w:rFonts w:ascii="Calibri" w:hAnsi="Calibri"/>
        </w:rPr>
        <w:t>0.1611</w:t>
      </w:r>
      <w:r w:rsidRPr="00DE43CF">
        <w:rPr>
          <w:rFonts w:ascii="Calibri" w:hAnsi="Calibri"/>
        </w:rPr>
        <w:t>.</w:t>
      </w:r>
    </w:p>
    <w:p w:rsidR="00C21F59" w:rsidRDefault="00C40035" w:rsidP="00C40035">
      <w:pPr>
        <w:ind w:firstLineChars="50" w:firstLine="105"/>
        <w:jc w:val="left"/>
        <w:rPr>
          <w:rFonts w:ascii="Calibri" w:hAnsi="Calibri"/>
        </w:rPr>
      </w:pPr>
      <w:r w:rsidRPr="00DE43CF">
        <w:rPr>
          <w:rFonts w:ascii="Calibri" w:hAnsi="Calibri"/>
        </w:rPr>
        <w:t xml:space="preserve">We can similarly construct a new matrix S of the Japanese regions where </w:t>
      </w:r>
      <w:proofErr w:type="spellStart"/>
      <w:proofErr w:type="gramStart"/>
      <w:r w:rsidRPr="00DE43CF">
        <w:rPr>
          <w:rFonts w:ascii="Calibri" w:hAnsi="Calibri"/>
        </w:rPr>
        <w:t>int</w:t>
      </w:r>
      <w:proofErr w:type="spellEnd"/>
      <w:r w:rsidRPr="00DE43CF">
        <w:rPr>
          <w:rFonts w:ascii="Calibri" w:hAnsi="Calibri"/>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has been rounded. For the calculations with the 34 sector classification, we have used a threshold value a = </w:t>
      </w:r>
      <w:r w:rsidRPr="00C40035">
        <w:rPr>
          <w:rFonts w:ascii="Calibri" w:hAnsi="Calibri"/>
        </w:rPr>
        <w:t>0.02477</w:t>
      </w:r>
      <w:r w:rsidRPr="00DE43CF">
        <w:rPr>
          <w:rFonts w:ascii="Calibri" w:hAnsi="Calibri"/>
        </w:rPr>
        <w:t>.</w:t>
      </w:r>
    </w:p>
    <w:p w:rsidR="00C21F59" w:rsidRDefault="00EF070F" w:rsidP="006F7EC7">
      <w:pPr>
        <w:ind w:firstLineChars="50" w:firstLine="105"/>
        <w:jc w:val="left"/>
        <w:rPr>
          <w:rFonts w:ascii="Calibri" w:hAnsi="Calibri"/>
        </w:rPr>
      </w:pPr>
      <w:r w:rsidRPr="00EF070F">
        <w:rPr>
          <w:rFonts w:ascii="Calibri" w:hAnsi="Calibri"/>
        </w:rPr>
        <w:t>In a production shock to</w:t>
      </w:r>
      <w:r>
        <w:rPr>
          <w:rFonts w:ascii="Calibri" w:hAnsi="Calibri"/>
        </w:rPr>
        <w:t xml:space="preserve"> Chugoku</w:t>
      </w:r>
      <w:r w:rsidRPr="00EF070F">
        <w:rPr>
          <w:rFonts w:ascii="Calibri" w:hAnsi="Calibri"/>
        </w:rPr>
        <w:t xml:space="preserve"> region, the non-disaster economy compensates for the loss from the production stop in</w:t>
      </w:r>
      <w:r>
        <w:rPr>
          <w:rFonts w:ascii="Calibri" w:hAnsi="Calibri"/>
        </w:rPr>
        <w:t xml:space="preserve"> </w:t>
      </w:r>
      <w:r w:rsidRPr="00EF070F">
        <w:rPr>
          <w:rFonts w:ascii="Calibri" w:hAnsi="Calibri"/>
        </w:rPr>
        <w:t xml:space="preserve">Kinki. So, the interregional and inter-industrial production chains have several hub-regions with other regions, for example, the industrial sector 2 and sector 3 in Kanto region, and sector2 in Chubu region, </w:t>
      </w:r>
      <w:r>
        <w:rPr>
          <w:rFonts w:ascii="Calibri" w:hAnsi="Calibri"/>
        </w:rPr>
        <w:t xml:space="preserve">and sector 2 and sector 3 in </w:t>
      </w:r>
      <w:r w:rsidRPr="00EF070F">
        <w:rPr>
          <w:rFonts w:ascii="Calibri" w:hAnsi="Calibri"/>
        </w:rPr>
        <w:t>Kinki</w:t>
      </w:r>
      <w:r>
        <w:rPr>
          <w:rFonts w:ascii="Calibri" w:hAnsi="Calibri"/>
        </w:rPr>
        <w:t xml:space="preserve"> region</w:t>
      </w:r>
      <w:r w:rsidRPr="00EF070F">
        <w:rPr>
          <w:rFonts w:ascii="Calibri" w:hAnsi="Calibri"/>
        </w:rPr>
        <w:t xml:space="preserve">. Besides, the production shock to </w:t>
      </w:r>
      <w:r w:rsidR="00FA6234">
        <w:rPr>
          <w:rFonts w:ascii="Calibri" w:hAnsi="Calibri"/>
        </w:rPr>
        <w:t xml:space="preserve">Chugoku </w:t>
      </w:r>
      <w:r w:rsidRPr="00EF070F">
        <w:rPr>
          <w:rFonts w:ascii="Calibri" w:hAnsi="Calibri"/>
        </w:rPr>
        <w:t>region will tend to accelerate the concentration of population and economy to Kanto</w:t>
      </w:r>
      <w:r w:rsidR="00FA6234">
        <w:rPr>
          <w:rFonts w:ascii="Calibri" w:hAnsi="Calibri"/>
        </w:rPr>
        <w:t>, Chubu and Kinki</w:t>
      </w:r>
      <w:r w:rsidRPr="00EF070F">
        <w:rPr>
          <w:rFonts w:ascii="Calibri" w:hAnsi="Calibri"/>
        </w:rPr>
        <w:t xml:space="preserve"> region</w:t>
      </w:r>
      <w:r w:rsidR="00FA6234">
        <w:rPr>
          <w:rFonts w:ascii="Calibri" w:hAnsi="Calibri"/>
        </w:rPr>
        <w:t>s</w:t>
      </w:r>
      <w:r w:rsidRPr="00EF070F">
        <w:rPr>
          <w:rFonts w:ascii="Calibri" w:hAnsi="Calibri"/>
        </w:rPr>
        <w:t>.</w:t>
      </w:r>
    </w:p>
    <w:p w:rsidR="00FA6234" w:rsidRDefault="00FA6234" w:rsidP="006F7EC7">
      <w:pPr>
        <w:ind w:firstLineChars="50" w:firstLine="105"/>
        <w:jc w:val="left"/>
        <w:rPr>
          <w:rFonts w:ascii="Calibri" w:hAnsi="Calibri"/>
        </w:rPr>
      </w:pPr>
    </w:p>
    <w:p w:rsidR="00C21F59" w:rsidRDefault="007B6C1F" w:rsidP="006F7EC7">
      <w:pPr>
        <w:ind w:firstLineChars="50" w:firstLine="105"/>
        <w:jc w:val="left"/>
        <w:rPr>
          <w:rFonts w:ascii="Calibri" w:hAnsi="Calibri"/>
        </w:rPr>
      </w:pPr>
      <w:r w:rsidRPr="0078346C">
        <w:rPr>
          <w:rFonts w:ascii="Calibri" w:hAnsi="Calibri" w:hint="eastAsia"/>
        </w:rPr>
        <w:t xml:space="preserve">Figure </w:t>
      </w:r>
      <w:r>
        <w:rPr>
          <w:rFonts w:ascii="Calibri" w:hAnsi="Calibri" w:hint="eastAsia"/>
        </w:rPr>
        <w:t>8</w:t>
      </w:r>
      <w:r w:rsidRPr="0078346C">
        <w:rPr>
          <w:rFonts w:ascii="Calibri" w:hAnsi="Calibri" w:hint="eastAsia"/>
        </w:rPr>
        <w:t>.</w:t>
      </w:r>
      <w:r w:rsidRPr="0078346C">
        <w:rPr>
          <w:rFonts w:ascii="Calibri" w:hAnsi="Calibri" w:hint="eastAsia"/>
        </w:rPr>
        <w:t xml:space="preserve">　</w:t>
      </w:r>
      <w:r w:rsidRPr="0078346C">
        <w:rPr>
          <w:rFonts w:ascii="Calibri" w:hAnsi="Calibri" w:hint="eastAsia"/>
        </w:rPr>
        <w:t xml:space="preserve"> The Interregional, Inter-industrial APL of the production shock to the </w:t>
      </w:r>
      <w:r>
        <w:rPr>
          <w:rFonts w:ascii="Calibri" w:hAnsi="Calibri" w:hint="eastAsia"/>
        </w:rPr>
        <w:t>Shikoku</w:t>
      </w:r>
    </w:p>
    <w:p w:rsidR="00C21F59" w:rsidRDefault="007B6C1F" w:rsidP="006F7EC7">
      <w:pPr>
        <w:ind w:firstLineChars="50" w:firstLine="105"/>
        <w:jc w:val="left"/>
        <w:rPr>
          <w:rFonts w:ascii="Calibri" w:hAnsi="Calibri"/>
        </w:rPr>
      </w:pPr>
      <w:r w:rsidRPr="007B6C1F">
        <w:rPr>
          <w:noProof/>
        </w:rPr>
        <w:drawing>
          <wp:inline distT="0" distB="0" distL="0" distR="0" wp14:anchorId="1C4558D1" wp14:editId="33CD08B2">
            <wp:extent cx="4953000" cy="444686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7418" cy="4450834"/>
                    </a:xfrm>
                    <a:prstGeom prst="rect">
                      <a:avLst/>
                    </a:prstGeom>
                  </pic:spPr>
                </pic:pic>
              </a:graphicData>
            </a:graphic>
          </wp:inline>
        </w:drawing>
      </w:r>
    </w:p>
    <w:p w:rsidR="00C21F59" w:rsidRDefault="00C21F59" w:rsidP="006F7EC7">
      <w:pPr>
        <w:ind w:firstLineChars="50" w:firstLine="105"/>
        <w:jc w:val="left"/>
        <w:rPr>
          <w:rFonts w:ascii="Calibri" w:hAnsi="Calibri"/>
        </w:rPr>
      </w:pPr>
    </w:p>
    <w:p w:rsidR="007B6C1F" w:rsidRPr="00DE43CF" w:rsidRDefault="007B6C1F" w:rsidP="007B6C1F">
      <w:pPr>
        <w:ind w:firstLineChars="50" w:firstLine="105"/>
        <w:jc w:val="left"/>
        <w:rPr>
          <w:rFonts w:ascii="Calibri" w:hAnsi="Calibri"/>
        </w:rPr>
      </w:pPr>
      <w:r w:rsidRPr="00DE43CF">
        <w:rPr>
          <w:rFonts w:ascii="Calibri" w:hAnsi="Calibri"/>
        </w:rPr>
        <w:lastRenderedPageBreak/>
        <w:t>The Pearson correlation coefficient between APL and the matrix F equals</w:t>
      </w:r>
      <w:r w:rsidRPr="0078346C">
        <w:t xml:space="preserve"> </w:t>
      </w:r>
      <w:r w:rsidRPr="007B6C1F">
        <w:rPr>
          <w:rFonts w:ascii="Calibri" w:hAnsi="Calibri"/>
        </w:rPr>
        <w:t>0.05002</w:t>
      </w:r>
      <w:r>
        <w:rPr>
          <w:rFonts w:ascii="Calibri" w:hAnsi="Calibri" w:hint="eastAsia"/>
        </w:rPr>
        <w:t>7</w:t>
      </w:r>
      <w:r w:rsidRPr="00DE43CF">
        <w:rPr>
          <w:rFonts w:ascii="Calibri" w:hAnsi="Calibri"/>
        </w:rPr>
        <w:t>.</w:t>
      </w:r>
    </w:p>
    <w:p w:rsidR="007B6C1F" w:rsidRPr="00DE43CF" w:rsidRDefault="007B6C1F" w:rsidP="007B6C1F">
      <w:pPr>
        <w:ind w:firstLineChars="50" w:firstLine="105"/>
        <w:jc w:val="left"/>
        <w:rPr>
          <w:rFonts w:ascii="Calibri" w:hAnsi="Calibri"/>
        </w:rPr>
      </w:pPr>
      <w:r w:rsidRPr="00DE43CF">
        <w:rPr>
          <w:rFonts w:ascii="Calibri" w:hAnsi="Calibri"/>
        </w:rPr>
        <w:t>[R</w:t>
      </w:r>
      <w:proofErr w:type="gramStart"/>
      <w:r w:rsidRPr="00DE43CF">
        <w:rPr>
          <w:rFonts w:ascii="Calibri" w:hAnsi="Calibri"/>
        </w:rPr>
        <w:t>,P</w:t>
      </w:r>
      <w:proofErr w:type="gramEnd"/>
      <w:r w:rsidRPr="00DE43CF">
        <w:rPr>
          <w:rFonts w:ascii="Calibri" w:hAnsi="Calibri"/>
        </w:rPr>
        <w:t>]=</w:t>
      </w:r>
      <w:proofErr w:type="spellStart"/>
      <w:r w:rsidRPr="00DE43CF">
        <w:rPr>
          <w:rFonts w:ascii="Calibri" w:hAnsi="Calibri"/>
        </w:rPr>
        <w:t>corrcoef</w:t>
      </w:r>
      <w:proofErr w:type="spellEnd"/>
      <w:r w:rsidRPr="00DE43CF">
        <w:rPr>
          <w:rFonts w:ascii="Calibri" w:hAnsi="Calibri"/>
        </w:rPr>
        <w:t>(</w:t>
      </w:r>
      <w:proofErr w:type="spellStart"/>
      <w:r w:rsidRPr="00DE43CF">
        <w:rPr>
          <w:rFonts w:ascii="Calibri" w:hAnsi="Calibri"/>
        </w:rPr>
        <w:t>x</w:t>
      </w:r>
      <w:proofErr w:type="gramStart"/>
      <w:r w:rsidRPr="00DE43CF">
        <w:rPr>
          <w:rFonts w:ascii="Calibri" w:hAnsi="Calibri"/>
        </w:rPr>
        <w:t>,y</w:t>
      </w:r>
      <w:proofErr w:type="spellEnd"/>
      <w:proofErr w:type="gramEnd"/>
      <w:r w:rsidRPr="00DE43CF">
        <w:rPr>
          <w:rFonts w:ascii="Calibri" w:hAnsi="Calibri"/>
        </w:rPr>
        <w:t>)</w:t>
      </w:r>
    </w:p>
    <w:p w:rsidR="007B6C1F" w:rsidRPr="00DE43CF" w:rsidRDefault="007B6C1F" w:rsidP="007B6C1F">
      <w:pPr>
        <w:ind w:firstLineChars="50" w:firstLine="105"/>
        <w:jc w:val="left"/>
        <w:rPr>
          <w:rFonts w:ascii="Calibri" w:hAnsi="Calibri"/>
        </w:rPr>
      </w:pPr>
      <w:r w:rsidRPr="00DE43CF">
        <w:rPr>
          <w:rFonts w:ascii="Calibri" w:hAnsi="Calibri"/>
        </w:rPr>
        <w:t xml:space="preserve">x = </w:t>
      </w:r>
      <w:proofErr w:type="spellStart"/>
      <w:proofErr w:type="gramStart"/>
      <w:r w:rsidRPr="00DE43CF">
        <w:rPr>
          <w:rFonts w:ascii="Calibri" w:hAnsi="Calibri"/>
        </w:rPr>
        <w:t>vij</w:t>
      </w:r>
      <w:proofErr w:type="spellEnd"/>
      <w:r w:rsidRPr="00DE43CF">
        <w:rPr>
          <w:rFonts w:ascii="Calibri" w:hAnsi="Calibri"/>
        </w:rPr>
        <w:t xml:space="preserve"> ,</w:t>
      </w:r>
      <w:proofErr w:type="gramEnd"/>
      <w:r w:rsidRPr="00DE43CF">
        <w:rPr>
          <w:rFonts w:ascii="Calibri" w:hAnsi="Calibri"/>
        </w:rPr>
        <w:t xml:space="preserve"> y = </w:t>
      </w:r>
      <w:proofErr w:type="spellStart"/>
      <w:r w:rsidRPr="00DE43CF">
        <w:rPr>
          <w:rFonts w:ascii="Calibri" w:hAnsi="Calibri"/>
        </w:rPr>
        <w:t>fij</w:t>
      </w:r>
      <w:proofErr w:type="spellEnd"/>
      <w:r w:rsidRPr="00DE43CF">
        <w:rPr>
          <w:rFonts w:ascii="Calibri" w:hAnsi="Calibri"/>
        </w:rPr>
        <w:t>,</w:t>
      </w:r>
    </w:p>
    <w:p w:rsidR="007B6C1F" w:rsidRPr="00DE43CF" w:rsidRDefault="007B6C1F" w:rsidP="007B6C1F">
      <w:pPr>
        <w:ind w:firstLineChars="50" w:firstLine="105"/>
        <w:jc w:val="left"/>
        <w:rPr>
          <w:rFonts w:ascii="Calibri" w:hAnsi="Calibri"/>
        </w:rPr>
      </w:pPr>
      <w:r w:rsidRPr="00DE43CF">
        <w:rPr>
          <w:rFonts w:ascii="Calibri" w:hAnsi="Calibri"/>
        </w:rPr>
        <w:t xml:space="preserve">R = </w:t>
      </w:r>
      <w:r w:rsidRPr="007B6C1F">
        <w:rPr>
          <w:rFonts w:ascii="Calibri" w:hAnsi="Calibri"/>
        </w:rPr>
        <w:t>0.050027</w:t>
      </w:r>
      <w:r w:rsidRPr="00DE43CF">
        <w:rPr>
          <w:rFonts w:ascii="Calibri" w:hAnsi="Calibri"/>
        </w:rPr>
        <w:t>, P-value =</w:t>
      </w:r>
      <w:r w:rsidRPr="007B6C1F">
        <w:rPr>
          <w:rFonts w:ascii="Calibri" w:hAnsi="Calibri"/>
        </w:rPr>
        <w:t>0.1773</w:t>
      </w:r>
      <w:r w:rsidRPr="00DE43CF">
        <w:rPr>
          <w:rFonts w:ascii="Calibri" w:hAnsi="Calibri"/>
        </w:rPr>
        <w:t>.</w:t>
      </w:r>
    </w:p>
    <w:p w:rsidR="00C21F59" w:rsidRDefault="007B6C1F" w:rsidP="007B6C1F">
      <w:pPr>
        <w:ind w:firstLineChars="50" w:firstLine="105"/>
        <w:jc w:val="left"/>
        <w:rPr>
          <w:rFonts w:ascii="Calibri" w:hAnsi="Calibri"/>
        </w:rPr>
      </w:pPr>
      <w:r w:rsidRPr="00DE43CF">
        <w:rPr>
          <w:rFonts w:ascii="Calibri" w:hAnsi="Calibri"/>
        </w:rPr>
        <w:t xml:space="preserve">We can similarly construct a new matrix S of the Japanese regions where </w:t>
      </w:r>
      <w:proofErr w:type="spellStart"/>
      <w:proofErr w:type="gramStart"/>
      <w:r w:rsidRPr="00DE43CF">
        <w:rPr>
          <w:rFonts w:ascii="Calibri" w:hAnsi="Calibri"/>
        </w:rPr>
        <w:t>int</w:t>
      </w:r>
      <w:proofErr w:type="spellEnd"/>
      <w:r w:rsidRPr="00DE43CF">
        <w:rPr>
          <w:rFonts w:ascii="Calibri" w:hAnsi="Calibri"/>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has been rounded. For the calculations with the 34 sector classification, we have used a threshold value a =</w:t>
      </w:r>
      <w:r w:rsidRPr="007B6C1F">
        <w:rPr>
          <w:rFonts w:ascii="Calibri" w:hAnsi="Calibri"/>
        </w:rPr>
        <w:t>0.02570</w:t>
      </w:r>
      <w:r w:rsidRPr="00DE43CF">
        <w:rPr>
          <w:rFonts w:ascii="Calibri" w:hAnsi="Calibri"/>
        </w:rPr>
        <w:t>.</w:t>
      </w:r>
    </w:p>
    <w:p w:rsidR="00FA6234" w:rsidRDefault="00FA6234">
      <w:pPr>
        <w:widowControl/>
        <w:jc w:val="left"/>
        <w:rPr>
          <w:rFonts w:ascii="Calibri" w:hAnsi="Calibri"/>
        </w:rPr>
      </w:pPr>
    </w:p>
    <w:p w:rsidR="00C21F59" w:rsidRDefault="001B1003" w:rsidP="006F7EC7">
      <w:pPr>
        <w:ind w:firstLineChars="50" w:firstLine="105"/>
        <w:jc w:val="left"/>
        <w:rPr>
          <w:rFonts w:ascii="Calibri" w:hAnsi="Calibri"/>
        </w:rPr>
      </w:pPr>
      <w:r w:rsidRPr="0078346C">
        <w:rPr>
          <w:rFonts w:ascii="Calibri" w:hAnsi="Calibri" w:hint="eastAsia"/>
        </w:rPr>
        <w:t xml:space="preserve">Figure </w:t>
      </w:r>
      <w:r>
        <w:rPr>
          <w:rFonts w:ascii="Calibri" w:hAnsi="Calibri" w:hint="eastAsia"/>
        </w:rPr>
        <w:t>9</w:t>
      </w:r>
      <w:r w:rsidRPr="0078346C">
        <w:rPr>
          <w:rFonts w:ascii="Calibri" w:hAnsi="Calibri" w:hint="eastAsia"/>
        </w:rPr>
        <w:t>.</w:t>
      </w:r>
      <w:r w:rsidRPr="0078346C">
        <w:rPr>
          <w:rFonts w:ascii="Calibri" w:hAnsi="Calibri" w:hint="eastAsia"/>
        </w:rPr>
        <w:t xml:space="preserve">　</w:t>
      </w:r>
      <w:r w:rsidRPr="0078346C">
        <w:rPr>
          <w:rFonts w:ascii="Calibri" w:hAnsi="Calibri" w:hint="eastAsia"/>
        </w:rPr>
        <w:t xml:space="preserve"> The Interregional, Inter-industrial APL of the production shock to the </w:t>
      </w:r>
      <w:r>
        <w:rPr>
          <w:rFonts w:ascii="Calibri" w:hAnsi="Calibri" w:hint="eastAsia"/>
        </w:rPr>
        <w:t>Kyushu</w:t>
      </w:r>
    </w:p>
    <w:p w:rsidR="00C21F59" w:rsidRDefault="001B1003" w:rsidP="006F7EC7">
      <w:pPr>
        <w:ind w:firstLineChars="50" w:firstLine="105"/>
        <w:jc w:val="left"/>
        <w:rPr>
          <w:rFonts w:ascii="Calibri" w:hAnsi="Calibri"/>
        </w:rPr>
      </w:pPr>
      <w:r w:rsidRPr="001B1003">
        <w:rPr>
          <w:noProof/>
        </w:rPr>
        <w:drawing>
          <wp:inline distT="0" distB="0" distL="0" distR="0" wp14:anchorId="33977EDE" wp14:editId="357792B5">
            <wp:extent cx="5400040" cy="54768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5476875"/>
                    </a:xfrm>
                    <a:prstGeom prst="rect">
                      <a:avLst/>
                    </a:prstGeom>
                  </pic:spPr>
                </pic:pic>
              </a:graphicData>
            </a:graphic>
          </wp:inline>
        </w:drawing>
      </w:r>
    </w:p>
    <w:p w:rsidR="00C21F59" w:rsidRDefault="00C21F59" w:rsidP="006F7EC7">
      <w:pPr>
        <w:ind w:firstLineChars="50" w:firstLine="105"/>
        <w:jc w:val="left"/>
        <w:rPr>
          <w:rFonts w:ascii="Calibri" w:hAnsi="Calibri"/>
        </w:rPr>
      </w:pPr>
    </w:p>
    <w:p w:rsidR="001B1003" w:rsidRPr="00DE43CF" w:rsidRDefault="001B1003" w:rsidP="001B1003">
      <w:pPr>
        <w:ind w:firstLineChars="50" w:firstLine="105"/>
        <w:jc w:val="left"/>
        <w:rPr>
          <w:rFonts w:ascii="Calibri" w:hAnsi="Calibri"/>
        </w:rPr>
      </w:pPr>
      <w:r w:rsidRPr="00DE43CF">
        <w:rPr>
          <w:rFonts w:ascii="Calibri" w:hAnsi="Calibri"/>
        </w:rPr>
        <w:t>The Pearson correlation coefficient between APL and the matrix F equals</w:t>
      </w:r>
      <w:r w:rsidRPr="0078346C">
        <w:t xml:space="preserve"> </w:t>
      </w:r>
      <w:r w:rsidRPr="001B1003">
        <w:rPr>
          <w:rFonts w:ascii="Calibri" w:hAnsi="Calibri" w:hint="eastAsia"/>
        </w:rPr>
        <w:t>0.055033</w:t>
      </w:r>
      <w:r w:rsidRPr="00DE43CF">
        <w:rPr>
          <w:rFonts w:ascii="Calibri" w:hAnsi="Calibri"/>
        </w:rPr>
        <w:t>.</w:t>
      </w:r>
    </w:p>
    <w:p w:rsidR="001B1003" w:rsidRPr="00DE43CF" w:rsidRDefault="001B1003" w:rsidP="001B1003">
      <w:pPr>
        <w:ind w:firstLineChars="50" w:firstLine="105"/>
        <w:jc w:val="left"/>
        <w:rPr>
          <w:rFonts w:ascii="Calibri" w:hAnsi="Calibri"/>
        </w:rPr>
      </w:pPr>
      <w:r w:rsidRPr="00DE43CF">
        <w:rPr>
          <w:rFonts w:ascii="Calibri" w:hAnsi="Calibri"/>
        </w:rPr>
        <w:t>[R</w:t>
      </w:r>
      <w:proofErr w:type="gramStart"/>
      <w:r w:rsidRPr="00DE43CF">
        <w:rPr>
          <w:rFonts w:ascii="Calibri" w:hAnsi="Calibri"/>
        </w:rPr>
        <w:t>,P</w:t>
      </w:r>
      <w:proofErr w:type="gramEnd"/>
      <w:r w:rsidRPr="00DE43CF">
        <w:rPr>
          <w:rFonts w:ascii="Calibri" w:hAnsi="Calibri"/>
        </w:rPr>
        <w:t>]=</w:t>
      </w:r>
      <w:proofErr w:type="spellStart"/>
      <w:r w:rsidRPr="00DE43CF">
        <w:rPr>
          <w:rFonts w:ascii="Calibri" w:hAnsi="Calibri"/>
        </w:rPr>
        <w:t>corrcoef</w:t>
      </w:r>
      <w:proofErr w:type="spellEnd"/>
      <w:r w:rsidRPr="00DE43CF">
        <w:rPr>
          <w:rFonts w:ascii="Calibri" w:hAnsi="Calibri"/>
        </w:rPr>
        <w:t>(</w:t>
      </w:r>
      <w:proofErr w:type="spellStart"/>
      <w:r w:rsidRPr="00DE43CF">
        <w:rPr>
          <w:rFonts w:ascii="Calibri" w:hAnsi="Calibri"/>
        </w:rPr>
        <w:t>x</w:t>
      </w:r>
      <w:proofErr w:type="gramStart"/>
      <w:r w:rsidRPr="00DE43CF">
        <w:rPr>
          <w:rFonts w:ascii="Calibri" w:hAnsi="Calibri"/>
        </w:rPr>
        <w:t>,y</w:t>
      </w:r>
      <w:proofErr w:type="spellEnd"/>
      <w:proofErr w:type="gramEnd"/>
      <w:r w:rsidRPr="00DE43CF">
        <w:rPr>
          <w:rFonts w:ascii="Calibri" w:hAnsi="Calibri"/>
        </w:rPr>
        <w:t>)</w:t>
      </w:r>
    </w:p>
    <w:p w:rsidR="001B1003" w:rsidRPr="00DE43CF" w:rsidRDefault="001B1003" w:rsidP="001B1003">
      <w:pPr>
        <w:ind w:firstLineChars="50" w:firstLine="105"/>
        <w:jc w:val="left"/>
        <w:rPr>
          <w:rFonts w:ascii="Calibri" w:hAnsi="Calibri"/>
        </w:rPr>
      </w:pPr>
      <w:r w:rsidRPr="00DE43CF">
        <w:rPr>
          <w:rFonts w:ascii="Calibri" w:hAnsi="Calibri"/>
        </w:rPr>
        <w:lastRenderedPageBreak/>
        <w:t xml:space="preserve">x = </w:t>
      </w:r>
      <w:proofErr w:type="spellStart"/>
      <w:proofErr w:type="gramStart"/>
      <w:r w:rsidRPr="00DE43CF">
        <w:rPr>
          <w:rFonts w:ascii="Calibri" w:hAnsi="Calibri"/>
        </w:rPr>
        <w:t>vij</w:t>
      </w:r>
      <w:proofErr w:type="spellEnd"/>
      <w:r w:rsidRPr="00DE43CF">
        <w:rPr>
          <w:rFonts w:ascii="Calibri" w:hAnsi="Calibri"/>
        </w:rPr>
        <w:t xml:space="preserve"> ,</w:t>
      </w:r>
      <w:proofErr w:type="gramEnd"/>
      <w:r w:rsidRPr="00DE43CF">
        <w:rPr>
          <w:rFonts w:ascii="Calibri" w:hAnsi="Calibri"/>
        </w:rPr>
        <w:t xml:space="preserve"> y = </w:t>
      </w:r>
      <w:proofErr w:type="spellStart"/>
      <w:r w:rsidRPr="00DE43CF">
        <w:rPr>
          <w:rFonts w:ascii="Calibri" w:hAnsi="Calibri"/>
        </w:rPr>
        <w:t>fij</w:t>
      </w:r>
      <w:proofErr w:type="spellEnd"/>
      <w:r w:rsidRPr="00DE43CF">
        <w:rPr>
          <w:rFonts w:ascii="Calibri" w:hAnsi="Calibri"/>
        </w:rPr>
        <w:t>,</w:t>
      </w:r>
    </w:p>
    <w:p w:rsidR="001B1003" w:rsidRPr="00DE43CF" w:rsidRDefault="001B1003" w:rsidP="001B1003">
      <w:pPr>
        <w:ind w:firstLineChars="50" w:firstLine="105"/>
        <w:jc w:val="left"/>
        <w:rPr>
          <w:rFonts w:ascii="Calibri" w:hAnsi="Calibri"/>
        </w:rPr>
      </w:pPr>
      <w:r w:rsidRPr="00DE43CF">
        <w:rPr>
          <w:rFonts w:ascii="Calibri" w:hAnsi="Calibri"/>
        </w:rPr>
        <w:t xml:space="preserve">R = </w:t>
      </w:r>
      <w:r w:rsidRPr="001B1003">
        <w:rPr>
          <w:rFonts w:ascii="Calibri" w:hAnsi="Calibri"/>
        </w:rPr>
        <w:t>0.055033</w:t>
      </w:r>
      <w:r w:rsidRPr="00DE43CF">
        <w:rPr>
          <w:rFonts w:ascii="Calibri" w:hAnsi="Calibri"/>
        </w:rPr>
        <w:t>, P-value =</w:t>
      </w:r>
      <w:r w:rsidRPr="001B1003">
        <w:rPr>
          <w:rFonts w:ascii="Calibri" w:hAnsi="Calibri"/>
        </w:rPr>
        <w:t>0.1377</w:t>
      </w:r>
      <w:r w:rsidRPr="00DE43CF">
        <w:rPr>
          <w:rFonts w:ascii="Calibri" w:hAnsi="Calibri"/>
        </w:rPr>
        <w:t>.</w:t>
      </w:r>
    </w:p>
    <w:p w:rsidR="00C21F59" w:rsidRDefault="001B1003" w:rsidP="001B1003">
      <w:pPr>
        <w:ind w:firstLineChars="50" w:firstLine="105"/>
        <w:jc w:val="left"/>
        <w:rPr>
          <w:rFonts w:ascii="Calibri" w:hAnsi="Calibri"/>
        </w:rPr>
      </w:pPr>
      <w:r w:rsidRPr="00DE43CF">
        <w:rPr>
          <w:rFonts w:ascii="Calibri" w:hAnsi="Calibri"/>
        </w:rPr>
        <w:t xml:space="preserve">We can similarly construct a new matrix S of the Japanese regions where </w:t>
      </w:r>
      <w:proofErr w:type="spellStart"/>
      <w:proofErr w:type="gramStart"/>
      <w:r w:rsidRPr="00DE43CF">
        <w:rPr>
          <w:rFonts w:ascii="Calibri" w:hAnsi="Calibri"/>
        </w:rPr>
        <w:t>int</w:t>
      </w:r>
      <w:proofErr w:type="spellEnd"/>
      <w:r w:rsidRPr="00DE43CF">
        <w:rPr>
          <w:rFonts w:ascii="Calibri" w:hAnsi="Calibri"/>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has been rounded. For the calculations with the 34 sector classification, we have used a threshold value a =</w:t>
      </w:r>
      <w:r w:rsidRPr="001B1003">
        <w:rPr>
          <w:rFonts w:ascii="Calibri" w:hAnsi="Calibri"/>
        </w:rPr>
        <w:t>0.02479</w:t>
      </w:r>
      <w:r w:rsidRPr="00DE43CF">
        <w:rPr>
          <w:rFonts w:ascii="Calibri" w:hAnsi="Calibri"/>
        </w:rPr>
        <w:t>.</w:t>
      </w:r>
    </w:p>
    <w:p w:rsidR="007F6D9D" w:rsidRDefault="007F6D9D" w:rsidP="006F7EC7">
      <w:pPr>
        <w:ind w:firstLineChars="50" w:firstLine="105"/>
        <w:jc w:val="left"/>
        <w:rPr>
          <w:rFonts w:ascii="Calibri" w:hAnsi="Calibri"/>
        </w:rPr>
      </w:pPr>
    </w:p>
    <w:p w:rsidR="00C21F59" w:rsidRDefault="00DD010B" w:rsidP="006F7EC7">
      <w:pPr>
        <w:ind w:firstLineChars="50" w:firstLine="105"/>
        <w:jc w:val="left"/>
        <w:rPr>
          <w:rFonts w:ascii="Calibri" w:hAnsi="Calibri"/>
        </w:rPr>
      </w:pPr>
      <w:r w:rsidRPr="0078346C">
        <w:rPr>
          <w:rFonts w:ascii="Calibri" w:hAnsi="Calibri" w:hint="eastAsia"/>
        </w:rPr>
        <w:t xml:space="preserve">Figure </w:t>
      </w:r>
      <w:r>
        <w:rPr>
          <w:rFonts w:ascii="Calibri" w:hAnsi="Calibri"/>
        </w:rPr>
        <w:t>10</w:t>
      </w:r>
      <w:r w:rsidRPr="0078346C">
        <w:rPr>
          <w:rFonts w:ascii="Calibri" w:hAnsi="Calibri" w:hint="eastAsia"/>
        </w:rPr>
        <w:t>.</w:t>
      </w:r>
      <w:r w:rsidRPr="0078346C">
        <w:rPr>
          <w:rFonts w:ascii="Calibri" w:hAnsi="Calibri" w:hint="eastAsia"/>
        </w:rPr>
        <w:t xml:space="preserve">　</w:t>
      </w:r>
      <w:r w:rsidRPr="0078346C">
        <w:rPr>
          <w:rFonts w:ascii="Calibri" w:hAnsi="Calibri" w:hint="eastAsia"/>
        </w:rPr>
        <w:t xml:space="preserve"> The Interregional, Inter-industrial APL of the production shock to the </w:t>
      </w:r>
      <w:r>
        <w:rPr>
          <w:rFonts w:ascii="Calibri" w:hAnsi="Calibri"/>
        </w:rPr>
        <w:t>Okinawa</w:t>
      </w:r>
    </w:p>
    <w:p w:rsidR="00C21F59" w:rsidRDefault="00DD010B" w:rsidP="006F7EC7">
      <w:pPr>
        <w:ind w:firstLineChars="50" w:firstLine="105"/>
        <w:jc w:val="left"/>
        <w:rPr>
          <w:rFonts w:ascii="Calibri" w:hAnsi="Calibri"/>
        </w:rPr>
      </w:pPr>
      <w:r w:rsidRPr="00DD010B">
        <w:rPr>
          <w:noProof/>
        </w:rPr>
        <w:drawing>
          <wp:inline distT="0" distB="0" distL="0" distR="0" wp14:anchorId="17C1DB0E" wp14:editId="3FB1F72E">
            <wp:extent cx="5400040" cy="5486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5486400"/>
                    </a:xfrm>
                    <a:prstGeom prst="rect">
                      <a:avLst/>
                    </a:prstGeom>
                  </pic:spPr>
                </pic:pic>
              </a:graphicData>
            </a:graphic>
          </wp:inline>
        </w:drawing>
      </w:r>
    </w:p>
    <w:p w:rsidR="00C21F59" w:rsidRDefault="00C21F59" w:rsidP="006F7EC7">
      <w:pPr>
        <w:ind w:firstLineChars="50" w:firstLine="105"/>
        <w:jc w:val="left"/>
        <w:rPr>
          <w:rFonts w:ascii="Calibri" w:hAnsi="Calibri"/>
        </w:rPr>
      </w:pPr>
    </w:p>
    <w:p w:rsidR="00DD010B" w:rsidRPr="00DE43CF" w:rsidRDefault="00DD010B" w:rsidP="00DD010B">
      <w:pPr>
        <w:ind w:firstLineChars="50" w:firstLine="105"/>
        <w:jc w:val="left"/>
        <w:rPr>
          <w:rFonts w:ascii="Calibri" w:hAnsi="Calibri"/>
        </w:rPr>
      </w:pPr>
      <w:r w:rsidRPr="00DE43CF">
        <w:rPr>
          <w:rFonts w:ascii="Calibri" w:hAnsi="Calibri"/>
        </w:rPr>
        <w:t>The Pearson correlation coefficient between APL and the matrix F equals</w:t>
      </w:r>
      <w:r w:rsidRPr="0078346C">
        <w:t xml:space="preserve"> </w:t>
      </w:r>
      <w:r w:rsidRPr="00DD010B">
        <w:rPr>
          <w:rFonts w:ascii="Calibri" w:hAnsi="Calibri"/>
        </w:rPr>
        <w:t>0.06531</w:t>
      </w:r>
      <w:r w:rsidRPr="00DE43CF">
        <w:rPr>
          <w:rFonts w:ascii="Calibri" w:hAnsi="Calibri"/>
        </w:rPr>
        <w:t>.</w:t>
      </w:r>
    </w:p>
    <w:p w:rsidR="00DD010B" w:rsidRPr="00DE43CF" w:rsidRDefault="00DD010B" w:rsidP="00DD010B">
      <w:pPr>
        <w:ind w:firstLineChars="50" w:firstLine="105"/>
        <w:jc w:val="left"/>
        <w:rPr>
          <w:rFonts w:ascii="Calibri" w:hAnsi="Calibri"/>
        </w:rPr>
      </w:pPr>
      <w:r w:rsidRPr="00DE43CF">
        <w:rPr>
          <w:rFonts w:ascii="Calibri" w:hAnsi="Calibri"/>
        </w:rPr>
        <w:t>[R</w:t>
      </w:r>
      <w:proofErr w:type="gramStart"/>
      <w:r w:rsidRPr="00DE43CF">
        <w:rPr>
          <w:rFonts w:ascii="Calibri" w:hAnsi="Calibri"/>
        </w:rPr>
        <w:t>,P</w:t>
      </w:r>
      <w:proofErr w:type="gramEnd"/>
      <w:r w:rsidRPr="00DE43CF">
        <w:rPr>
          <w:rFonts w:ascii="Calibri" w:hAnsi="Calibri"/>
        </w:rPr>
        <w:t>]=</w:t>
      </w:r>
      <w:proofErr w:type="spellStart"/>
      <w:r w:rsidRPr="00DE43CF">
        <w:rPr>
          <w:rFonts w:ascii="Calibri" w:hAnsi="Calibri"/>
        </w:rPr>
        <w:t>corrcoef</w:t>
      </w:r>
      <w:proofErr w:type="spellEnd"/>
      <w:r w:rsidRPr="00DE43CF">
        <w:rPr>
          <w:rFonts w:ascii="Calibri" w:hAnsi="Calibri"/>
        </w:rPr>
        <w:t>(</w:t>
      </w:r>
      <w:proofErr w:type="spellStart"/>
      <w:r w:rsidRPr="00DE43CF">
        <w:rPr>
          <w:rFonts w:ascii="Calibri" w:hAnsi="Calibri"/>
        </w:rPr>
        <w:t>x</w:t>
      </w:r>
      <w:proofErr w:type="gramStart"/>
      <w:r w:rsidRPr="00DE43CF">
        <w:rPr>
          <w:rFonts w:ascii="Calibri" w:hAnsi="Calibri"/>
        </w:rPr>
        <w:t>,y</w:t>
      </w:r>
      <w:proofErr w:type="spellEnd"/>
      <w:proofErr w:type="gramEnd"/>
      <w:r w:rsidRPr="00DE43CF">
        <w:rPr>
          <w:rFonts w:ascii="Calibri" w:hAnsi="Calibri"/>
        </w:rPr>
        <w:t>)</w:t>
      </w:r>
    </w:p>
    <w:p w:rsidR="00DD010B" w:rsidRPr="00DE43CF" w:rsidRDefault="00DD010B" w:rsidP="00DD010B">
      <w:pPr>
        <w:ind w:firstLineChars="50" w:firstLine="105"/>
        <w:jc w:val="left"/>
        <w:rPr>
          <w:rFonts w:ascii="Calibri" w:hAnsi="Calibri"/>
        </w:rPr>
      </w:pPr>
      <w:r w:rsidRPr="00DE43CF">
        <w:rPr>
          <w:rFonts w:ascii="Calibri" w:hAnsi="Calibri"/>
        </w:rPr>
        <w:t xml:space="preserve">x = </w:t>
      </w:r>
      <w:proofErr w:type="spellStart"/>
      <w:proofErr w:type="gramStart"/>
      <w:r w:rsidRPr="00DE43CF">
        <w:rPr>
          <w:rFonts w:ascii="Calibri" w:hAnsi="Calibri"/>
        </w:rPr>
        <w:t>vij</w:t>
      </w:r>
      <w:proofErr w:type="spellEnd"/>
      <w:r w:rsidRPr="00DE43CF">
        <w:rPr>
          <w:rFonts w:ascii="Calibri" w:hAnsi="Calibri"/>
        </w:rPr>
        <w:t xml:space="preserve"> ,</w:t>
      </w:r>
      <w:proofErr w:type="gramEnd"/>
      <w:r w:rsidRPr="00DE43CF">
        <w:rPr>
          <w:rFonts w:ascii="Calibri" w:hAnsi="Calibri"/>
        </w:rPr>
        <w:t xml:space="preserve"> y = </w:t>
      </w:r>
      <w:proofErr w:type="spellStart"/>
      <w:r w:rsidRPr="00DE43CF">
        <w:rPr>
          <w:rFonts w:ascii="Calibri" w:hAnsi="Calibri"/>
        </w:rPr>
        <w:t>fij</w:t>
      </w:r>
      <w:proofErr w:type="spellEnd"/>
      <w:r w:rsidRPr="00DE43CF">
        <w:rPr>
          <w:rFonts w:ascii="Calibri" w:hAnsi="Calibri"/>
        </w:rPr>
        <w:t>,</w:t>
      </w:r>
    </w:p>
    <w:p w:rsidR="00DD010B" w:rsidRPr="00DE43CF" w:rsidRDefault="00DD010B" w:rsidP="00DD010B">
      <w:pPr>
        <w:ind w:firstLineChars="50" w:firstLine="105"/>
        <w:jc w:val="left"/>
        <w:rPr>
          <w:rFonts w:ascii="Calibri" w:hAnsi="Calibri"/>
        </w:rPr>
      </w:pPr>
      <w:r w:rsidRPr="00DE43CF">
        <w:rPr>
          <w:rFonts w:ascii="Calibri" w:hAnsi="Calibri"/>
        </w:rPr>
        <w:t xml:space="preserve">R = </w:t>
      </w:r>
      <w:r w:rsidRPr="00DD010B">
        <w:rPr>
          <w:rFonts w:ascii="Calibri" w:hAnsi="Calibri"/>
        </w:rPr>
        <w:t>0.06531</w:t>
      </w:r>
      <w:r w:rsidRPr="00DE43CF">
        <w:rPr>
          <w:rFonts w:ascii="Calibri" w:hAnsi="Calibri"/>
        </w:rPr>
        <w:t>, P-value =</w:t>
      </w:r>
      <w:r w:rsidRPr="00DD010B">
        <w:rPr>
          <w:rFonts w:ascii="Calibri" w:hAnsi="Calibri"/>
        </w:rPr>
        <w:t>0.0780</w:t>
      </w:r>
      <w:r w:rsidRPr="00DE43CF">
        <w:rPr>
          <w:rFonts w:ascii="Calibri" w:hAnsi="Calibri"/>
        </w:rPr>
        <w:t>.</w:t>
      </w:r>
    </w:p>
    <w:p w:rsidR="00C21F59" w:rsidRDefault="00DD010B" w:rsidP="00DD010B">
      <w:pPr>
        <w:ind w:firstLineChars="50" w:firstLine="105"/>
        <w:jc w:val="left"/>
        <w:rPr>
          <w:rFonts w:ascii="Calibri" w:hAnsi="Calibri"/>
        </w:rPr>
      </w:pPr>
      <w:r w:rsidRPr="00DE43CF">
        <w:rPr>
          <w:rFonts w:ascii="Calibri" w:hAnsi="Calibri"/>
        </w:rPr>
        <w:lastRenderedPageBreak/>
        <w:t xml:space="preserve">We can similarly construct a new matrix S of the Japanese regions where </w:t>
      </w:r>
      <w:proofErr w:type="spellStart"/>
      <w:proofErr w:type="gramStart"/>
      <w:r w:rsidRPr="00DE43CF">
        <w:rPr>
          <w:rFonts w:ascii="Calibri" w:hAnsi="Calibri"/>
        </w:rPr>
        <w:t>int</w:t>
      </w:r>
      <w:proofErr w:type="spellEnd"/>
      <w:r w:rsidRPr="00DE43CF">
        <w:rPr>
          <w:rFonts w:ascii="Calibri" w:hAnsi="Calibri"/>
        </w:rPr>
        <w:t>(</w:t>
      </w:r>
      <w:proofErr w:type="gramEnd"/>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 xml:space="preserve">) is used to indicate the nearest integar to which </w:t>
      </w:r>
      <m:oMath>
        <m:sSub>
          <m:sSubPr>
            <m:ctrlPr>
              <w:rPr>
                <w:rFonts w:ascii="Cambria Math" w:hAnsi="Cambria Math"/>
                <w:i/>
              </w:rPr>
            </m:ctrlPr>
          </m:sSubPr>
          <m:e>
            <m:r>
              <w:rPr>
                <w:rFonts w:ascii="Cambria Math" w:hAnsi="Cambria Math"/>
              </w:rPr>
              <m:t>v</m:t>
            </m:r>
          </m:e>
          <m:sub>
            <m:r>
              <w:rPr>
                <w:rFonts w:ascii="Cambria Math" w:hAnsi="Cambria Math"/>
              </w:rPr>
              <m:t xml:space="preserve">ij  </m:t>
            </m:r>
          </m:sub>
        </m:sSub>
      </m:oMath>
      <w:r w:rsidRPr="00DE43CF">
        <w:rPr>
          <w:rFonts w:ascii="Calibri" w:hAnsi="Calibri"/>
        </w:rPr>
        <w:t>has been rounded. For the calculations with the 34 sector classification, we have used a threshold value a =</w:t>
      </w:r>
      <w:r w:rsidRPr="00DD010B">
        <w:rPr>
          <w:rFonts w:ascii="Calibri" w:hAnsi="Calibri"/>
        </w:rPr>
        <w:t>0.02289</w:t>
      </w:r>
      <w:r w:rsidRPr="00DE43CF">
        <w:rPr>
          <w:rFonts w:ascii="Calibri" w:hAnsi="Calibri"/>
        </w:rPr>
        <w:t>.</w:t>
      </w:r>
    </w:p>
    <w:p w:rsidR="00C21F59" w:rsidRDefault="00FA6234" w:rsidP="006F7EC7">
      <w:pPr>
        <w:ind w:firstLineChars="50" w:firstLine="105"/>
        <w:jc w:val="left"/>
        <w:rPr>
          <w:rFonts w:ascii="Calibri" w:hAnsi="Calibri"/>
        </w:rPr>
      </w:pPr>
      <w:r w:rsidRPr="00FA6234">
        <w:rPr>
          <w:rFonts w:ascii="Calibri" w:hAnsi="Calibri"/>
        </w:rPr>
        <w:t>In a production shock to Shikoku, Kyushu, and Okinawa regions, the interregional and inter-industrial production chains have several hub-regions with other regions, for example, the industrial sector 2 and sector 3 in Kanto region, and sector2 in Chubu region, and sector 2 and sector 3 in Kinki region. And, the production shock to each region will tend to accelerate the concentration of population and economy to Kanto, Chubu and Kinki regions. Besides, a production shock to Kyushu and Okinawa region will tend to accelerate the economic trade of goods and services with Honshu area.</w:t>
      </w:r>
    </w:p>
    <w:p w:rsidR="00FA6234" w:rsidRDefault="00FA6234" w:rsidP="006F7EC7">
      <w:pPr>
        <w:ind w:firstLineChars="50" w:firstLine="105"/>
        <w:jc w:val="left"/>
        <w:rPr>
          <w:rFonts w:ascii="Calibri" w:hAnsi="Calibri"/>
        </w:rPr>
      </w:pPr>
    </w:p>
    <w:p w:rsidR="00C21F59" w:rsidRPr="009A794B" w:rsidRDefault="00DD010B" w:rsidP="006F7EC7">
      <w:pPr>
        <w:ind w:firstLineChars="50" w:firstLine="105"/>
        <w:jc w:val="left"/>
        <w:rPr>
          <w:rFonts w:ascii="Calibri" w:hAnsi="Calibri"/>
          <w:b/>
        </w:rPr>
      </w:pPr>
      <w:r w:rsidRPr="009A794B">
        <w:rPr>
          <w:rFonts w:ascii="Calibri" w:hAnsi="Calibri" w:hint="eastAsia"/>
          <w:b/>
        </w:rPr>
        <w:t>V</w:t>
      </w:r>
      <w:r w:rsidRPr="009A794B">
        <w:rPr>
          <w:rFonts w:ascii="Calibri" w:hAnsi="Calibri"/>
          <w:b/>
        </w:rPr>
        <w:t>.  Conclu</w:t>
      </w:r>
      <w:r w:rsidR="009A794B" w:rsidRPr="009A794B">
        <w:rPr>
          <w:rFonts w:ascii="Calibri" w:hAnsi="Calibri"/>
          <w:b/>
        </w:rPr>
        <w:t>ding Remarks</w:t>
      </w:r>
    </w:p>
    <w:p w:rsidR="009A794B" w:rsidRPr="009A794B" w:rsidRDefault="009A794B" w:rsidP="009A794B">
      <w:pPr>
        <w:ind w:firstLineChars="50" w:firstLine="105"/>
        <w:jc w:val="left"/>
        <w:rPr>
          <w:rFonts w:ascii="Calibri" w:hAnsi="Calibri"/>
        </w:rPr>
      </w:pPr>
      <w:r w:rsidRPr="009A794B">
        <w:rPr>
          <w:rFonts w:ascii="Calibri" w:hAnsi="Calibri"/>
        </w:rPr>
        <w:t>We tested the hypothetical regional extraction model by pushing out the impact due to the hypothetical shocks, which are the production and infrastructure shocks of the disruption of the natural disaster, at each three sector per nine regions in the Japanese interregional economy. Then, we can compile nine hypothetical I-O tables with post-disaster cases with the Japanese interregional economy. Besides, we can also analyze nine hypothetical average propagation lengths.</w:t>
      </w:r>
    </w:p>
    <w:p w:rsidR="00C21F59" w:rsidRDefault="009A794B" w:rsidP="009A794B">
      <w:pPr>
        <w:ind w:firstLineChars="50" w:firstLine="105"/>
        <w:jc w:val="left"/>
        <w:rPr>
          <w:rFonts w:ascii="Calibri" w:hAnsi="Calibri"/>
        </w:rPr>
      </w:pPr>
      <w:r w:rsidRPr="009A794B">
        <w:rPr>
          <w:rFonts w:ascii="Calibri" w:hAnsi="Calibri"/>
        </w:rPr>
        <w:t>In a production shock to each region, the non-disaster economy of eight regions does not shrink as with the case of compensating for the loss of the production stop with the damaged region. Besides, in the production shocks to other eight regions, the non-disaster economy also does not shrink as well as the case with the production shock to the damaged region due to the natural disaster. The import of final goods is supposed to be proportionally changed to the rate of change of the regional final demands in comparison with the pre- and post-disaster economy. For instance, the resulting trade deficits of the scenarios of the production shocks to Kanto, Chubu, Kinki, and Kyushu regions are rather large. As a short run restriction to a natural disaster, the outcome is possible, but it is clear that such a large trade deficit is impossible to have the sustainability of the economy.</w:t>
      </w:r>
    </w:p>
    <w:p w:rsidR="00C21F59" w:rsidRDefault="009202EB" w:rsidP="006F7EC7">
      <w:pPr>
        <w:ind w:firstLineChars="50" w:firstLine="105"/>
        <w:jc w:val="left"/>
        <w:rPr>
          <w:rFonts w:ascii="Calibri" w:hAnsi="Calibri"/>
        </w:rPr>
      </w:pPr>
      <w:r w:rsidRPr="009202EB">
        <w:rPr>
          <w:rFonts w:ascii="Calibri" w:hAnsi="Calibri"/>
        </w:rPr>
        <w:t xml:space="preserve">The backward and forward APLs </w:t>
      </w:r>
      <w:r>
        <w:rPr>
          <w:rFonts w:ascii="Calibri" w:hAnsi="Calibri"/>
        </w:rPr>
        <w:t xml:space="preserve">of the pre-disaster base scenario </w:t>
      </w:r>
      <w:r w:rsidRPr="009202EB">
        <w:rPr>
          <w:rFonts w:ascii="Calibri" w:hAnsi="Calibri"/>
        </w:rPr>
        <w:t>will show that Industrial sector 2 and sector 3 in Kanto region, Industrial sector 2 in Chubu region, Industrial sector 2 and sector 3 in Kinki region, have very complex production chains with other regions, and these regions will be the hub-regions with other regional and interregional inter-industrial relationship.</w:t>
      </w:r>
    </w:p>
    <w:p w:rsidR="00C21F59" w:rsidRDefault="0096655E" w:rsidP="006F7EC7">
      <w:pPr>
        <w:ind w:firstLineChars="50" w:firstLine="105"/>
        <w:jc w:val="left"/>
        <w:rPr>
          <w:rFonts w:ascii="Calibri" w:hAnsi="Calibri"/>
        </w:rPr>
      </w:pPr>
      <w:r w:rsidRPr="0096655E">
        <w:rPr>
          <w:rFonts w:ascii="Calibri" w:hAnsi="Calibri"/>
        </w:rPr>
        <w:t xml:space="preserve">In a production shock to Hokkaido, the non-disaster economy compensates for the loss from the production stop in Hokkaido. </w:t>
      </w:r>
      <w:r w:rsidR="00196962">
        <w:rPr>
          <w:rFonts w:ascii="Calibri" w:hAnsi="Calibri"/>
        </w:rPr>
        <w:t>T</w:t>
      </w:r>
      <w:r w:rsidRPr="0096655E">
        <w:rPr>
          <w:rFonts w:ascii="Calibri" w:hAnsi="Calibri"/>
        </w:rPr>
        <w:t>he interregional and inter-industrial production chains have several hub-regions with other regions, for example, the industrial sector 2 and sector 3 in Kanto region, sector2 in Chubu region, sector 2 and sector 3 in Kinki region, without the disaster region, Hokkaido.</w:t>
      </w:r>
    </w:p>
    <w:p w:rsidR="00C21F59" w:rsidRDefault="00176BB7" w:rsidP="006F7EC7">
      <w:pPr>
        <w:ind w:firstLineChars="50" w:firstLine="105"/>
        <w:jc w:val="left"/>
        <w:rPr>
          <w:rFonts w:ascii="Calibri" w:hAnsi="Calibri"/>
        </w:rPr>
      </w:pPr>
      <w:r w:rsidRPr="00176BB7">
        <w:rPr>
          <w:rFonts w:ascii="Calibri" w:hAnsi="Calibri"/>
        </w:rPr>
        <w:lastRenderedPageBreak/>
        <w:t>In a production shock to</w:t>
      </w:r>
      <w:r>
        <w:rPr>
          <w:rFonts w:ascii="Calibri" w:hAnsi="Calibri"/>
        </w:rPr>
        <w:t xml:space="preserve"> Tohoku region</w:t>
      </w:r>
      <w:r w:rsidRPr="00176BB7">
        <w:rPr>
          <w:rFonts w:ascii="Calibri" w:hAnsi="Calibri"/>
        </w:rPr>
        <w:t xml:space="preserve">, the non-disaster economy compensates for the loss from the production stop in </w:t>
      </w:r>
      <w:r>
        <w:rPr>
          <w:rFonts w:ascii="Calibri" w:hAnsi="Calibri"/>
        </w:rPr>
        <w:t>Tohoku</w:t>
      </w:r>
      <w:r w:rsidRPr="00176BB7">
        <w:rPr>
          <w:rFonts w:ascii="Calibri" w:hAnsi="Calibri"/>
        </w:rPr>
        <w:t xml:space="preserve">. So, the interregional and inter-industrial production chains have several hub-regions with other regions, for example, the industrial sector 2 and sector 3 in Kanto region, sector2 in Chubu region, sector 2 and sector 3 in Kinki region, without the disaster region, </w:t>
      </w:r>
      <w:r>
        <w:rPr>
          <w:rFonts w:ascii="Calibri" w:hAnsi="Calibri"/>
        </w:rPr>
        <w:t>Tohoku</w:t>
      </w:r>
      <w:r w:rsidRPr="00176BB7">
        <w:rPr>
          <w:rFonts w:ascii="Calibri" w:hAnsi="Calibri"/>
        </w:rPr>
        <w:t>.</w:t>
      </w:r>
    </w:p>
    <w:p w:rsidR="00C21F59" w:rsidRDefault="00196962" w:rsidP="006F7EC7">
      <w:pPr>
        <w:ind w:firstLineChars="50" w:firstLine="105"/>
        <w:jc w:val="left"/>
        <w:rPr>
          <w:rFonts w:ascii="Calibri" w:hAnsi="Calibri"/>
        </w:rPr>
      </w:pPr>
      <w:r w:rsidRPr="00176BB7">
        <w:rPr>
          <w:rFonts w:ascii="Calibri" w:hAnsi="Calibri"/>
        </w:rPr>
        <w:t>In a production shock to</w:t>
      </w:r>
      <w:r>
        <w:rPr>
          <w:rFonts w:ascii="Calibri" w:hAnsi="Calibri"/>
        </w:rPr>
        <w:t xml:space="preserve"> Kanto region</w:t>
      </w:r>
      <w:r w:rsidRPr="00176BB7">
        <w:rPr>
          <w:rFonts w:ascii="Calibri" w:hAnsi="Calibri"/>
        </w:rPr>
        <w:t>, the non-disaster economy compensates for the loss from the production stop in</w:t>
      </w:r>
      <w:r>
        <w:rPr>
          <w:rFonts w:ascii="Calibri" w:hAnsi="Calibri"/>
        </w:rPr>
        <w:t xml:space="preserve"> Kanto</w:t>
      </w:r>
      <w:r w:rsidRPr="00176BB7">
        <w:rPr>
          <w:rFonts w:ascii="Calibri" w:hAnsi="Calibri"/>
        </w:rPr>
        <w:t>.</w:t>
      </w:r>
      <w:r>
        <w:rPr>
          <w:rFonts w:ascii="Calibri" w:hAnsi="Calibri"/>
        </w:rPr>
        <w:t xml:space="preserve"> </w:t>
      </w:r>
      <w:r w:rsidRPr="00196962">
        <w:rPr>
          <w:rFonts w:ascii="Calibri" w:hAnsi="Calibri"/>
          <w:lang w:val="en-GB"/>
        </w:rPr>
        <w:t>Kanto is the economically largest region</w:t>
      </w:r>
      <w:r>
        <w:rPr>
          <w:rFonts w:ascii="Calibri" w:hAnsi="Calibri"/>
          <w:lang w:val="en-GB"/>
        </w:rPr>
        <w:t xml:space="preserve">. As a result, </w:t>
      </w:r>
      <w:r w:rsidRPr="00176BB7">
        <w:rPr>
          <w:rFonts w:ascii="Calibri" w:hAnsi="Calibri"/>
        </w:rPr>
        <w:t>the interregional and inter-industrial production chains have</w:t>
      </w:r>
      <w:r>
        <w:rPr>
          <w:rFonts w:ascii="Calibri" w:hAnsi="Calibri"/>
        </w:rPr>
        <w:t xml:space="preserve"> no hub-region with other regions. Due to the fact that there is no </w:t>
      </w:r>
      <w:r w:rsidRPr="00196962">
        <w:rPr>
          <w:rFonts w:ascii="Calibri" w:hAnsi="Calibri"/>
        </w:rPr>
        <w:t>economically largest region</w:t>
      </w:r>
      <w:r>
        <w:rPr>
          <w:rFonts w:ascii="Calibri" w:hAnsi="Calibri"/>
        </w:rPr>
        <w:t xml:space="preserve">, which is Kanto, due to the production shock, </w:t>
      </w:r>
      <w:r w:rsidR="002937AC" w:rsidRPr="00176BB7">
        <w:rPr>
          <w:rFonts w:ascii="Calibri" w:hAnsi="Calibri"/>
        </w:rPr>
        <w:t>the interregional and inter-industrial production chains</w:t>
      </w:r>
      <w:r w:rsidR="002937AC">
        <w:rPr>
          <w:rFonts w:ascii="Calibri" w:hAnsi="Calibri"/>
        </w:rPr>
        <w:t xml:space="preserve"> are very spar</w:t>
      </w:r>
      <w:r w:rsidR="00300419">
        <w:rPr>
          <w:rFonts w:ascii="Calibri" w:hAnsi="Calibri"/>
        </w:rPr>
        <w:t>s</w:t>
      </w:r>
      <w:r w:rsidR="002937AC">
        <w:rPr>
          <w:rFonts w:ascii="Calibri" w:hAnsi="Calibri"/>
        </w:rPr>
        <w:t>e</w:t>
      </w:r>
      <w:r w:rsidR="00300419">
        <w:rPr>
          <w:rFonts w:ascii="Calibri" w:hAnsi="Calibri"/>
        </w:rPr>
        <w:t xml:space="preserve"> with the inter-regional and inter-industrial </w:t>
      </w:r>
      <w:proofErr w:type="spellStart"/>
      <w:r w:rsidR="00300419">
        <w:rPr>
          <w:rFonts w:ascii="Calibri" w:hAnsi="Calibri"/>
        </w:rPr>
        <w:t>nework</w:t>
      </w:r>
      <w:proofErr w:type="spellEnd"/>
      <w:r w:rsidR="00300419">
        <w:rPr>
          <w:rFonts w:ascii="Calibri" w:hAnsi="Calibri"/>
        </w:rPr>
        <w:t>.</w:t>
      </w:r>
    </w:p>
    <w:p w:rsidR="00196962" w:rsidRDefault="00EF070F" w:rsidP="006F7EC7">
      <w:pPr>
        <w:ind w:firstLineChars="50" w:firstLine="105"/>
        <w:jc w:val="left"/>
        <w:rPr>
          <w:rFonts w:ascii="Calibri" w:hAnsi="Calibri"/>
        </w:rPr>
      </w:pPr>
      <w:r w:rsidRPr="00EF070F">
        <w:rPr>
          <w:rFonts w:ascii="Calibri" w:hAnsi="Calibri"/>
        </w:rPr>
        <w:t xml:space="preserve">In a production shock to Chubu region, the non-disaster economy compensates for the loss from the production stop in Chubu. So, the interregional and inter-industrial production chains have several hub-regions with other regions, for example, the industrial sector 2 and sector 3 in Kanto region, and sector2 in Kinki region, without the disaster region, Chubu. Besides, the production shock to Chubu region will tend to accelerate the over-concentration of population and economy </w:t>
      </w:r>
      <w:proofErr w:type="gramStart"/>
      <w:r w:rsidRPr="00EF070F">
        <w:rPr>
          <w:rFonts w:ascii="Calibri" w:hAnsi="Calibri"/>
        </w:rPr>
        <w:t>to  Kanto</w:t>
      </w:r>
      <w:proofErr w:type="gramEnd"/>
      <w:r w:rsidRPr="00EF070F">
        <w:rPr>
          <w:rFonts w:ascii="Calibri" w:hAnsi="Calibri"/>
        </w:rPr>
        <w:t xml:space="preserve"> region.</w:t>
      </w:r>
    </w:p>
    <w:p w:rsidR="00C21F59" w:rsidRDefault="00EF070F" w:rsidP="006F7EC7">
      <w:pPr>
        <w:ind w:firstLineChars="50" w:firstLine="105"/>
        <w:jc w:val="left"/>
        <w:rPr>
          <w:rFonts w:ascii="Calibri" w:hAnsi="Calibri"/>
        </w:rPr>
      </w:pPr>
      <w:r w:rsidRPr="00EF070F">
        <w:rPr>
          <w:rFonts w:ascii="Calibri" w:hAnsi="Calibri"/>
        </w:rPr>
        <w:t xml:space="preserve">In a production shock to </w:t>
      </w:r>
      <w:r>
        <w:rPr>
          <w:rFonts w:ascii="Calibri" w:hAnsi="Calibri"/>
        </w:rPr>
        <w:t>Kinki</w:t>
      </w:r>
      <w:r w:rsidRPr="00EF070F">
        <w:rPr>
          <w:rFonts w:ascii="Calibri" w:hAnsi="Calibri"/>
        </w:rPr>
        <w:t xml:space="preserve"> region, the non-disaster economy compensates for the loss from the production stop in</w:t>
      </w:r>
      <w:r w:rsidR="00FA6234">
        <w:rPr>
          <w:rFonts w:ascii="Calibri" w:hAnsi="Calibri"/>
        </w:rPr>
        <w:t xml:space="preserve"> </w:t>
      </w:r>
      <w:r>
        <w:rPr>
          <w:rFonts w:ascii="Calibri" w:hAnsi="Calibri"/>
        </w:rPr>
        <w:t>Kinki</w:t>
      </w:r>
      <w:r w:rsidRPr="00EF070F">
        <w:rPr>
          <w:rFonts w:ascii="Calibri" w:hAnsi="Calibri"/>
        </w:rPr>
        <w:t xml:space="preserve">. So, the interregional and inter-industrial production chains have several hub-regions with other regions, for example, the industrial sector 2 and sector 3 in Kanto region, and sector2 in </w:t>
      </w:r>
      <w:r>
        <w:rPr>
          <w:rFonts w:ascii="Calibri" w:hAnsi="Calibri"/>
        </w:rPr>
        <w:t xml:space="preserve">Chubu </w:t>
      </w:r>
      <w:r w:rsidRPr="00EF070F">
        <w:rPr>
          <w:rFonts w:ascii="Calibri" w:hAnsi="Calibri"/>
        </w:rPr>
        <w:t xml:space="preserve">region, without the disaster region, </w:t>
      </w:r>
      <w:r>
        <w:rPr>
          <w:rFonts w:ascii="Calibri" w:hAnsi="Calibri"/>
        </w:rPr>
        <w:t>Kinki</w:t>
      </w:r>
      <w:r w:rsidRPr="00EF070F">
        <w:rPr>
          <w:rFonts w:ascii="Calibri" w:hAnsi="Calibri"/>
        </w:rPr>
        <w:t xml:space="preserve">. Besides, the production shock to </w:t>
      </w:r>
      <w:r>
        <w:rPr>
          <w:rFonts w:ascii="Calibri" w:hAnsi="Calibri"/>
        </w:rPr>
        <w:t>Kinki</w:t>
      </w:r>
      <w:r w:rsidRPr="00EF070F">
        <w:rPr>
          <w:rFonts w:ascii="Calibri" w:hAnsi="Calibri"/>
        </w:rPr>
        <w:t xml:space="preserve"> region will tend to accelerate the over-concentration of population and economy to Kanto region.</w:t>
      </w:r>
    </w:p>
    <w:p w:rsidR="00C21F59" w:rsidRDefault="00FA6234" w:rsidP="006F7EC7">
      <w:pPr>
        <w:ind w:firstLineChars="50" w:firstLine="105"/>
        <w:jc w:val="left"/>
        <w:rPr>
          <w:rFonts w:ascii="Calibri" w:hAnsi="Calibri"/>
        </w:rPr>
      </w:pPr>
      <w:r w:rsidRPr="00FA6234">
        <w:rPr>
          <w:rFonts w:ascii="Calibri" w:hAnsi="Calibri"/>
        </w:rPr>
        <w:t>In a production shock to Chugoku region, the non-disaster economy compensates for the loss from the production stop in</w:t>
      </w:r>
      <w:r>
        <w:rPr>
          <w:rFonts w:ascii="Calibri" w:hAnsi="Calibri"/>
        </w:rPr>
        <w:t xml:space="preserve"> Chugoku</w:t>
      </w:r>
      <w:r w:rsidRPr="00FA6234">
        <w:rPr>
          <w:rFonts w:ascii="Calibri" w:hAnsi="Calibri"/>
        </w:rPr>
        <w:t>. So, the interregional and inter-industrial production chains have several hub-regions with other regions, for example, the industrial sector 2 and sector 3 in Kanto region, and sector2 in Chubu region, and sector 2 and sector 3 in Kinki region. Besides, the production shock to Chugoku region will tend to accelerate the concentration of population and economy to Kanto, Chubu and Kinki regions.</w:t>
      </w:r>
    </w:p>
    <w:p w:rsidR="00C21F59" w:rsidRDefault="00FA6234" w:rsidP="006F7EC7">
      <w:pPr>
        <w:ind w:firstLineChars="50" w:firstLine="105"/>
        <w:jc w:val="left"/>
        <w:rPr>
          <w:rFonts w:ascii="Calibri" w:hAnsi="Calibri"/>
        </w:rPr>
      </w:pPr>
      <w:r w:rsidRPr="00FA6234">
        <w:rPr>
          <w:rFonts w:ascii="Calibri" w:hAnsi="Calibri"/>
        </w:rPr>
        <w:t>In a production shock to</w:t>
      </w:r>
      <w:r>
        <w:rPr>
          <w:rFonts w:ascii="Calibri" w:hAnsi="Calibri"/>
        </w:rPr>
        <w:t xml:space="preserve"> Shikoku, Kyushu, and Okinawa regions, </w:t>
      </w:r>
      <w:r w:rsidRPr="00FA6234">
        <w:rPr>
          <w:rFonts w:ascii="Calibri" w:hAnsi="Calibri"/>
        </w:rPr>
        <w:t>the interregional and inter-industrial production chains have several hub-regions with other regions, for example, the industrial sector 2 and sector 3 in Kanto region, and sector2 in Chubu region, and sector 2 and sector 3 in Kinki region.</w:t>
      </w:r>
      <w:r>
        <w:rPr>
          <w:rFonts w:ascii="Calibri" w:hAnsi="Calibri"/>
        </w:rPr>
        <w:t xml:space="preserve"> And, the production shock to each region will tend to accelerate </w:t>
      </w:r>
      <w:r w:rsidRPr="00FA6234">
        <w:rPr>
          <w:rFonts w:ascii="Calibri" w:hAnsi="Calibri"/>
        </w:rPr>
        <w:t>the concentration of population and economy to Kanto, Chubu and Kinki regions.</w:t>
      </w:r>
      <w:r>
        <w:rPr>
          <w:rFonts w:ascii="Calibri" w:hAnsi="Calibri"/>
        </w:rPr>
        <w:t xml:space="preserve"> Besides, </w:t>
      </w:r>
      <w:r w:rsidRPr="00FA6234">
        <w:rPr>
          <w:rFonts w:ascii="Calibri" w:hAnsi="Calibri"/>
        </w:rPr>
        <w:t>a production shock to</w:t>
      </w:r>
      <w:r>
        <w:rPr>
          <w:rFonts w:ascii="Calibri" w:hAnsi="Calibri"/>
        </w:rPr>
        <w:t xml:space="preserve"> Kyushu and Okinawa region </w:t>
      </w:r>
      <w:r w:rsidRPr="00FA6234">
        <w:rPr>
          <w:rFonts w:ascii="Calibri" w:hAnsi="Calibri"/>
        </w:rPr>
        <w:t>will tend to accelerate</w:t>
      </w:r>
      <w:r>
        <w:rPr>
          <w:rFonts w:ascii="Calibri" w:hAnsi="Calibri"/>
        </w:rPr>
        <w:t xml:space="preserve"> the economic trade of goods and services with Honshu area.</w:t>
      </w:r>
    </w:p>
    <w:p w:rsidR="00C21F59" w:rsidRDefault="00743A49" w:rsidP="006F7EC7">
      <w:pPr>
        <w:ind w:firstLineChars="50" w:firstLine="105"/>
        <w:jc w:val="left"/>
        <w:rPr>
          <w:rFonts w:ascii="Calibri" w:hAnsi="Calibri"/>
        </w:rPr>
      </w:pPr>
      <w:r w:rsidRPr="00743A49">
        <w:rPr>
          <w:rFonts w:ascii="Calibri" w:hAnsi="Calibri"/>
        </w:rPr>
        <w:lastRenderedPageBreak/>
        <w:t xml:space="preserve">The recovery from the </w:t>
      </w:r>
      <w:r>
        <w:rPr>
          <w:rFonts w:ascii="Calibri" w:hAnsi="Calibri"/>
        </w:rPr>
        <w:t>g</w:t>
      </w:r>
      <w:r w:rsidRPr="00743A49">
        <w:rPr>
          <w:rFonts w:ascii="Calibri" w:hAnsi="Calibri"/>
        </w:rPr>
        <w:t>reat earthquake has faced many difficulties, including the sudden disruption from both the earthquake and the tsunami</w:t>
      </w:r>
      <w:r>
        <w:rPr>
          <w:rFonts w:ascii="Calibri" w:hAnsi="Calibri"/>
        </w:rPr>
        <w:t>.</w:t>
      </w:r>
      <w:r w:rsidRPr="00743A49">
        <w:rPr>
          <w:rFonts w:ascii="Calibri" w:hAnsi="Calibri"/>
        </w:rPr>
        <w:t xml:space="preserve"> </w:t>
      </w:r>
      <w:r>
        <w:rPr>
          <w:rFonts w:ascii="Calibri" w:hAnsi="Calibri"/>
        </w:rPr>
        <w:t xml:space="preserve">The results of this article show that the disruption due to the production shock to each region will influence the major </w:t>
      </w:r>
      <w:proofErr w:type="spellStart"/>
      <w:r>
        <w:rPr>
          <w:rFonts w:ascii="Calibri" w:hAnsi="Calibri"/>
        </w:rPr>
        <w:t>catastroph</w:t>
      </w:r>
      <w:r w:rsidR="002F7ACA">
        <w:rPr>
          <w:rFonts w:ascii="Calibri" w:hAnsi="Calibri"/>
        </w:rPr>
        <w:t>ical</w:t>
      </w:r>
      <w:proofErr w:type="spellEnd"/>
      <w:r>
        <w:rPr>
          <w:rFonts w:ascii="Calibri" w:hAnsi="Calibri"/>
        </w:rPr>
        <w:t xml:space="preserve"> </w:t>
      </w:r>
      <w:r w:rsidR="002F7ACA">
        <w:rPr>
          <w:rFonts w:ascii="Calibri" w:hAnsi="Calibri"/>
        </w:rPr>
        <w:t>changes with the interregional and inter-industrial economic structure, and the supply chains with the interregional and inter-industrial economic network.</w:t>
      </w:r>
      <w:r w:rsidR="002F7ACA" w:rsidRPr="002F7ACA">
        <w:rPr>
          <w:rFonts w:ascii="Calibri" w:hAnsi="Calibri"/>
        </w:rPr>
        <w:t xml:space="preserve"> </w:t>
      </w:r>
      <w:r w:rsidR="002F7ACA" w:rsidRPr="00743A49">
        <w:rPr>
          <w:rFonts w:ascii="Calibri" w:hAnsi="Calibri"/>
        </w:rPr>
        <w:t>To recover from such tragic situations we have to implement all policy instruments at our disposal so that all the economic actors in Japan can attempt to return to a status that is as close to pre-disaster as possible.</w:t>
      </w:r>
    </w:p>
    <w:p w:rsidR="002F7ACA" w:rsidRPr="002F7ACA" w:rsidRDefault="002F7ACA" w:rsidP="006F7EC7">
      <w:pPr>
        <w:ind w:firstLineChars="50" w:firstLine="105"/>
        <w:jc w:val="left"/>
        <w:rPr>
          <w:rFonts w:ascii="Calibri" w:hAnsi="Calibri"/>
        </w:rPr>
      </w:pPr>
    </w:p>
    <w:p w:rsidR="00652053" w:rsidRPr="00652053" w:rsidRDefault="00652053" w:rsidP="00652053">
      <w:pPr>
        <w:widowControl/>
        <w:spacing w:after="200" w:line="276" w:lineRule="auto"/>
        <w:rPr>
          <w:rFonts w:ascii="Calibri" w:eastAsia="ＭＳ 明朝" w:hAnsi="Calibri" w:cs="Times New Roman"/>
          <w:b/>
          <w:kern w:val="0"/>
          <w:sz w:val="24"/>
          <w:lang w:val="en-GB" w:eastAsia="en-US"/>
        </w:rPr>
      </w:pPr>
      <w:r w:rsidRPr="00652053">
        <w:rPr>
          <w:rFonts w:ascii="Calibri" w:eastAsia="ＭＳ 明朝" w:hAnsi="Calibri" w:cs="Times New Roman"/>
          <w:b/>
          <w:kern w:val="0"/>
          <w:sz w:val="24"/>
          <w:lang w:val="en-GB" w:eastAsia="en-US"/>
        </w:rPr>
        <w:t xml:space="preserve">References </w:t>
      </w:r>
    </w:p>
    <w:p w:rsidR="003B17CB" w:rsidRDefault="003B17CB" w:rsidP="003B17CB">
      <w:pPr>
        <w:widowControl/>
        <w:spacing w:after="200" w:line="276" w:lineRule="auto"/>
        <w:rPr>
          <w:rFonts w:ascii="Calibri" w:eastAsia="ＭＳ 明朝" w:hAnsi="Calibri" w:cs="Times New Roman"/>
          <w:kern w:val="0"/>
          <w:sz w:val="22"/>
          <w:lang w:val="en-GB" w:eastAsia="en-US"/>
        </w:rPr>
      </w:pPr>
      <w:proofErr w:type="spellStart"/>
      <w:r w:rsidRPr="003B17CB">
        <w:rPr>
          <w:rFonts w:ascii="Calibri" w:eastAsia="ＭＳ 明朝" w:hAnsi="Calibri" w:cs="Times New Roman"/>
          <w:kern w:val="0"/>
          <w:sz w:val="22"/>
          <w:lang w:val="en-GB" w:eastAsia="en-US"/>
        </w:rPr>
        <w:t>Antràs</w:t>
      </w:r>
      <w:proofErr w:type="spellEnd"/>
      <w:r w:rsidRPr="003B17CB">
        <w:rPr>
          <w:rFonts w:ascii="Calibri" w:eastAsia="ＭＳ 明朝" w:hAnsi="Calibri" w:cs="Times New Roman"/>
          <w:kern w:val="0"/>
          <w:sz w:val="22"/>
          <w:lang w:val="en-GB" w:eastAsia="en-US"/>
        </w:rPr>
        <w:t>, P</w:t>
      </w:r>
      <w:proofErr w:type="gramStart"/>
      <w:r w:rsidRPr="003B17CB">
        <w:rPr>
          <w:rFonts w:ascii="Calibri" w:eastAsia="ＭＳ 明朝" w:hAnsi="Calibri" w:cs="Times New Roman"/>
          <w:kern w:val="0"/>
          <w:sz w:val="22"/>
          <w:lang w:val="en-GB" w:eastAsia="en-US"/>
        </w:rPr>
        <w:t>. ,</w:t>
      </w:r>
      <w:proofErr w:type="gramEnd"/>
      <w:r w:rsidRPr="003B17CB">
        <w:rPr>
          <w:rFonts w:ascii="Calibri" w:eastAsia="ＭＳ 明朝" w:hAnsi="Calibri" w:cs="Times New Roman"/>
          <w:kern w:val="0"/>
          <w:sz w:val="22"/>
          <w:lang w:val="en-GB" w:eastAsia="en-US"/>
        </w:rPr>
        <w:t xml:space="preserve"> D. </w:t>
      </w:r>
      <w:proofErr w:type="spellStart"/>
      <w:r w:rsidRPr="003B17CB">
        <w:rPr>
          <w:rFonts w:ascii="Calibri" w:eastAsia="ＭＳ 明朝" w:hAnsi="Calibri" w:cs="Times New Roman"/>
          <w:kern w:val="0"/>
          <w:sz w:val="22"/>
          <w:lang w:val="en-GB" w:eastAsia="en-US"/>
        </w:rPr>
        <w:t>Chor</w:t>
      </w:r>
      <w:proofErr w:type="spellEnd"/>
      <w:r w:rsidRPr="003B17CB">
        <w:rPr>
          <w:rFonts w:ascii="Calibri" w:eastAsia="ＭＳ 明朝" w:hAnsi="Calibri" w:cs="Times New Roman"/>
          <w:kern w:val="0"/>
          <w:sz w:val="22"/>
          <w:lang w:val="en-GB" w:eastAsia="en-US"/>
        </w:rPr>
        <w:t xml:space="preserve">, T. </w:t>
      </w:r>
      <w:proofErr w:type="spellStart"/>
      <w:r w:rsidRPr="003B17CB">
        <w:rPr>
          <w:rFonts w:ascii="Calibri" w:eastAsia="ＭＳ 明朝" w:hAnsi="Calibri" w:cs="Times New Roman"/>
          <w:kern w:val="0"/>
          <w:sz w:val="22"/>
          <w:lang w:val="en-GB" w:eastAsia="en-US"/>
        </w:rPr>
        <w:t>Fally</w:t>
      </w:r>
      <w:proofErr w:type="spellEnd"/>
      <w:r w:rsidRPr="003B17CB">
        <w:rPr>
          <w:rFonts w:ascii="Calibri" w:eastAsia="ＭＳ 明朝" w:hAnsi="Calibri" w:cs="Times New Roman"/>
          <w:kern w:val="0"/>
          <w:sz w:val="22"/>
          <w:lang w:val="en-GB" w:eastAsia="en-US"/>
        </w:rPr>
        <w:t xml:space="preserve">, and R. </w:t>
      </w:r>
      <w:proofErr w:type="spellStart"/>
      <w:r w:rsidRPr="003B17CB">
        <w:rPr>
          <w:rFonts w:ascii="Calibri" w:eastAsia="ＭＳ 明朝" w:hAnsi="Calibri" w:cs="Times New Roman"/>
          <w:kern w:val="0"/>
          <w:sz w:val="22"/>
          <w:lang w:val="en-GB" w:eastAsia="en-US"/>
        </w:rPr>
        <w:t>Hillberry</w:t>
      </w:r>
      <w:proofErr w:type="spellEnd"/>
      <w:r w:rsidRPr="003B17CB">
        <w:rPr>
          <w:rFonts w:ascii="Calibri" w:eastAsia="ＭＳ 明朝" w:hAnsi="Calibri" w:cs="Times New Roman"/>
          <w:kern w:val="0"/>
          <w:sz w:val="22"/>
          <w:lang w:val="en-GB" w:eastAsia="en-US"/>
        </w:rPr>
        <w:t xml:space="preserve"> (2012), “Measuring the </w:t>
      </w:r>
      <w:proofErr w:type="spellStart"/>
      <w:r w:rsidRPr="003B17CB">
        <w:rPr>
          <w:rFonts w:ascii="Calibri" w:eastAsia="ＭＳ 明朝" w:hAnsi="Calibri" w:cs="Times New Roman"/>
          <w:kern w:val="0"/>
          <w:sz w:val="22"/>
          <w:lang w:val="en-GB" w:eastAsia="en-US"/>
        </w:rPr>
        <w:t>Upstreamness</w:t>
      </w:r>
      <w:proofErr w:type="spellEnd"/>
      <w:r w:rsidRPr="003B17CB">
        <w:rPr>
          <w:rFonts w:ascii="Calibri" w:eastAsia="ＭＳ 明朝" w:hAnsi="Calibri" w:cs="Times New Roman"/>
          <w:kern w:val="0"/>
          <w:sz w:val="22"/>
          <w:lang w:val="en-GB" w:eastAsia="en-US"/>
        </w:rPr>
        <w:t xml:space="preserve"> of Production and Trade Flows”, </w:t>
      </w:r>
      <w:r w:rsidRPr="003B17CB">
        <w:rPr>
          <w:rFonts w:ascii="Calibri" w:eastAsia="ＭＳ 明朝" w:hAnsi="Calibri" w:cs="Times New Roman"/>
          <w:i/>
          <w:kern w:val="0"/>
          <w:sz w:val="22"/>
          <w:lang w:val="en-GB" w:eastAsia="en-US"/>
        </w:rPr>
        <w:t>American Economic Review: Papers &amp; Proceedings</w:t>
      </w:r>
      <w:r w:rsidRPr="003B17CB">
        <w:rPr>
          <w:rFonts w:ascii="Calibri" w:eastAsia="ＭＳ 明朝" w:hAnsi="Calibri" w:cs="Times New Roman"/>
          <w:kern w:val="0"/>
          <w:sz w:val="22"/>
          <w:lang w:val="en-GB" w:eastAsia="en-US"/>
        </w:rPr>
        <w:t xml:space="preserve"> , 102(3): 412–416, </w:t>
      </w:r>
      <w:hyperlink r:id="rId19" w:history="1">
        <w:r w:rsidRPr="00FE0B9C">
          <w:rPr>
            <w:rStyle w:val="a8"/>
            <w:rFonts w:ascii="Calibri" w:eastAsia="ＭＳ 明朝" w:hAnsi="Calibri" w:cs="Times New Roman"/>
            <w:kern w:val="0"/>
            <w:sz w:val="22"/>
            <w:lang w:val="en-GB" w:eastAsia="en-US"/>
          </w:rPr>
          <w:t>http://dx.doi.org/10.1257/aer.102.3.412</w:t>
        </w:r>
      </w:hyperlink>
      <w:r w:rsidRPr="003B17CB">
        <w:rPr>
          <w:rFonts w:ascii="Calibri" w:eastAsia="ＭＳ 明朝" w:hAnsi="Calibri" w:cs="Times New Roman"/>
          <w:kern w:val="0"/>
          <w:sz w:val="22"/>
          <w:lang w:val="en-GB" w:eastAsia="en-US"/>
        </w:rPr>
        <w:t xml:space="preserve"> </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 xml:space="preserve">Bon, R. (1988) Supply-Side Multiregional Input-Output Models. </w:t>
      </w:r>
      <w:r w:rsidRPr="00652053">
        <w:rPr>
          <w:rFonts w:ascii="Calibri" w:eastAsia="ＭＳ 明朝" w:hAnsi="Calibri" w:cs="Times New Roman"/>
          <w:i/>
          <w:kern w:val="0"/>
          <w:sz w:val="22"/>
          <w:lang w:val="en-GB" w:eastAsia="en-US"/>
        </w:rPr>
        <w:t>Journal of Regional Science</w:t>
      </w:r>
      <w:r w:rsidRPr="00652053">
        <w:rPr>
          <w:rFonts w:ascii="Calibri" w:eastAsia="ＭＳ 明朝" w:hAnsi="Calibri" w:cs="Times New Roman"/>
          <w:kern w:val="0"/>
          <w:sz w:val="22"/>
          <w:lang w:val="en-GB" w:eastAsia="en-US"/>
        </w:rPr>
        <w:t>, 28/1: 41-50.</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r w:rsidRPr="003B17CB">
        <w:rPr>
          <w:rFonts w:ascii="Calibri" w:eastAsia="ＭＳ 明朝" w:hAnsi="Calibri" w:cs="Times New Roman" w:hint="eastAsia"/>
          <w:kern w:val="0"/>
          <w:sz w:val="22"/>
          <w:lang w:val="en-GB" w:eastAsia="en-US"/>
        </w:rPr>
        <w:t xml:space="preserve">Chen, </w:t>
      </w:r>
      <w:proofErr w:type="spellStart"/>
      <w:r w:rsidRPr="003B17CB">
        <w:rPr>
          <w:rFonts w:ascii="Calibri" w:eastAsia="ＭＳ 明朝" w:hAnsi="Calibri" w:cs="Times New Roman" w:hint="eastAsia"/>
          <w:kern w:val="0"/>
          <w:sz w:val="22"/>
          <w:lang w:val="en-GB" w:eastAsia="en-US"/>
        </w:rPr>
        <w:t>Quanrun</w:t>
      </w:r>
      <w:proofErr w:type="spellEnd"/>
      <w:r w:rsidRPr="003B17CB">
        <w:rPr>
          <w:rFonts w:ascii="Calibri" w:eastAsia="ＭＳ 明朝" w:hAnsi="Calibri" w:cs="Times New Roman" w:hint="eastAsia"/>
          <w:kern w:val="0"/>
          <w:sz w:val="22"/>
          <w:lang w:val="en-GB" w:eastAsia="en-US"/>
        </w:rPr>
        <w:t xml:space="preserve"> (</w:t>
      </w:r>
      <w:r w:rsidRPr="003B17CB">
        <w:rPr>
          <w:rFonts w:ascii="Calibri" w:eastAsia="ＭＳ 明朝" w:hAnsi="Calibri" w:cs="Times New Roman"/>
          <w:kern w:val="0"/>
          <w:sz w:val="22"/>
          <w:lang w:val="en-GB" w:eastAsia="en-US"/>
        </w:rPr>
        <w:t>2014</w:t>
      </w:r>
      <w:r w:rsidRPr="003B17CB">
        <w:rPr>
          <w:rFonts w:ascii="Calibri" w:eastAsia="ＭＳ 明朝" w:hAnsi="Calibri" w:cs="Times New Roman" w:hint="eastAsia"/>
          <w:kern w:val="0"/>
          <w:sz w:val="22"/>
          <w:lang w:val="en-GB" w:eastAsia="en-US"/>
        </w:rPr>
        <w:t>)</w:t>
      </w:r>
      <w:r w:rsidRPr="003B17CB">
        <w:rPr>
          <w:rFonts w:ascii="Calibri" w:eastAsia="ＭＳ 明朝" w:hAnsi="Calibri" w:cs="Times New Roman"/>
          <w:kern w:val="0"/>
          <w:sz w:val="22"/>
          <w:lang w:val="en-GB" w:eastAsia="en-US"/>
        </w:rPr>
        <w:t>, “The Average Propagation Length: An Extended Analysis”, presented paper of the 22</w:t>
      </w:r>
      <w:r w:rsidRPr="003B17CB">
        <w:rPr>
          <w:rFonts w:ascii="Calibri" w:eastAsia="ＭＳ 明朝" w:hAnsi="Calibri" w:cs="Times New Roman"/>
          <w:kern w:val="0"/>
          <w:sz w:val="22"/>
          <w:vertAlign w:val="superscript"/>
          <w:lang w:val="en-GB" w:eastAsia="en-US"/>
        </w:rPr>
        <w:t>nd</w:t>
      </w:r>
      <w:r w:rsidRPr="003B17CB">
        <w:rPr>
          <w:rFonts w:ascii="Calibri" w:eastAsia="ＭＳ 明朝" w:hAnsi="Calibri" w:cs="Times New Roman"/>
          <w:kern w:val="0"/>
          <w:sz w:val="22"/>
          <w:lang w:val="en-GB" w:eastAsia="en-US"/>
        </w:rPr>
        <w:t xml:space="preserve"> International Input-Output Conference, Lisbon, 2014. </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r w:rsidRPr="003B17CB">
        <w:rPr>
          <w:rFonts w:ascii="Calibri" w:eastAsia="ＭＳ 明朝" w:hAnsi="Calibri" w:cs="Times New Roman"/>
          <w:kern w:val="0"/>
          <w:sz w:val="22"/>
          <w:lang w:val="en-GB" w:eastAsia="en-US"/>
        </w:rPr>
        <w:t>https://www.iioa.org/conferences/22nd/papers/files/1542_20140507101_TheAveragePropagationLength-AnExtendedAnalysis-QuanrunCHEN.</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proofErr w:type="spellStart"/>
      <w:r w:rsidRPr="003B17CB">
        <w:rPr>
          <w:rFonts w:ascii="Calibri" w:eastAsia="ＭＳ 明朝" w:hAnsi="Calibri" w:cs="Times New Roman"/>
          <w:kern w:val="0"/>
          <w:sz w:val="22"/>
          <w:lang w:val="en-GB" w:eastAsia="en-US"/>
        </w:rPr>
        <w:t>Chenery</w:t>
      </w:r>
      <w:proofErr w:type="spellEnd"/>
      <w:r w:rsidRPr="003B17CB">
        <w:rPr>
          <w:rFonts w:ascii="Calibri" w:eastAsia="ＭＳ 明朝" w:hAnsi="Calibri" w:cs="Times New Roman"/>
          <w:kern w:val="0"/>
          <w:sz w:val="22"/>
          <w:lang w:val="en-GB" w:eastAsia="en-US"/>
        </w:rPr>
        <w:t xml:space="preserve">, H.B. and Watanabe, T. (1958), ‘International Comparisons of the Structure of Production’, </w:t>
      </w:r>
      <w:proofErr w:type="spellStart"/>
      <w:r w:rsidRPr="003B17CB">
        <w:rPr>
          <w:rFonts w:ascii="Calibri" w:eastAsia="ＭＳ 明朝" w:hAnsi="Calibri" w:cs="Times New Roman"/>
          <w:i/>
          <w:kern w:val="0"/>
          <w:sz w:val="22"/>
          <w:lang w:val="en-GB" w:eastAsia="en-US"/>
        </w:rPr>
        <w:t>Econometrica</w:t>
      </w:r>
      <w:proofErr w:type="spellEnd"/>
      <w:r w:rsidRPr="003B17CB">
        <w:rPr>
          <w:rFonts w:ascii="Calibri" w:eastAsia="ＭＳ 明朝" w:hAnsi="Calibri" w:cs="Times New Roman"/>
          <w:kern w:val="0"/>
          <w:sz w:val="22"/>
          <w:lang w:val="en-GB" w:eastAsia="en-US"/>
        </w:rPr>
        <w:t>, Vol. 26, pp.481-521. DOI: 10.2307/1907514</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proofErr w:type="spellStart"/>
      <w:r w:rsidRPr="003B17CB">
        <w:rPr>
          <w:rFonts w:ascii="Calibri" w:eastAsia="ＭＳ 明朝" w:hAnsi="Calibri" w:cs="Times New Roman"/>
          <w:kern w:val="0"/>
          <w:sz w:val="22"/>
          <w:lang w:val="en-GB" w:eastAsia="en-US"/>
        </w:rPr>
        <w:t>Dietzenbacher</w:t>
      </w:r>
      <w:proofErr w:type="spellEnd"/>
      <w:r w:rsidRPr="003B17CB">
        <w:rPr>
          <w:rFonts w:ascii="Calibri" w:eastAsia="ＭＳ 明朝" w:hAnsi="Calibri" w:cs="Times New Roman"/>
          <w:kern w:val="0"/>
          <w:sz w:val="22"/>
          <w:lang w:val="en-GB" w:eastAsia="en-US"/>
        </w:rPr>
        <w:t xml:space="preserve">, E. (1997), ‘In Vindication of the Ghosh Model: A Reinterpretation as a Price Model’, </w:t>
      </w:r>
      <w:r w:rsidRPr="003B17CB">
        <w:rPr>
          <w:rFonts w:ascii="Calibri" w:eastAsia="ＭＳ 明朝" w:hAnsi="Calibri" w:cs="Times New Roman"/>
          <w:i/>
          <w:kern w:val="0"/>
          <w:sz w:val="22"/>
          <w:lang w:val="en-GB" w:eastAsia="en-US"/>
        </w:rPr>
        <w:t>Journal of Regional Science</w:t>
      </w:r>
      <w:r w:rsidRPr="003B17CB">
        <w:rPr>
          <w:rFonts w:ascii="Calibri" w:eastAsia="ＭＳ 明朝" w:hAnsi="Calibri" w:cs="Times New Roman"/>
          <w:kern w:val="0"/>
          <w:sz w:val="22"/>
          <w:lang w:val="en-GB" w:eastAsia="en-US"/>
        </w:rPr>
        <w:t>, Vol.37, No. 4, pp.629-651.</w:t>
      </w:r>
      <w:r w:rsidRPr="003B17CB">
        <w:rPr>
          <w:rFonts w:ascii="Calibri" w:eastAsia="ＭＳ 明朝" w:hAnsi="Calibri" w:cs="Times New Roman"/>
          <w:kern w:val="0"/>
          <w:sz w:val="22"/>
          <w:lang w:val="en" w:eastAsia="en-US"/>
        </w:rPr>
        <w:t xml:space="preserve"> DOI: 10.1111/0022-4146.00073</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proofErr w:type="spellStart"/>
      <w:r w:rsidRPr="003B17CB">
        <w:rPr>
          <w:rFonts w:ascii="Calibri" w:eastAsia="ＭＳ 明朝" w:hAnsi="Calibri" w:cs="Times New Roman"/>
          <w:kern w:val="0"/>
          <w:sz w:val="22"/>
          <w:lang w:val="en-GB" w:eastAsia="en-US"/>
        </w:rPr>
        <w:t>Dietzenbacher</w:t>
      </w:r>
      <w:proofErr w:type="spellEnd"/>
      <w:r w:rsidRPr="003B17CB">
        <w:rPr>
          <w:rFonts w:ascii="Calibri" w:eastAsia="ＭＳ 明朝" w:hAnsi="Calibri" w:cs="Times New Roman"/>
          <w:kern w:val="0"/>
          <w:sz w:val="22"/>
          <w:lang w:val="en-GB" w:eastAsia="en-US"/>
        </w:rPr>
        <w:t xml:space="preserve">, E., Romero, I., and </w:t>
      </w:r>
      <w:proofErr w:type="spellStart"/>
      <w:r w:rsidRPr="003B17CB">
        <w:rPr>
          <w:rFonts w:ascii="Calibri" w:eastAsia="ＭＳ 明朝" w:hAnsi="Calibri" w:cs="Times New Roman"/>
          <w:kern w:val="0"/>
          <w:sz w:val="22"/>
          <w:lang w:val="en-GB" w:eastAsia="en-US"/>
        </w:rPr>
        <w:t>Bosma</w:t>
      </w:r>
      <w:proofErr w:type="spellEnd"/>
      <w:r w:rsidRPr="003B17CB">
        <w:rPr>
          <w:rFonts w:ascii="Calibri" w:eastAsia="ＭＳ 明朝" w:hAnsi="Calibri" w:cs="Times New Roman"/>
          <w:kern w:val="0"/>
          <w:sz w:val="22"/>
          <w:lang w:val="en-GB" w:eastAsia="en-US"/>
        </w:rPr>
        <w:t>, N. (2005), ‘Using Average Propagation Lengths to Identify Production Chains in the Andalusian Economy’,</w:t>
      </w:r>
      <w:r w:rsidRPr="003B17CB">
        <w:rPr>
          <w:rFonts w:ascii="Calibri" w:eastAsia="ＭＳ 明朝" w:hAnsi="Calibri" w:cs="Times New Roman"/>
          <w:i/>
          <w:kern w:val="0"/>
          <w:sz w:val="22"/>
          <w:lang w:val="en-GB" w:eastAsia="en-US"/>
        </w:rPr>
        <w:t xml:space="preserve"> </w:t>
      </w:r>
      <w:proofErr w:type="spellStart"/>
      <w:r w:rsidRPr="003B17CB">
        <w:rPr>
          <w:rFonts w:ascii="Calibri" w:eastAsia="ＭＳ 明朝" w:hAnsi="Calibri" w:cs="Times New Roman"/>
          <w:i/>
          <w:kern w:val="0"/>
          <w:sz w:val="22"/>
          <w:lang w:val="en-GB" w:eastAsia="en-US"/>
        </w:rPr>
        <w:t>Estudios</w:t>
      </w:r>
      <w:proofErr w:type="spellEnd"/>
      <w:r w:rsidRPr="003B17CB">
        <w:rPr>
          <w:rFonts w:ascii="Calibri" w:eastAsia="ＭＳ 明朝" w:hAnsi="Calibri" w:cs="Times New Roman"/>
          <w:i/>
          <w:kern w:val="0"/>
          <w:sz w:val="22"/>
          <w:lang w:val="en-GB" w:eastAsia="en-US"/>
        </w:rPr>
        <w:t xml:space="preserve"> de </w:t>
      </w:r>
      <w:proofErr w:type="spellStart"/>
      <w:r w:rsidRPr="003B17CB">
        <w:rPr>
          <w:rFonts w:ascii="Calibri" w:eastAsia="ＭＳ 明朝" w:hAnsi="Calibri" w:cs="Times New Roman"/>
          <w:i/>
          <w:kern w:val="0"/>
          <w:sz w:val="22"/>
          <w:lang w:val="en-GB" w:eastAsia="en-US"/>
        </w:rPr>
        <w:t>Economia</w:t>
      </w:r>
      <w:proofErr w:type="spellEnd"/>
      <w:r w:rsidRPr="003B17CB">
        <w:rPr>
          <w:rFonts w:ascii="Calibri" w:eastAsia="ＭＳ 明朝" w:hAnsi="Calibri" w:cs="Times New Roman"/>
          <w:i/>
          <w:kern w:val="0"/>
          <w:sz w:val="22"/>
          <w:lang w:val="en-GB" w:eastAsia="en-US"/>
        </w:rPr>
        <w:t xml:space="preserve"> </w:t>
      </w:r>
      <w:proofErr w:type="spellStart"/>
      <w:r w:rsidRPr="003B17CB">
        <w:rPr>
          <w:rFonts w:ascii="Calibri" w:eastAsia="ＭＳ 明朝" w:hAnsi="Calibri" w:cs="Times New Roman"/>
          <w:i/>
          <w:kern w:val="0"/>
          <w:sz w:val="22"/>
          <w:lang w:val="en-GB" w:eastAsia="en-US"/>
        </w:rPr>
        <w:t>Aplicada</w:t>
      </w:r>
      <w:proofErr w:type="spellEnd"/>
      <w:r w:rsidRPr="003B17CB">
        <w:rPr>
          <w:rFonts w:ascii="Calibri" w:eastAsia="ＭＳ 明朝" w:hAnsi="Calibri" w:cs="Times New Roman"/>
          <w:kern w:val="0"/>
          <w:sz w:val="22"/>
          <w:lang w:val="en-GB" w:eastAsia="en-US"/>
        </w:rPr>
        <w:t xml:space="preserve">, Vol.23, No.2, pp.405-422. </w:t>
      </w:r>
      <w:r>
        <w:rPr>
          <w:rFonts w:ascii="Calibri" w:eastAsia="ＭＳ 明朝" w:hAnsi="Calibri" w:cs="Times New Roman" w:hint="eastAsia"/>
          <w:kern w:val="0"/>
          <w:sz w:val="22"/>
          <w:lang w:val="en-GB"/>
        </w:rPr>
        <w:t xml:space="preserve">　</w:t>
      </w:r>
      <w:r w:rsidRPr="003B17CB">
        <w:rPr>
          <w:rFonts w:ascii="Calibri" w:eastAsia="ＭＳ 明朝" w:hAnsi="Calibri" w:cs="Times New Roman"/>
          <w:kern w:val="0"/>
          <w:sz w:val="22"/>
          <w:lang w:val="en-GB" w:eastAsia="en-US"/>
        </w:rPr>
        <w:t>dialnet.unirioja.es/</w:t>
      </w:r>
      <w:proofErr w:type="spellStart"/>
      <w:r w:rsidRPr="003B17CB">
        <w:rPr>
          <w:rFonts w:ascii="Calibri" w:eastAsia="ＭＳ 明朝" w:hAnsi="Calibri" w:cs="Times New Roman"/>
          <w:kern w:val="0"/>
          <w:sz w:val="22"/>
          <w:lang w:val="en-GB" w:eastAsia="en-US"/>
        </w:rPr>
        <w:t>descarga</w:t>
      </w:r>
      <w:proofErr w:type="spellEnd"/>
      <w:r w:rsidRPr="003B17CB">
        <w:rPr>
          <w:rFonts w:ascii="Calibri" w:eastAsia="ＭＳ 明朝" w:hAnsi="Calibri" w:cs="Times New Roman"/>
          <w:kern w:val="0"/>
          <w:sz w:val="22"/>
          <w:lang w:val="en-GB" w:eastAsia="en-US"/>
        </w:rPr>
        <w:t>/</w:t>
      </w:r>
      <w:proofErr w:type="spellStart"/>
      <w:r w:rsidRPr="003B17CB">
        <w:rPr>
          <w:rFonts w:ascii="Calibri" w:eastAsia="ＭＳ 明朝" w:hAnsi="Calibri" w:cs="Times New Roman"/>
          <w:kern w:val="0"/>
          <w:sz w:val="22"/>
          <w:lang w:val="en-GB" w:eastAsia="en-US"/>
        </w:rPr>
        <w:t>articulo</w:t>
      </w:r>
      <w:proofErr w:type="spellEnd"/>
      <w:r w:rsidRPr="003B17CB">
        <w:rPr>
          <w:rFonts w:ascii="Calibri" w:eastAsia="ＭＳ 明朝" w:hAnsi="Calibri" w:cs="Times New Roman"/>
          <w:kern w:val="0"/>
          <w:sz w:val="22"/>
          <w:lang w:val="en-GB" w:eastAsia="en-US"/>
        </w:rPr>
        <w:t>/1250453.pdf</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proofErr w:type="spellStart"/>
      <w:r w:rsidRPr="003B17CB">
        <w:rPr>
          <w:rFonts w:ascii="Calibri" w:eastAsia="ＭＳ 明朝" w:hAnsi="Calibri" w:cs="Times New Roman"/>
          <w:kern w:val="0"/>
          <w:sz w:val="22"/>
          <w:lang w:val="en-GB" w:eastAsia="en-US"/>
        </w:rPr>
        <w:t>Dietzenbacher</w:t>
      </w:r>
      <w:proofErr w:type="spellEnd"/>
      <w:r w:rsidRPr="003B17CB">
        <w:rPr>
          <w:rFonts w:ascii="Calibri" w:eastAsia="ＭＳ 明朝" w:hAnsi="Calibri" w:cs="Times New Roman"/>
          <w:kern w:val="0"/>
          <w:sz w:val="22"/>
          <w:lang w:val="en-GB" w:eastAsia="en-US"/>
        </w:rPr>
        <w:t>, E., and Romero, I</w:t>
      </w:r>
      <w:proofErr w:type="gramStart"/>
      <w:r w:rsidRPr="003B17CB">
        <w:rPr>
          <w:rFonts w:ascii="Calibri" w:eastAsia="ＭＳ 明朝" w:hAnsi="Calibri" w:cs="Times New Roman"/>
          <w:kern w:val="0"/>
          <w:sz w:val="22"/>
          <w:lang w:val="en-GB" w:eastAsia="en-US"/>
        </w:rPr>
        <w:t>.(</w:t>
      </w:r>
      <w:proofErr w:type="gramEnd"/>
      <w:r w:rsidRPr="003B17CB">
        <w:rPr>
          <w:rFonts w:ascii="Calibri" w:eastAsia="ＭＳ 明朝" w:hAnsi="Calibri" w:cs="Times New Roman"/>
          <w:kern w:val="0"/>
          <w:sz w:val="22"/>
          <w:lang w:val="en-GB" w:eastAsia="en-US"/>
        </w:rPr>
        <w:t xml:space="preserve">2007), ‘Production Chains in an Interregional </w:t>
      </w:r>
      <w:proofErr w:type="spellStart"/>
      <w:r w:rsidRPr="003B17CB">
        <w:rPr>
          <w:rFonts w:ascii="Calibri" w:eastAsia="ＭＳ 明朝" w:hAnsi="Calibri" w:cs="Times New Roman"/>
          <w:kern w:val="0"/>
          <w:sz w:val="22"/>
          <w:lang w:val="en-GB" w:eastAsia="en-US"/>
        </w:rPr>
        <w:t>Framework:Identification</w:t>
      </w:r>
      <w:proofErr w:type="spellEnd"/>
      <w:r w:rsidRPr="003B17CB">
        <w:rPr>
          <w:rFonts w:ascii="Calibri" w:eastAsia="ＭＳ 明朝" w:hAnsi="Calibri" w:cs="Times New Roman"/>
          <w:kern w:val="0"/>
          <w:sz w:val="22"/>
          <w:lang w:val="en-GB" w:eastAsia="en-US"/>
        </w:rPr>
        <w:t xml:space="preserve"> by means of Average Propagation Lengths,’</w:t>
      </w:r>
      <w:r w:rsidRPr="003B17CB">
        <w:rPr>
          <w:rFonts w:ascii="Calibri" w:eastAsia="ＭＳ 明朝" w:hAnsi="Calibri" w:cs="Times New Roman"/>
          <w:i/>
          <w:kern w:val="0"/>
          <w:sz w:val="22"/>
          <w:lang w:val="en-GB" w:eastAsia="en-US"/>
        </w:rPr>
        <w:t xml:space="preserve"> International Regional Science Review</w:t>
      </w:r>
      <w:r w:rsidRPr="003B17CB">
        <w:rPr>
          <w:rFonts w:ascii="Calibri" w:eastAsia="ＭＳ 明朝" w:hAnsi="Calibri" w:cs="Times New Roman"/>
          <w:kern w:val="0"/>
          <w:sz w:val="22"/>
          <w:lang w:val="en-GB" w:eastAsia="en-US"/>
        </w:rPr>
        <w:t>, Vol.30, No.4, pp.362-383. DOI: 10.1177/0160017607305366</w:t>
      </w:r>
    </w:p>
    <w:p w:rsidR="003B17CB" w:rsidRPr="003B17CB" w:rsidRDefault="003B17CB" w:rsidP="003B17CB">
      <w:pPr>
        <w:widowControl/>
        <w:spacing w:after="200" w:line="276" w:lineRule="auto"/>
        <w:rPr>
          <w:rFonts w:ascii="Calibri" w:eastAsia="ＭＳ 明朝" w:hAnsi="Calibri" w:cs="Times New Roman"/>
          <w:kern w:val="0"/>
          <w:sz w:val="22"/>
          <w:lang w:val="en-GB" w:eastAsia="en-US"/>
        </w:rPr>
      </w:pPr>
      <w:proofErr w:type="spellStart"/>
      <w:r w:rsidRPr="003B17CB">
        <w:rPr>
          <w:rFonts w:ascii="Calibri" w:eastAsia="ＭＳ 明朝" w:hAnsi="Calibri" w:cs="Times New Roman" w:hint="eastAsia"/>
          <w:kern w:val="0"/>
          <w:sz w:val="22"/>
          <w:lang w:val="en-GB" w:eastAsia="en-US"/>
        </w:rPr>
        <w:lastRenderedPageBreak/>
        <w:t>D</w:t>
      </w:r>
      <w:r w:rsidRPr="003B17CB">
        <w:rPr>
          <w:rFonts w:ascii="Calibri" w:eastAsia="ＭＳ 明朝" w:hAnsi="Calibri" w:cs="Times New Roman"/>
          <w:kern w:val="0"/>
          <w:sz w:val="22"/>
          <w:lang w:val="en-GB" w:eastAsia="en-US"/>
        </w:rPr>
        <w:t>ietzenbacher</w:t>
      </w:r>
      <w:proofErr w:type="spellEnd"/>
      <w:r w:rsidRPr="003B17CB">
        <w:rPr>
          <w:rFonts w:ascii="Calibri" w:eastAsia="ＭＳ 明朝" w:hAnsi="Calibri" w:cs="Times New Roman"/>
          <w:kern w:val="0"/>
          <w:sz w:val="22"/>
          <w:lang w:val="en-GB" w:eastAsia="en-US"/>
        </w:rPr>
        <w:t xml:space="preserve">, E. &amp; U. </w:t>
      </w:r>
      <w:proofErr w:type="spellStart"/>
      <w:r w:rsidRPr="003B17CB">
        <w:rPr>
          <w:rFonts w:ascii="Calibri" w:eastAsia="ＭＳ 明朝" w:hAnsi="Calibri" w:cs="Times New Roman"/>
          <w:kern w:val="0"/>
          <w:sz w:val="22"/>
          <w:lang w:val="en-GB" w:eastAsia="en-US"/>
        </w:rPr>
        <w:t>Temurshoev</w:t>
      </w:r>
      <w:proofErr w:type="spellEnd"/>
      <w:r w:rsidRPr="003B17CB">
        <w:rPr>
          <w:rFonts w:ascii="Calibri" w:eastAsia="ＭＳ 明朝" w:hAnsi="Calibri" w:cs="Times New Roman"/>
          <w:kern w:val="0"/>
          <w:sz w:val="22"/>
          <w:lang w:val="en-GB" w:eastAsia="en-US"/>
        </w:rPr>
        <w:t xml:space="preserve"> (2008), “Ownership relations in the presence of cross-shareholding,” </w:t>
      </w:r>
      <w:r w:rsidRPr="003B17CB">
        <w:rPr>
          <w:rFonts w:ascii="Calibri" w:eastAsia="ＭＳ 明朝" w:hAnsi="Calibri" w:cs="Times New Roman"/>
          <w:i/>
          <w:kern w:val="0"/>
          <w:sz w:val="22"/>
          <w:lang w:val="en-GB" w:eastAsia="en-US"/>
        </w:rPr>
        <w:t>Journal of Economics</w:t>
      </w:r>
      <w:r w:rsidRPr="003B17CB">
        <w:rPr>
          <w:rFonts w:ascii="Calibri" w:eastAsia="ＭＳ 明朝" w:hAnsi="Calibri" w:cs="Times New Roman"/>
          <w:kern w:val="0"/>
          <w:sz w:val="22"/>
          <w:lang w:val="en-GB" w:eastAsia="en-US"/>
        </w:rPr>
        <w:t>, Vol. 95, pp.182-212, DOI 10.1007//s00712-008-0018-y.</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proofErr w:type="spellStart"/>
      <w:r w:rsidRPr="00652053">
        <w:rPr>
          <w:rFonts w:ascii="Calibri" w:eastAsia="ＭＳ 明朝" w:hAnsi="Calibri" w:cs="Times New Roman"/>
          <w:kern w:val="0"/>
          <w:sz w:val="22"/>
          <w:lang w:val="en-GB" w:eastAsia="en-US"/>
        </w:rPr>
        <w:t>Dietzenbacher</w:t>
      </w:r>
      <w:proofErr w:type="spellEnd"/>
      <w:r w:rsidRPr="00652053">
        <w:rPr>
          <w:rFonts w:ascii="Calibri" w:eastAsia="ＭＳ 明朝" w:hAnsi="Calibri" w:cs="Times New Roman"/>
          <w:kern w:val="0"/>
          <w:sz w:val="22"/>
          <w:lang w:val="en-GB" w:eastAsia="en-US"/>
        </w:rPr>
        <w:t xml:space="preserve">, E., J.A. van der Linden &amp; A.E. </w:t>
      </w:r>
      <w:proofErr w:type="spellStart"/>
      <w:r w:rsidRPr="00652053">
        <w:rPr>
          <w:rFonts w:ascii="Calibri" w:eastAsia="ＭＳ 明朝" w:hAnsi="Calibri" w:cs="Times New Roman"/>
          <w:kern w:val="0"/>
          <w:sz w:val="22"/>
          <w:lang w:val="en-GB" w:eastAsia="en-US"/>
        </w:rPr>
        <w:t>Steenge</w:t>
      </w:r>
      <w:proofErr w:type="spellEnd"/>
      <w:r w:rsidRPr="00652053">
        <w:rPr>
          <w:rFonts w:ascii="Calibri" w:eastAsia="ＭＳ 明朝" w:hAnsi="Calibri" w:cs="Times New Roman"/>
          <w:kern w:val="0"/>
          <w:sz w:val="22"/>
          <w:lang w:val="en-GB" w:eastAsia="en-US"/>
        </w:rPr>
        <w:t xml:space="preserve"> (1993) The Regional Extraction Method: EC Input–Output Comparisons, </w:t>
      </w:r>
      <w:r w:rsidRPr="00652053">
        <w:rPr>
          <w:rFonts w:ascii="Calibri" w:eastAsia="ＭＳ 明朝" w:hAnsi="Calibri" w:cs="Times New Roman"/>
          <w:i/>
          <w:kern w:val="0"/>
          <w:sz w:val="22"/>
          <w:lang w:val="en-GB" w:eastAsia="en-US"/>
        </w:rPr>
        <w:t>Economic Systems Research</w:t>
      </w:r>
      <w:r w:rsidRPr="00652053">
        <w:rPr>
          <w:rFonts w:ascii="Calibri" w:eastAsia="ＭＳ 明朝" w:hAnsi="Calibri" w:cs="Times New Roman"/>
          <w:kern w:val="0"/>
          <w:sz w:val="22"/>
          <w:lang w:val="en-GB" w:eastAsia="en-US"/>
        </w:rPr>
        <w:t xml:space="preserve"> 5/2: 185-206.</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proofErr w:type="spellStart"/>
      <w:r w:rsidRPr="00652053">
        <w:rPr>
          <w:rFonts w:ascii="Calibri" w:eastAsia="ＭＳ 明朝" w:hAnsi="Calibri" w:cs="Times New Roman"/>
          <w:kern w:val="0"/>
          <w:sz w:val="22"/>
          <w:lang w:val="en-GB" w:eastAsia="en-US"/>
        </w:rPr>
        <w:t>Dietzenbacher</w:t>
      </w:r>
      <w:proofErr w:type="spellEnd"/>
      <w:r w:rsidRPr="00652053">
        <w:rPr>
          <w:rFonts w:ascii="Calibri" w:eastAsia="ＭＳ 明朝" w:hAnsi="Calibri" w:cs="Times New Roman"/>
          <w:kern w:val="0"/>
          <w:sz w:val="22"/>
          <w:lang w:val="en-GB" w:eastAsia="en-US"/>
        </w:rPr>
        <w:t>, E. &amp; J.A. van der Linden (1997) Sectoral and Spatial Linkages in the EC Production Structure, Journal of Regional Science, 28/2: 235-57.</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Japan (2010) The 2005 Interregional Input-Output table for Japan, Ministry of Economy, Trade and Industry (METI), http://www.meti.go.jp/english/statistics/tyo/tiikiio/pdf/2005report.pdf</w:t>
      </w:r>
    </w:p>
    <w:p w:rsidR="00652053" w:rsidRPr="00652053" w:rsidRDefault="00652053" w:rsidP="00652053">
      <w:pPr>
        <w:widowControl/>
        <w:spacing w:after="200" w:line="276" w:lineRule="auto"/>
        <w:rPr>
          <w:rFonts w:ascii="Calibri" w:eastAsia="ＭＳ 明朝" w:hAnsi="Calibri" w:cs="Times New Roman"/>
          <w:kern w:val="0"/>
          <w:sz w:val="22"/>
          <w:lang w:val="en-GB"/>
        </w:rPr>
      </w:pPr>
      <w:proofErr w:type="spellStart"/>
      <w:r w:rsidRPr="00652053">
        <w:rPr>
          <w:rFonts w:ascii="Calibri" w:eastAsia="ＭＳ 明朝" w:hAnsi="Calibri" w:cs="Times New Roman" w:hint="eastAsia"/>
          <w:kern w:val="0"/>
          <w:sz w:val="22"/>
          <w:lang w:val="en-GB"/>
        </w:rPr>
        <w:t>Kurata</w:t>
      </w:r>
      <w:proofErr w:type="spellEnd"/>
      <w:r w:rsidRPr="00652053">
        <w:rPr>
          <w:rFonts w:ascii="Calibri" w:eastAsia="ＭＳ 明朝" w:hAnsi="Calibri" w:cs="Times New Roman" w:hint="eastAsia"/>
          <w:kern w:val="0"/>
          <w:sz w:val="22"/>
          <w:lang w:val="en-GB"/>
        </w:rPr>
        <w:t>, K.</w:t>
      </w:r>
      <w:r w:rsidRPr="00652053">
        <w:rPr>
          <w:rFonts w:ascii="Calibri" w:eastAsia="ＭＳ 明朝" w:hAnsi="Calibri" w:cs="Times New Roman"/>
          <w:kern w:val="0"/>
          <w:sz w:val="22"/>
          <w:lang w:val="en-GB"/>
        </w:rPr>
        <w:t>,</w:t>
      </w:r>
      <w:r w:rsidRPr="00652053">
        <w:rPr>
          <w:rFonts w:ascii="Calibri" w:eastAsia="ＭＳ 明朝" w:hAnsi="Calibri" w:cs="Times New Roman" w:hint="eastAsia"/>
          <w:kern w:val="0"/>
          <w:sz w:val="22"/>
          <w:lang w:val="en-GB"/>
        </w:rPr>
        <w:t xml:space="preserve"> </w:t>
      </w:r>
      <w:r w:rsidRPr="00652053">
        <w:rPr>
          <w:rFonts w:ascii="Calibri" w:eastAsia="ＭＳ 明朝" w:hAnsi="Calibri" w:cs="Times New Roman"/>
          <w:kern w:val="0"/>
          <w:sz w:val="22"/>
          <w:lang w:val="en-GB"/>
        </w:rPr>
        <w:t xml:space="preserve">M. Yamazaki, J. </w:t>
      </w:r>
      <w:proofErr w:type="spellStart"/>
      <w:r w:rsidRPr="00652053">
        <w:rPr>
          <w:rFonts w:ascii="Calibri" w:eastAsia="ＭＳ 明朝" w:hAnsi="Calibri" w:cs="Times New Roman"/>
          <w:kern w:val="0"/>
          <w:sz w:val="22"/>
          <w:lang w:val="en-GB"/>
        </w:rPr>
        <w:t>Chujo</w:t>
      </w:r>
      <w:proofErr w:type="spellEnd"/>
      <w:r w:rsidRPr="00652053">
        <w:rPr>
          <w:rFonts w:ascii="Calibri" w:eastAsia="ＭＳ 明朝" w:hAnsi="Calibri" w:cs="Times New Roman"/>
          <w:kern w:val="0"/>
          <w:sz w:val="22"/>
          <w:lang w:val="en-GB"/>
        </w:rPr>
        <w:t xml:space="preserve"> and Y. Sone(2013) Estimates of Exposure of Economic Activity in the Great East Japan Earthquake by means of Industrial Statistics Mesh data in Japan (in Japanese), </w:t>
      </w:r>
      <w:r w:rsidRPr="00652053">
        <w:rPr>
          <w:rFonts w:ascii="Calibri" w:eastAsia="ＭＳ 明朝" w:hAnsi="Calibri" w:cs="Times New Roman"/>
          <w:i/>
          <w:kern w:val="0"/>
          <w:sz w:val="22"/>
          <w:lang w:val="en-GB"/>
        </w:rPr>
        <w:t xml:space="preserve">Doboku </w:t>
      </w:r>
      <w:proofErr w:type="spellStart"/>
      <w:r w:rsidRPr="00652053">
        <w:rPr>
          <w:rFonts w:ascii="Calibri" w:eastAsia="ＭＳ 明朝" w:hAnsi="Calibri" w:cs="Times New Roman"/>
          <w:i/>
          <w:kern w:val="0"/>
          <w:sz w:val="22"/>
          <w:lang w:val="en-GB"/>
        </w:rPr>
        <w:t>Keikakugaku</w:t>
      </w:r>
      <w:proofErr w:type="spellEnd"/>
      <w:r w:rsidRPr="00652053">
        <w:rPr>
          <w:rFonts w:ascii="Calibri" w:eastAsia="ＭＳ 明朝" w:hAnsi="Calibri" w:cs="Times New Roman"/>
          <w:i/>
          <w:kern w:val="0"/>
          <w:sz w:val="22"/>
          <w:lang w:val="en-GB"/>
        </w:rPr>
        <w:t xml:space="preserve"> </w:t>
      </w:r>
      <w:proofErr w:type="spellStart"/>
      <w:r w:rsidRPr="00652053">
        <w:rPr>
          <w:rFonts w:ascii="Calibri" w:eastAsia="ＭＳ 明朝" w:hAnsi="Calibri" w:cs="Times New Roman"/>
          <w:i/>
          <w:kern w:val="0"/>
          <w:sz w:val="22"/>
          <w:lang w:val="en-GB"/>
        </w:rPr>
        <w:t>Kenkyu</w:t>
      </w:r>
      <w:proofErr w:type="spellEnd"/>
      <w:r w:rsidRPr="00652053">
        <w:rPr>
          <w:rFonts w:ascii="Calibri" w:eastAsia="ＭＳ 明朝" w:hAnsi="Calibri" w:cs="Times New Roman"/>
          <w:kern w:val="0"/>
          <w:sz w:val="22"/>
          <w:lang w:val="en-GB"/>
        </w:rPr>
        <w:t>, June 2013.</w:t>
      </w:r>
    </w:p>
    <w:p w:rsidR="00652053" w:rsidRPr="00652053" w:rsidRDefault="00652053" w:rsidP="00652053">
      <w:pPr>
        <w:widowControl/>
        <w:spacing w:after="200" w:line="276" w:lineRule="auto"/>
        <w:rPr>
          <w:rFonts w:ascii="Calibri" w:eastAsia="ＭＳ 明朝" w:hAnsi="Calibri" w:cs="Times New Roman"/>
          <w:kern w:val="0"/>
          <w:sz w:val="22"/>
          <w:lang w:val="en-GB"/>
        </w:rPr>
      </w:pPr>
      <w:r w:rsidRPr="00652053">
        <w:rPr>
          <w:rFonts w:ascii="Calibri" w:eastAsia="ＭＳ 明朝" w:hAnsi="Calibri" w:cs="Times New Roman" w:hint="eastAsia"/>
          <w:kern w:val="0"/>
          <w:sz w:val="22"/>
          <w:lang w:val="en-GB"/>
        </w:rPr>
        <w:t>Miller, R.E. &amp; P.</w:t>
      </w:r>
      <w:r w:rsidRPr="00652053">
        <w:rPr>
          <w:rFonts w:ascii="Calibri" w:eastAsia="ＭＳ 明朝" w:hAnsi="Calibri" w:cs="Times New Roman"/>
          <w:kern w:val="0"/>
          <w:sz w:val="22"/>
          <w:lang w:val="en-GB"/>
        </w:rPr>
        <w:t xml:space="preserve"> D. Blair (2009) </w:t>
      </w:r>
      <w:r w:rsidRPr="00652053">
        <w:rPr>
          <w:rFonts w:ascii="Calibri" w:eastAsia="ＭＳ 明朝" w:hAnsi="Calibri" w:cs="Times New Roman"/>
          <w:i/>
          <w:kern w:val="0"/>
          <w:sz w:val="22"/>
          <w:lang w:val="en-GB"/>
        </w:rPr>
        <w:t>Input-Output Analysis: Foundations and Extensions</w:t>
      </w:r>
      <w:r w:rsidRPr="00652053">
        <w:rPr>
          <w:rFonts w:ascii="Calibri" w:eastAsia="ＭＳ 明朝" w:hAnsi="Calibri" w:cs="Times New Roman"/>
          <w:kern w:val="0"/>
          <w:sz w:val="22"/>
          <w:lang w:val="en-GB"/>
        </w:rPr>
        <w:t>, Cambridge University Press.</w:t>
      </w:r>
    </w:p>
    <w:p w:rsidR="007F6D9D" w:rsidRDefault="007F6D9D" w:rsidP="007F6D9D">
      <w:pPr>
        <w:widowControl/>
        <w:spacing w:after="200" w:line="276" w:lineRule="auto"/>
        <w:rPr>
          <w:rFonts w:ascii="Calibri" w:eastAsia="ＭＳ 明朝" w:hAnsi="Calibri" w:cs="Times New Roman"/>
          <w:kern w:val="0"/>
          <w:sz w:val="22"/>
          <w:lang w:val="en-GB"/>
        </w:rPr>
      </w:pPr>
      <w:r>
        <w:rPr>
          <w:rFonts w:ascii="Calibri" w:eastAsia="ＭＳ 明朝" w:hAnsi="Calibri" w:cs="Times New Roman"/>
          <w:kern w:val="0"/>
          <w:sz w:val="22"/>
          <w:lang w:val="en-GB"/>
        </w:rPr>
        <w:t xml:space="preserve">Nozaki, M. (2015) </w:t>
      </w:r>
      <w:r w:rsidRPr="007F6D9D">
        <w:rPr>
          <w:rFonts w:ascii="Calibri" w:eastAsia="ＭＳ 明朝" w:hAnsi="Calibri" w:cs="Times New Roman"/>
          <w:kern w:val="0"/>
          <w:sz w:val="22"/>
          <w:lang w:val="en-GB"/>
        </w:rPr>
        <w:t>Identifying an Interregional Input-Output Framework by Means of</w:t>
      </w:r>
      <w:r>
        <w:rPr>
          <w:rFonts w:ascii="Calibri" w:eastAsia="ＭＳ 明朝" w:hAnsi="Calibri" w:cs="Times New Roman"/>
          <w:kern w:val="0"/>
          <w:sz w:val="22"/>
          <w:lang w:val="en-GB"/>
        </w:rPr>
        <w:t xml:space="preserve"> </w:t>
      </w:r>
      <w:r w:rsidRPr="007F6D9D">
        <w:rPr>
          <w:rFonts w:ascii="Calibri" w:eastAsia="ＭＳ 明朝" w:hAnsi="Calibri" w:cs="Times New Roman"/>
          <w:kern w:val="0"/>
          <w:sz w:val="22"/>
          <w:lang w:val="en-GB"/>
        </w:rPr>
        <w:t>Average Propagation Lengths: A Case Study of Tohoku Region, Business Perspectives, 14</w:t>
      </w:r>
      <w:r>
        <w:rPr>
          <w:rFonts w:ascii="Calibri" w:eastAsia="ＭＳ 明朝" w:hAnsi="Calibri" w:cs="Times New Roman"/>
          <w:kern w:val="0"/>
          <w:sz w:val="22"/>
          <w:lang w:val="en-GB"/>
        </w:rPr>
        <w:t>/</w:t>
      </w:r>
      <w:r w:rsidRPr="007F6D9D">
        <w:rPr>
          <w:rFonts w:ascii="Calibri" w:eastAsia="ＭＳ 明朝" w:hAnsi="Calibri" w:cs="Times New Roman"/>
          <w:kern w:val="0"/>
          <w:sz w:val="22"/>
          <w:lang w:val="en-GB"/>
        </w:rPr>
        <w:t>2</w:t>
      </w:r>
      <w:r>
        <w:rPr>
          <w:rFonts w:ascii="Calibri" w:eastAsia="ＭＳ 明朝" w:hAnsi="Calibri" w:cs="Times New Roman"/>
          <w:kern w:val="0"/>
          <w:sz w:val="22"/>
          <w:lang w:val="en-GB"/>
        </w:rPr>
        <w:t>:</w:t>
      </w:r>
      <w:r w:rsidRPr="007F6D9D">
        <w:rPr>
          <w:rFonts w:ascii="Calibri" w:eastAsia="ＭＳ 明朝" w:hAnsi="Calibri" w:cs="Times New Roman"/>
          <w:kern w:val="0"/>
          <w:sz w:val="22"/>
          <w:lang w:val="en-GB"/>
        </w:rPr>
        <w:t xml:space="preserve"> 1-9</w:t>
      </w:r>
      <w:r>
        <w:rPr>
          <w:rFonts w:ascii="Calibri" w:eastAsia="ＭＳ 明朝" w:hAnsi="Calibri" w:cs="Times New Roman"/>
          <w:kern w:val="0"/>
          <w:sz w:val="22"/>
          <w:lang w:val="en-GB"/>
        </w:rPr>
        <w:t>.</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proofErr w:type="spellStart"/>
      <w:r w:rsidRPr="00652053">
        <w:rPr>
          <w:rFonts w:ascii="Calibri" w:eastAsia="ＭＳ 明朝" w:hAnsi="Calibri" w:cs="Times New Roman"/>
          <w:kern w:val="0"/>
          <w:sz w:val="22"/>
          <w:lang w:val="en-GB" w:eastAsia="en-US"/>
        </w:rPr>
        <w:t>Okuyama</w:t>
      </w:r>
      <w:proofErr w:type="spellEnd"/>
      <w:r w:rsidRPr="00652053">
        <w:rPr>
          <w:rFonts w:ascii="Calibri" w:eastAsia="ＭＳ 明朝" w:hAnsi="Calibri" w:cs="Times New Roman"/>
          <w:kern w:val="0"/>
          <w:sz w:val="22"/>
          <w:lang w:val="en-GB" w:eastAsia="en-US"/>
        </w:rPr>
        <w:t xml:space="preserve">, Y. and S. E. Chang (edited) (2004) </w:t>
      </w:r>
      <w:proofErr w:type="spellStart"/>
      <w:r w:rsidRPr="00652053">
        <w:rPr>
          <w:rFonts w:ascii="Calibri" w:eastAsia="ＭＳ 明朝" w:hAnsi="Calibri" w:cs="Times New Roman"/>
          <w:i/>
          <w:kern w:val="0"/>
          <w:sz w:val="22"/>
          <w:lang w:val="en-GB" w:eastAsia="en-US"/>
        </w:rPr>
        <w:t>Modeling</w:t>
      </w:r>
      <w:proofErr w:type="spellEnd"/>
      <w:r w:rsidRPr="00652053">
        <w:rPr>
          <w:rFonts w:ascii="Calibri" w:eastAsia="ＭＳ 明朝" w:hAnsi="Calibri" w:cs="Times New Roman"/>
          <w:i/>
          <w:kern w:val="0"/>
          <w:sz w:val="22"/>
          <w:lang w:val="en-GB" w:eastAsia="en-US"/>
        </w:rPr>
        <w:t xml:space="preserve"> the Spatial and Economic </w:t>
      </w:r>
      <w:proofErr w:type="spellStart"/>
      <w:r w:rsidRPr="00652053">
        <w:rPr>
          <w:rFonts w:ascii="Calibri" w:eastAsia="ＭＳ 明朝" w:hAnsi="Calibri" w:cs="Times New Roman"/>
          <w:i/>
          <w:kern w:val="0"/>
          <w:sz w:val="22"/>
          <w:lang w:val="en-GB" w:eastAsia="en-US"/>
        </w:rPr>
        <w:t>Effencts</w:t>
      </w:r>
      <w:proofErr w:type="spellEnd"/>
      <w:r w:rsidRPr="00652053">
        <w:rPr>
          <w:rFonts w:ascii="Calibri" w:eastAsia="ＭＳ 明朝" w:hAnsi="Calibri" w:cs="Times New Roman"/>
          <w:i/>
          <w:kern w:val="0"/>
          <w:sz w:val="22"/>
          <w:lang w:val="en-GB" w:eastAsia="en-US"/>
        </w:rPr>
        <w:t xml:space="preserve"> of Disasters</w:t>
      </w:r>
      <w:r w:rsidRPr="00652053">
        <w:rPr>
          <w:rFonts w:ascii="Calibri" w:eastAsia="ＭＳ 明朝" w:hAnsi="Calibri" w:cs="Times New Roman"/>
          <w:kern w:val="0"/>
          <w:sz w:val="22"/>
          <w:lang w:val="en-GB" w:eastAsia="en-US"/>
        </w:rPr>
        <w:t>, New York, Springer.</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proofErr w:type="spellStart"/>
      <w:r w:rsidRPr="00652053">
        <w:rPr>
          <w:rFonts w:ascii="Calibri" w:eastAsia="ＭＳ 明朝" w:hAnsi="Calibri" w:cs="Times New Roman"/>
          <w:kern w:val="0"/>
          <w:sz w:val="22"/>
          <w:lang w:val="en-GB" w:eastAsia="en-US"/>
        </w:rPr>
        <w:t>Okuyama,Y</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Sonis</w:t>
      </w:r>
      <w:proofErr w:type="spellEnd"/>
      <w:r w:rsidRPr="00652053">
        <w:rPr>
          <w:rFonts w:ascii="Calibri" w:eastAsia="ＭＳ 明朝" w:hAnsi="Calibri" w:cs="Times New Roman"/>
          <w:kern w:val="0"/>
          <w:sz w:val="22"/>
          <w:lang w:val="en-GB" w:eastAsia="en-US"/>
        </w:rPr>
        <w:t xml:space="preserve">, M. and </w:t>
      </w:r>
      <w:proofErr w:type="spellStart"/>
      <w:r w:rsidRPr="00652053">
        <w:rPr>
          <w:rFonts w:ascii="Calibri" w:eastAsia="ＭＳ 明朝" w:hAnsi="Calibri" w:cs="Times New Roman"/>
          <w:kern w:val="0"/>
          <w:sz w:val="22"/>
          <w:lang w:val="en-GB" w:eastAsia="en-US"/>
        </w:rPr>
        <w:t>Hewings</w:t>
      </w:r>
      <w:proofErr w:type="spellEnd"/>
      <w:r w:rsidRPr="00652053">
        <w:rPr>
          <w:rFonts w:ascii="Calibri" w:eastAsia="ＭＳ 明朝" w:hAnsi="Calibri" w:cs="Times New Roman"/>
          <w:kern w:val="0"/>
          <w:sz w:val="22"/>
          <w:lang w:val="en-GB" w:eastAsia="en-US"/>
        </w:rPr>
        <w:t xml:space="preserve">, G.J.D.(1999) Economic Impacts of an Unscheduled, Disruptive Event: A Miyazawa Multiplier Analysis, in </w:t>
      </w:r>
      <w:r w:rsidRPr="00652053">
        <w:rPr>
          <w:rFonts w:ascii="Calibri" w:eastAsia="ＭＳ 明朝" w:hAnsi="Calibri" w:cs="Times New Roman"/>
          <w:i/>
          <w:kern w:val="0"/>
          <w:sz w:val="22"/>
          <w:lang w:val="en-GB" w:eastAsia="en-US"/>
        </w:rPr>
        <w:t>Understanding and Interpreting Economic Structure</w:t>
      </w:r>
      <w:r w:rsidRPr="00652053">
        <w:rPr>
          <w:rFonts w:ascii="Calibri" w:eastAsia="ＭＳ 明朝" w:hAnsi="Calibri" w:cs="Times New Roman"/>
          <w:kern w:val="0"/>
          <w:sz w:val="22"/>
          <w:lang w:val="en-GB" w:eastAsia="en-US"/>
        </w:rPr>
        <w:t xml:space="preserve">, G.J.D. </w:t>
      </w:r>
      <w:proofErr w:type="spellStart"/>
      <w:r w:rsidRPr="00652053">
        <w:rPr>
          <w:rFonts w:ascii="Calibri" w:eastAsia="ＭＳ 明朝" w:hAnsi="Calibri" w:cs="Times New Roman"/>
          <w:kern w:val="0"/>
          <w:sz w:val="22"/>
          <w:lang w:val="en-GB" w:eastAsia="en-US"/>
        </w:rPr>
        <w:t>Hewings</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M.Sonis</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M.Madden</w:t>
      </w:r>
      <w:proofErr w:type="spellEnd"/>
      <w:r w:rsidRPr="00652053">
        <w:rPr>
          <w:rFonts w:ascii="Calibri" w:eastAsia="ＭＳ 明朝" w:hAnsi="Calibri" w:cs="Times New Roman"/>
          <w:kern w:val="0"/>
          <w:sz w:val="22"/>
          <w:lang w:val="en-GB" w:eastAsia="en-US"/>
        </w:rPr>
        <w:t xml:space="preserve"> and </w:t>
      </w:r>
      <w:proofErr w:type="spellStart"/>
      <w:r w:rsidRPr="00652053">
        <w:rPr>
          <w:rFonts w:ascii="Calibri" w:eastAsia="ＭＳ 明朝" w:hAnsi="Calibri" w:cs="Times New Roman"/>
          <w:kern w:val="0"/>
          <w:sz w:val="22"/>
          <w:lang w:val="en-GB" w:eastAsia="en-US"/>
        </w:rPr>
        <w:t>Y.Kimura</w:t>
      </w:r>
      <w:proofErr w:type="spellEnd"/>
      <w:r w:rsidRPr="00652053">
        <w:rPr>
          <w:rFonts w:ascii="Calibri" w:eastAsia="ＭＳ 明朝" w:hAnsi="Calibri" w:cs="Times New Roman"/>
          <w:kern w:val="0"/>
          <w:sz w:val="22"/>
          <w:lang w:val="en-GB" w:eastAsia="en-US"/>
        </w:rPr>
        <w:t>(edited), Springer-</w:t>
      </w:r>
      <w:proofErr w:type="spellStart"/>
      <w:r w:rsidRPr="00652053">
        <w:rPr>
          <w:rFonts w:ascii="Calibri" w:eastAsia="ＭＳ 明朝" w:hAnsi="Calibri" w:cs="Times New Roman"/>
          <w:kern w:val="0"/>
          <w:sz w:val="22"/>
          <w:lang w:val="en-GB" w:eastAsia="en-US"/>
        </w:rPr>
        <w:t>Verlag</w:t>
      </w:r>
      <w:proofErr w:type="spellEnd"/>
      <w:r w:rsidRPr="00652053">
        <w:rPr>
          <w:rFonts w:ascii="Calibri" w:eastAsia="ＭＳ 明朝" w:hAnsi="Calibri" w:cs="Times New Roman"/>
          <w:kern w:val="0"/>
          <w:sz w:val="22"/>
          <w:lang w:val="en-GB" w:eastAsia="en-US"/>
        </w:rPr>
        <w:t>.</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 xml:space="preserve">Oosterhaven, J. (1988) </w:t>
      </w:r>
      <w:proofErr w:type="gramStart"/>
      <w:r w:rsidRPr="00652053">
        <w:rPr>
          <w:rFonts w:ascii="Calibri" w:eastAsia="ＭＳ 明朝" w:hAnsi="Calibri" w:cs="Times New Roman"/>
          <w:kern w:val="0"/>
          <w:sz w:val="22"/>
          <w:lang w:val="en-GB" w:eastAsia="en-US"/>
        </w:rPr>
        <w:t>On</w:t>
      </w:r>
      <w:proofErr w:type="gramEnd"/>
      <w:r w:rsidRPr="00652053">
        <w:rPr>
          <w:rFonts w:ascii="Calibri" w:eastAsia="ＭＳ 明朝" w:hAnsi="Calibri" w:cs="Times New Roman"/>
          <w:kern w:val="0"/>
          <w:sz w:val="22"/>
          <w:lang w:val="en-GB" w:eastAsia="en-US"/>
        </w:rPr>
        <w:t xml:space="preserve"> the plausibility of the supply-driven input-output model. Journal of Regional Science 28/2: 203-17.</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 xml:space="preserve">Oosterhaven, J. (1996) Leontief versus </w:t>
      </w:r>
      <w:proofErr w:type="spellStart"/>
      <w:r w:rsidRPr="00652053">
        <w:rPr>
          <w:rFonts w:ascii="Calibri" w:eastAsia="ＭＳ 明朝" w:hAnsi="Calibri" w:cs="Times New Roman"/>
          <w:kern w:val="0"/>
          <w:sz w:val="22"/>
          <w:lang w:val="en-GB" w:eastAsia="en-US"/>
        </w:rPr>
        <w:t>Ghoshian</w:t>
      </w:r>
      <w:proofErr w:type="spellEnd"/>
      <w:r w:rsidRPr="00652053">
        <w:rPr>
          <w:rFonts w:ascii="Calibri" w:eastAsia="ＭＳ 明朝" w:hAnsi="Calibri" w:cs="Times New Roman"/>
          <w:kern w:val="0"/>
          <w:sz w:val="22"/>
          <w:lang w:val="en-GB" w:eastAsia="en-US"/>
        </w:rPr>
        <w:t xml:space="preserve"> Price and Quantity Models. Southern Economic Journal 62/3: 750-9</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lastRenderedPageBreak/>
        <w:t xml:space="preserve">Oosterhaven, J. &amp; K.R. </w:t>
      </w:r>
      <w:proofErr w:type="spellStart"/>
      <w:r w:rsidRPr="00652053">
        <w:rPr>
          <w:rFonts w:ascii="Calibri" w:eastAsia="ＭＳ 明朝" w:hAnsi="Calibri" w:cs="Times New Roman"/>
          <w:kern w:val="0"/>
          <w:sz w:val="22"/>
          <w:lang w:val="en-GB" w:eastAsia="en-US"/>
        </w:rPr>
        <w:t>Polenske</w:t>
      </w:r>
      <w:proofErr w:type="spellEnd"/>
      <w:r w:rsidRPr="00652053">
        <w:rPr>
          <w:rFonts w:ascii="Calibri" w:eastAsia="ＭＳ 明朝" w:hAnsi="Calibri" w:cs="Times New Roman"/>
          <w:kern w:val="0"/>
          <w:sz w:val="22"/>
          <w:lang w:val="en-GB" w:eastAsia="en-US"/>
        </w:rPr>
        <w:t xml:space="preserve"> (2009) Modern regional input-output and impact analyses. </w:t>
      </w:r>
      <w:proofErr w:type="gramStart"/>
      <w:r w:rsidRPr="00652053">
        <w:rPr>
          <w:rFonts w:ascii="Calibri" w:eastAsia="ＭＳ 明朝" w:hAnsi="Calibri" w:cs="Times New Roman"/>
          <w:kern w:val="0"/>
          <w:sz w:val="22"/>
          <w:lang w:val="en-GB" w:eastAsia="en-US"/>
        </w:rPr>
        <w:t>in</w:t>
      </w:r>
      <w:proofErr w:type="gramEnd"/>
      <w:r w:rsidRPr="00652053">
        <w:rPr>
          <w:rFonts w:ascii="Calibri" w:eastAsia="ＭＳ 明朝" w:hAnsi="Calibri" w:cs="Times New Roman"/>
          <w:kern w:val="0"/>
          <w:sz w:val="22"/>
          <w:lang w:val="en-GB" w:eastAsia="en-US"/>
        </w:rPr>
        <w:t xml:space="preserve">: R. </w:t>
      </w:r>
      <w:proofErr w:type="spellStart"/>
      <w:r w:rsidRPr="00652053">
        <w:rPr>
          <w:rFonts w:ascii="Calibri" w:eastAsia="ＭＳ 明朝" w:hAnsi="Calibri" w:cs="Times New Roman"/>
          <w:kern w:val="0"/>
          <w:sz w:val="22"/>
          <w:lang w:val="en-GB" w:eastAsia="en-US"/>
        </w:rPr>
        <w:t>Capello</w:t>
      </w:r>
      <w:proofErr w:type="spellEnd"/>
      <w:r w:rsidRPr="00652053">
        <w:rPr>
          <w:rFonts w:ascii="Calibri" w:eastAsia="ＭＳ 明朝" w:hAnsi="Calibri" w:cs="Times New Roman"/>
          <w:kern w:val="0"/>
          <w:sz w:val="22"/>
          <w:lang w:val="en-GB" w:eastAsia="en-US"/>
        </w:rPr>
        <w:t xml:space="preserve"> &amp; P. Nijkamp (</w:t>
      </w:r>
      <w:proofErr w:type="spellStart"/>
      <w:r w:rsidRPr="00652053">
        <w:rPr>
          <w:rFonts w:ascii="Calibri" w:eastAsia="ＭＳ 明朝" w:hAnsi="Calibri" w:cs="Times New Roman"/>
          <w:kern w:val="0"/>
          <w:sz w:val="22"/>
          <w:lang w:val="en-GB" w:eastAsia="en-US"/>
        </w:rPr>
        <w:t>eds</w:t>
      </w:r>
      <w:proofErr w:type="spellEnd"/>
      <w:r w:rsidRPr="00652053">
        <w:rPr>
          <w:rFonts w:ascii="Calibri" w:eastAsia="ＭＳ 明朝" w:hAnsi="Calibri" w:cs="Times New Roman"/>
          <w:kern w:val="0"/>
          <w:sz w:val="22"/>
          <w:lang w:val="en-GB" w:eastAsia="en-US"/>
        </w:rPr>
        <w:t>) Handbook of Regional Growth and Development Theories, Edward Elgar, Cheltenham: 423-39.</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Oosterhaven, J. (2012) Adding supply-driven consumption makes the Ghosh model even more implausible. Economic Systems Research 24/1: 101-11.</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 xml:space="preserve">Oosterhaven, J., M.C. Bouwmeester &amp; M. Nozaki (2013) </w:t>
      </w:r>
      <w:proofErr w:type="gramStart"/>
      <w:r w:rsidRPr="00652053">
        <w:rPr>
          <w:rFonts w:ascii="Calibri" w:eastAsia="ＭＳ 明朝" w:hAnsi="Calibri" w:cs="Times New Roman"/>
          <w:kern w:val="0"/>
          <w:sz w:val="22"/>
          <w:lang w:val="en-GB" w:eastAsia="en-US"/>
        </w:rPr>
        <w:t>The</w:t>
      </w:r>
      <w:proofErr w:type="gramEnd"/>
      <w:r w:rsidRPr="00652053">
        <w:rPr>
          <w:rFonts w:ascii="Calibri" w:eastAsia="ＭＳ 明朝" w:hAnsi="Calibri" w:cs="Times New Roman"/>
          <w:kern w:val="0"/>
          <w:sz w:val="22"/>
          <w:lang w:val="en-GB" w:eastAsia="en-US"/>
        </w:rPr>
        <w:t xml:space="preserve"> impact of production and infrastructure shocks: A non-linear input-output programming approach, tested on a hypothetical economy, Research Institute SOM Report 13017-GEM, Faculty of Economics &amp; Business, University of Groningen.</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proofErr w:type="spellStart"/>
      <w:r w:rsidRPr="00652053">
        <w:rPr>
          <w:rFonts w:ascii="Calibri" w:eastAsia="ＭＳ 明朝" w:hAnsi="Calibri" w:cs="Times New Roman"/>
          <w:kern w:val="0"/>
          <w:sz w:val="22"/>
          <w:lang w:val="en-GB" w:eastAsia="en-US"/>
        </w:rPr>
        <w:t>Paelinck</w:t>
      </w:r>
      <w:proofErr w:type="spellEnd"/>
      <w:r w:rsidRPr="00652053">
        <w:rPr>
          <w:rFonts w:ascii="Calibri" w:eastAsia="ＭＳ 明朝" w:hAnsi="Calibri" w:cs="Times New Roman"/>
          <w:kern w:val="0"/>
          <w:sz w:val="22"/>
          <w:lang w:val="en-GB" w:eastAsia="en-US"/>
        </w:rPr>
        <w:t xml:space="preserve">, J., J. de </w:t>
      </w:r>
      <w:proofErr w:type="spellStart"/>
      <w:r w:rsidRPr="00652053">
        <w:rPr>
          <w:rFonts w:ascii="Calibri" w:eastAsia="ＭＳ 明朝" w:hAnsi="Calibri" w:cs="Times New Roman"/>
          <w:kern w:val="0"/>
          <w:sz w:val="22"/>
          <w:lang w:val="en-GB" w:eastAsia="en-US"/>
        </w:rPr>
        <w:t>Caevel</w:t>
      </w:r>
      <w:proofErr w:type="spellEnd"/>
      <w:r w:rsidRPr="00652053">
        <w:rPr>
          <w:rFonts w:ascii="Calibri" w:eastAsia="ＭＳ 明朝" w:hAnsi="Calibri" w:cs="Times New Roman"/>
          <w:kern w:val="0"/>
          <w:sz w:val="22"/>
          <w:lang w:val="en-GB" w:eastAsia="en-US"/>
        </w:rPr>
        <w:t xml:space="preserve">, and D. J. (1965) ‘Analyse Quantitative de </w:t>
      </w:r>
      <w:proofErr w:type="spellStart"/>
      <w:r w:rsidRPr="00652053">
        <w:rPr>
          <w:rFonts w:ascii="Calibri" w:eastAsia="ＭＳ 明朝" w:hAnsi="Calibri" w:cs="Times New Roman"/>
          <w:kern w:val="0"/>
          <w:sz w:val="22"/>
          <w:lang w:val="en-GB" w:eastAsia="en-US"/>
        </w:rPr>
        <w:t>Certaines</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Phénomènes</w:t>
      </w:r>
      <w:proofErr w:type="spellEnd"/>
      <w:r w:rsidRPr="00652053">
        <w:rPr>
          <w:rFonts w:ascii="Calibri" w:eastAsia="ＭＳ 明朝" w:hAnsi="Calibri" w:cs="Times New Roman"/>
          <w:kern w:val="0"/>
          <w:sz w:val="22"/>
          <w:lang w:val="en-GB" w:eastAsia="en-US"/>
        </w:rPr>
        <w:t xml:space="preserve"> du </w:t>
      </w:r>
      <w:proofErr w:type="spellStart"/>
      <w:r w:rsidRPr="00652053">
        <w:rPr>
          <w:rFonts w:ascii="Calibri" w:eastAsia="ＭＳ 明朝" w:hAnsi="Calibri" w:cs="Times New Roman"/>
          <w:kern w:val="0"/>
          <w:sz w:val="22"/>
          <w:lang w:val="en-GB" w:eastAsia="en-US"/>
        </w:rPr>
        <w:t>Développment</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Régional</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Polarisé</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Essai</w:t>
      </w:r>
      <w:proofErr w:type="spellEnd"/>
      <w:r w:rsidRPr="00652053">
        <w:rPr>
          <w:rFonts w:ascii="Calibri" w:eastAsia="ＭＳ 明朝" w:hAnsi="Calibri" w:cs="Times New Roman"/>
          <w:kern w:val="0"/>
          <w:sz w:val="22"/>
          <w:lang w:val="en-GB" w:eastAsia="en-US"/>
        </w:rPr>
        <w:t xml:space="preserve"> de Simulation </w:t>
      </w:r>
      <w:proofErr w:type="spellStart"/>
      <w:r w:rsidRPr="00652053">
        <w:rPr>
          <w:rFonts w:ascii="Calibri" w:eastAsia="ＭＳ 明朝" w:hAnsi="Calibri" w:cs="Times New Roman"/>
          <w:kern w:val="0"/>
          <w:sz w:val="22"/>
          <w:lang w:val="en-GB" w:eastAsia="en-US"/>
        </w:rPr>
        <w:t>Statique</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d’itérarires</w:t>
      </w:r>
      <w:proofErr w:type="spellEnd"/>
      <w:r w:rsidRPr="00652053">
        <w:rPr>
          <w:rFonts w:ascii="Calibri" w:eastAsia="ＭＳ 明朝" w:hAnsi="Calibri" w:cs="Times New Roman"/>
          <w:kern w:val="0"/>
          <w:sz w:val="22"/>
          <w:lang w:val="en-GB" w:eastAsia="en-US"/>
        </w:rPr>
        <w:t xml:space="preserve"> de </w:t>
      </w:r>
      <w:proofErr w:type="spellStart"/>
      <w:r w:rsidRPr="00652053">
        <w:rPr>
          <w:rFonts w:ascii="Calibri" w:eastAsia="ＭＳ 明朝" w:hAnsi="Calibri" w:cs="Times New Roman"/>
          <w:kern w:val="0"/>
          <w:sz w:val="22"/>
          <w:lang w:val="en-GB" w:eastAsia="en-US"/>
        </w:rPr>
        <w:t>Propogation</w:t>
      </w:r>
      <w:proofErr w:type="spellEnd"/>
      <w:r w:rsidRPr="00652053">
        <w:rPr>
          <w:rFonts w:ascii="Calibri" w:eastAsia="ＭＳ 明朝" w:hAnsi="Calibri" w:cs="Times New Roman"/>
          <w:kern w:val="0"/>
          <w:sz w:val="22"/>
          <w:lang w:val="en-GB" w:eastAsia="en-US"/>
        </w:rPr>
        <w:t xml:space="preserve">’. In: </w:t>
      </w:r>
      <w:proofErr w:type="spellStart"/>
      <w:r w:rsidRPr="00652053">
        <w:rPr>
          <w:rFonts w:ascii="Calibri" w:eastAsia="ＭＳ 明朝" w:hAnsi="Calibri" w:cs="Times New Roman"/>
          <w:kern w:val="0"/>
          <w:sz w:val="22"/>
          <w:lang w:val="en-GB" w:eastAsia="en-US"/>
        </w:rPr>
        <w:t>Problèmes</w:t>
      </w:r>
      <w:proofErr w:type="spellEnd"/>
      <w:r w:rsidRPr="00652053">
        <w:rPr>
          <w:rFonts w:ascii="Calibri" w:eastAsia="ＭＳ 明朝" w:hAnsi="Calibri" w:cs="Times New Roman"/>
          <w:kern w:val="0"/>
          <w:sz w:val="22"/>
          <w:lang w:val="en-GB" w:eastAsia="en-US"/>
        </w:rPr>
        <w:t xml:space="preserve"> de Conversion </w:t>
      </w:r>
      <w:proofErr w:type="spellStart"/>
      <w:r w:rsidRPr="00652053">
        <w:rPr>
          <w:rFonts w:ascii="Calibri" w:eastAsia="ＭＳ 明朝" w:hAnsi="Calibri" w:cs="Times New Roman"/>
          <w:kern w:val="0"/>
          <w:sz w:val="22"/>
          <w:lang w:val="en-GB" w:eastAsia="en-US"/>
        </w:rPr>
        <w:t>Éconmique</w:t>
      </w:r>
      <w:proofErr w:type="spellEnd"/>
      <w:r w:rsidRPr="00652053">
        <w:rPr>
          <w:rFonts w:ascii="Calibri" w:eastAsia="ＭＳ 明朝" w:hAnsi="Calibri" w:cs="Times New Roman"/>
          <w:kern w:val="0"/>
          <w:sz w:val="22"/>
          <w:lang w:val="en-GB" w:eastAsia="en-US"/>
        </w:rPr>
        <w:t xml:space="preserve">: Analyses </w:t>
      </w:r>
      <w:proofErr w:type="spellStart"/>
      <w:r w:rsidRPr="00652053">
        <w:rPr>
          <w:rFonts w:ascii="Calibri" w:eastAsia="ＭＳ 明朝" w:hAnsi="Calibri" w:cs="Times New Roman"/>
          <w:kern w:val="0"/>
          <w:sz w:val="22"/>
          <w:lang w:val="en-GB" w:eastAsia="en-US"/>
        </w:rPr>
        <w:t>Théoretiques</w:t>
      </w:r>
      <w:proofErr w:type="spellEnd"/>
      <w:r w:rsidRPr="00652053">
        <w:rPr>
          <w:rFonts w:ascii="Calibri" w:eastAsia="ＭＳ 明朝" w:hAnsi="Calibri" w:cs="Times New Roman"/>
          <w:kern w:val="0"/>
          <w:sz w:val="22"/>
          <w:lang w:val="en-GB" w:eastAsia="en-US"/>
        </w:rPr>
        <w:t xml:space="preserve"> </w:t>
      </w:r>
      <w:proofErr w:type="gramStart"/>
      <w:r w:rsidRPr="00652053">
        <w:rPr>
          <w:rFonts w:ascii="Calibri" w:eastAsia="ＭＳ 明朝" w:hAnsi="Calibri" w:cs="Times New Roman"/>
          <w:kern w:val="0"/>
          <w:sz w:val="22"/>
          <w:lang w:val="en-GB" w:eastAsia="en-US"/>
        </w:rPr>
        <w:t>et</w:t>
      </w:r>
      <w:proofErr w:type="gram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Études</w:t>
      </w:r>
      <w:proofErr w:type="spellEnd"/>
      <w:r w:rsidRPr="00652053">
        <w:rPr>
          <w:rFonts w:ascii="Calibri" w:eastAsia="ＭＳ 明朝" w:hAnsi="Calibri" w:cs="Times New Roman"/>
          <w:kern w:val="0"/>
          <w:sz w:val="22"/>
          <w:lang w:val="en-GB" w:eastAsia="en-US"/>
        </w:rPr>
        <w:t xml:space="preserve"> </w:t>
      </w:r>
      <w:proofErr w:type="spellStart"/>
      <w:r w:rsidRPr="00652053">
        <w:rPr>
          <w:rFonts w:ascii="Calibri" w:eastAsia="ＭＳ 明朝" w:hAnsi="Calibri" w:cs="Times New Roman"/>
          <w:kern w:val="0"/>
          <w:sz w:val="22"/>
          <w:lang w:val="en-GB" w:eastAsia="en-US"/>
        </w:rPr>
        <w:t>Appliquées</w:t>
      </w:r>
      <w:proofErr w:type="spellEnd"/>
      <w:r w:rsidRPr="00652053">
        <w:rPr>
          <w:rFonts w:ascii="Calibri" w:eastAsia="ＭＳ 明朝" w:hAnsi="Calibri" w:cs="Times New Roman"/>
          <w:kern w:val="0"/>
          <w:sz w:val="22"/>
          <w:lang w:val="en-GB" w:eastAsia="en-US"/>
        </w:rPr>
        <w:t xml:space="preserve">. M.-Th. </w:t>
      </w:r>
      <w:proofErr w:type="spellStart"/>
      <w:r w:rsidRPr="00652053">
        <w:rPr>
          <w:rFonts w:ascii="Calibri" w:eastAsia="ＭＳ 明朝" w:hAnsi="Calibri" w:cs="Times New Roman"/>
          <w:kern w:val="0"/>
          <w:sz w:val="22"/>
          <w:lang w:val="en-GB" w:eastAsia="en-US"/>
        </w:rPr>
        <w:t>Génin</w:t>
      </w:r>
      <w:proofErr w:type="spellEnd"/>
      <w:r w:rsidRPr="00652053">
        <w:rPr>
          <w:rFonts w:ascii="Calibri" w:eastAsia="ＭＳ 明朝" w:hAnsi="Calibri" w:cs="Times New Roman"/>
          <w:kern w:val="0"/>
          <w:sz w:val="22"/>
          <w:lang w:val="en-GB" w:eastAsia="en-US"/>
        </w:rPr>
        <w:t>, Paris: 341–387.</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 xml:space="preserve">Rasmussen, P. N. (1956) </w:t>
      </w:r>
      <w:r w:rsidRPr="00652053">
        <w:rPr>
          <w:rFonts w:ascii="Calibri" w:eastAsia="ＭＳ 明朝" w:hAnsi="Calibri" w:cs="Times New Roman"/>
          <w:i/>
          <w:kern w:val="0"/>
          <w:sz w:val="22"/>
          <w:lang w:val="en-GB" w:eastAsia="en-US"/>
        </w:rPr>
        <w:t>Studies in Inter-Sectoral Relations</w:t>
      </w:r>
      <w:r w:rsidRPr="00652053">
        <w:rPr>
          <w:rFonts w:ascii="Calibri" w:eastAsia="ＭＳ 明朝" w:hAnsi="Calibri" w:cs="Times New Roman"/>
          <w:kern w:val="0"/>
          <w:sz w:val="22"/>
          <w:lang w:val="en-GB" w:eastAsia="en-US"/>
        </w:rPr>
        <w:t>. North-Holland, Amsterdam.</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en-GB" w:eastAsia="en-US"/>
        </w:rPr>
        <w:t xml:space="preserve">Schultz, S. (1977) Approaches to identifying key sectors empirically by means of input-output analysis. </w:t>
      </w:r>
      <w:r w:rsidRPr="00652053">
        <w:rPr>
          <w:rFonts w:ascii="Calibri" w:eastAsia="ＭＳ 明朝" w:hAnsi="Calibri" w:cs="Times New Roman"/>
          <w:i/>
          <w:kern w:val="0"/>
          <w:sz w:val="22"/>
          <w:lang w:val="en-GB" w:eastAsia="en-US"/>
        </w:rPr>
        <w:t>Journal of Development Studies</w:t>
      </w:r>
      <w:r w:rsidRPr="00652053">
        <w:rPr>
          <w:rFonts w:ascii="Calibri" w:eastAsia="ＭＳ 明朝" w:hAnsi="Calibri" w:cs="Times New Roman"/>
          <w:kern w:val="0"/>
          <w:sz w:val="22"/>
          <w:lang w:val="en-GB" w:eastAsia="en-US"/>
        </w:rPr>
        <w:t xml:space="preserve"> 14: 77–96.</w:t>
      </w:r>
    </w:p>
    <w:p w:rsidR="00652053" w:rsidRPr="00652053" w:rsidRDefault="00652053" w:rsidP="00652053">
      <w:pPr>
        <w:widowControl/>
        <w:spacing w:after="200" w:line="276" w:lineRule="auto"/>
        <w:rPr>
          <w:rFonts w:ascii="Calibri" w:eastAsia="ＭＳ 明朝" w:hAnsi="Calibri" w:cs="Times New Roman"/>
          <w:kern w:val="0"/>
          <w:sz w:val="22"/>
          <w:lang w:val="de-DE" w:eastAsia="en-US"/>
        </w:rPr>
      </w:pPr>
      <w:proofErr w:type="spellStart"/>
      <w:r w:rsidRPr="00652053">
        <w:rPr>
          <w:rFonts w:ascii="Calibri" w:eastAsia="ＭＳ 明朝" w:hAnsi="Calibri" w:cs="Times New Roman"/>
          <w:kern w:val="0"/>
          <w:sz w:val="22"/>
          <w:lang w:val="en-GB" w:eastAsia="en-US"/>
        </w:rPr>
        <w:t>Sonis</w:t>
      </w:r>
      <w:proofErr w:type="spellEnd"/>
      <w:r w:rsidRPr="00652053">
        <w:rPr>
          <w:rFonts w:ascii="Calibri" w:eastAsia="ＭＳ 明朝" w:hAnsi="Calibri" w:cs="Times New Roman"/>
          <w:kern w:val="0"/>
          <w:sz w:val="22"/>
          <w:lang w:val="en-GB" w:eastAsia="en-US"/>
        </w:rPr>
        <w:t xml:space="preserve">, M. &amp; J. Oosterhaven (1996) Input-Output Cross Analysis: A Theoretical Account. </w:t>
      </w:r>
      <w:r w:rsidRPr="00652053">
        <w:rPr>
          <w:rFonts w:ascii="Calibri" w:eastAsia="ＭＳ 明朝" w:hAnsi="Calibri" w:cs="Times New Roman"/>
          <w:i/>
          <w:kern w:val="0"/>
          <w:sz w:val="22"/>
          <w:lang w:val="de-DE" w:eastAsia="en-US"/>
        </w:rPr>
        <w:t xml:space="preserve">Environment and Planning A </w:t>
      </w:r>
      <w:r w:rsidRPr="00652053">
        <w:rPr>
          <w:rFonts w:ascii="Calibri" w:eastAsia="ＭＳ 明朝" w:hAnsi="Calibri" w:cs="Times New Roman"/>
          <w:kern w:val="0"/>
          <w:sz w:val="22"/>
          <w:lang w:val="de-DE" w:eastAsia="en-US"/>
        </w:rPr>
        <w:t>28: 1507-17.</w:t>
      </w:r>
    </w:p>
    <w:p w:rsidR="00652053" w:rsidRPr="00652053" w:rsidRDefault="00652053" w:rsidP="00652053">
      <w:pPr>
        <w:widowControl/>
        <w:spacing w:after="200" w:line="276" w:lineRule="auto"/>
        <w:rPr>
          <w:rFonts w:ascii="Calibri" w:eastAsia="ＭＳ 明朝" w:hAnsi="Calibri" w:cs="Times New Roman"/>
          <w:kern w:val="0"/>
          <w:sz w:val="22"/>
          <w:lang w:val="en-GB" w:eastAsia="en-US"/>
        </w:rPr>
      </w:pPr>
      <w:r w:rsidRPr="00652053">
        <w:rPr>
          <w:rFonts w:ascii="Calibri" w:eastAsia="ＭＳ 明朝" w:hAnsi="Calibri" w:cs="Times New Roman"/>
          <w:kern w:val="0"/>
          <w:sz w:val="22"/>
          <w:lang w:val="de-DE" w:eastAsia="en-US"/>
        </w:rPr>
        <w:t xml:space="preserve">Strassert, G. (1968) Zur bestimmung strategischer sektoren mit hilfe von input-output modellen. </w:t>
      </w:r>
      <w:proofErr w:type="spellStart"/>
      <w:r w:rsidRPr="00652053">
        <w:rPr>
          <w:rFonts w:ascii="Calibri" w:eastAsia="ＭＳ 明朝" w:hAnsi="Calibri" w:cs="Times New Roman"/>
          <w:i/>
          <w:kern w:val="0"/>
          <w:sz w:val="22"/>
          <w:lang w:val="en-GB" w:eastAsia="en-US"/>
        </w:rPr>
        <w:t>Jahrbücher</w:t>
      </w:r>
      <w:proofErr w:type="spellEnd"/>
      <w:r w:rsidRPr="00652053">
        <w:rPr>
          <w:rFonts w:ascii="Calibri" w:eastAsia="ＭＳ 明朝" w:hAnsi="Calibri" w:cs="Times New Roman"/>
          <w:i/>
          <w:kern w:val="0"/>
          <w:sz w:val="22"/>
          <w:lang w:val="en-GB" w:eastAsia="en-US"/>
        </w:rPr>
        <w:t xml:space="preserve"> </w:t>
      </w:r>
      <w:proofErr w:type="spellStart"/>
      <w:r w:rsidRPr="00652053">
        <w:rPr>
          <w:rFonts w:ascii="Calibri" w:eastAsia="ＭＳ 明朝" w:hAnsi="Calibri" w:cs="Times New Roman"/>
          <w:i/>
          <w:kern w:val="0"/>
          <w:sz w:val="22"/>
          <w:lang w:val="en-GB" w:eastAsia="en-US"/>
        </w:rPr>
        <w:t>für</w:t>
      </w:r>
      <w:proofErr w:type="spellEnd"/>
      <w:r w:rsidRPr="00652053">
        <w:rPr>
          <w:rFonts w:ascii="Calibri" w:eastAsia="ＭＳ 明朝" w:hAnsi="Calibri" w:cs="Times New Roman"/>
          <w:i/>
          <w:kern w:val="0"/>
          <w:sz w:val="22"/>
          <w:lang w:val="en-GB" w:eastAsia="en-US"/>
        </w:rPr>
        <w:t xml:space="preserve"> </w:t>
      </w:r>
      <w:proofErr w:type="spellStart"/>
      <w:r w:rsidRPr="00652053">
        <w:rPr>
          <w:rFonts w:ascii="Calibri" w:eastAsia="ＭＳ 明朝" w:hAnsi="Calibri" w:cs="Times New Roman"/>
          <w:i/>
          <w:kern w:val="0"/>
          <w:sz w:val="22"/>
          <w:lang w:val="en-GB" w:eastAsia="en-US"/>
        </w:rPr>
        <w:t>Nationalökonomie</w:t>
      </w:r>
      <w:proofErr w:type="spellEnd"/>
      <w:r w:rsidRPr="00652053">
        <w:rPr>
          <w:rFonts w:ascii="Calibri" w:eastAsia="ＭＳ 明朝" w:hAnsi="Calibri" w:cs="Times New Roman"/>
          <w:i/>
          <w:kern w:val="0"/>
          <w:sz w:val="22"/>
          <w:lang w:val="en-GB" w:eastAsia="en-US"/>
        </w:rPr>
        <w:t xml:space="preserve"> und </w:t>
      </w:r>
      <w:proofErr w:type="spellStart"/>
      <w:r w:rsidRPr="00652053">
        <w:rPr>
          <w:rFonts w:ascii="Calibri" w:eastAsia="ＭＳ 明朝" w:hAnsi="Calibri" w:cs="Times New Roman"/>
          <w:i/>
          <w:kern w:val="0"/>
          <w:sz w:val="22"/>
          <w:lang w:val="en-GB" w:eastAsia="en-US"/>
        </w:rPr>
        <w:t>Statistik</w:t>
      </w:r>
      <w:proofErr w:type="spellEnd"/>
      <w:r w:rsidRPr="00652053">
        <w:rPr>
          <w:rFonts w:ascii="Calibri" w:eastAsia="ＭＳ 明朝" w:hAnsi="Calibri" w:cs="Times New Roman"/>
          <w:kern w:val="0"/>
          <w:sz w:val="22"/>
          <w:lang w:val="en-GB" w:eastAsia="en-US"/>
        </w:rPr>
        <w:t xml:space="preserve"> 182: 211–215.</w:t>
      </w:r>
    </w:p>
    <w:p w:rsidR="00652053" w:rsidRPr="00652053" w:rsidRDefault="00652053" w:rsidP="00652053">
      <w:pPr>
        <w:rPr>
          <w:rFonts w:ascii="Calibri" w:eastAsia="ＭＳ 明朝" w:hAnsi="Calibri" w:cs="Times New Roman"/>
          <w:kern w:val="0"/>
          <w:sz w:val="22"/>
          <w:lang w:val="en-GB"/>
        </w:rPr>
      </w:pPr>
      <w:proofErr w:type="spellStart"/>
      <w:r w:rsidRPr="00652053">
        <w:rPr>
          <w:rFonts w:ascii="Calibri" w:eastAsia="ＭＳ 明朝" w:hAnsi="Calibri" w:cs="Times New Roman" w:hint="eastAsia"/>
          <w:kern w:val="0"/>
          <w:sz w:val="22"/>
          <w:lang w:val="en-GB"/>
        </w:rPr>
        <w:t>Tamamura</w:t>
      </w:r>
      <w:proofErr w:type="spellEnd"/>
      <w:r w:rsidRPr="00652053">
        <w:rPr>
          <w:rFonts w:ascii="Calibri" w:eastAsia="ＭＳ 明朝" w:hAnsi="Calibri" w:cs="Times New Roman" w:hint="eastAsia"/>
          <w:kern w:val="0"/>
          <w:sz w:val="22"/>
          <w:lang w:val="en-GB"/>
        </w:rPr>
        <w:t>, C</w:t>
      </w:r>
      <w:r w:rsidRPr="00652053">
        <w:rPr>
          <w:rFonts w:ascii="Calibri" w:eastAsia="ＭＳ 明朝" w:hAnsi="Calibri" w:cs="Times New Roman"/>
          <w:kern w:val="0"/>
          <w:sz w:val="22"/>
          <w:lang w:val="en-GB" w:eastAsia="en-US"/>
        </w:rPr>
        <w:t xml:space="preserve">., Y. Uchida and N. Okamoto (2003), Production and Demand Structures and Free Trade in Asian Countries: Asian International Input-Output Analysis (in Japanese), </w:t>
      </w:r>
      <w:r w:rsidRPr="00652053">
        <w:rPr>
          <w:rFonts w:ascii="Calibri" w:eastAsia="ＭＳ 明朝" w:hAnsi="Calibri" w:cs="Times New Roman"/>
          <w:i/>
          <w:kern w:val="0"/>
          <w:sz w:val="22"/>
          <w:lang w:val="en-GB" w:eastAsia="en-US"/>
        </w:rPr>
        <w:t>Asia Keizai</w:t>
      </w:r>
      <w:r w:rsidRPr="00652053">
        <w:rPr>
          <w:rFonts w:ascii="Calibri" w:eastAsia="ＭＳ 明朝" w:hAnsi="Calibri" w:cs="Times New Roman"/>
          <w:kern w:val="0"/>
          <w:sz w:val="22"/>
          <w:lang w:val="en-GB" w:eastAsia="en-US"/>
        </w:rPr>
        <w:t xml:space="preserve"> (in Japanese), </w:t>
      </w:r>
      <w:proofErr w:type="gramStart"/>
      <w:r w:rsidRPr="00652053">
        <w:rPr>
          <w:rFonts w:ascii="Calibri" w:eastAsia="ＭＳ 明朝" w:hAnsi="Calibri" w:cs="Times New Roman"/>
          <w:kern w:val="0"/>
          <w:sz w:val="22"/>
          <w:lang w:val="en-GB" w:eastAsia="en-US"/>
        </w:rPr>
        <w:t>44</w:t>
      </w:r>
      <w:proofErr w:type="gramEnd"/>
      <w:r w:rsidRPr="00652053">
        <w:rPr>
          <w:rFonts w:ascii="Calibri" w:eastAsia="ＭＳ 明朝" w:hAnsi="Calibri" w:cs="Times New Roman"/>
          <w:kern w:val="0"/>
          <w:sz w:val="22"/>
          <w:lang w:val="en-GB" w:eastAsia="en-US"/>
        </w:rPr>
        <w:t>/5-</w:t>
      </w:r>
      <w:r w:rsidRPr="00652053">
        <w:rPr>
          <w:rFonts w:ascii="Calibri" w:eastAsia="ＭＳ 明朝" w:hAnsi="Calibri" w:cs="Times New Roman" w:hint="eastAsia"/>
          <w:kern w:val="0"/>
          <w:sz w:val="22"/>
          <w:lang w:val="en-GB"/>
        </w:rPr>
        <w:t>6</w:t>
      </w:r>
      <w:r w:rsidRPr="00652053">
        <w:rPr>
          <w:rFonts w:ascii="Calibri" w:eastAsia="ＭＳ 明朝" w:hAnsi="Calibri" w:cs="Times New Roman"/>
          <w:kern w:val="0"/>
          <w:sz w:val="22"/>
          <w:lang w:val="en-GB"/>
        </w:rPr>
        <w:t>:128-148.</w:t>
      </w:r>
    </w:p>
    <w:p w:rsidR="00652053" w:rsidRDefault="00652053" w:rsidP="00652053">
      <w:pPr>
        <w:jc w:val="left"/>
        <w:rPr>
          <w:rFonts w:ascii="Calibri" w:eastAsia="ＭＳ 明朝" w:hAnsi="Calibri" w:cs="Times New Roman"/>
          <w:kern w:val="0"/>
          <w:sz w:val="22"/>
          <w:lang w:val="en-GB" w:eastAsia="en-US"/>
        </w:rPr>
      </w:pPr>
      <w:proofErr w:type="spellStart"/>
      <w:r w:rsidRPr="00652053">
        <w:rPr>
          <w:rFonts w:ascii="Calibri" w:eastAsia="ＭＳ 明朝" w:hAnsi="Calibri" w:cs="Times New Roman"/>
          <w:kern w:val="0"/>
          <w:sz w:val="22"/>
          <w:lang w:val="en-GB" w:eastAsia="en-US"/>
        </w:rPr>
        <w:t>Temurshoev</w:t>
      </w:r>
      <w:proofErr w:type="spellEnd"/>
      <w:r w:rsidRPr="00652053">
        <w:rPr>
          <w:rFonts w:ascii="Calibri" w:eastAsia="ＭＳ 明朝" w:hAnsi="Calibri" w:cs="Times New Roman"/>
          <w:kern w:val="0"/>
          <w:sz w:val="22"/>
          <w:lang w:val="en-GB" w:eastAsia="en-US"/>
        </w:rPr>
        <w:t xml:space="preserve">, U. &amp; J. Oosterhaven (2014) Analytical and Empirical Comparison of Policy-Relevant Key Sector Measures. </w:t>
      </w:r>
      <w:r w:rsidRPr="00652053">
        <w:rPr>
          <w:rFonts w:ascii="Calibri" w:eastAsia="ＭＳ 明朝" w:hAnsi="Calibri" w:cs="Times New Roman"/>
          <w:i/>
          <w:kern w:val="0"/>
          <w:sz w:val="22"/>
          <w:lang w:val="en-GB" w:eastAsia="en-US"/>
        </w:rPr>
        <w:t>Spatial Economic Analysis</w:t>
      </w:r>
      <w:r w:rsidRPr="00652053">
        <w:rPr>
          <w:rFonts w:ascii="Calibri" w:eastAsia="ＭＳ 明朝" w:hAnsi="Calibri" w:cs="Times New Roman"/>
          <w:kern w:val="0"/>
          <w:sz w:val="22"/>
          <w:lang w:val="en-GB" w:eastAsia="en-US"/>
        </w:rPr>
        <w:t xml:space="preserve"> 9/3: 284-308.</w:t>
      </w:r>
    </w:p>
    <w:p w:rsidR="003B17CB" w:rsidRPr="003B17CB" w:rsidRDefault="003B17CB" w:rsidP="003B17CB">
      <w:pPr>
        <w:jc w:val="left"/>
        <w:rPr>
          <w:rFonts w:ascii="Calibri" w:eastAsia="ＭＳ 明朝" w:hAnsi="Calibri" w:cs="Times New Roman"/>
          <w:kern w:val="0"/>
          <w:sz w:val="22"/>
          <w:lang w:val="en-GB" w:eastAsia="en-US"/>
        </w:rPr>
      </w:pPr>
      <w:r w:rsidRPr="003B17CB">
        <w:rPr>
          <w:rFonts w:ascii="Calibri" w:eastAsia="ＭＳ 明朝" w:hAnsi="Calibri" w:cs="Times New Roman"/>
          <w:kern w:val="0"/>
          <w:sz w:val="22"/>
          <w:lang w:val="en-GB" w:eastAsia="en-US"/>
        </w:rPr>
        <w:t xml:space="preserve">Miller, R.E. and Blair, P.D. (2009), </w:t>
      </w:r>
      <w:r w:rsidRPr="003B17CB">
        <w:rPr>
          <w:rFonts w:ascii="Calibri" w:eastAsia="ＭＳ 明朝" w:hAnsi="Calibri" w:cs="Times New Roman"/>
          <w:i/>
          <w:kern w:val="0"/>
          <w:sz w:val="22"/>
          <w:lang w:val="en-GB" w:eastAsia="en-US"/>
        </w:rPr>
        <w:t>Input-Output Analysis: Foundations and Extensions</w:t>
      </w:r>
      <w:r w:rsidRPr="003B17CB">
        <w:rPr>
          <w:rFonts w:ascii="Calibri" w:eastAsia="ＭＳ 明朝" w:hAnsi="Calibri" w:cs="Times New Roman"/>
          <w:kern w:val="0"/>
          <w:sz w:val="22"/>
          <w:lang w:val="en-GB" w:eastAsia="en-US"/>
        </w:rPr>
        <w:t>, Second Edition, Cambridge.</w:t>
      </w:r>
    </w:p>
    <w:p w:rsidR="003B17CB" w:rsidRPr="003B17CB" w:rsidRDefault="003B17CB" w:rsidP="003B17CB">
      <w:pPr>
        <w:jc w:val="left"/>
        <w:rPr>
          <w:rFonts w:ascii="Calibri" w:eastAsia="ＭＳ 明朝" w:hAnsi="Calibri" w:cs="Times New Roman"/>
          <w:kern w:val="0"/>
          <w:sz w:val="22"/>
          <w:lang w:val="en-GB" w:eastAsia="en-US"/>
        </w:rPr>
      </w:pPr>
      <w:r w:rsidRPr="003B17CB">
        <w:rPr>
          <w:rFonts w:ascii="Calibri" w:eastAsia="ＭＳ 明朝" w:hAnsi="Calibri" w:cs="Times New Roman"/>
          <w:kern w:val="0"/>
          <w:sz w:val="22"/>
          <w:lang w:val="en-GB" w:eastAsia="en-US"/>
        </w:rPr>
        <w:t>Miller, R.E. and Lahr, M.L. (2001) “A Taxonomy of Extractions,” in Lahr, M.L. (</w:t>
      </w:r>
      <w:proofErr w:type="spellStart"/>
      <w:r w:rsidRPr="003B17CB">
        <w:rPr>
          <w:rFonts w:ascii="Calibri" w:eastAsia="ＭＳ 明朝" w:hAnsi="Calibri" w:cs="Times New Roman"/>
          <w:kern w:val="0"/>
          <w:sz w:val="22"/>
          <w:lang w:val="en-GB" w:eastAsia="en-US"/>
        </w:rPr>
        <w:t>ed</w:t>
      </w:r>
      <w:proofErr w:type="spellEnd"/>
      <w:r w:rsidRPr="003B17CB">
        <w:rPr>
          <w:rFonts w:ascii="Calibri" w:eastAsia="ＭＳ 明朝" w:hAnsi="Calibri" w:cs="Times New Roman"/>
          <w:kern w:val="0"/>
          <w:sz w:val="22"/>
          <w:lang w:val="en-GB" w:eastAsia="en-US"/>
        </w:rPr>
        <w:t>)</w:t>
      </w:r>
      <w:r w:rsidRPr="003B17CB">
        <w:rPr>
          <w:rFonts w:ascii="Calibri" w:eastAsia="ＭＳ 明朝" w:hAnsi="Calibri" w:cs="Times New Roman"/>
          <w:i/>
          <w:kern w:val="0"/>
          <w:sz w:val="22"/>
          <w:lang w:val="en-GB" w:eastAsia="en-US"/>
        </w:rPr>
        <w:t xml:space="preserve"> Regional Science Perspectives in Economic Analysis</w:t>
      </w:r>
      <w:r w:rsidRPr="003B17CB">
        <w:rPr>
          <w:rFonts w:ascii="Calibri" w:eastAsia="ＭＳ 明朝" w:hAnsi="Calibri" w:cs="Times New Roman"/>
          <w:kern w:val="0"/>
          <w:sz w:val="22"/>
          <w:lang w:val="en-GB" w:eastAsia="en-US"/>
        </w:rPr>
        <w:t>, Elsevier Science B.V., chap. 21, pp. 407-441.</w:t>
      </w:r>
      <w:r w:rsidRPr="003B17CB">
        <w:rPr>
          <w:rFonts w:ascii="Calibri" w:eastAsia="ＭＳ 明朝" w:hAnsi="Calibri" w:cs="Times New Roman"/>
          <w:kern w:val="0"/>
          <w:sz w:val="22"/>
          <w:lang w:eastAsia="en-US"/>
        </w:rPr>
        <w:t xml:space="preserve"> </w:t>
      </w:r>
      <w:r w:rsidRPr="003B17CB">
        <w:rPr>
          <w:rFonts w:ascii="Calibri" w:eastAsia="ＭＳ 明朝" w:hAnsi="Calibri" w:cs="Times New Roman"/>
          <w:kern w:val="0"/>
          <w:sz w:val="22"/>
          <w:lang w:val="en-GB" w:eastAsia="en-US"/>
        </w:rPr>
        <w:lastRenderedPageBreak/>
        <w:t>DOI</w:t>
      </w:r>
      <w:proofErr w:type="gramStart"/>
      <w:r w:rsidRPr="003B17CB">
        <w:rPr>
          <w:rFonts w:ascii="Calibri" w:eastAsia="ＭＳ 明朝" w:hAnsi="Calibri" w:cs="Times New Roman"/>
          <w:kern w:val="0"/>
          <w:sz w:val="22"/>
          <w:lang w:val="en-GB" w:eastAsia="en-US"/>
        </w:rPr>
        <w:t>:10.1.1.365.7105</w:t>
      </w:r>
      <w:proofErr w:type="gramEnd"/>
    </w:p>
    <w:p w:rsidR="003B17CB" w:rsidRPr="003B17CB" w:rsidRDefault="003B17CB" w:rsidP="003B17CB">
      <w:pPr>
        <w:jc w:val="left"/>
        <w:rPr>
          <w:rFonts w:ascii="Calibri" w:eastAsia="ＭＳ 明朝" w:hAnsi="Calibri" w:cs="Times New Roman"/>
          <w:kern w:val="0"/>
          <w:sz w:val="22"/>
          <w:lang w:val="en-GB" w:eastAsia="en-US"/>
        </w:rPr>
      </w:pPr>
      <w:proofErr w:type="spellStart"/>
      <w:r w:rsidRPr="003B17CB">
        <w:rPr>
          <w:rFonts w:ascii="Calibri" w:eastAsia="ＭＳ 明朝" w:hAnsi="Calibri" w:cs="Times New Roman"/>
          <w:kern w:val="0"/>
          <w:sz w:val="22"/>
          <w:lang w:val="en-GB" w:eastAsia="en-US"/>
        </w:rPr>
        <w:t>Oosterhaven</w:t>
      </w:r>
      <w:proofErr w:type="spellEnd"/>
      <w:r w:rsidRPr="003B17CB">
        <w:rPr>
          <w:rFonts w:ascii="Calibri" w:eastAsia="ＭＳ 明朝" w:hAnsi="Calibri" w:cs="Times New Roman"/>
          <w:kern w:val="0"/>
          <w:sz w:val="22"/>
          <w:lang w:val="en-GB" w:eastAsia="en-US"/>
        </w:rPr>
        <w:t xml:space="preserve">, J. and </w:t>
      </w:r>
      <w:proofErr w:type="spellStart"/>
      <w:r w:rsidRPr="003B17CB">
        <w:rPr>
          <w:rFonts w:ascii="Calibri" w:eastAsia="ＭＳ 明朝" w:hAnsi="Calibri" w:cs="Times New Roman"/>
          <w:kern w:val="0"/>
          <w:sz w:val="22"/>
          <w:lang w:val="en-GB" w:eastAsia="en-US"/>
        </w:rPr>
        <w:t>Bouwmeester</w:t>
      </w:r>
      <w:proofErr w:type="spellEnd"/>
      <w:r w:rsidRPr="003B17CB">
        <w:rPr>
          <w:rFonts w:ascii="Calibri" w:eastAsia="ＭＳ 明朝" w:hAnsi="Calibri" w:cs="Times New Roman"/>
          <w:kern w:val="0"/>
          <w:sz w:val="22"/>
          <w:lang w:val="en-GB" w:eastAsia="en-US"/>
        </w:rPr>
        <w:t xml:space="preserve">, M.C. (2013), ‘The Average Propagation Length: Conflicting Macro, Intra-industry, and Interindustry Conclusions,’ </w:t>
      </w:r>
      <w:r w:rsidRPr="003B17CB">
        <w:rPr>
          <w:rFonts w:ascii="Calibri" w:eastAsia="ＭＳ 明朝" w:hAnsi="Calibri" w:cs="Times New Roman"/>
          <w:i/>
          <w:kern w:val="0"/>
          <w:sz w:val="22"/>
          <w:lang w:val="en-GB" w:eastAsia="en-US"/>
        </w:rPr>
        <w:t>International Regional Science Review</w:t>
      </w:r>
      <w:r w:rsidRPr="003B17CB">
        <w:rPr>
          <w:rFonts w:ascii="Calibri" w:eastAsia="ＭＳ 明朝" w:hAnsi="Calibri" w:cs="Times New Roman"/>
          <w:kern w:val="0"/>
          <w:sz w:val="22"/>
          <w:lang w:val="en-GB" w:eastAsia="en-US"/>
        </w:rPr>
        <w:t>, Vol. 36 No.4, pp. 481-491.</w:t>
      </w:r>
      <w:r w:rsidRPr="003B17CB">
        <w:rPr>
          <w:rFonts w:ascii="Calibri" w:eastAsia="ＭＳ 明朝" w:hAnsi="Calibri" w:cs="Times New Roman"/>
          <w:kern w:val="0"/>
          <w:sz w:val="22"/>
          <w:lang w:eastAsia="en-US"/>
        </w:rPr>
        <w:t xml:space="preserve"> </w:t>
      </w:r>
      <w:r w:rsidRPr="003B17CB">
        <w:rPr>
          <w:rFonts w:ascii="Calibri" w:eastAsia="ＭＳ 明朝" w:hAnsi="Calibri" w:cs="Times New Roman"/>
          <w:kern w:val="0"/>
          <w:sz w:val="22"/>
          <w:lang w:val="en-GB" w:eastAsia="en-US"/>
        </w:rPr>
        <w:t>DOI: 10.1177/0160017613486670</w:t>
      </w:r>
    </w:p>
    <w:p w:rsidR="003B17CB" w:rsidRPr="003B17CB" w:rsidRDefault="003B17CB" w:rsidP="003B17CB">
      <w:pPr>
        <w:jc w:val="left"/>
        <w:rPr>
          <w:rFonts w:ascii="Calibri" w:hAnsi="Calibri"/>
          <w:sz w:val="22"/>
          <w:lang w:val="en-GB"/>
        </w:rPr>
      </w:pPr>
      <w:r w:rsidRPr="003B17CB">
        <w:rPr>
          <w:rFonts w:ascii="Calibri" w:hAnsi="Calibri"/>
          <w:sz w:val="22"/>
          <w:lang w:val="en-GB"/>
        </w:rPr>
        <w:t>Rasmussen, P. N</w:t>
      </w:r>
      <w:proofErr w:type="gramStart"/>
      <w:r w:rsidRPr="003B17CB">
        <w:rPr>
          <w:rFonts w:ascii="Calibri" w:hAnsi="Calibri"/>
          <w:sz w:val="22"/>
          <w:lang w:val="en-GB"/>
        </w:rPr>
        <w:t>.(</w:t>
      </w:r>
      <w:proofErr w:type="gramEnd"/>
      <w:r w:rsidRPr="003B17CB">
        <w:rPr>
          <w:rFonts w:ascii="Calibri" w:hAnsi="Calibri"/>
          <w:sz w:val="22"/>
          <w:lang w:val="en-GB"/>
        </w:rPr>
        <w:t xml:space="preserve">1956), </w:t>
      </w:r>
      <w:r w:rsidRPr="003B17CB">
        <w:rPr>
          <w:rFonts w:ascii="Calibri" w:hAnsi="Calibri"/>
          <w:i/>
          <w:sz w:val="22"/>
          <w:lang w:val="en-GB"/>
        </w:rPr>
        <w:t xml:space="preserve">Studies in Inter-sectoral Relations </w:t>
      </w:r>
      <w:r w:rsidRPr="003B17CB">
        <w:rPr>
          <w:rFonts w:ascii="Calibri" w:hAnsi="Calibri"/>
          <w:sz w:val="22"/>
          <w:lang w:val="en-GB"/>
        </w:rPr>
        <w:t>(Amsterdam, North Holland).</w:t>
      </w:r>
    </w:p>
    <w:p w:rsidR="003B17CB" w:rsidRPr="00652053" w:rsidRDefault="003B17CB" w:rsidP="003B17CB">
      <w:pPr>
        <w:jc w:val="left"/>
        <w:rPr>
          <w:rFonts w:ascii="Calibri" w:hAnsi="Calibri"/>
          <w:sz w:val="22"/>
          <w:lang w:val="en-GB"/>
        </w:rPr>
      </w:pPr>
      <w:proofErr w:type="spellStart"/>
      <w:r w:rsidRPr="003B17CB">
        <w:rPr>
          <w:rFonts w:ascii="Calibri" w:hAnsi="Calibri"/>
          <w:sz w:val="22"/>
        </w:rPr>
        <w:t>Sonis</w:t>
      </w:r>
      <w:proofErr w:type="spellEnd"/>
      <w:r w:rsidRPr="003B17CB">
        <w:rPr>
          <w:rFonts w:ascii="Calibri" w:hAnsi="Calibri"/>
          <w:sz w:val="22"/>
        </w:rPr>
        <w:t xml:space="preserve">, M., </w:t>
      </w:r>
      <w:proofErr w:type="spellStart"/>
      <w:r w:rsidRPr="003B17CB">
        <w:rPr>
          <w:rFonts w:ascii="Calibri" w:hAnsi="Calibri"/>
          <w:sz w:val="22"/>
        </w:rPr>
        <w:t>Guilhoto</w:t>
      </w:r>
      <w:proofErr w:type="spellEnd"/>
      <w:r w:rsidRPr="003B17CB">
        <w:rPr>
          <w:rFonts w:ascii="Calibri" w:hAnsi="Calibri"/>
          <w:sz w:val="22"/>
        </w:rPr>
        <w:t>, J. M.</w:t>
      </w:r>
      <w:r w:rsidRPr="003B17CB">
        <w:rPr>
          <w:rFonts w:ascii="Calibri" w:hAnsi="Calibri" w:hint="eastAsia"/>
          <w:sz w:val="22"/>
        </w:rPr>
        <w:t>,</w:t>
      </w:r>
      <w:r w:rsidRPr="003B17CB">
        <w:rPr>
          <w:rFonts w:ascii="Calibri" w:hAnsi="Calibri"/>
          <w:sz w:val="22"/>
        </w:rPr>
        <w:t xml:space="preserve"> </w:t>
      </w:r>
      <w:proofErr w:type="spellStart"/>
      <w:r w:rsidRPr="003B17CB">
        <w:rPr>
          <w:rFonts w:ascii="Calibri" w:hAnsi="Calibri"/>
          <w:sz w:val="22"/>
        </w:rPr>
        <w:t>Hewings</w:t>
      </w:r>
      <w:proofErr w:type="spellEnd"/>
      <w:r w:rsidRPr="003B17CB">
        <w:rPr>
          <w:rFonts w:ascii="Calibri" w:hAnsi="Calibri"/>
          <w:sz w:val="22"/>
        </w:rPr>
        <w:t xml:space="preserve"> G.J.D.</w:t>
      </w:r>
      <w:r w:rsidRPr="003B17CB">
        <w:rPr>
          <w:rFonts w:ascii="Calibri" w:hAnsi="Calibri" w:hint="eastAsia"/>
          <w:sz w:val="22"/>
        </w:rPr>
        <w:t>,</w:t>
      </w:r>
      <w:r w:rsidRPr="003B17CB">
        <w:rPr>
          <w:rFonts w:ascii="Calibri" w:hAnsi="Calibri"/>
          <w:sz w:val="22"/>
        </w:rPr>
        <w:t xml:space="preserve"> and Martins, E.B. (1995), “Linkages, key sectors and structural change: some new perspectives”, The Developing Economies. Vol.13, pp.233-270.</w:t>
      </w:r>
    </w:p>
    <w:p w:rsidR="00DD010B" w:rsidRDefault="00DD010B">
      <w:pPr>
        <w:widowControl/>
        <w:jc w:val="left"/>
        <w:rPr>
          <w:rFonts w:ascii="Calibri" w:hAnsi="Calibri"/>
          <w:lang w:val="en-GB"/>
        </w:rPr>
      </w:pPr>
      <w:r>
        <w:rPr>
          <w:rFonts w:ascii="Calibri" w:hAnsi="Calibri"/>
          <w:lang w:val="en-GB"/>
        </w:rPr>
        <w:br w:type="page"/>
      </w:r>
    </w:p>
    <w:p w:rsidR="00DD010B" w:rsidRPr="00DD010B" w:rsidRDefault="00DD010B" w:rsidP="00DD010B">
      <w:pPr>
        <w:jc w:val="left"/>
        <w:rPr>
          <w:rFonts w:ascii="Calibri" w:hAnsi="Calibri"/>
          <w:b/>
          <w:sz w:val="24"/>
          <w:szCs w:val="24"/>
          <w:lang w:val="en-GB"/>
        </w:rPr>
      </w:pPr>
      <w:r w:rsidRPr="00DD010B">
        <w:rPr>
          <w:rFonts w:ascii="Calibri" w:hAnsi="Calibri" w:hint="eastAsia"/>
          <w:b/>
          <w:sz w:val="24"/>
          <w:szCs w:val="24"/>
          <w:lang w:val="en-GB"/>
        </w:rPr>
        <w:lastRenderedPageBreak/>
        <w:t xml:space="preserve">Appendix </w:t>
      </w:r>
    </w:p>
    <w:p w:rsidR="00DD010B" w:rsidRPr="00DD010B" w:rsidRDefault="00DD010B" w:rsidP="00DD010B">
      <w:pPr>
        <w:jc w:val="center"/>
        <w:rPr>
          <w:rFonts w:ascii="Calibri" w:hAnsi="Calibri"/>
          <w:sz w:val="22"/>
          <w:lang w:val="en-GB"/>
        </w:rPr>
      </w:pPr>
      <w:r w:rsidRPr="00DD010B">
        <w:rPr>
          <w:rFonts w:ascii="Calibri" w:hAnsi="Calibri" w:hint="eastAsia"/>
          <w:sz w:val="22"/>
          <w:lang w:val="en-GB"/>
        </w:rPr>
        <w:t>Figure A1</w:t>
      </w:r>
      <w:r w:rsidRPr="00DD010B">
        <w:rPr>
          <w:rFonts w:ascii="Calibri" w:hAnsi="Calibri"/>
          <w:sz w:val="22"/>
          <w:lang w:val="en-GB"/>
        </w:rPr>
        <w:t>. Japan nine regions in the interregional Japan IRIOT</w:t>
      </w:r>
    </w:p>
    <w:p w:rsidR="00DD010B" w:rsidRPr="00DD010B" w:rsidRDefault="00DD010B" w:rsidP="00DD010B">
      <w:pPr>
        <w:widowControl/>
        <w:jc w:val="left"/>
        <w:rPr>
          <w:rFonts w:ascii="Calibri" w:hAnsi="Calibri"/>
          <w:b/>
          <w:sz w:val="22"/>
          <w:lang w:val="en-GB"/>
        </w:rPr>
      </w:pPr>
      <w:r w:rsidRPr="00DD010B">
        <w:rPr>
          <w:noProof/>
        </w:rPr>
        <w:drawing>
          <wp:inline distT="0" distB="0" distL="0" distR="0" wp14:anchorId="7ACDB9C9" wp14:editId="415D4A7B">
            <wp:extent cx="3811413" cy="25812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8096" cy="2599346"/>
                    </a:xfrm>
                    <a:prstGeom prst="rect">
                      <a:avLst/>
                    </a:prstGeom>
                  </pic:spPr>
                </pic:pic>
              </a:graphicData>
            </a:graphic>
          </wp:inline>
        </w:drawing>
      </w:r>
    </w:p>
    <w:p w:rsidR="00DD010B" w:rsidRPr="00DD010B" w:rsidRDefault="00DD010B" w:rsidP="00DD010B">
      <w:pPr>
        <w:widowControl/>
        <w:jc w:val="left"/>
        <w:rPr>
          <w:rFonts w:ascii="Calibri" w:hAnsi="Calibri"/>
          <w:sz w:val="22"/>
          <w:lang w:val="en-GB"/>
        </w:rPr>
      </w:pP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R1. Hokkaido</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R2. Tohoku (Aomori, Iwate, Miyagi, Akita, Yamagata, Fukushima)</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R3. Kanto (Ibaraki, Tochigi, Gunma, Saitama, Chiba, Tokyo, Kanagawa, Niigata,</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 xml:space="preserve">         Yamanashi, Nagano, Shizuoka)</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R4. Chubu (Toyama, Ishikawa, Gifu, Aichi, Mie)</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R5. Kinki (Fukui, Shiga, Kyoto, Osaka, Hyogo, Nara, Wakayama)</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R6. Chugoku (Tottori, Shimane, Okayama, Hiroshima, Yamaguchi)</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R7. Shikoku (Tokushima, Kagawa, Ehime, Kochi)</w:t>
      </w:r>
    </w:p>
    <w:p w:rsidR="00DD010B" w:rsidRPr="00DD010B" w:rsidRDefault="00DD010B" w:rsidP="00DD010B">
      <w:pPr>
        <w:widowControl/>
        <w:jc w:val="left"/>
        <w:rPr>
          <w:rFonts w:ascii="Calibri" w:hAnsi="Calibri"/>
          <w:sz w:val="22"/>
          <w:lang w:val="en-GB"/>
        </w:rPr>
      </w:pPr>
      <w:r w:rsidRPr="00DD010B">
        <w:rPr>
          <w:rFonts w:ascii="Calibri" w:hAnsi="Calibri"/>
          <w:sz w:val="22"/>
          <w:lang w:val="en-GB"/>
        </w:rPr>
        <w:t>R8. Kyushu (Fukuoka, Saga, Nagasaki, Kumamoto, Oita, Miyazaki, Kagoshima)</w:t>
      </w:r>
    </w:p>
    <w:p w:rsidR="00DD010B" w:rsidRPr="00DD010B" w:rsidRDefault="00DD010B" w:rsidP="00DD010B">
      <w:pPr>
        <w:widowControl/>
        <w:jc w:val="left"/>
        <w:rPr>
          <w:rFonts w:ascii="Calibri" w:hAnsi="Calibri"/>
          <w:b/>
          <w:sz w:val="22"/>
          <w:lang w:val="en-GB"/>
        </w:rPr>
      </w:pPr>
      <w:r w:rsidRPr="00DD010B">
        <w:rPr>
          <w:rFonts w:ascii="Calibri" w:hAnsi="Calibri"/>
          <w:sz w:val="22"/>
          <w:lang w:val="en-GB"/>
        </w:rPr>
        <w:t>R9. Okinawa</w:t>
      </w:r>
    </w:p>
    <w:p w:rsidR="00DD010B" w:rsidRPr="00DD010B" w:rsidRDefault="00DD010B" w:rsidP="00DD010B">
      <w:pPr>
        <w:widowControl/>
        <w:jc w:val="left"/>
        <w:rPr>
          <w:rFonts w:ascii="Calibri" w:hAnsi="Calibri"/>
          <w:b/>
          <w:sz w:val="22"/>
          <w:lang w:val="en-GB"/>
        </w:rPr>
      </w:pPr>
    </w:p>
    <w:p w:rsidR="00DD010B" w:rsidRPr="00DD010B" w:rsidRDefault="00DD010B" w:rsidP="00DD010B">
      <w:pPr>
        <w:widowControl/>
        <w:jc w:val="left"/>
        <w:rPr>
          <w:rFonts w:ascii="Calibri" w:eastAsia="ＭＳ 明朝" w:hAnsi="Calibri" w:cs="Times New Roman"/>
          <w:kern w:val="0"/>
          <w:sz w:val="22"/>
          <w:lang w:val="en-GB"/>
        </w:rPr>
      </w:pPr>
    </w:p>
    <w:p w:rsidR="00DD010B" w:rsidRPr="00DD010B" w:rsidRDefault="00DD010B" w:rsidP="00DD010B">
      <w:pPr>
        <w:jc w:val="center"/>
        <w:rPr>
          <w:rFonts w:ascii="Calibri" w:eastAsia="ＭＳ 明朝" w:hAnsi="Calibri" w:cs="Times New Roman"/>
          <w:kern w:val="0"/>
          <w:sz w:val="22"/>
          <w:lang w:val="en-GB"/>
        </w:rPr>
      </w:pPr>
      <w:r w:rsidRPr="00DD010B">
        <w:rPr>
          <w:rFonts w:ascii="Calibri" w:eastAsia="ＭＳ 明朝" w:hAnsi="Calibri" w:cs="Times New Roman" w:hint="eastAsia"/>
          <w:kern w:val="0"/>
          <w:sz w:val="22"/>
          <w:lang w:val="en-GB"/>
        </w:rPr>
        <w:t>Table A1</w:t>
      </w:r>
      <w:r w:rsidRPr="00DD010B">
        <w:rPr>
          <w:rFonts w:ascii="Calibri" w:eastAsia="ＭＳ 明朝" w:hAnsi="Calibri" w:cs="Times New Roman"/>
          <w:kern w:val="0"/>
          <w:sz w:val="22"/>
          <w:lang w:val="en-GB"/>
        </w:rPr>
        <w:t>.</w:t>
      </w:r>
      <w:r w:rsidRPr="00DD010B">
        <w:rPr>
          <w:rFonts w:ascii="Calibri" w:eastAsia="ＭＳ 明朝" w:hAnsi="Calibri" w:cs="Times New Roman" w:hint="eastAsia"/>
          <w:kern w:val="0"/>
          <w:sz w:val="22"/>
          <w:lang w:val="en-GB"/>
        </w:rPr>
        <w:t xml:space="preserve"> </w:t>
      </w:r>
      <w:r w:rsidRPr="00DD010B">
        <w:rPr>
          <w:rFonts w:ascii="Calibri" w:eastAsia="ＭＳ 明朝" w:hAnsi="Calibri" w:cs="Times New Roman"/>
          <w:kern w:val="0"/>
          <w:sz w:val="22"/>
          <w:lang w:val="en-GB"/>
        </w:rPr>
        <w:t>I</w:t>
      </w:r>
      <w:r w:rsidRPr="00DD010B">
        <w:rPr>
          <w:rFonts w:ascii="Calibri" w:eastAsia="ＭＳ 明朝" w:hAnsi="Calibri" w:cs="Times New Roman" w:hint="eastAsia"/>
          <w:kern w:val="0"/>
          <w:sz w:val="22"/>
          <w:lang w:val="en-GB"/>
        </w:rPr>
        <w:t>ndustr</w:t>
      </w:r>
      <w:r w:rsidRPr="00DD010B">
        <w:rPr>
          <w:rFonts w:ascii="Calibri" w:eastAsia="ＭＳ 明朝" w:hAnsi="Calibri" w:cs="Times New Roman"/>
          <w:kern w:val="0"/>
          <w:sz w:val="22"/>
          <w:lang w:val="en-GB"/>
        </w:rPr>
        <w:t>ial sectors of Japan interregional input-output table</w:t>
      </w:r>
    </w:p>
    <w:tbl>
      <w:tblPr>
        <w:tblStyle w:val="a9"/>
        <w:tblpPr w:leftFromText="142" w:rightFromText="142" w:vertAnchor="text" w:tblpY="1"/>
        <w:tblOverlap w:val="never"/>
        <w:tblW w:w="0" w:type="auto"/>
        <w:tblLook w:val="04A0" w:firstRow="1" w:lastRow="0" w:firstColumn="1" w:lastColumn="0" w:noHBand="0" w:noVBand="1"/>
      </w:tblPr>
      <w:tblGrid>
        <w:gridCol w:w="458"/>
        <w:gridCol w:w="6409"/>
      </w:tblGrid>
      <w:tr w:rsidR="00DD010B" w:rsidRPr="00DD010B" w:rsidTr="00DD010B">
        <w:trPr>
          <w:trHeight w:val="300"/>
        </w:trPr>
        <w:tc>
          <w:tcPr>
            <w:tcW w:w="458" w:type="dxa"/>
            <w:noWrap/>
            <w:hideMark/>
          </w:tcPr>
          <w:p w:rsidR="00DD010B" w:rsidRPr="00DD010B" w:rsidRDefault="00DD010B" w:rsidP="00DD010B">
            <w:pPr>
              <w:widowControl/>
              <w:jc w:val="center"/>
              <w:rPr>
                <w:rFonts w:ascii="Calibri" w:eastAsia="ＭＳ 明朝" w:hAnsi="Calibri" w:cs="Times New Roman"/>
              </w:rPr>
            </w:pPr>
          </w:p>
        </w:tc>
        <w:tc>
          <w:tcPr>
            <w:tcW w:w="6409" w:type="dxa"/>
            <w:noWrap/>
            <w:hideMark/>
          </w:tcPr>
          <w:p w:rsidR="00DD010B" w:rsidRPr="00DD010B" w:rsidRDefault="00DD010B" w:rsidP="00DD010B">
            <w:pPr>
              <w:widowControl/>
              <w:jc w:val="center"/>
              <w:rPr>
                <w:rFonts w:ascii="Calibri" w:eastAsia="ＭＳ 明朝" w:hAnsi="Calibri" w:cs="Times New Roman"/>
              </w:rPr>
            </w:pPr>
            <w:r w:rsidRPr="00DD010B">
              <w:rPr>
                <w:rFonts w:ascii="Calibri" w:eastAsia="ＭＳ 明朝" w:hAnsi="Calibri" w:cs="Times New Roman"/>
              </w:rPr>
              <w:t>Industry</w:t>
            </w:r>
          </w:p>
        </w:tc>
      </w:tr>
      <w:tr w:rsidR="00DD010B" w:rsidRPr="00DD010B" w:rsidTr="00DD010B">
        <w:trPr>
          <w:trHeight w:val="300"/>
        </w:trPr>
        <w:tc>
          <w:tcPr>
            <w:tcW w:w="458" w:type="dxa"/>
            <w:noWrap/>
            <w:hideMark/>
          </w:tcPr>
          <w:p w:rsidR="00DD010B" w:rsidRPr="00DD010B" w:rsidRDefault="00DD010B" w:rsidP="00DD010B">
            <w:pPr>
              <w:widowControl/>
              <w:jc w:val="center"/>
              <w:rPr>
                <w:rFonts w:ascii="Calibri" w:eastAsia="ＭＳ 明朝" w:hAnsi="Calibri" w:cs="Times New Roman"/>
              </w:rPr>
            </w:pPr>
            <w:r w:rsidRPr="00DD010B">
              <w:rPr>
                <w:rFonts w:ascii="Calibri" w:eastAsia="ＭＳ 明朝" w:hAnsi="Calibri" w:cs="Times New Roman"/>
              </w:rPr>
              <w:t>I1</w:t>
            </w:r>
          </w:p>
        </w:tc>
        <w:tc>
          <w:tcPr>
            <w:tcW w:w="6409" w:type="dxa"/>
            <w:noWrap/>
            <w:hideMark/>
          </w:tcPr>
          <w:p w:rsidR="00DD010B" w:rsidRPr="00DD010B" w:rsidRDefault="00DD010B" w:rsidP="00DD010B">
            <w:pPr>
              <w:widowControl/>
              <w:jc w:val="left"/>
              <w:rPr>
                <w:rFonts w:ascii="Calibri" w:eastAsia="ＭＳ 明朝" w:hAnsi="Calibri" w:cs="Times New Roman"/>
              </w:rPr>
            </w:pPr>
            <w:r w:rsidRPr="00DD010B">
              <w:rPr>
                <w:rFonts w:ascii="Calibri" w:eastAsia="ＭＳ 明朝" w:hAnsi="Calibri" w:cs="Times New Roman"/>
              </w:rPr>
              <w:t>Agriculture, forestry and fishery</w:t>
            </w:r>
          </w:p>
        </w:tc>
      </w:tr>
      <w:tr w:rsidR="00DD010B" w:rsidRPr="00DD010B" w:rsidTr="00DD010B">
        <w:trPr>
          <w:trHeight w:val="300"/>
        </w:trPr>
        <w:tc>
          <w:tcPr>
            <w:tcW w:w="458" w:type="dxa"/>
            <w:noWrap/>
            <w:hideMark/>
          </w:tcPr>
          <w:p w:rsidR="00DD010B" w:rsidRPr="00DD010B" w:rsidRDefault="00DD010B" w:rsidP="00DD010B">
            <w:pPr>
              <w:widowControl/>
              <w:jc w:val="center"/>
              <w:rPr>
                <w:rFonts w:ascii="Calibri" w:eastAsia="ＭＳ 明朝" w:hAnsi="Calibri" w:cs="Times New Roman"/>
              </w:rPr>
            </w:pPr>
            <w:r w:rsidRPr="00DD010B">
              <w:rPr>
                <w:rFonts w:ascii="Calibri" w:eastAsia="ＭＳ 明朝" w:hAnsi="Calibri" w:cs="Times New Roman"/>
              </w:rPr>
              <w:t>I2</w:t>
            </w:r>
          </w:p>
        </w:tc>
        <w:tc>
          <w:tcPr>
            <w:tcW w:w="6409" w:type="dxa"/>
            <w:noWrap/>
            <w:hideMark/>
          </w:tcPr>
          <w:p w:rsidR="00DD010B" w:rsidRPr="00DD010B" w:rsidRDefault="00DD010B" w:rsidP="00DD010B">
            <w:pPr>
              <w:widowControl/>
              <w:jc w:val="left"/>
              <w:rPr>
                <w:rFonts w:ascii="Calibri" w:eastAsia="ＭＳ 明朝" w:hAnsi="Calibri" w:cs="Times New Roman"/>
              </w:rPr>
            </w:pPr>
            <w:r w:rsidRPr="00DD010B">
              <w:rPr>
                <w:rFonts w:ascii="Calibri" w:eastAsia="ＭＳ 明朝" w:hAnsi="Calibri" w:cs="Times New Roman"/>
              </w:rPr>
              <w:t>Mining, Beverages and Foods, Metal products, Machinery, Miscellaneous manufacturing products, Construction</w:t>
            </w:r>
          </w:p>
          <w:p w:rsidR="00DD010B" w:rsidRPr="00DD010B" w:rsidRDefault="00DD010B" w:rsidP="00DD010B">
            <w:pPr>
              <w:widowControl/>
              <w:jc w:val="center"/>
              <w:rPr>
                <w:rFonts w:ascii="Calibri" w:eastAsia="ＭＳ 明朝" w:hAnsi="Calibri" w:cs="Times New Roman"/>
              </w:rPr>
            </w:pPr>
          </w:p>
        </w:tc>
      </w:tr>
      <w:tr w:rsidR="00DD010B" w:rsidRPr="00DD010B" w:rsidTr="00DD010B">
        <w:trPr>
          <w:trHeight w:val="300"/>
        </w:trPr>
        <w:tc>
          <w:tcPr>
            <w:tcW w:w="458" w:type="dxa"/>
            <w:noWrap/>
            <w:hideMark/>
          </w:tcPr>
          <w:p w:rsidR="00DD010B" w:rsidRPr="00DD010B" w:rsidRDefault="00DD010B" w:rsidP="00DD010B">
            <w:pPr>
              <w:widowControl/>
              <w:jc w:val="center"/>
              <w:rPr>
                <w:rFonts w:ascii="Calibri" w:eastAsia="ＭＳ 明朝" w:hAnsi="Calibri" w:cs="Times New Roman"/>
              </w:rPr>
            </w:pPr>
            <w:r w:rsidRPr="00DD010B">
              <w:rPr>
                <w:rFonts w:ascii="Calibri" w:eastAsia="ＭＳ 明朝" w:hAnsi="Calibri" w:cs="Times New Roman"/>
              </w:rPr>
              <w:t>I3</w:t>
            </w:r>
          </w:p>
        </w:tc>
        <w:tc>
          <w:tcPr>
            <w:tcW w:w="6409" w:type="dxa"/>
            <w:noWrap/>
            <w:hideMark/>
          </w:tcPr>
          <w:p w:rsidR="00DD010B" w:rsidRPr="00DD010B" w:rsidRDefault="00DD010B" w:rsidP="00DD010B">
            <w:pPr>
              <w:widowControl/>
              <w:jc w:val="left"/>
              <w:rPr>
                <w:rFonts w:ascii="Calibri" w:eastAsia="ＭＳ 明朝" w:hAnsi="Calibri" w:cs="Times New Roman"/>
              </w:rPr>
            </w:pPr>
            <w:r w:rsidRPr="00DD010B">
              <w:rPr>
                <w:rFonts w:ascii="Calibri" w:eastAsia="ＭＳ 明朝" w:hAnsi="Calibri" w:cs="Times New Roman"/>
              </w:rPr>
              <w:t>Public utilities, Commerce and transport, Finance and insurance and real estate, Information and communications, Service Industries</w:t>
            </w:r>
          </w:p>
        </w:tc>
      </w:tr>
    </w:tbl>
    <w:p w:rsidR="00C21F59" w:rsidRPr="00DD010B" w:rsidRDefault="00C21F59" w:rsidP="00652053">
      <w:pPr>
        <w:ind w:firstLineChars="50" w:firstLine="105"/>
        <w:jc w:val="left"/>
        <w:rPr>
          <w:rFonts w:ascii="Calibri" w:hAnsi="Calibri"/>
          <w:lang w:val="en-GB"/>
        </w:rPr>
      </w:pPr>
    </w:p>
    <w:sectPr w:rsidR="00C21F59" w:rsidRPr="00DD010B" w:rsidSect="00075FFE">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7CB" w:rsidRDefault="003B17CB" w:rsidP="00E90D9E">
      <w:r>
        <w:separator/>
      </w:r>
    </w:p>
  </w:endnote>
  <w:endnote w:type="continuationSeparator" w:id="0">
    <w:p w:rsidR="003B17CB" w:rsidRDefault="003B17CB" w:rsidP="00E9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421252"/>
      <w:docPartObj>
        <w:docPartGallery w:val="Page Numbers (Bottom of Page)"/>
        <w:docPartUnique/>
      </w:docPartObj>
    </w:sdtPr>
    <w:sdtContent>
      <w:p w:rsidR="003B17CB" w:rsidRDefault="003B17CB">
        <w:pPr>
          <w:pStyle w:val="a6"/>
          <w:jc w:val="center"/>
        </w:pPr>
        <w:r>
          <w:fldChar w:fldCharType="begin"/>
        </w:r>
        <w:r>
          <w:instrText>PAGE   \* MERGEFORMAT</w:instrText>
        </w:r>
        <w:r>
          <w:fldChar w:fldCharType="separate"/>
        </w:r>
        <w:r w:rsidR="00822170" w:rsidRPr="00822170">
          <w:rPr>
            <w:noProof/>
            <w:lang w:val="ja-JP"/>
          </w:rPr>
          <w:t>4</w:t>
        </w:r>
        <w:r>
          <w:fldChar w:fldCharType="end"/>
        </w:r>
      </w:p>
    </w:sdtContent>
  </w:sdt>
  <w:p w:rsidR="003B17CB" w:rsidRDefault="003B17C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7CB" w:rsidRDefault="003B17CB" w:rsidP="00E90D9E">
      <w:r>
        <w:separator/>
      </w:r>
    </w:p>
  </w:footnote>
  <w:footnote w:type="continuationSeparator" w:id="0">
    <w:p w:rsidR="003B17CB" w:rsidRDefault="003B17CB" w:rsidP="00E90D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123260"/>
    <w:multiLevelType w:val="hybridMultilevel"/>
    <w:tmpl w:val="AA9A5FCE"/>
    <w:lvl w:ilvl="0" w:tplc="F21849C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BBF22CE"/>
    <w:multiLevelType w:val="hybridMultilevel"/>
    <w:tmpl w:val="DDA8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ADC"/>
    <w:rsid w:val="00006FF7"/>
    <w:rsid w:val="0004459B"/>
    <w:rsid w:val="00075FFE"/>
    <w:rsid w:val="00176BB7"/>
    <w:rsid w:val="00196962"/>
    <w:rsid w:val="001B1003"/>
    <w:rsid w:val="001C1861"/>
    <w:rsid w:val="00267766"/>
    <w:rsid w:val="00292F8C"/>
    <w:rsid w:val="002937AC"/>
    <w:rsid w:val="002B4D42"/>
    <w:rsid w:val="002C5E78"/>
    <w:rsid w:val="002F7ACA"/>
    <w:rsid w:val="00300419"/>
    <w:rsid w:val="00343737"/>
    <w:rsid w:val="00366288"/>
    <w:rsid w:val="003B17CB"/>
    <w:rsid w:val="00403ADC"/>
    <w:rsid w:val="004D7978"/>
    <w:rsid w:val="004E5CE5"/>
    <w:rsid w:val="00511F14"/>
    <w:rsid w:val="005313AD"/>
    <w:rsid w:val="00552847"/>
    <w:rsid w:val="00557102"/>
    <w:rsid w:val="005A1B30"/>
    <w:rsid w:val="00633E77"/>
    <w:rsid w:val="00652053"/>
    <w:rsid w:val="006A5E0C"/>
    <w:rsid w:val="006A61A3"/>
    <w:rsid w:val="006D476E"/>
    <w:rsid w:val="006D7295"/>
    <w:rsid w:val="006F7EC7"/>
    <w:rsid w:val="0073216C"/>
    <w:rsid w:val="00743A49"/>
    <w:rsid w:val="0078346C"/>
    <w:rsid w:val="007A709D"/>
    <w:rsid w:val="007B12EF"/>
    <w:rsid w:val="007B6C1F"/>
    <w:rsid w:val="007F6D9D"/>
    <w:rsid w:val="00822170"/>
    <w:rsid w:val="008F374D"/>
    <w:rsid w:val="009202EB"/>
    <w:rsid w:val="009215AE"/>
    <w:rsid w:val="00954B13"/>
    <w:rsid w:val="0096655E"/>
    <w:rsid w:val="009A794B"/>
    <w:rsid w:val="00A50A8D"/>
    <w:rsid w:val="00A9113C"/>
    <w:rsid w:val="00B0059F"/>
    <w:rsid w:val="00B444F4"/>
    <w:rsid w:val="00BE126B"/>
    <w:rsid w:val="00C21F59"/>
    <w:rsid w:val="00C30071"/>
    <w:rsid w:val="00C40035"/>
    <w:rsid w:val="00C62DE8"/>
    <w:rsid w:val="00DB625D"/>
    <w:rsid w:val="00DC2176"/>
    <w:rsid w:val="00DD010B"/>
    <w:rsid w:val="00DE3B4D"/>
    <w:rsid w:val="00DE43CF"/>
    <w:rsid w:val="00E237D0"/>
    <w:rsid w:val="00E61059"/>
    <w:rsid w:val="00E627C4"/>
    <w:rsid w:val="00E90D9E"/>
    <w:rsid w:val="00EC79D6"/>
    <w:rsid w:val="00ED45B2"/>
    <w:rsid w:val="00EF070F"/>
    <w:rsid w:val="00F13334"/>
    <w:rsid w:val="00F503B3"/>
    <w:rsid w:val="00F63FEA"/>
    <w:rsid w:val="00FA6234"/>
    <w:rsid w:val="00FF5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chartTrackingRefBased/>
  <w15:docId w15:val="{CE6F9DD1-E87D-460B-A6E9-11B76BA2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00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ADC"/>
    <w:pPr>
      <w:ind w:leftChars="400" w:left="840"/>
    </w:pPr>
  </w:style>
  <w:style w:type="paragraph" w:styleId="a4">
    <w:name w:val="header"/>
    <w:basedOn w:val="a"/>
    <w:link w:val="a5"/>
    <w:uiPriority w:val="99"/>
    <w:unhideWhenUsed/>
    <w:rsid w:val="00E90D9E"/>
    <w:pPr>
      <w:tabs>
        <w:tab w:val="center" w:pos="4252"/>
        <w:tab w:val="right" w:pos="8504"/>
      </w:tabs>
      <w:snapToGrid w:val="0"/>
    </w:pPr>
  </w:style>
  <w:style w:type="character" w:customStyle="1" w:styleId="a5">
    <w:name w:val="ヘッダー (文字)"/>
    <w:basedOn w:val="a0"/>
    <w:link w:val="a4"/>
    <w:uiPriority w:val="99"/>
    <w:rsid w:val="00E90D9E"/>
  </w:style>
  <w:style w:type="paragraph" w:styleId="a6">
    <w:name w:val="footer"/>
    <w:basedOn w:val="a"/>
    <w:link w:val="a7"/>
    <w:uiPriority w:val="99"/>
    <w:unhideWhenUsed/>
    <w:rsid w:val="00E90D9E"/>
    <w:pPr>
      <w:tabs>
        <w:tab w:val="center" w:pos="4252"/>
        <w:tab w:val="right" w:pos="8504"/>
      </w:tabs>
      <w:snapToGrid w:val="0"/>
    </w:pPr>
  </w:style>
  <w:style w:type="character" w:customStyle="1" w:styleId="a7">
    <w:name w:val="フッター (文字)"/>
    <w:basedOn w:val="a0"/>
    <w:link w:val="a6"/>
    <w:uiPriority w:val="99"/>
    <w:rsid w:val="00E90D9E"/>
  </w:style>
  <w:style w:type="character" w:styleId="a8">
    <w:name w:val="Hyperlink"/>
    <w:basedOn w:val="a0"/>
    <w:uiPriority w:val="99"/>
    <w:unhideWhenUsed/>
    <w:rsid w:val="00C21F59"/>
    <w:rPr>
      <w:color w:val="0563C1" w:themeColor="hyperlink"/>
      <w:u w:val="single"/>
    </w:rPr>
  </w:style>
  <w:style w:type="table" w:styleId="a9">
    <w:name w:val="Table Grid"/>
    <w:basedOn w:val="a1"/>
    <w:uiPriority w:val="59"/>
    <w:rsid w:val="00DD010B"/>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5386">
      <w:bodyDiv w:val="1"/>
      <w:marLeft w:val="0"/>
      <w:marRight w:val="0"/>
      <w:marTop w:val="0"/>
      <w:marBottom w:val="0"/>
      <w:divBdr>
        <w:top w:val="none" w:sz="0" w:space="0" w:color="auto"/>
        <w:left w:val="none" w:sz="0" w:space="0" w:color="auto"/>
        <w:bottom w:val="none" w:sz="0" w:space="0" w:color="auto"/>
        <w:right w:val="none" w:sz="0" w:space="0" w:color="auto"/>
      </w:divBdr>
    </w:div>
    <w:div w:id="486674506">
      <w:bodyDiv w:val="1"/>
      <w:marLeft w:val="0"/>
      <w:marRight w:val="0"/>
      <w:marTop w:val="0"/>
      <w:marBottom w:val="0"/>
      <w:divBdr>
        <w:top w:val="none" w:sz="0" w:space="0" w:color="auto"/>
        <w:left w:val="none" w:sz="0" w:space="0" w:color="auto"/>
        <w:bottom w:val="none" w:sz="0" w:space="0" w:color="auto"/>
        <w:right w:val="none" w:sz="0" w:space="0" w:color="auto"/>
      </w:divBdr>
    </w:div>
    <w:div w:id="1031761290">
      <w:bodyDiv w:val="1"/>
      <w:marLeft w:val="0"/>
      <w:marRight w:val="0"/>
      <w:marTop w:val="0"/>
      <w:marBottom w:val="0"/>
      <w:divBdr>
        <w:top w:val="none" w:sz="0" w:space="0" w:color="auto"/>
        <w:left w:val="none" w:sz="0" w:space="0" w:color="auto"/>
        <w:bottom w:val="none" w:sz="0" w:space="0" w:color="auto"/>
        <w:right w:val="none" w:sz="0" w:space="0" w:color="auto"/>
      </w:divBdr>
    </w:div>
    <w:div w:id="1826510667">
      <w:bodyDiv w:val="1"/>
      <w:marLeft w:val="0"/>
      <w:marRight w:val="0"/>
      <w:marTop w:val="0"/>
      <w:marBottom w:val="0"/>
      <w:divBdr>
        <w:top w:val="none" w:sz="0" w:space="0" w:color="auto"/>
        <w:left w:val="none" w:sz="0" w:space="0" w:color="auto"/>
        <w:bottom w:val="none" w:sz="0" w:space="0" w:color="auto"/>
        <w:right w:val="none" w:sz="0" w:space="0" w:color="auto"/>
      </w:divBdr>
    </w:div>
    <w:div w:id="1881554431">
      <w:bodyDiv w:val="1"/>
      <w:marLeft w:val="0"/>
      <w:marRight w:val="0"/>
      <w:marTop w:val="0"/>
      <w:marBottom w:val="0"/>
      <w:divBdr>
        <w:top w:val="none" w:sz="0" w:space="0" w:color="auto"/>
        <w:left w:val="none" w:sz="0" w:space="0" w:color="auto"/>
        <w:bottom w:val="none" w:sz="0" w:space="0" w:color="auto"/>
        <w:right w:val="none" w:sz="0" w:space="0" w:color="auto"/>
      </w:divBdr>
    </w:div>
    <w:div w:id="205727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dx.doi.org/10.1257/aer.102.3.41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1222</TotalTime>
  <Pages>27</Pages>
  <Words>6124</Words>
  <Characters>34909</Characters>
  <Application>Microsoft Office Word</Application>
  <DocSecurity>0</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野崎道哉</dc:creator>
  <cp:keywords/>
  <dc:description/>
  <cp:lastModifiedBy>野崎　道哉</cp:lastModifiedBy>
  <cp:revision>23</cp:revision>
  <dcterms:created xsi:type="dcterms:W3CDTF">2016-01-31T11:42:00Z</dcterms:created>
  <dcterms:modified xsi:type="dcterms:W3CDTF">2016-04-28T04:45:00Z</dcterms:modified>
</cp:coreProperties>
</file>