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F1" w:rsidRPr="006175B9" w:rsidRDefault="00246F61" w:rsidP="006175B9">
      <w:pPr>
        <w:jc w:val="center"/>
        <w:rPr>
          <w:b/>
          <w:u w:val="single"/>
          <w:lang w:val="en-US"/>
        </w:rPr>
      </w:pPr>
      <w:r>
        <w:rPr>
          <w:b/>
          <w:u w:val="single"/>
          <w:lang w:val="en-US"/>
        </w:rPr>
        <w:t xml:space="preserve"> </w:t>
      </w:r>
      <w:r w:rsidR="006175B9">
        <w:rPr>
          <w:b/>
          <w:u w:val="single"/>
          <w:lang w:val="en-US"/>
        </w:rPr>
        <w:t xml:space="preserve">Growth, </w:t>
      </w:r>
      <w:r w:rsidR="006175B9" w:rsidRPr="006175B9">
        <w:rPr>
          <w:b/>
          <w:u w:val="single"/>
          <w:lang w:val="en-US"/>
        </w:rPr>
        <w:t>R&amp;D expenditure and spillover effects</w:t>
      </w:r>
      <w:r>
        <w:rPr>
          <w:b/>
          <w:u w:val="single"/>
          <w:lang w:val="en-US"/>
        </w:rPr>
        <w:t xml:space="preserve">. An input-output approach. </w:t>
      </w:r>
    </w:p>
    <w:p w:rsidR="006175B9" w:rsidRPr="008A7B65" w:rsidRDefault="006175B9" w:rsidP="009F12E8">
      <w:pPr>
        <w:jc w:val="center"/>
        <w:rPr>
          <w:lang w:val="en-US"/>
        </w:rPr>
      </w:pPr>
      <w:r w:rsidRPr="008A7B65">
        <w:rPr>
          <w:lang w:val="en-US"/>
        </w:rPr>
        <w:t>Duarte, R; Jiménez, S; Sánchez-</w:t>
      </w:r>
      <w:proofErr w:type="spellStart"/>
      <w:r w:rsidRPr="008A7B65">
        <w:rPr>
          <w:lang w:val="en-US"/>
        </w:rPr>
        <w:t>Chóliz</w:t>
      </w:r>
      <w:proofErr w:type="spellEnd"/>
      <w:r w:rsidRPr="008A7B65">
        <w:rPr>
          <w:lang w:val="en-US"/>
        </w:rPr>
        <w:t xml:space="preserve">, J. </w:t>
      </w:r>
    </w:p>
    <w:p w:rsidR="006175B9" w:rsidRPr="006175B9" w:rsidRDefault="006175B9" w:rsidP="005125E1">
      <w:pPr>
        <w:pStyle w:val="Ttulo1"/>
      </w:pPr>
      <w:r w:rsidRPr="006175B9">
        <w:t>1. Introduction.</w:t>
      </w:r>
    </w:p>
    <w:p w:rsidR="006175B9" w:rsidRDefault="006175B9" w:rsidP="006175B9">
      <w:pPr>
        <w:rPr>
          <w:lang w:val="en-GB"/>
        </w:rPr>
      </w:pPr>
      <w:r>
        <w:rPr>
          <w:lang w:val="en-US"/>
        </w:rPr>
        <w:tab/>
      </w:r>
      <w:r>
        <w:rPr>
          <w:lang w:val="en-GB"/>
        </w:rPr>
        <w:t xml:space="preserve">There is a certain consensus in economic literature about the factors that have influenced in historical differences in growth rates observed between developed and developing countries. This can be seen in papers such as </w:t>
      </w:r>
      <w:proofErr w:type="spellStart"/>
      <w:r>
        <w:rPr>
          <w:lang w:val="en-GB"/>
        </w:rPr>
        <w:t>Szirmai</w:t>
      </w:r>
      <w:proofErr w:type="spellEnd"/>
      <w:r>
        <w:rPr>
          <w:lang w:val="en-GB"/>
        </w:rPr>
        <w:t xml:space="preserve"> (2013), who highlights the role of industrialization as engine of growth in developing countries, or </w:t>
      </w:r>
      <w:proofErr w:type="spellStart"/>
      <w:r w:rsidRPr="00B34284">
        <w:rPr>
          <w:lang w:val="en-GB"/>
        </w:rPr>
        <w:t>Hanushek</w:t>
      </w:r>
      <w:proofErr w:type="spellEnd"/>
      <w:r>
        <w:rPr>
          <w:lang w:val="en-GB"/>
        </w:rPr>
        <w:t xml:space="preserve"> (2013), with a focus on human capital. However, it is less clear what elements have marked different paths of growth in developed economies in recent decades, being these differences more visible during the recent economic crisis.</w:t>
      </w:r>
    </w:p>
    <w:p w:rsidR="00E072A6" w:rsidRDefault="006175B9" w:rsidP="005D71E2">
      <w:pPr>
        <w:rPr>
          <w:bCs/>
          <w:color w:val="000000"/>
          <w:shd w:val="clear" w:color="auto" w:fill="FFFFFF"/>
          <w:lang w:val="en-US"/>
        </w:rPr>
      </w:pPr>
      <w:r>
        <w:rPr>
          <w:lang w:val="en-GB"/>
        </w:rPr>
        <w:tab/>
      </w:r>
      <w:r w:rsidR="00877586">
        <w:rPr>
          <w:lang w:val="en-GB"/>
        </w:rPr>
        <w:t xml:space="preserve">R&amp;D expenditure seems to be key for explain economic growth in developed countries. </w:t>
      </w:r>
      <w:r w:rsidR="005D71E2">
        <w:rPr>
          <w:lang w:val="en-GB"/>
        </w:rPr>
        <w:t xml:space="preserve">Some papers have tried to analyse the effect of R&amp;D expenditure realized in a particular sector over others. In that way we can mention papers such as </w:t>
      </w:r>
      <w:r w:rsidR="005D71E2" w:rsidRPr="005D71E2">
        <w:rPr>
          <w:lang w:val="en-GB"/>
        </w:rPr>
        <w:t>Tsai</w:t>
      </w:r>
      <w:r w:rsidR="005D71E2">
        <w:rPr>
          <w:lang w:val="en-GB"/>
        </w:rPr>
        <w:t xml:space="preserve">, K-H </w:t>
      </w:r>
      <w:r w:rsidR="00E072A6">
        <w:rPr>
          <w:lang w:val="en-GB"/>
        </w:rPr>
        <w:t xml:space="preserve">et al. </w:t>
      </w:r>
      <w:r w:rsidR="005D71E2">
        <w:rPr>
          <w:lang w:val="en-GB"/>
        </w:rPr>
        <w:t>(2004), Bernstein, J. I (199</w:t>
      </w:r>
      <w:r w:rsidR="007D6DD4">
        <w:rPr>
          <w:lang w:val="en-GB"/>
        </w:rPr>
        <w:t>8</w:t>
      </w:r>
      <w:r w:rsidR="005D71E2">
        <w:rPr>
          <w:lang w:val="en-GB"/>
        </w:rPr>
        <w:t xml:space="preserve">) or </w:t>
      </w:r>
      <w:proofErr w:type="spellStart"/>
      <w:r w:rsidR="009F77F1">
        <w:rPr>
          <w:lang w:val="en-GB"/>
        </w:rPr>
        <w:t>Berdnt</w:t>
      </w:r>
      <w:proofErr w:type="spellEnd"/>
      <w:r w:rsidR="009F77F1">
        <w:rPr>
          <w:lang w:val="en-GB"/>
        </w:rPr>
        <w:t xml:space="preserve">, E.R. (1995); </w:t>
      </w:r>
      <w:r w:rsidR="00E072A6">
        <w:rPr>
          <w:lang w:val="en-GB"/>
        </w:rPr>
        <w:t xml:space="preserve">which </w:t>
      </w:r>
      <w:r w:rsidR="009F77F1">
        <w:rPr>
          <w:lang w:val="en-GB"/>
        </w:rPr>
        <w:t>work with sectors</w:t>
      </w:r>
      <w:r w:rsidR="00E072A6">
        <w:rPr>
          <w:lang w:val="en-GB"/>
        </w:rPr>
        <w:t xml:space="preserve"> such as manufacturing </w:t>
      </w:r>
      <w:r w:rsidR="009F77F1">
        <w:rPr>
          <w:lang w:val="en-GB"/>
        </w:rPr>
        <w:t xml:space="preserve">sector </w:t>
      </w:r>
      <w:r w:rsidR="00E072A6">
        <w:rPr>
          <w:lang w:val="en-GB"/>
        </w:rPr>
        <w:t xml:space="preserve">or high-tech industry. However here we take as reference </w:t>
      </w:r>
      <w:r w:rsidR="00E072A6">
        <w:rPr>
          <w:bCs/>
          <w:color w:val="000000"/>
          <w:shd w:val="clear" w:color="auto" w:fill="FFFFFF"/>
          <w:lang w:val="en-US"/>
        </w:rPr>
        <w:t>T</w:t>
      </w:r>
      <w:r w:rsidR="00E072A6" w:rsidRPr="00701BE4">
        <w:rPr>
          <w:bCs/>
          <w:color w:val="000000"/>
          <w:shd w:val="clear" w:color="auto" w:fill="FFFFFF"/>
          <w:lang w:val="en-US"/>
        </w:rPr>
        <w:t>en Raa,</w:t>
      </w:r>
      <w:r w:rsidR="00E072A6">
        <w:rPr>
          <w:bCs/>
          <w:color w:val="000000"/>
          <w:shd w:val="clear" w:color="auto" w:fill="FFFFFF"/>
          <w:lang w:val="en-US"/>
        </w:rPr>
        <w:t xml:space="preserve"> T et al. (2000), that gives an alternative way to calculate spillover effects of R&amp;D expenditure and its effect over total factor productivity</w:t>
      </w:r>
      <w:r w:rsidR="000511C0">
        <w:rPr>
          <w:bCs/>
          <w:color w:val="000000"/>
          <w:shd w:val="clear" w:color="auto" w:fill="FFFFFF"/>
          <w:lang w:val="en-US"/>
        </w:rPr>
        <w:t xml:space="preserve"> and Antonelli, C (2015) that captures the role of knowledge externalities over productivity making use o</w:t>
      </w:r>
      <w:r w:rsidR="00B323C9">
        <w:rPr>
          <w:bCs/>
          <w:color w:val="000000"/>
          <w:shd w:val="clear" w:color="auto" w:fill="FFFFFF"/>
          <w:lang w:val="en-US"/>
        </w:rPr>
        <w:t>f</w:t>
      </w:r>
      <w:r w:rsidR="000511C0">
        <w:rPr>
          <w:bCs/>
          <w:color w:val="000000"/>
          <w:shd w:val="clear" w:color="auto" w:fill="FFFFFF"/>
          <w:lang w:val="en-US"/>
        </w:rPr>
        <w:t xml:space="preserve"> input-output tables of 15 countries</w:t>
      </w:r>
      <w:r w:rsidR="00E072A6">
        <w:rPr>
          <w:bCs/>
          <w:color w:val="000000"/>
          <w:shd w:val="clear" w:color="auto" w:fill="FFFFFF"/>
          <w:lang w:val="en-US"/>
        </w:rPr>
        <w:t xml:space="preserve">. So, the main objective of this paper is to analyze inside a multiregional frame the R&amp;D expenditure embodied in production and sales of each country and how and when this R&amp;D embodied has effect over their economies, using econometric tools. In order to do that, we use MRIO-WIOD (World input-output database) to make our empirical study and we obtain R&amp;D expenditure information from OECD databases. </w:t>
      </w:r>
    </w:p>
    <w:p w:rsidR="006F5D6B" w:rsidRDefault="006F5D6B" w:rsidP="005D71E2">
      <w:pPr>
        <w:rPr>
          <w:bCs/>
          <w:color w:val="000000"/>
          <w:shd w:val="clear" w:color="auto" w:fill="FFFFFF"/>
          <w:lang w:val="en-US"/>
        </w:rPr>
      </w:pPr>
      <w:r>
        <w:rPr>
          <w:bCs/>
          <w:color w:val="000000"/>
          <w:shd w:val="clear" w:color="auto" w:fill="FFFFFF"/>
          <w:lang w:val="en-US"/>
        </w:rPr>
        <w:tab/>
        <w:t>In that way in the first section we explain the methodology use</w:t>
      </w:r>
      <w:r w:rsidR="009F12E8">
        <w:rPr>
          <w:bCs/>
          <w:color w:val="000000"/>
          <w:shd w:val="clear" w:color="auto" w:fill="FFFFFF"/>
          <w:lang w:val="en-US"/>
        </w:rPr>
        <w:t>d</w:t>
      </w:r>
      <w:r>
        <w:rPr>
          <w:bCs/>
          <w:color w:val="000000"/>
          <w:shd w:val="clear" w:color="auto" w:fill="FFFFFF"/>
          <w:lang w:val="en-US"/>
        </w:rPr>
        <w:t>, based on input-output models, to calculate the R&amp;D embodied both in production and sales</w:t>
      </w:r>
      <w:r w:rsidR="00B323C9">
        <w:rPr>
          <w:bCs/>
          <w:color w:val="000000"/>
          <w:shd w:val="clear" w:color="auto" w:fill="FFFFFF"/>
          <w:lang w:val="en-US"/>
        </w:rPr>
        <w:t>, as this analyses has not made yet in these two perspectives</w:t>
      </w:r>
      <w:r>
        <w:rPr>
          <w:bCs/>
          <w:color w:val="000000"/>
          <w:shd w:val="clear" w:color="auto" w:fill="FFFFFF"/>
          <w:lang w:val="en-US"/>
        </w:rPr>
        <w:t xml:space="preserve">. </w:t>
      </w:r>
      <w:r w:rsidR="00B323C9">
        <w:rPr>
          <w:bCs/>
          <w:color w:val="000000"/>
          <w:shd w:val="clear" w:color="auto" w:fill="FFFFFF"/>
          <w:lang w:val="en-US"/>
        </w:rPr>
        <w:t>To do it, w</w:t>
      </w:r>
      <w:r>
        <w:rPr>
          <w:bCs/>
          <w:color w:val="000000"/>
          <w:shd w:val="clear" w:color="auto" w:fill="FFFFFF"/>
          <w:lang w:val="en-US"/>
        </w:rPr>
        <w:t xml:space="preserve">e have only to </w:t>
      </w:r>
      <w:r w:rsidR="009B3E20">
        <w:rPr>
          <w:bCs/>
          <w:color w:val="000000"/>
          <w:shd w:val="clear" w:color="auto" w:fill="FFFFFF"/>
          <w:lang w:val="en-US"/>
        </w:rPr>
        <w:t>define demand matrix in two different forms</w:t>
      </w:r>
      <w:r w:rsidR="00B323C9">
        <w:rPr>
          <w:bCs/>
          <w:color w:val="000000"/>
          <w:shd w:val="clear" w:color="auto" w:fill="FFFFFF"/>
          <w:lang w:val="en-US"/>
        </w:rPr>
        <w:t>, as we will explain with more detailed</w:t>
      </w:r>
      <w:r w:rsidR="009B3E20">
        <w:rPr>
          <w:bCs/>
          <w:color w:val="000000"/>
          <w:shd w:val="clear" w:color="auto" w:fill="FFFFFF"/>
          <w:lang w:val="en-US"/>
        </w:rPr>
        <w:t xml:space="preserve">. </w:t>
      </w:r>
      <w:r w:rsidR="000511C0">
        <w:rPr>
          <w:bCs/>
          <w:color w:val="000000"/>
          <w:shd w:val="clear" w:color="auto" w:fill="FFFFFF"/>
          <w:lang w:val="en-US"/>
        </w:rPr>
        <w:t>In the following section we make a briefly analyses of data relative to R&amp;D expenditure to continue showing the main results obtained from the empirical application. Then, in section 4, following the idea that spillover effects have effect in productivity, and, so</w:t>
      </w:r>
      <w:r w:rsidR="009F12E8">
        <w:rPr>
          <w:bCs/>
          <w:color w:val="000000"/>
          <w:shd w:val="clear" w:color="auto" w:fill="FFFFFF"/>
          <w:lang w:val="en-US"/>
        </w:rPr>
        <w:t xml:space="preserve"> </w:t>
      </w:r>
      <w:proofErr w:type="gramStart"/>
      <w:r w:rsidR="009F12E8">
        <w:rPr>
          <w:bCs/>
          <w:color w:val="000000"/>
          <w:shd w:val="clear" w:color="auto" w:fill="FFFFFF"/>
          <w:lang w:val="en-US"/>
        </w:rPr>
        <w:t xml:space="preserve">on </w:t>
      </w:r>
      <w:r w:rsidR="000511C0">
        <w:rPr>
          <w:bCs/>
          <w:color w:val="000000"/>
          <w:shd w:val="clear" w:color="auto" w:fill="FFFFFF"/>
          <w:lang w:val="en-US"/>
        </w:rPr>
        <w:t xml:space="preserve"> </w:t>
      </w:r>
      <w:r w:rsidR="000511C0">
        <w:rPr>
          <w:bCs/>
          <w:color w:val="000000"/>
          <w:shd w:val="clear" w:color="auto" w:fill="FFFFFF"/>
          <w:lang w:val="en-US"/>
        </w:rPr>
        <w:lastRenderedPageBreak/>
        <w:t>in</w:t>
      </w:r>
      <w:proofErr w:type="gramEnd"/>
      <w:r w:rsidR="000511C0">
        <w:rPr>
          <w:bCs/>
          <w:color w:val="000000"/>
          <w:shd w:val="clear" w:color="auto" w:fill="FFFFFF"/>
          <w:lang w:val="en-US"/>
        </w:rPr>
        <w:t xml:space="preserve"> economic growth, with some retard we wanted to make a</w:t>
      </w:r>
      <w:r w:rsidR="00B323C9">
        <w:rPr>
          <w:bCs/>
          <w:color w:val="000000"/>
          <w:shd w:val="clear" w:color="auto" w:fill="FFFFFF"/>
          <w:lang w:val="en-US"/>
        </w:rPr>
        <w:t>n</w:t>
      </w:r>
      <w:r w:rsidR="000511C0">
        <w:rPr>
          <w:bCs/>
          <w:color w:val="000000"/>
          <w:shd w:val="clear" w:color="auto" w:fill="FFFFFF"/>
          <w:lang w:val="en-US"/>
        </w:rPr>
        <w:t xml:space="preserve"> econometric regression that </w:t>
      </w:r>
      <w:r w:rsidR="00FF5C89">
        <w:rPr>
          <w:bCs/>
          <w:color w:val="000000"/>
          <w:shd w:val="clear" w:color="auto" w:fill="FFFFFF"/>
          <w:lang w:val="en-US"/>
        </w:rPr>
        <w:t>would</w:t>
      </w:r>
      <w:r w:rsidR="000511C0">
        <w:rPr>
          <w:bCs/>
          <w:color w:val="000000"/>
          <w:shd w:val="clear" w:color="auto" w:fill="FFFFFF"/>
          <w:lang w:val="en-US"/>
        </w:rPr>
        <w:t xml:space="preserve"> reflect the evolution follow for the effect of this R&amp;D expenditure embodied</w:t>
      </w:r>
      <w:r w:rsidR="00FF5C89">
        <w:rPr>
          <w:bCs/>
          <w:color w:val="000000"/>
          <w:shd w:val="clear" w:color="auto" w:fill="FFFFFF"/>
          <w:lang w:val="en-US"/>
        </w:rPr>
        <w:t xml:space="preserve">. In other words, we want to capture the temporal gap of R&amp;D effect over economic growth, being something </w:t>
      </w:r>
      <w:r w:rsidR="00B323C9">
        <w:rPr>
          <w:bCs/>
          <w:color w:val="000000"/>
          <w:shd w:val="clear" w:color="auto" w:fill="FFFFFF"/>
          <w:lang w:val="en-US"/>
        </w:rPr>
        <w:t>not stud</w:t>
      </w:r>
      <w:r w:rsidR="00FF5C89">
        <w:rPr>
          <w:bCs/>
          <w:color w:val="000000"/>
          <w:shd w:val="clear" w:color="auto" w:fill="FFFFFF"/>
          <w:lang w:val="en-US"/>
        </w:rPr>
        <w:t>ied</w:t>
      </w:r>
      <w:r w:rsidR="00B323C9">
        <w:rPr>
          <w:bCs/>
          <w:color w:val="000000"/>
          <w:shd w:val="clear" w:color="auto" w:fill="FFFFFF"/>
          <w:lang w:val="en-US"/>
        </w:rPr>
        <w:t xml:space="preserve"> until now</w:t>
      </w:r>
      <w:r w:rsidR="000511C0">
        <w:rPr>
          <w:bCs/>
          <w:color w:val="000000"/>
          <w:shd w:val="clear" w:color="auto" w:fill="FFFFFF"/>
          <w:lang w:val="en-US"/>
        </w:rPr>
        <w:t>.</w:t>
      </w:r>
      <w:r w:rsidR="009F77F1">
        <w:rPr>
          <w:bCs/>
          <w:color w:val="000000"/>
          <w:shd w:val="clear" w:color="auto" w:fill="FFFFFF"/>
          <w:lang w:val="en-US"/>
        </w:rPr>
        <w:t xml:space="preserve"> We will finish giving some conclusions. </w:t>
      </w:r>
      <w:r w:rsidR="000511C0">
        <w:rPr>
          <w:bCs/>
          <w:color w:val="000000"/>
          <w:shd w:val="clear" w:color="auto" w:fill="FFFFFF"/>
          <w:lang w:val="en-US"/>
        </w:rPr>
        <w:t xml:space="preserve"> </w:t>
      </w:r>
    </w:p>
    <w:p w:rsidR="000511C0" w:rsidRDefault="000511C0" w:rsidP="005D71E2">
      <w:pPr>
        <w:rPr>
          <w:b/>
          <w:bCs/>
          <w:color w:val="000000"/>
          <w:u w:val="single"/>
          <w:shd w:val="clear" w:color="auto" w:fill="FFFFFF"/>
          <w:lang w:val="en-US"/>
        </w:rPr>
      </w:pPr>
      <w:r>
        <w:rPr>
          <w:b/>
          <w:bCs/>
          <w:color w:val="000000"/>
          <w:u w:val="single"/>
          <w:shd w:val="clear" w:color="auto" w:fill="FFFFFF"/>
          <w:lang w:val="en-US"/>
        </w:rPr>
        <w:t xml:space="preserve">2. Methodology. </w:t>
      </w:r>
    </w:p>
    <w:p w:rsidR="00FF5C89" w:rsidRDefault="00FF5C89" w:rsidP="005D71E2">
      <w:pPr>
        <w:rPr>
          <w:bCs/>
          <w:color w:val="000000"/>
          <w:shd w:val="clear" w:color="auto" w:fill="FFFFFF"/>
          <w:lang w:val="en-US"/>
        </w:rPr>
      </w:pPr>
      <w:r>
        <w:rPr>
          <w:bCs/>
          <w:color w:val="000000"/>
          <w:shd w:val="clear" w:color="auto" w:fill="FFFFFF"/>
          <w:lang w:val="en-US"/>
        </w:rPr>
        <w:tab/>
        <w:t xml:space="preserve">As we have said before, we are going to work inside multiregional frame, as we are going to use WIOD tables. WIOD tables are multiregional input-output tables that are formed b 40 countries plus rest of world (obtained as a residual) and 35 sectors by each country, as </w:t>
      </w:r>
      <w:proofErr w:type="spellStart"/>
      <w:r>
        <w:rPr>
          <w:bCs/>
          <w:color w:val="000000"/>
          <w:shd w:val="clear" w:color="auto" w:fill="FFFFFF"/>
          <w:lang w:val="en-US"/>
        </w:rPr>
        <w:t>Timmer</w:t>
      </w:r>
      <w:proofErr w:type="spellEnd"/>
      <w:r>
        <w:rPr>
          <w:bCs/>
          <w:color w:val="000000"/>
          <w:shd w:val="clear" w:color="auto" w:fill="FFFFFF"/>
          <w:lang w:val="en-US"/>
        </w:rPr>
        <w:t>, M.P. (2012) explains with more detailed. The implicit model we are going to use i</w:t>
      </w:r>
      <w:r w:rsidR="009F12E8">
        <w:rPr>
          <w:bCs/>
          <w:color w:val="000000"/>
          <w:shd w:val="clear" w:color="auto" w:fill="FFFFFF"/>
          <w:lang w:val="en-US"/>
        </w:rPr>
        <w:t>s</w:t>
      </w:r>
      <w:r>
        <w:rPr>
          <w:bCs/>
          <w:color w:val="000000"/>
          <w:shd w:val="clear" w:color="auto" w:fill="FFFFFF"/>
          <w:lang w:val="en-US"/>
        </w:rPr>
        <w:t xml:space="preserve"> input-output model, being its basic equation;</w:t>
      </w:r>
    </w:p>
    <w:p w:rsidR="00FF5C89" w:rsidRPr="009729C2" w:rsidRDefault="001178EE" w:rsidP="001178EE">
      <w:pPr>
        <w:tabs>
          <w:tab w:val="right" w:pos="8505"/>
        </w:tabs>
        <w:rPr>
          <w:lang w:val="en-US"/>
        </w:rPr>
      </w:pPr>
      <w:r w:rsidRPr="009729C2">
        <w:rPr>
          <w:b/>
          <w:lang w:val="en-US"/>
        </w:rPr>
        <w:t>x</w:t>
      </w:r>
      <w:r w:rsidRPr="009729C2">
        <w:rPr>
          <w:lang w:val="en-US"/>
        </w:rPr>
        <w:t xml:space="preserve">= </w:t>
      </w:r>
      <w:r w:rsidRPr="009729C2">
        <w:rPr>
          <w:b/>
          <w:lang w:val="en-US"/>
        </w:rPr>
        <w:t xml:space="preserve">Ax </w:t>
      </w:r>
      <w:r w:rsidRPr="009729C2">
        <w:rPr>
          <w:lang w:val="en-US"/>
        </w:rPr>
        <w:t xml:space="preserve">+ </w:t>
      </w:r>
      <w:r w:rsidRPr="009729C2">
        <w:rPr>
          <w:b/>
          <w:lang w:val="en-US"/>
        </w:rPr>
        <w:t>y</w:t>
      </w:r>
      <w:r w:rsidRPr="009729C2">
        <w:rPr>
          <w:b/>
          <w:lang w:val="en-US"/>
        </w:rPr>
        <w:tab/>
      </w:r>
      <w:r w:rsidRPr="009729C2">
        <w:rPr>
          <w:lang w:val="en-US"/>
        </w:rPr>
        <w:t>(1)</w:t>
      </w:r>
    </w:p>
    <w:p w:rsidR="001178EE" w:rsidRDefault="001178EE" w:rsidP="001178EE">
      <w:pPr>
        <w:tabs>
          <w:tab w:val="right" w:pos="8505"/>
        </w:tabs>
        <w:rPr>
          <w:lang w:val="en-US"/>
        </w:rPr>
      </w:pPr>
      <w:proofErr w:type="gramStart"/>
      <w:r w:rsidRPr="001178EE">
        <w:rPr>
          <w:lang w:val="en-US"/>
        </w:rPr>
        <w:t>where</w:t>
      </w:r>
      <w:proofErr w:type="gramEnd"/>
      <w:r w:rsidRPr="001178EE">
        <w:rPr>
          <w:lang w:val="en-US"/>
        </w:rPr>
        <w:t xml:space="preserve"> </w:t>
      </w:r>
      <w:r w:rsidRPr="001178EE">
        <w:rPr>
          <w:b/>
          <w:lang w:val="en-US"/>
        </w:rPr>
        <w:t>x</w:t>
      </w:r>
      <w:r w:rsidRPr="001178EE">
        <w:rPr>
          <w:lang w:val="en-US"/>
        </w:rPr>
        <w:t xml:space="preserve"> is outputs vector, </w:t>
      </w:r>
      <w:r w:rsidRPr="001178EE">
        <w:rPr>
          <w:b/>
          <w:lang w:val="en-US"/>
        </w:rPr>
        <w:t>A</w:t>
      </w:r>
      <w:r>
        <w:rPr>
          <w:b/>
          <w:lang w:val="en-US"/>
        </w:rPr>
        <w:t xml:space="preserve"> </w:t>
      </w:r>
      <w:r>
        <w:rPr>
          <w:lang w:val="en-US"/>
        </w:rPr>
        <w:t xml:space="preserve">is the technical coefficients matrix and </w:t>
      </w:r>
      <w:r w:rsidRPr="001178EE">
        <w:rPr>
          <w:b/>
          <w:lang w:val="en-US"/>
        </w:rPr>
        <w:t>y</w:t>
      </w:r>
      <w:r>
        <w:rPr>
          <w:b/>
          <w:lang w:val="en-US"/>
        </w:rPr>
        <w:t xml:space="preserve"> </w:t>
      </w:r>
      <w:r>
        <w:rPr>
          <w:lang w:val="en-US"/>
        </w:rPr>
        <w:t>is the vector of final demand. We can transform expression (1) into expression (2) as follows;</w:t>
      </w:r>
    </w:p>
    <w:p w:rsidR="001178EE" w:rsidRPr="001178EE" w:rsidRDefault="001178EE" w:rsidP="001178EE">
      <w:pPr>
        <w:tabs>
          <w:tab w:val="right" w:pos="8505"/>
        </w:tabs>
        <w:rPr>
          <w:bCs/>
          <w:color w:val="000000"/>
          <w:shd w:val="clear" w:color="auto" w:fill="FFFFFF"/>
          <w:lang w:val="en-US"/>
        </w:rPr>
      </w:pPr>
      <w:r w:rsidRPr="001178EE">
        <w:rPr>
          <w:b/>
          <w:lang w:val="en-US"/>
        </w:rPr>
        <w:t>x</w:t>
      </w:r>
      <w:r w:rsidRPr="001178EE">
        <w:rPr>
          <w:lang w:val="en-US"/>
        </w:rPr>
        <w:t>=</w:t>
      </w:r>
      <w:r>
        <w:rPr>
          <w:lang w:val="en-US"/>
        </w:rPr>
        <w:t xml:space="preserve"> </w:t>
      </w:r>
      <w:r w:rsidRPr="001178EE">
        <w:rPr>
          <w:lang w:val="en-US"/>
        </w:rPr>
        <w:t>(</w:t>
      </w:r>
      <w:r w:rsidRPr="001178EE">
        <w:rPr>
          <w:b/>
          <w:lang w:val="en-US"/>
        </w:rPr>
        <w:t>I</w:t>
      </w:r>
      <w:r w:rsidRPr="001178EE">
        <w:rPr>
          <w:lang w:val="en-US"/>
        </w:rPr>
        <w:t>-</w:t>
      </w:r>
      <w:r w:rsidRPr="001178EE">
        <w:rPr>
          <w:b/>
          <w:lang w:val="en-US"/>
        </w:rPr>
        <w:t>A</w:t>
      </w:r>
      <w:r w:rsidRPr="001178EE">
        <w:rPr>
          <w:lang w:val="en-US"/>
        </w:rPr>
        <w:t>)</w:t>
      </w:r>
      <w:r w:rsidRPr="001178EE">
        <w:rPr>
          <w:vertAlign w:val="superscript"/>
          <w:lang w:val="en-US"/>
        </w:rPr>
        <w:t>-1</w:t>
      </w:r>
      <w:r w:rsidRPr="001178EE">
        <w:rPr>
          <w:b/>
          <w:lang w:val="en-US"/>
        </w:rPr>
        <w:t>y</w:t>
      </w:r>
      <w:r>
        <w:rPr>
          <w:b/>
          <w:lang w:val="en-US"/>
        </w:rPr>
        <w:tab/>
      </w:r>
      <w:r w:rsidRPr="001178EE">
        <w:rPr>
          <w:lang w:val="en-US"/>
        </w:rPr>
        <w:t>(2)</w:t>
      </w:r>
    </w:p>
    <w:p w:rsidR="000511C0" w:rsidRDefault="001178EE" w:rsidP="005D71E2">
      <w:pPr>
        <w:rPr>
          <w:bCs/>
          <w:color w:val="000000"/>
          <w:shd w:val="clear" w:color="auto" w:fill="FFFFFF"/>
          <w:lang w:val="en-US"/>
        </w:rPr>
      </w:pPr>
      <w:proofErr w:type="gramStart"/>
      <w:r>
        <w:rPr>
          <w:bCs/>
          <w:color w:val="000000"/>
          <w:shd w:val="clear" w:color="auto" w:fill="FFFFFF"/>
          <w:lang w:val="en-US"/>
        </w:rPr>
        <w:t>being</w:t>
      </w:r>
      <w:proofErr w:type="gramEnd"/>
      <w:r>
        <w:rPr>
          <w:bCs/>
          <w:color w:val="000000"/>
          <w:shd w:val="clear" w:color="auto" w:fill="FFFFFF"/>
          <w:lang w:val="en-US"/>
        </w:rPr>
        <w:t xml:space="preserve"> (</w:t>
      </w:r>
      <w:r w:rsidRPr="001178EE">
        <w:rPr>
          <w:b/>
          <w:bCs/>
          <w:color w:val="000000"/>
          <w:shd w:val="clear" w:color="auto" w:fill="FFFFFF"/>
          <w:lang w:val="en-US"/>
        </w:rPr>
        <w:t>I</w:t>
      </w:r>
      <w:r>
        <w:rPr>
          <w:bCs/>
          <w:color w:val="000000"/>
          <w:shd w:val="clear" w:color="auto" w:fill="FFFFFF"/>
          <w:lang w:val="en-US"/>
        </w:rPr>
        <w:t>-</w:t>
      </w:r>
      <w:r w:rsidRPr="001178EE">
        <w:rPr>
          <w:b/>
          <w:bCs/>
          <w:color w:val="000000"/>
          <w:shd w:val="clear" w:color="auto" w:fill="FFFFFF"/>
          <w:lang w:val="en-US"/>
        </w:rPr>
        <w:t>A</w:t>
      </w:r>
      <w:r>
        <w:rPr>
          <w:bCs/>
          <w:color w:val="000000"/>
          <w:shd w:val="clear" w:color="auto" w:fill="FFFFFF"/>
          <w:lang w:val="en-US"/>
        </w:rPr>
        <w:t>)</w:t>
      </w:r>
      <w:r>
        <w:rPr>
          <w:bCs/>
          <w:color w:val="000000"/>
          <w:shd w:val="clear" w:color="auto" w:fill="FFFFFF"/>
          <w:vertAlign w:val="superscript"/>
          <w:lang w:val="en-US"/>
        </w:rPr>
        <w:t>-1</w:t>
      </w:r>
      <w:r>
        <w:rPr>
          <w:bCs/>
          <w:color w:val="000000"/>
          <w:shd w:val="clear" w:color="auto" w:fill="FFFFFF"/>
          <w:lang w:val="en-US"/>
        </w:rPr>
        <w:t xml:space="preserve"> Leontief inverse, whose each </w:t>
      </w:r>
      <w:r w:rsidR="006421CD">
        <w:rPr>
          <w:bCs/>
          <w:color w:val="000000"/>
          <w:shd w:val="clear" w:color="auto" w:fill="FFFFFF"/>
          <w:lang w:val="en-US"/>
        </w:rPr>
        <w:t xml:space="preserve">column reflect the output increments of sector i if there would be a unitary increment of production of sector j. </w:t>
      </w:r>
    </w:p>
    <w:p w:rsidR="006421CD" w:rsidRDefault="006421CD" w:rsidP="005D71E2">
      <w:pPr>
        <w:rPr>
          <w:bCs/>
          <w:color w:val="000000"/>
          <w:shd w:val="clear" w:color="auto" w:fill="FFFFFF"/>
          <w:lang w:val="en-US"/>
        </w:rPr>
      </w:pPr>
      <w:r>
        <w:rPr>
          <w:bCs/>
          <w:color w:val="000000"/>
          <w:shd w:val="clear" w:color="auto" w:fill="FFFFFF"/>
          <w:lang w:val="en-US"/>
        </w:rPr>
        <w:tab/>
      </w:r>
      <w:r w:rsidR="00E95EA2">
        <w:rPr>
          <w:bCs/>
          <w:color w:val="000000"/>
          <w:shd w:val="clear" w:color="auto" w:fill="FFFFFF"/>
          <w:lang w:val="en-US"/>
        </w:rPr>
        <w:t>As we have said before we are going to work inside MRIO-WIOD frame, behind which the model implicit is the explained. So a basic way to calculate the R&amp;D embodied would</w:t>
      </w:r>
      <w:r w:rsidR="009F12E8">
        <w:rPr>
          <w:bCs/>
          <w:color w:val="000000"/>
          <w:shd w:val="clear" w:color="auto" w:fill="FFFFFF"/>
          <w:lang w:val="en-US"/>
        </w:rPr>
        <w:t xml:space="preserve"> </w:t>
      </w:r>
      <w:proofErr w:type="gramStart"/>
      <w:r w:rsidR="009F12E8">
        <w:rPr>
          <w:bCs/>
          <w:color w:val="000000"/>
          <w:shd w:val="clear" w:color="auto" w:fill="FFFFFF"/>
          <w:lang w:val="en-US"/>
        </w:rPr>
        <w:t xml:space="preserve">be </w:t>
      </w:r>
      <w:r w:rsidR="00E95EA2">
        <w:rPr>
          <w:bCs/>
          <w:color w:val="000000"/>
          <w:shd w:val="clear" w:color="auto" w:fill="FFFFFF"/>
          <w:lang w:val="en-US"/>
        </w:rPr>
        <w:t xml:space="preserve"> as</w:t>
      </w:r>
      <w:proofErr w:type="gramEnd"/>
      <w:r w:rsidR="00E95EA2">
        <w:rPr>
          <w:bCs/>
          <w:color w:val="000000"/>
          <w:shd w:val="clear" w:color="auto" w:fill="FFFFFF"/>
          <w:lang w:val="en-US"/>
        </w:rPr>
        <w:t xml:space="preserve"> follows:</w:t>
      </w:r>
    </w:p>
    <w:p w:rsidR="00E95EA2" w:rsidRDefault="00BF7A5E" w:rsidP="009729C2">
      <w:pPr>
        <w:tabs>
          <w:tab w:val="right" w:pos="8505"/>
        </w:tabs>
        <w:rPr>
          <w:b/>
          <w:lang w:val="en-US"/>
        </w:rPr>
      </w:pPr>
      <w:r w:rsidRPr="00E95EA2">
        <w:rPr>
          <w:b/>
          <w:bCs/>
          <w:color w:val="000000"/>
          <w:shd w:val="clear" w:color="auto" w:fill="FFFFFF"/>
          <w:lang w:val="en-US"/>
        </w:rPr>
        <w:t>S</w:t>
      </w:r>
      <w:r w:rsidR="00E95EA2">
        <w:rPr>
          <w:bCs/>
          <w:color w:val="000000"/>
          <w:shd w:val="clear" w:color="auto" w:fill="FFFFFF"/>
          <w:lang w:val="en-US"/>
        </w:rPr>
        <w:t>=</w:t>
      </w:r>
      <w:r w:rsidRPr="00E95EA2">
        <w:rPr>
          <w:b/>
          <w:bCs/>
          <w:color w:val="000000"/>
          <w:shd w:val="clear" w:color="auto" w:fill="FFFFFF"/>
          <w:lang w:val="en-US"/>
        </w:rPr>
        <w:t>R</w:t>
      </w:r>
      <w:r w:rsidR="00E95EA2">
        <w:rPr>
          <w:bCs/>
          <w:color w:val="000000"/>
          <w:shd w:val="clear" w:color="auto" w:fill="FFFFFF"/>
          <w:lang w:val="en-US"/>
        </w:rPr>
        <w:t xml:space="preserve"> (</w:t>
      </w:r>
      <w:r w:rsidR="00E95EA2" w:rsidRPr="001178EE">
        <w:rPr>
          <w:b/>
          <w:lang w:val="en-US"/>
        </w:rPr>
        <w:t>I</w:t>
      </w:r>
      <w:r w:rsidR="00E95EA2" w:rsidRPr="001178EE">
        <w:rPr>
          <w:lang w:val="en-US"/>
        </w:rPr>
        <w:t>-</w:t>
      </w:r>
      <w:r w:rsidR="00E95EA2" w:rsidRPr="001178EE">
        <w:rPr>
          <w:b/>
          <w:lang w:val="en-US"/>
        </w:rPr>
        <w:t>A</w:t>
      </w:r>
      <w:r w:rsidR="00E95EA2" w:rsidRPr="001178EE">
        <w:rPr>
          <w:lang w:val="en-US"/>
        </w:rPr>
        <w:t>)</w:t>
      </w:r>
      <w:r w:rsidR="00E95EA2" w:rsidRPr="001178EE">
        <w:rPr>
          <w:vertAlign w:val="superscript"/>
          <w:lang w:val="en-US"/>
        </w:rPr>
        <w:t>-1</w:t>
      </w:r>
      <w:r>
        <w:rPr>
          <w:b/>
          <w:lang w:val="en-US"/>
        </w:rPr>
        <w:t>Y</w:t>
      </w:r>
      <w:r w:rsidR="009729C2">
        <w:rPr>
          <w:b/>
          <w:lang w:val="en-US"/>
        </w:rPr>
        <w:tab/>
      </w:r>
      <w:r w:rsidR="009729C2" w:rsidRPr="009729C2">
        <w:rPr>
          <w:lang w:val="en-US"/>
        </w:rPr>
        <w:t>(3)</w:t>
      </w:r>
    </w:p>
    <w:p w:rsidR="00AE678F" w:rsidRDefault="00E95EA2" w:rsidP="005D71E2">
      <w:pPr>
        <w:rPr>
          <w:lang w:val="en-US"/>
        </w:rPr>
      </w:pPr>
      <w:proofErr w:type="gramStart"/>
      <w:r>
        <w:rPr>
          <w:lang w:val="en-US"/>
        </w:rPr>
        <w:t>where</w:t>
      </w:r>
      <w:proofErr w:type="gramEnd"/>
      <w:r>
        <w:rPr>
          <w:lang w:val="en-US"/>
        </w:rPr>
        <w:t xml:space="preserve"> </w:t>
      </w:r>
      <w:r w:rsidR="00BF7A5E" w:rsidRPr="00E95EA2">
        <w:rPr>
          <w:b/>
          <w:lang w:val="en-US"/>
        </w:rPr>
        <w:t>S</w:t>
      </w:r>
      <w:r>
        <w:rPr>
          <w:lang w:val="en-US"/>
        </w:rPr>
        <w:t xml:space="preserve"> would be the resulting </w:t>
      </w:r>
      <w:r w:rsidR="00BF7A5E">
        <w:rPr>
          <w:lang w:val="en-US"/>
        </w:rPr>
        <w:t>matrix</w:t>
      </w:r>
      <w:r>
        <w:rPr>
          <w:lang w:val="en-US"/>
        </w:rPr>
        <w:t xml:space="preserve"> and </w:t>
      </w:r>
      <w:r w:rsidR="00BF7A5E" w:rsidRPr="00E95EA2">
        <w:rPr>
          <w:b/>
          <w:lang w:val="en-US"/>
        </w:rPr>
        <w:t>R</w:t>
      </w:r>
      <w:r>
        <w:rPr>
          <w:b/>
          <w:lang w:val="en-US"/>
        </w:rPr>
        <w:t xml:space="preserve"> </w:t>
      </w:r>
      <w:r>
        <w:rPr>
          <w:lang w:val="en-US"/>
        </w:rPr>
        <w:t xml:space="preserve">would be R&amp;D expenditure </w:t>
      </w:r>
      <w:r w:rsidR="00BF7A5E">
        <w:rPr>
          <w:lang w:val="en-US"/>
        </w:rPr>
        <w:t>matrix</w:t>
      </w:r>
      <w:r>
        <w:rPr>
          <w:lang w:val="en-US"/>
        </w:rPr>
        <w:t>. However</w:t>
      </w:r>
      <w:r w:rsidR="009729C2">
        <w:rPr>
          <w:lang w:val="en-US"/>
        </w:rPr>
        <w:t>,</w:t>
      </w:r>
      <w:r>
        <w:rPr>
          <w:lang w:val="en-US"/>
        </w:rPr>
        <w:t xml:space="preserve"> in that way, we are missing information, and it is needed to transform </w:t>
      </w:r>
      <w:r w:rsidR="00BF7A5E">
        <w:rPr>
          <w:b/>
          <w:lang w:val="en-US"/>
        </w:rPr>
        <w:t>R</w:t>
      </w:r>
      <w:r>
        <w:rPr>
          <w:lang w:val="en-US"/>
        </w:rPr>
        <w:t xml:space="preserve"> into a diagonal </w:t>
      </w:r>
      <w:r w:rsidR="009729C2">
        <w:rPr>
          <w:lang w:val="en-US"/>
        </w:rPr>
        <w:t>matrix, represented by</w:t>
      </w:r>
      <w:r w:rsidR="009729C2" w:rsidRPr="009729C2">
        <w:rPr>
          <w:b/>
          <w:position w:val="-4"/>
          <w:lang w:val="en-U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6.2pt" o:ole="">
            <v:imagedata r:id="rId9" o:title=""/>
          </v:shape>
          <o:OLEObject Type="Embed" ProgID="Equation.DSMT4" ShapeID="_x0000_i1025" DrawAspect="Content" ObjectID="_1525243988" r:id="rId10"/>
        </w:object>
      </w:r>
      <w:r w:rsidR="009729C2">
        <w:rPr>
          <w:b/>
          <w:lang w:val="en-US"/>
        </w:rPr>
        <w:t>.</w:t>
      </w:r>
      <w:r w:rsidR="00BF7A5E">
        <w:rPr>
          <w:b/>
          <w:lang w:val="en-US"/>
        </w:rPr>
        <w:t xml:space="preserve"> </w:t>
      </w:r>
      <w:r w:rsidR="00BF7A5E">
        <w:rPr>
          <w:lang w:val="en-US"/>
        </w:rPr>
        <w:t>This diagonal matrix is created through the formation of diagonal matrices by parts, as in the examp</w:t>
      </w:r>
      <w:r w:rsidR="00AE678F">
        <w:rPr>
          <w:lang w:val="en-US"/>
        </w:rPr>
        <w:t>l</w:t>
      </w:r>
      <w:r w:rsidR="00BF7A5E">
        <w:rPr>
          <w:lang w:val="en-US"/>
        </w:rPr>
        <w:t>e:</w:t>
      </w:r>
    </w:p>
    <w:p w:rsidR="00AE678F" w:rsidRDefault="00AE678F">
      <w:pPr>
        <w:spacing w:line="276" w:lineRule="auto"/>
        <w:jc w:val="left"/>
        <w:rPr>
          <w:lang w:val="en-US"/>
        </w:rPr>
      </w:pPr>
      <w:r>
        <w:rPr>
          <w:lang w:val="en-US"/>
        </w:rPr>
        <w:br w:type="page"/>
      </w:r>
    </w:p>
    <w:p w:rsidR="00BF7A5E" w:rsidRDefault="00BF7A5E" w:rsidP="005D71E2">
      <w:pPr>
        <w:rPr>
          <w:lang w:val="en-US"/>
        </w:rPr>
      </w:pPr>
    </w:p>
    <w:tbl>
      <w:tblPr>
        <w:tblStyle w:val="Tablaconcuadrcula"/>
        <w:tblW w:w="0" w:type="auto"/>
        <w:jc w:val="center"/>
        <w:tblLook w:val="04A0" w:firstRow="1" w:lastRow="0" w:firstColumn="1" w:lastColumn="0" w:noHBand="0" w:noVBand="1"/>
      </w:tblPr>
      <w:tblGrid>
        <w:gridCol w:w="1430"/>
        <w:gridCol w:w="1368"/>
        <w:gridCol w:w="1453"/>
        <w:gridCol w:w="1480"/>
      </w:tblGrid>
      <w:tr w:rsidR="00AE678F" w:rsidTr="004F1E22">
        <w:trPr>
          <w:jc w:val="center"/>
        </w:trPr>
        <w:tc>
          <w:tcPr>
            <w:tcW w:w="1430" w:type="dxa"/>
          </w:tcPr>
          <w:p w:rsidR="00AE678F" w:rsidRDefault="00AE678F" w:rsidP="004F1E22">
            <w:pPr>
              <w:tabs>
                <w:tab w:val="right" w:pos="8505"/>
              </w:tabs>
              <w:rPr>
                <w:bCs/>
                <w:color w:val="000000"/>
                <w:shd w:val="clear" w:color="auto" w:fill="FFFFFF"/>
                <w:lang w:val="en-US"/>
              </w:rPr>
            </w:pPr>
          </w:p>
        </w:tc>
        <w:tc>
          <w:tcPr>
            <w:tcW w:w="1368" w:type="dxa"/>
          </w:tcPr>
          <w:p w:rsidR="00AE678F" w:rsidRDefault="00AE678F" w:rsidP="004F1E22">
            <w:pPr>
              <w:tabs>
                <w:tab w:val="right" w:pos="8505"/>
              </w:tabs>
              <w:rPr>
                <w:bCs/>
                <w:color w:val="000000"/>
                <w:shd w:val="clear" w:color="auto" w:fill="FFFFFF"/>
                <w:lang w:val="en-US"/>
              </w:rPr>
            </w:pPr>
          </w:p>
        </w:tc>
        <w:tc>
          <w:tcPr>
            <w:tcW w:w="1453" w:type="dxa"/>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1</w:t>
            </w:r>
          </w:p>
        </w:tc>
        <w:tc>
          <w:tcPr>
            <w:tcW w:w="1480" w:type="dxa"/>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2</w:t>
            </w:r>
          </w:p>
        </w:tc>
      </w:tr>
      <w:tr w:rsidR="00AE678F" w:rsidTr="004F1E22">
        <w:trPr>
          <w:jc w:val="center"/>
        </w:trPr>
        <w:tc>
          <w:tcPr>
            <w:tcW w:w="1430" w:type="dxa"/>
            <w:vMerge w:val="restart"/>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1</w:t>
            </w:r>
          </w:p>
        </w:tc>
        <w:tc>
          <w:tcPr>
            <w:tcW w:w="1368"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1</w:t>
            </w:r>
          </w:p>
        </w:tc>
        <w:tc>
          <w:tcPr>
            <w:tcW w:w="1453"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 xml:space="preserve">2 </w:t>
            </w:r>
          </w:p>
        </w:tc>
        <w:tc>
          <w:tcPr>
            <w:tcW w:w="1480" w:type="dxa"/>
            <w:shd w:val="clear" w:color="auto" w:fill="D9D9D9" w:themeFill="background1" w:themeFillShade="D9"/>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r>
      <w:tr w:rsidR="00AE678F" w:rsidTr="004F1E22">
        <w:trPr>
          <w:jc w:val="center"/>
        </w:trPr>
        <w:tc>
          <w:tcPr>
            <w:tcW w:w="1430" w:type="dxa"/>
            <w:vMerge/>
          </w:tcPr>
          <w:p w:rsidR="00AE678F" w:rsidRPr="00CE6BD9" w:rsidRDefault="00AE678F" w:rsidP="004F1E22">
            <w:pPr>
              <w:tabs>
                <w:tab w:val="right" w:pos="8505"/>
              </w:tabs>
              <w:rPr>
                <w:b/>
                <w:bCs/>
                <w:color w:val="000000"/>
                <w:shd w:val="clear" w:color="auto" w:fill="FFFFFF"/>
                <w:lang w:val="en-US"/>
              </w:rPr>
            </w:pPr>
          </w:p>
        </w:tc>
        <w:tc>
          <w:tcPr>
            <w:tcW w:w="1368"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2</w:t>
            </w:r>
          </w:p>
        </w:tc>
        <w:tc>
          <w:tcPr>
            <w:tcW w:w="1453"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3</w:t>
            </w:r>
          </w:p>
        </w:tc>
        <w:tc>
          <w:tcPr>
            <w:tcW w:w="1480" w:type="dxa"/>
            <w:shd w:val="clear" w:color="auto" w:fill="D9D9D9" w:themeFill="background1" w:themeFillShade="D9"/>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r>
      <w:tr w:rsidR="00AE678F" w:rsidTr="004F1E22">
        <w:trPr>
          <w:jc w:val="center"/>
        </w:trPr>
        <w:tc>
          <w:tcPr>
            <w:tcW w:w="1430" w:type="dxa"/>
            <w:vMerge w:val="restart"/>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2</w:t>
            </w:r>
          </w:p>
        </w:tc>
        <w:tc>
          <w:tcPr>
            <w:tcW w:w="1368"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1</w:t>
            </w:r>
          </w:p>
        </w:tc>
        <w:tc>
          <w:tcPr>
            <w:tcW w:w="1453"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480"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1</w:t>
            </w:r>
          </w:p>
        </w:tc>
      </w:tr>
      <w:tr w:rsidR="00AE678F" w:rsidTr="004F1E22">
        <w:trPr>
          <w:jc w:val="center"/>
        </w:trPr>
        <w:tc>
          <w:tcPr>
            <w:tcW w:w="1430" w:type="dxa"/>
            <w:vMerge/>
          </w:tcPr>
          <w:p w:rsidR="00AE678F" w:rsidRDefault="00AE678F" w:rsidP="004F1E22">
            <w:pPr>
              <w:tabs>
                <w:tab w:val="right" w:pos="8505"/>
              </w:tabs>
              <w:rPr>
                <w:bCs/>
                <w:color w:val="000000"/>
                <w:shd w:val="clear" w:color="auto" w:fill="FFFFFF"/>
                <w:lang w:val="en-US"/>
              </w:rPr>
            </w:pPr>
          </w:p>
        </w:tc>
        <w:tc>
          <w:tcPr>
            <w:tcW w:w="1368"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2</w:t>
            </w:r>
          </w:p>
        </w:tc>
        <w:tc>
          <w:tcPr>
            <w:tcW w:w="1453"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480"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7</w:t>
            </w:r>
          </w:p>
        </w:tc>
      </w:tr>
    </w:tbl>
    <w:p w:rsidR="00AE678F" w:rsidRDefault="00AE678F" w:rsidP="00AE678F">
      <w:pPr>
        <w:tabs>
          <w:tab w:val="right" w:pos="8505"/>
        </w:tabs>
        <w:spacing w:before="240"/>
        <w:rPr>
          <w:bCs/>
          <w:color w:val="000000"/>
          <w:shd w:val="clear" w:color="auto" w:fill="FFFFFF"/>
          <w:lang w:val="en-US"/>
        </w:rPr>
      </w:pPr>
      <w:r>
        <w:rPr>
          <w:bCs/>
          <w:color w:val="000000"/>
          <w:shd w:val="clear" w:color="auto" w:fill="FFFFFF"/>
          <w:lang w:val="en-US"/>
        </w:rPr>
        <w:t xml:space="preserve">In this case we will make a diagonal matrix for each colored area. In that way, we would obtain a matrix such as the following: </w:t>
      </w:r>
    </w:p>
    <w:tbl>
      <w:tblPr>
        <w:tblStyle w:val="Tablaconcuadrcula"/>
        <w:tblW w:w="0" w:type="auto"/>
        <w:tblLook w:val="04A0" w:firstRow="1" w:lastRow="0" w:firstColumn="1" w:lastColumn="0" w:noHBand="0" w:noVBand="1"/>
      </w:tblPr>
      <w:tblGrid>
        <w:gridCol w:w="1276"/>
        <w:gridCol w:w="1207"/>
        <w:gridCol w:w="1273"/>
        <w:gridCol w:w="1275"/>
        <w:gridCol w:w="1207"/>
        <w:gridCol w:w="1275"/>
        <w:gridCol w:w="1207"/>
      </w:tblGrid>
      <w:tr w:rsidR="00AE678F" w:rsidTr="004F1E22">
        <w:tc>
          <w:tcPr>
            <w:tcW w:w="1276" w:type="dxa"/>
          </w:tcPr>
          <w:p w:rsidR="00AE678F" w:rsidRDefault="00AE678F" w:rsidP="004F1E22">
            <w:pPr>
              <w:tabs>
                <w:tab w:val="right" w:pos="8505"/>
              </w:tabs>
              <w:rPr>
                <w:bCs/>
                <w:color w:val="000000"/>
                <w:shd w:val="clear" w:color="auto" w:fill="FFFFFF"/>
                <w:lang w:val="en-US"/>
              </w:rPr>
            </w:pPr>
          </w:p>
        </w:tc>
        <w:tc>
          <w:tcPr>
            <w:tcW w:w="1207" w:type="dxa"/>
          </w:tcPr>
          <w:p w:rsidR="00AE678F" w:rsidRDefault="00AE678F" w:rsidP="004F1E22">
            <w:pPr>
              <w:tabs>
                <w:tab w:val="right" w:pos="8505"/>
              </w:tabs>
              <w:rPr>
                <w:bCs/>
                <w:color w:val="000000"/>
                <w:shd w:val="clear" w:color="auto" w:fill="FFFFFF"/>
                <w:lang w:val="en-US"/>
              </w:rPr>
            </w:pPr>
          </w:p>
        </w:tc>
        <w:tc>
          <w:tcPr>
            <w:tcW w:w="1273" w:type="dxa"/>
          </w:tcPr>
          <w:p w:rsidR="00AE678F" w:rsidRPr="00CE6BD9" w:rsidRDefault="00AE678F" w:rsidP="004F1E22">
            <w:pPr>
              <w:tabs>
                <w:tab w:val="right" w:pos="8505"/>
              </w:tabs>
              <w:jc w:val="center"/>
              <w:rPr>
                <w:b/>
                <w:bCs/>
                <w:color w:val="000000"/>
                <w:shd w:val="clear" w:color="auto" w:fill="FFFFFF"/>
                <w:lang w:val="en-US"/>
              </w:rPr>
            </w:pPr>
          </w:p>
        </w:tc>
        <w:tc>
          <w:tcPr>
            <w:tcW w:w="2482" w:type="dxa"/>
            <w:gridSpan w:val="2"/>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1</w:t>
            </w:r>
          </w:p>
        </w:tc>
        <w:tc>
          <w:tcPr>
            <w:tcW w:w="2482" w:type="dxa"/>
            <w:gridSpan w:val="2"/>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2</w:t>
            </w:r>
          </w:p>
        </w:tc>
      </w:tr>
      <w:tr w:rsidR="00AE678F" w:rsidTr="004F1E22">
        <w:tc>
          <w:tcPr>
            <w:tcW w:w="1276" w:type="dxa"/>
          </w:tcPr>
          <w:p w:rsidR="00AE678F" w:rsidRDefault="00AE678F" w:rsidP="004F1E22">
            <w:pPr>
              <w:tabs>
                <w:tab w:val="right" w:pos="8505"/>
              </w:tabs>
              <w:rPr>
                <w:bCs/>
                <w:color w:val="000000"/>
                <w:shd w:val="clear" w:color="auto" w:fill="FFFFFF"/>
                <w:lang w:val="en-US"/>
              </w:rPr>
            </w:pPr>
          </w:p>
        </w:tc>
        <w:tc>
          <w:tcPr>
            <w:tcW w:w="1207" w:type="dxa"/>
          </w:tcPr>
          <w:p w:rsidR="00AE678F" w:rsidRDefault="00AE678F" w:rsidP="004F1E22">
            <w:pPr>
              <w:tabs>
                <w:tab w:val="right" w:pos="8505"/>
              </w:tabs>
              <w:rPr>
                <w:bCs/>
                <w:color w:val="000000"/>
                <w:shd w:val="clear" w:color="auto" w:fill="FFFFFF"/>
                <w:lang w:val="en-US"/>
              </w:rPr>
            </w:pPr>
          </w:p>
        </w:tc>
        <w:tc>
          <w:tcPr>
            <w:tcW w:w="1273" w:type="dxa"/>
          </w:tcPr>
          <w:p w:rsidR="00AE678F" w:rsidRDefault="00AE678F" w:rsidP="004F1E22">
            <w:pPr>
              <w:tabs>
                <w:tab w:val="right" w:pos="8505"/>
              </w:tabs>
              <w:rPr>
                <w:bCs/>
                <w:color w:val="000000"/>
                <w:shd w:val="clear" w:color="auto" w:fill="FFFFFF"/>
                <w:lang w:val="en-US"/>
              </w:rPr>
            </w:pPr>
          </w:p>
        </w:tc>
        <w:tc>
          <w:tcPr>
            <w:tcW w:w="1275" w:type="dxa"/>
          </w:tcPr>
          <w:p w:rsidR="00AE678F" w:rsidRPr="008D7162" w:rsidRDefault="00AE678F" w:rsidP="004F1E22">
            <w:pPr>
              <w:tabs>
                <w:tab w:val="right" w:pos="8505"/>
              </w:tabs>
              <w:jc w:val="center"/>
              <w:rPr>
                <w:bCs/>
                <w:i/>
                <w:color w:val="000000"/>
                <w:shd w:val="clear" w:color="auto" w:fill="FFFFFF"/>
                <w:lang w:val="en-US"/>
              </w:rPr>
            </w:pPr>
            <w:r>
              <w:rPr>
                <w:bCs/>
                <w:i/>
                <w:color w:val="000000"/>
                <w:shd w:val="clear" w:color="auto" w:fill="FFFFFF"/>
                <w:lang w:val="en-US"/>
              </w:rPr>
              <w:t>Sector 1</w:t>
            </w:r>
          </w:p>
        </w:tc>
        <w:tc>
          <w:tcPr>
            <w:tcW w:w="1207" w:type="dxa"/>
          </w:tcPr>
          <w:p w:rsidR="00AE678F" w:rsidRPr="008D7162" w:rsidRDefault="00AE678F" w:rsidP="004F1E22">
            <w:pPr>
              <w:tabs>
                <w:tab w:val="right" w:pos="8505"/>
              </w:tabs>
              <w:jc w:val="center"/>
              <w:rPr>
                <w:bCs/>
                <w:i/>
                <w:color w:val="000000"/>
                <w:shd w:val="clear" w:color="auto" w:fill="FFFFFF"/>
                <w:lang w:val="en-US"/>
              </w:rPr>
            </w:pPr>
            <w:r>
              <w:rPr>
                <w:bCs/>
                <w:i/>
                <w:color w:val="000000"/>
                <w:shd w:val="clear" w:color="auto" w:fill="FFFFFF"/>
                <w:lang w:val="en-US"/>
              </w:rPr>
              <w:t>Sector 2</w:t>
            </w:r>
          </w:p>
        </w:tc>
        <w:tc>
          <w:tcPr>
            <w:tcW w:w="1275" w:type="dxa"/>
          </w:tcPr>
          <w:p w:rsidR="00AE678F" w:rsidRPr="008D7162" w:rsidRDefault="00AE678F" w:rsidP="004F1E22">
            <w:pPr>
              <w:tabs>
                <w:tab w:val="right" w:pos="8505"/>
              </w:tabs>
              <w:jc w:val="center"/>
              <w:rPr>
                <w:bCs/>
                <w:i/>
                <w:color w:val="000000"/>
                <w:shd w:val="clear" w:color="auto" w:fill="FFFFFF"/>
                <w:lang w:val="en-US"/>
              </w:rPr>
            </w:pPr>
            <w:r>
              <w:rPr>
                <w:bCs/>
                <w:i/>
                <w:color w:val="000000"/>
                <w:shd w:val="clear" w:color="auto" w:fill="FFFFFF"/>
                <w:lang w:val="en-US"/>
              </w:rPr>
              <w:t>Sector 1</w:t>
            </w:r>
          </w:p>
        </w:tc>
        <w:tc>
          <w:tcPr>
            <w:tcW w:w="1207" w:type="dxa"/>
          </w:tcPr>
          <w:p w:rsidR="00AE678F" w:rsidRPr="008D7162" w:rsidRDefault="00AE678F" w:rsidP="004F1E22">
            <w:pPr>
              <w:tabs>
                <w:tab w:val="right" w:pos="8505"/>
              </w:tabs>
              <w:jc w:val="center"/>
              <w:rPr>
                <w:bCs/>
                <w:i/>
                <w:color w:val="000000"/>
                <w:shd w:val="clear" w:color="auto" w:fill="FFFFFF"/>
                <w:lang w:val="en-US"/>
              </w:rPr>
            </w:pPr>
            <w:r>
              <w:rPr>
                <w:bCs/>
                <w:i/>
                <w:color w:val="000000"/>
                <w:shd w:val="clear" w:color="auto" w:fill="FFFFFF"/>
                <w:lang w:val="en-US"/>
              </w:rPr>
              <w:t>Sector 2</w:t>
            </w:r>
          </w:p>
        </w:tc>
      </w:tr>
      <w:tr w:rsidR="00AE678F" w:rsidTr="004F1E22">
        <w:tc>
          <w:tcPr>
            <w:tcW w:w="2483" w:type="dxa"/>
            <w:gridSpan w:val="2"/>
            <w:vMerge w:val="restart"/>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1</w:t>
            </w:r>
          </w:p>
        </w:tc>
        <w:tc>
          <w:tcPr>
            <w:tcW w:w="1273"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1</w:t>
            </w:r>
          </w:p>
        </w:tc>
        <w:tc>
          <w:tcPr>
            <w:tcW w:w="1275"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2</w:t>
            </w:r>
          </w:p>
        </w:tc>
        <w:tc>
          <w:tcPr>
            <w:tcW w:w="1207"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75" w:type="dxa"/>
            <w:shd w:val="clear" w:color="auto" w:fill="BFBFBF" w:themeFill="background1" w:themeFillShade="BF"/>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BFBFBF" w:themeFill="background1" w:themeFillShade="BF"/>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r>
      <w:tr w:rsidR="00AE678F" w:rsidTr="004F1E22">
        <w:tc>
          <w:tcPr>
            <w:tcW w:w="2483" w:type="dxa"/>
            <w:gridSpan w:val="2"/>
            <w:vMerge/>
          </w:tcPr>
          <w:p w:rsidR="00AE678F" w:rsidRDefault="00AE678F" w:rsidP="004F1E22">
            <w:pPr>
              <w:tabs>
                <w:tab w:val="right" w:pos="8505"/>
              </w:tabs>
              <w:rPr>
                <w:bCs/>
                <w:color w:val="000000"/>
                <w:shd w:val="clear" w:color="auto" w:fill="FFFFFF"/>
                <w:lang w:val="en-US"/>
              </w:rPr>
            </w:pPr>
          </w:p>
        </w:tc>
        <w:tc>
          <w:tcPr>
            <w:tcW w:w="1273" w:type="dxa"/>
          </w:tcPr>
          <w:p w:rsidR="00AE678F" w:rsidRDefault="00AE678F" w:rsidP="004F1E22">
            <w:pPr>
              <w:tabs>
                <w:tab w:val="right" w:pos="8505"/>
              </w:tabs>
              <w:jc w:val="center"/>
              <w:rPr>
                <w:bCs/>
                <w:color w:val="000000"/>
                <w:shd w:val="clear" w:color="auto" w:fill="FFFFFF"/>
                <w:lang w:val="en-US"/>
              </w:rPr>
            </w:pPr>
            <w:r w:rsidRPr="00CE6BD9">
              <w:rPr>
                <w:bCs/>
                <w:i/>
                <w:color w:val="000000"/>
                <w:shd w:val="clear" w:color="auto" w:fill="FFFFFF"/>
                <w:lang w:val="en-US"/>
              </w:rPr>
              <w:t>Sector 2</w:t>
            </w:r>
          </w:p>
        </w:tc>
        <w:tc>
          <w:tcPr>
            <w:tcW w:w="1275"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F2F2F2" w:themeFill="background1" w:themeFillShade="F2"/>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3</w:t>
            </w:r>
          </w:p>
        </w:tc>
        <w:tc>
          <w:tcPr>
            <w:tcW w:w="1275" w:type="dxa"/>
            <w:shd w:val="clear" w:color="auto" w:fill="BFBFBF" w:themeFill="background1" w:themeFillShade="BF"/>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BFBFBF" w:themeFill="background1" w:themeFillShade="BF"/>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r>
      <w:tr w:rsidR="00AE678F" w:rsidTr="004F1E22">
        <w:tc>
          <w:tcPr>
            <w:tcW w:w="2483" w:type="dxa"/>
            <w:gridSpan w:val="2"/>
            <w:vMerge w:val="restart"/>
          </w:tcPr>
          <w:p w:rsidR="00AE678F" w:rsidRPr="00CE6BD9" w:rsidRDefault="00AE678F" w:rsidP="004F1E22">
            <w:pPr>
              <w:tabs>
                <w:tab w:val="right" w:pos="8505"/>
              </w:tabs>
              <w:jc w:val="center"/>
              <w:rPr>
                <w:b/>
                <w:bCs/>
                <w:color w:val="000000"/>
                <w:shd w:val="clear" w:color="auto" w:fill="FFFFFF"/>
                <w:lang w:val="en-US"/>
              </w:rPr>
            </w:pPr>
            <w:r w:rsidRPr="00CE6BD9">
              <w:rPr>
                <w:b/>
                <w:bCs/>
                <w:color w:val="000000"/>
                <w:shd w:val="clear" w:color="auto" w:fill="FFFFFF"/>
                <w:lang w:val="en-US"/>
              </w:rPr>
              <w:t>COUNTRY 2</w:t>
            </w:r>
          </w:p>
        </w:tc>
        <w:tc>
          <w:tcPr>
            <w:tcW w:w="1273" w:type="dxa"/>
          </w:tcPr>
          <w:p w:rsidR="00AE678F" w:rsidRPr="00CE6BD9" w:rsidRDefault="00AE678F" w:rsidP="004F1E22">
            <w:pPr>
              <w:tabs>
                <w:tab w:val="right" w:pos="8505"/>
              </w:tabs>
              <w:jc w:val="center"/>
              <w:rPr>
                <w:bCs/>
                <w:i/>
                <w:color w:val="000000"/>
                <w:shd w:val="clear" w:color="auto" w:fill="FFFFFF"/>
                <w:lang w:val="en-US"/>
              </w:rPr>
            </w:pPr>
            <w:r w:rsidRPr="00CE6BD9">
              <w:rPr>
                <w:bCs/>
                <w:i/>
                <w:color w:val="000000"/>
                <w:shd w:val="clear" w:color="auto" w:fill="FFFFFF"/>
                <w:lang w:val="en-US"/>
              </w:rPr>
              <w:t>Sector 1</w:t>
            </w:r>
          </w:p>
        </w:tc>
        <w:tc>
          <w:tcPr>
            <w:tcW w:w="1275"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75"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1</w:t>
            </w:r>
          </w:p>
        </w:tc>
        <w:tc>
          <w:tcPr>
            <w:tcW w:w="1207"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r>
      <w:tr w:rsidR="00AE678F" w:rsidTr="004F1E22">
        <w:tc>
          <w:tcPr>
            <w:tcW w:w="2483" w:type="dxa"/>
            <w:gridSpan w:val="2"/>
            <w:vMerge/>
          </w:tcPr>
          <w:p w:rsidR="00AE678F" w:rsidRDefault="00AE678F" w:rsidP="004F1E22">
            <w:pPr>
              <w:tabs>
                <w:tab w:val="right" w:pos="8505"/>
              </w:tabs>
              <w:rPr>
                <w:bCs/>
                <w:color w:val="000000"/>
                <w:shd w:val="clear" w:color="auto" w:fill="FFFFFF"/>
                <w:lang w:val="en-US"/>
              </w:rPr>
            </w:pPr>
          </w:p>
        </w:tc>
        <w:tc>
          <w:tcPr>
            <w:tcW w:w="1273" w:type="dxa"/>
          </w:tcPr>
          <w:p w:rsidR="00AE678F" w:rsidRDefault="00AE678F" w:rsidP="004F1E22">
            <w:pPr>
              <w:tabs>
                <w:tab w:val="right" w:pos="8505"/>
              </w:tabs>
              <w:jc w:val="center"/>
              <w:rPr>
                <w:bCs/>
                <w:color w:val="000000"/>
                <w:shd w:val="clear" w:color="auto" w:fill="FFFFFF"/>
                <w:lang w:val="en-US"/>
              </w:rPr>
            </w:pPr>
            <w:r w:rsidRPr="00CE6BD9">
              <w:rPr>
                <w:bCs/>
                <w:i/>
                <w:color w:val="000000"/>
                <w:shd w:val="clear" w:color="auto" w:fill="FFFFFF"/>
                <w:lang w:val="en-US"/>
              </w:rPr>
              <w:t>Sector 2</w:t>
            </w:r>
          </w:p>
        </w:tc>
        <w:tc>
          <w:tcPr>
            <w:tcW w:w="1275"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A6A6A6" w:themeFill="background1" w:themeFillShade="A6"/>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75"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0</w:t>
            </w:r>
          </w:p>
        </w:tc>
        <w:tc>
          <w:tcPr>
            <w:tcW w:w="1207" w:type="dxa"/>
            <w:shd w:val="clear" w:color="auto" w:fill="808080" w:themeFill="background1" w:themeFillShade="80"/>
          </w:tcPr>
          <w:p w:rsidR="00AE678F" w:rsidRDefault="00AE678F" w:rsidP="004F1E22">
            <w:pPr>
              <w:tabs>
                <w:tab w:val="right" w:pos="8505"/>
              </w:tabs>
              <w:jc w:val="center"/>
              <w:rPr>
                <w:bCs/>
                <w:color w:val="000000"/>
                <w:shd w:val="clear" w:color="auto" w:fill="FFFFFF"/>
                <w:lang w:val="en-US"/>
              </w:rPr>
            </w:pPr>
            <w:r>
              <w:rPr>
                <w:bCs/>
                <w:color w:val="000000"/>
                <w:shd w:val="clear" w:color="auto" w:fill="FFFFFF"/>
                <w:lang w:val="en-US"/>
              </w:rPr>
              <w:t>7</w:t>
            </w:r>
          </w:p>
        </w:tc>
      </w:tr>
    </w:tbl>
    <w:p w:rsidR="00AE678F" w:rsidRDefault="00AE678F" w:rsidP="005D71E2">
      <w:pPr>
        <w:rPr>
          <w:lang w:val="en-US"/>
        </w:rPr>
      </w:pPr>
    </w:p>
    <w:p w:rsidR="00E95EA2" w:rsidRDefault="009729C2" w:rsidP="00AE678F">
      <w:pPr>
        <w:ind w:firstLine="709"/>
        <w:rPr>
          <w:lang w:val="en-US"/>
        </w:rPr>
      </w:pPr>
      <w:r>
        <w:rPr>
          <w:lang w:val="en-US"/>
        </w:rPr>
        <w:t>It is obvious that to make calculus we have to adapt R&amp;D expenditure to WIOD tables. In this step we have had some problems to harmonize both databases, so to solve problems we have had to eliminate countries and to aggregate sectors. In this form, we will work with 17 sectors and 25 countries in 199</w:t>
      </w:r>
      <w:r w:rsidR="00BF7A5E">
        <w:rPr>
          <w:lang w:val="en-US"/>
        </w:rPr>
        <w:t xml:space="preserve">5, 1996 and 1997, 28 countries in 2005 and 2009 and 27 countries in the rest of the years. </w:t>
      </w:r>
    </w:p>
    <w:p w:rsidR="00BF7A5E" w:rsidRDefault="00BF7A5E" w:rsidP="005D71E2">
      <w:pPr>
        <w:rPr>
          <w:lang w:val="en-US"/>
        </w:rPr>
      </w:pPr>
      <w:r>
        <w:rPr>
          <w:lang w:val="en-US"/>
        </w:rPr>
        <w:tab/>
        <w:t xml:space="preserve">Coming back to expression (3) we have to note that in multiregional frame </w:t>
      </w:r>
      <w:r>
        <w:rPr>
          <w:b/>
          <w:lang w:val="en-US"/>
        </w:rPr>
        <w:t>Y</w:t>
      </w:r>
      <w:r>
        <w:rPr>
          <w:lang w:val="en-US"/>
        </w:rPr>
        <w:t xml:space="preserve"> is a not square matrix having a column by each country. So, we can transform this demand matrix in two ways, giving each one different interpretation to results obtained. The first way we can transform demand </w:t>
      </w:r>
      <w:r w:rsidR="001C7BF1">
        <w:rPr>
          <w:lang w:val="en-US"/>
        </w:rPr>
        <w:t xml:space="preserve">is making diagonals matrices by parts as we have made </w:t>
      </w:r>
      <w:r w:rsidR="00670689">
        <w:rPr>
          <w:lang w:val="en-US"/>
        </w:rPr>
        <w:t xml:space="preserve">with </w:t>
      </w:r>
      <w:r w:rsidR="00D938CD">
        <w:rPr>
          <w:lang w:val="en-US"/>
        </w:rPr>
        <w:t>R&amp;D data</w:t>
      </w:r>
      <w:r w:rsidR="00670689">
        <w:rPr>
          <w:lang w:val="en-US"/>
        </w:rPr>
        <w:t xml:space="preserve">. In that way we take into account </w:t>
      </w:r>
      <w:r w:rsidR="00902F9C">
        <w:rPr>
          <w:lang w:val="en-US"/>
        </w:rPr>
        <w:t>imports of each country as their own demand. So it will be a production perspective, as we can see in the followings expressions:</w:t>
      </w:r>
    </w:p>
    <w:p w:rsidR="00902F9C" w:rsidRPr="009729C2" w:rsidRDefault="00902F9C" w:rsidP="005D71E2">
      <w:pPr>
        <w:rPr>
          <w:lang w:val="en-US"/>
        </w:rPr>
      </w:pPr>
    </w:p>
    <w:p w:rsidR="009729C2" w:rsidRDefault="009729C2" w:rsidP="005D71E2">
      <w:pPr>
        <w:rPr>
          <w:b/>
          <w:bCs/>
          <w:color w:val="000000"/>
          <w:shd w:val="clear" w:color="auto" w:fill="FFFFFF"/>
          <w:lang w:val="en-US"/>
        </w:rPr>
      </w:pPr>
    </w:p>
    <w:p w:rsidR="009729C2" w:rsidRDefault="00850FB4" w:rsidP="00850FB4">
      <w:pPr>
        <w:tabs>
          <w:tab w:val="right" w:pos="8505"/>
        </w:tabs>
        <w:rPr>
          <w:bCs/>
          <w:color w:val="000000"/>
          <w:shd w:val="clear" w:color="auto" w:fill="FFFFFF"/>
          <w:lang w:val="en-US"/>
        </w:rPr>
      </w:pPr>
      <w:r w:rsidRPr="00850FB4">
        <w:rPr>
          <w:b/>
          <w:bCs/>
          <w:color w:val="000000"/>
          <w:position w:val="-4"/>
          <w:shd w:val="clear" w:color="auto" w:fill="FFFFFF"/>
          <w:lang w:val="en-US"/>
        </w:rPr>
        <w:object w:dxaOrig="180" w:dyaOrig="279">
          <v:shape id="_x0000_i1026" type="#_x0000_t75" style="width:9pt;height:13.8pt" o:ole="">
            <v:imagedata r:id="rId11" o:title=""/>
          </v:shape>
          <o:OLEObject Type="Embed" ProgID="Equation.DSMT4" ShapeID="_x0000_i1026" DrawAspect="Content" ObjectID="_1525243989" r:id="rId12"/>
        </w:object>
      </w:r>
      <w:r>
        <w:rPr>
          <w:b/>
          <w:bCs/>
          <w:color w:val="000000"/>
          <w:shd w:val="clear" w:color="auto" w:fill="FFFFFF"/>
          <w:lang w:val="en-US"/>
        </w:rPr>
        <w:t xml:space="preserve"> </w:t>
      </w:r>
      <w:r w:rsidR="00C45467" w:rsidRPr="00B0494F">
        <w:rPr>
          <w:b/>
          <w:bCs/>
          <w:color w:val="000000"/>
          <w:position w:val="-12"/>
          <w:shd w:val="clear" w:color="auto" w:fill="FFFFFF"/>
          <w:lang w:val="en-US"/>
        </w:rPr>
        <w:object w:dxaOrig="1900" w:dyaOrig="400">
          <v:shape id="_x0000_i1027" type="#_x0000_t75" style="width:94.8pt;height:20.4pt" o:ole="">
            <v:imagedata r:id="rId13" o:title=""/>
          </v:shape>
          <o:OLEObject Type="Embed" ProgID="Equation.DSMT4" ShapeID="_x0000_i1027" DrawAspect="Content" ObjectID="_1525243990" r:id="rId14"/>
        </w:object>
      </w:r>
      <w:r>
        <w:rPr>
          <w:b/>
          <w:bCs/>
          <w:color w:val="000000"/>
          <w:shd w:val="clear" w:color="auto" w:fill="FFFFFF"/>
          <w:lang w:val="en-US"/>
        </w:rPr>
        <w:tab/>
      </w:r>
      <w:r w:rsidRPr="00850FB4">
        <w:rPr>
          <w:bCs/>
          <w:color w:val="000000"/>
          <w:shd w:val="clear" w:color="auto" w:fill="FFFFFF"/>
          <w:lang w:val="en-US"/>
        </w:rPr>
        <w:t>(4)</w:t>
      </w:r>
    </w:p>
    <w:p w:rsidR="00850FB4" w:rsidRPr="00850FB4" w:rsidRDefault="00575303" w:rsidP="00850FB4">
      <w:pPr>
        <w:rPr>
          <w:bCs/>
          <w:color w:val="000000"/>
          <w:shd w:val="clear" w:color="auto" w:fill="FFFFFF"/>
          <w:lang w:val="en-US"/>
        </w:rPr>
      </w:pPr>
      <w:r>
        <w:rPr>
          <w:bCs/>
          <w:noProof/>
          <w:color w:val="000000"/>
          <w:lang w:eastAsia="es-ES"/>
        </w:rPr>
        <mc:AlternateContent>
          <mc:Choice Requires="wps">
            <w:drawing>
              <wp:anchor distT="0" distB="0" distL="114300" distR="114300" simplePos="0" relativeHeight="251710464" behindDoc="0" locked="0" layoutInCell="1" allowOverlap="1" wp14:anchorId="5A5A34AD" wp14:editId="51A3C12A">
                <wp:simplePos x="0" y="0"/>
                <wp:positionH relativeFrom="column">
                  <wp:posOffset>4330065</wp:posOffset>
                </wp:positionH>
                <wp:positionV relativeFrom="paragraph">
                  <wp:posOffset>313690</wp:posOffset>
                </wp:positionV>
                <wp:extent cx="76200" cy="1247775"/>
                <wp:effectExtent l="0" t="0" r="19050" b="28575"/>
                <wp:wrapNone/>
                <wp:docPr id="12" name="Right Bracket 12"/>
                <wp:cNvGraphicFramePr/>
                <a:graphic xmlns:a="http://schemas.openxmlformats.org/drawingml/2006/main">
                  <a:graphicData uri="http://schemas.microsoft.com/office/word/2010/wordprocessingShape">
                    <wps:wsp>
                      <wps:cNvSpPr/>
                      <wps:spPr>
                        <a:xfrm>
                          <a:off x="0" y="0"/>
                          <a:ext cx="76200" cy="12477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 o:spid="_x0000_s1026" type="#_x0000_t86" style="position:absolute;margin-left:340.95pt;margin-top:24.7pt;width:6pt;height:9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" adj="110" strokecolor="#4579b8 [3044]"/>
            </w:pict>
          </mc:Fallback>
        </mc:AlternateContent>
      </w:r>
      <w:r>
        <w:rPr>
          <w:bCs/>
          <w:noProof/>
          <w:color w:val="000000"/>
          <w:lang w:eastAsia="es-ES"/>
        </w:rPr>
        <mc:AlternateContent>
          <mc:Choice Requires="wps">
            <w:drawing>
              <wp:anchor distT="0" distB="0" distL="114300" distR="114300" simplePos="0" relativeHeight="251718656" behindDoc="0" locked="0" layoutInCell="1" allowOverlap="1" wp14:anchorId="12364CD1" wp14:editId="482D9843">
                <wp:simplePos x="0" y="0"/>
                <wp:positionH relativeFrom="column">
                  <wp:posOffset>2891790</wp:posOffset>
                </wp:positionH>
                <wp:positionV relativeFrom="paragraph">
                  <wp:posOffset>314325</wp:posOffset>
                </wp:positionV>
                <wp:extent cx="95250" cy="1228725"/>
                <wp:effectExtent l="0" t="0" r="19050" b="28575"/>
                <wp:wrapNone/>
                <wp:docPr id="25" name="Left Bracket 25"/>
                <wp:cNvGraphicFramePr/>
                <a:graphic xmlns:a="http://schemas.openxmlformats.org/drawingml/2006/main">
                  <a:graphicData uri="http://schemas.microsoft.com/office/word/2010/wordprocessingShape">
                    <wps:wsp>
                      <wps:cNvSpPr/>
                      <wps:spPr>
                        <a:xfrm>
                          <a:off x="0" y="0"/>
                          <a:ext cx="95250" cy="12287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5" o:spid="_x0000_s1026" type="#_x0000_t85" style="position:absolute;margin-left:227.7pt;margin-top:24.75pt;width:7.5pt;height:96.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" adj="140" strokecolor="#4579b8 [3044]"/>
            </w:pict>
          </mc:Fallback>
        </mc:AlternateContent>
      </w:r>
      <w:r>
        <w:rPr>
          <w:bCs/>
          <w:noProof/>
          <w:color w:val="000000"/>
          <w:lang w:eastAsia="es-ES"/>
        </w:rPr>
        <mc:AlternateContent>
          <mc:Choice Requires="wps">
            <w:drawing>
              <wp:anchor distT="0" distB="0" distL="114300" distR="114300" simplePos="0" relativeHeight="251712512" behindDoc="0" locked="0" layoutInCell="1" allowOverlap="1" wp14:anchorId="18370DDF" wp14:editId="131BDB16">
                <wp:simplePos x="0" y="0"/>
                <wp:positionH relativeFrom="column">
                  <wp:posOffset>2739390</wp:posOffset>
                </wp:positionH>
                <wp:positionV relativeFrom="paragraph">
                  <wp:posOffset>314325</wp:posOffset>
                </wp:positionV>
                <wp:extent cx="76200" cy="1228725"/>
                <wp:effectExtent l="0" t="0" r="19050" b="28575"/>
                <wp:wrapNone/>
                <wp:docPr id="14" name="Right Bracket 14"/>
                <wp:cNvGraphicFramePr/>
                <a:graphic xmlns:a="http://schemas.openxmlformats.org/drawingml/2006/main">
                  <a:graphicData uri="http://schemas.microsoft.com/office/word/2010/wordprocessingShape">
                    <wps:wsp>
                      <wps:cNvSpPr/>
                      <wps:spPr>
                        <a:xfrm>
                          <a:off x="0" y="0"/>
                          <a:ext cx="76200" cy="1228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4" o:spid="_x0000_s1026" type="#_x0000_t86" style="position:absolute;margin-left:215.7pt;margin-top:24.75pt;width:6pt;height:9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" adj="112" strokecolor="#4579b8 [3044]"/>
            </w:pict>
          </mc:Fallback>
        </mc:AlternateContent>
      </w:r>
      <w:r>
        <w:rPr>
          <w:bCs/>
          <w:noProof/>
          <w:color w:val="000000"/>
          <w:lang w:eastAsia="es-ES"/>
        </w:rPr>
        <mc:AlternateContent>
          <mc:Choice Requires="wps">
            <w:drawing>
              <wp:anchor distT="0" distB="0" distL="114300" distR="114300" simplePos="0" relativeHeight="251716608" behindDoc="0" locked="0" layoutInCell="1" allowOverlap="1" wp14:anchorId="2EB0A1E0" wp14:editId="493EE1C5">
                <wp:simplePos x="0" y="0"/>
                <wp:positionH relativeFrom="column">
                  <wp:posOffset>1282065</wp:posOffset>
                </wp:positionH>
                <wp:positionV relativeFrom="paragraph">
                  <wp:posOffset>314325</wp:posOffset>
                </wp:positionV>
                <wp:extent cx="95250" cy="1228725"/>
                <wp:effectExtent l="0" t="0" r="19050" b="28575"/>
                <wp:wrapNone/>
                <wp:docPr id="24" name="Left Bracket 24"/>
                <wp:cNvGraphicFramePr/>
                <a:graphic xmlns:a="http://schemas.openxmlformats.org/drawingml/2006/main">
                  <a:graphicData uri="http://schemas.microsoft.com/office/word/2010/wordprocessingShape">
                    <wps:wsp>
                      <wps:cNvSpPr/>
                      <wps:spPr>
                        <a:xfrm>
                          <a:off x="0" y="0"/>
                          <a:ext cx="95250" cy="12287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24" o:spid="_x0000_s1026" type="#_x0000_t85" style="position:absolute;margin-left:100.95pt;margin-top:24.75pt;width:7.5pt;height:96.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" adj="140" strokecolor="#4579b8 [3044]"/>
            </w:pict>
          </mc:Fallback>
        </mc:AlternateContent>
      </w:r>
      <w:r w:rsidR="004E682C">
        <w:rPr>
          <w:bCs/>
          <w:noProof/>
          <w:color w:val="000000"/>
          <w:lang w:eastAsia="es-ES"/>
        </w:rPr>
        <mc:AlternateContent>
          <mc:Choice Requires="wps">
            <w:drawing>
              <wp:anchor distT="0" distB="0" distL="114300" distR="114300" simplePos="0" relativeHeight="251714560" behindDoc="0" locked="0" layoutInCell="1" allowOverlap="1" wp14:anchorId="0C6822C7" wp14:editId="120AE877">
                <wp:simplePos x="0" y="0"/>
                <wp:positionH relativeFrom="column">
                  <wp:posOffset>1120140</wp:posOffset>
                </wp:positionH>
                <wp:positionV relativeFrom="paragraph">
                  <wp:posOffset>314324</wp:posOffset>
                </wp:positionV>
                <wp:extent cx="76200" cy="1228725"/>
                <wp:effectExtent l="0" t="0" r="19050" b="28575"/>
                <wp:wrapNone/>
                <wp:docPr id="15" name="Right Bracket 15"/>
                <wp:cNvGraphicFramePr/>
                <a:graphic xmlns:a="http://schemas.openxmlformats.org/drawingml/2006/main">
                  <a:graphicData uri="http://schemas.microsoft.com/office/word/2010/wordprocessingShape">
                    <wps:wsp>
                      <wps:cNvSpPr/>
                      <wps:spPr>
                        <a:xfrm>
                          <a:off x="0" y="0"/>
                          <a:ext cx="76200" cy="1228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 o:spid="_x0000_s1026" type="#_x0000_t86" style="position:absolute;margin-left:88.2pt;margin-top:24.75pt;width:6pt;height:9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" adj="112" strokecolor="#4579b8 [3044]"/>
            </w:pict>
          </mc:Fallback>
        </mc:AlternateContent>
      </w:r>
      <w:r w:rsidR="004E682C">
        <w:rPr>
          <w:bCs/>
          <w:noProof/>
          <w:color w:val="000000"/>
          <w:lang w:eastAsia="es-ES"/>
        </w:rPr>
        <mc:AlternateContent>
          <mc:Choice Requires="wps">
            <w:drawing>
              <wp:anchor distT="0" distB="0" distL="114300" distR="114300" simplePos="0" relativeHeight="251709440" behindDoc="0" locked="0" layoutInCell="1" allowOverlap="1" wp14:anchorId="4784CB3C" wp14:editId="4C75AADE">
                <wp:simplePos x="0" y="0"/>
                <wp:positionH relativeFrom="column">
                  <wp:posOffset>-70485</wp:posOffset>
                </wp:positionH>
                <wp:positionV relativeFrom="paragraph">
                  <wp:posOffset>314325</wp:posOffset>
                </wp:positionV>
                <wp:extent cx="95250" cy="1228725"/>
                <wp:effectExtent l="0" t="0" r="19050" b="28575"/>
                <wp:wrapNone/>
                <wp:docPr id="9" name="Left Bracket 9"/>
                <wp:cNvGraphicFramePr/>
                <a:graphic xmlns:a="http://schemas.openxmlformats.org/drawingml/2006/main">
                  <a:graphicData uri="http://schemas.microsoft.com/office/word/2010/wordprocessingShape">
                    <wps:wsp>
                      <wps:cNvSpPr/>
                      <wps:spPr>
                        <a:xfrm>
                          <a:off x="0" y="0"/>
                          <a:ext cx="95250" cy="12287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9" o:spid="_x0000_s1026" type="#_x0000_t85" style="position:absolute;margin-left:-5.55pt;margin-top:24.75pt;width:7.5pt;height:96.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" adj="140" strokecolor="#4579b8 [3044]"/>
            </w:pict>
          </mc:Fallback>
        </mc:AlternateContent>
      </w:r>
      <w:r w:rsidR="00850FB4">
        <w:rPr>
          <w:bCs/>
          <w:color w:val="000000"/>
          <w:shd w:val="clear" w:color="auto" w:fill="FFFFFF"/>
          <w:lang w:val="en-US"/>
        </w:rPr>
        <w:t>The matrix expression of this equation</w:t>
      </w:r>
      <w:r w:rsidR="009D1254">
        <w:rPr>
          <w:bCs/>
          <w:color w:val="000000"/>
          <w:shd w:val="clear" w:color="auto" w:fill="FFFFFF"/>
          <w:lang w:val="en-US"/>
        </w:rPr>
        <w:t xml:space="preserve"> for 2x2 </w:t>
      </w:r>
      <w:proofErr w:type="gramStart"/>
      <w:r w:rsidR="009D1254">
        <w:rPr>
          <w:bCs/>
          <w:color w:val="000000"/>
          <w:shd w:val="clear" w:color="auto" w:fill="FFFFFF"/>
          <w:lang w:val="en-US"/>
        </w:rPr>
        <w:t>model</w:t>
      </w:r>
      <w:proofErr w:type="gramEnd"/>
      <w:r w:rsidR="00850FB4">
        <w:rPr>
          <w:bCs/>
          <w:color w:val="000000"/>
          <w:shd w:val="clear" w:color="auto" w:fill="FFFFFF"/>
          <w:lang w:val="en-US"/>
        </w:rPr>
        <w:t xml:space="preserve"> would be:</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09"/>
        <w:gridCol w:w="509"/>
        <w:gridCol w:w="509"/>
      </w:tblGrid>
      <w:tr w:rsidR="000D736D" w:rsidTr="004E682C">
        <w:trPr>
          <w:trHeight w:val="474"/>
        </w:trPr>
        <w:tc>
          <w:tcPr>
            <w:tcW w:w="509" w:type="dxa"/>
          </w:tcPr>
          <w:p w:rsidR="00CA401D"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1</m:t>
                    </m:r>
                  </m:sub>
                  <m:sup>
                    <m:r>
                      <w:rPr>
                        <w:rFonts w:ascii="Cambria Math" w:hAnsi="Cambria Math"/>
                        <w:noProof/>
                        <w:color w:val="000000"/>
                        <w:lang w:val="nl-NL" w:eastAsia="nl-NL"/>
                      </w:rPr>
                      <m:t>1</m:t>
                    </m:r>
                  </m:sup>
                </m:sSubSup>
              </m:oMath>
            </m:oMathPara>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r>
      <w:tr w:rsidR="000D736D" w:rsidTr="004E682C">
        <w:trPr>
          <w:trHeight w:val="474"/>
        </w:trPr>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2</m:t>
                    </m:r>
                  </m:sub>
                  <m:sup>
                    <m:r>
                      <w:rPr>
                        <w:rFonts w:ascii="Cambria Math" w:hAnsi="Cambria Math"/>
                        <w:noProof/>
                        <w:color w:val="000000"/>
                        <w:lang w:val="nl-NL" w:eastAsia="nl-NL"/>
                      </w:rPr>
                      <m:t>1</m:t>
                    </m:r>
                  </m:sup>
                </m:sSubSup>
              </m:oMath>
            </m:oMathPara>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r>
      <w:tr w:rsidR="000D736D" w:rsidTr="004E682C">
        <w:trPr>
          <w:trHeight w:val="474"/>
        </w:trPr>
        <w:tc>
          <w:tcPr>
            <w:tcW w:w="509" w:type="dxa"/>
          </w:tcPr>
          <w:p w:rsidR="00CA401D" w:rsidRDefault="00CA401D" w:rsidP="00CA401D">
            <w:pPr>
              <w:jc w:val="center"/>
              <w:rPr>
                <w:bCs/>
                <w:noProof/>
                <w:color w:val="000000"/>
                <w:lang w:val="nl-NL" w:eastAsia="nl-NL"/>
              </w:rPr>
            </w:pPr>
            <w:r>
              <w:rPr>
                <w:bCs/>
                <w:noProof/>
                <w:color w:val="000000"/>
                <w:lang w:val="nl-NL" w:eastAsia="nl-NL"/>
              </w:rPr>
              <w:t xml:space="preserve"> 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1</m:t>
                    </m:r>
                  </m:sub>
                  <m:sup>
                    <m:r>
                      <w:rPr>
                        <w:rFonts w:ascii="Cambria Math" w:hAnsi="Cambria Math"/>
                        <w:noProof/>
                        <w:color w:val="000000"/>
                        <w:lang w:val="nl-NL" w:eastAsia="nl-NL"/>
                      </w:rPr>
                      <m:t>2</m:t>
                    </m:r>
                  </m:sup>
                </m:sSubSup>
              </m:oMath>
            </m:oMathPara>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r>
      <w:tr w:rsidR="000D736D" w:rsidTr="004E682C">
        <w:trPr>
          <w:trHeight w:val="491"/>
        </w:trPr>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CA401D" w:rsidP="00CA401D">
            <w:pPr>
              <w:jc w:val="center"/>
              <w:rPr>
                <w:bCs/>
                <w:noProof/>
                <w:color w:val="000000"/>
                <w:lang w:val="nl-NL" w:eastAsia="nl-NL"/>
              </w:rPr>
            </w:pPr>
            <w:r>
              <w:rPr>
                <w:bCs/>
                <w:noProof/>
                <w:color w:val="000000"/>
                <w:lang w:val="nl-NL" w:eastAsia="nl-NL"/>
              </w:rPr>
              <w:t>0</w:t>
            </w:r>
          </w:p>
        </w:tc>
        <w:tc>
          <w:tcPr>
            <w:tcW w:w="509" w:type="dxa"/>
          </w:tcPr>
          <w:p w:rsidR="00CA401D"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2</m:t>
                    </m:r>
                  </m:sub>
                  <m:sup>
                    <m:r>
                      <w:rPr>
                        <w:rFonts w:ascii="Cambria Math" w:hAnsi="Cambria Math"/>
                        <w:noProof/>
                        <w:color w:val="000000"/>
                        <w:lang w:val="nl-NL" w:eastAsia="nl-NL"/>
                      </w:rPr>
                      <m:t>2</m:t>
                    </m:r>
                  </m:sup>
                </m:sSubSup>
              </m:oMath>
            </m:oMathPara>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629"/>
        <w:gridCol w:w="629"/>
        <w:gridCol w:w="629"/>
        <w:gridCol w:w="629"/>
        <w:gridCol w:w="629"/>
        <w:gridCol w:w="629"/>
        <w:gridCol w:w="629"/>
      </w:tblGrid>
      <w:tr w:rsidR="00C3313B" w:rsidTr="004E682C">
        <w:trPr>
          <w:trHeight w:val="420"/>
        </w:trPr>
        <w:tc>
          <w:tcPr>
            <w:tcW w:w="629" w:type="dxa"/>
          </w:tcPr>
          <w:p w:rsidR="00C3313B"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1,1</m:t>
                    </m:r>
                  </m:sup>
                </m:sSubSup>
              </m:oMath>
            </m:oMathPara>
          </w:p>
        </w:tc>
        <w:tc>
          <w:tcPr>
            <w:tcW w:w="629" w:type="dxa"/>
          </w:tcPr>
          <w:p w:rsidR="00C3313B" w:rsidRDefault="00750E04" w:rsidP="00CA401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1,1</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1,2</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1,2</m:t>
                    </m:r>
                  </m:sup>
                </m:sSubSup>
              </m:oMath>
            </m:oMathPara>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1</m:t>
                    </m:r>
                  </m:sub>
                  <m:sup>
                    <m:r>
                      <w:rPr>
                        <w:rFonts w:ascii="Cambria Math" w:hAnsi="Cambria Math"/>
                        <w:noProof/>
                        <w:color w:val="000000"/>
                        <w:lang w:val="nl-NL" w:eastAsia="nl-NL"/>
                      </w:rPr>
                      <m:t>1,1</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1</m:t>
                    </m:r>
                  </m:sub>
                  <m:sup>
                    <m:r>
                      <w:rPr>
                        <w:rFonts w:ascii="Cambria Math" w:hAnsi="Cambria Math"/>
                        <w:noProof/>
                        <w:color w:val="000000"/>
                        <w:lang w:val="nl-NL" w:eastAsia="nl-NL"/>
                      </w:rPr>
                      <m:t>1,2</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r>
      <w:tr w:rsidR="00C3313B" w:rsidTr="004E682C">
        <w:trPr>
          <w:trHeight w:val="420"/>
        </w:trPr>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1,1</m:t>
                    </m:r>
                  </m:sup>
                </m:sSubSup>
              </m:oMath>
            </m:oMathPara>
          </w:p>
        </w:tc>
        <w:tc>
          <w:tcPr>
            <w:tcW w:w="629" w:type="dxa"/>
          </w:tcPr>
          <w:p w:rsidR="00C3313B" w:rsidRDefault="00750E04" w:rsidP="000D736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1,1</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1,2</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1,2</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2</m:t>
                    </m:r>
                  </m:sub>
                  <m:sup>
                    <m:r>
                      <w:rPr>
                        <w:rFonts w:ascii="Cambria Math" w:hAnsi="Cambria Math"/>
                        <w:noProof/>
                        <w:color w:val="000000"/>
                        <w:lang w:val="nl-NL" w:eastAsia="nl-NL"/>
                      </w:rPr>
                      <m:t>1,1</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2</m:t>
                    </m:r>
                  </m:sub>
                  <m:sup>
                    <m:r>
                      <w:rPr>
                        <w:rFonts w:ascii="Cambria Math" w:hAnsi="Cambria Math"/>
                        <w:noProof/>
                        <w:color w:val="000000"/>
                        <w:lang w:val="nl-NL" w:eastAsia="nl-NL"/>
                      </w:rPr>
                      <m:t>1,2</m:t>
                    </m:r>
                  </m:sup>
                </m:sSubSup>
              </m:oMath>
            </m:oMathPara>
          </w:p>
        </w:tc>
      </w:tr>
      <w:tr w:rsidR="00C3313B" w:rsidTr="004E682C">
        <w:trPr>
          <w:trHeight w:val="420"/>
        </w:trPr>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2,1</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2,1</m:t>
                    </m:r>
                  </m:sup>
                </m:sSubSup>
              </m:oMath>
            </m:oMathPara>
          </w:p>
        </w:tc>
        <w:tc>
          <w:tcPr>
            <w:tcW w:w="629" w:type="dxa"/>
          </w:tcPr>
          <w:p w:rsidR="00C3313B" w:rsidRDefault="00750E04" w:rsidP="000D736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2,2</m:t>
                    </m:r>
                  </m:sup>
                </m:sSubSup>
              </m:oMath>
            </m:oMathPara>
          </w:p>
        </w:tc>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2,2</m:t>
                    </m:r>
                  </m:sup>
                </m:sSubSup>
              </m:oMath>
            </m:oMathPara>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1</m:t>
                    </m:r>
                  </m:sub>
                  <m:sup>
                    <m:r>
                      <w:rPr>
                        <w:rFonts w:ascii="Cambria Math" w:hAnsi="Cambria Math"/>
                        <w:noProof/>
                        <w:color w:val="000000"/>
                        <w:lang w:val="nl-NL" w:eastAsia="nl-NL"/>
                      </w:rPr>
                      <m:t>2,1</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1</m:t>
                    </m:r>
                  </m:sub>
                  <m:sup>
                    <m:r>
                      <w:rPr>
                        <w:rFonts w:ascii="Cambria Math" w:hAnsi="Cambria Math"/>
                        <w:noProof/>
                        <w:color w:val="000000"/>
                        <w:lang w:val="nl-NL" w:eastAsia="nl-NL"/>
                      </w:rPr>
                      <m:t>2,2</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r>
      <w:tr w:rsidR="00C3313B" w:rsidTr="004E682C">
        <w:trPr>
          <w:trHeight w:val="435"/>
        </w:trPr>
        <w:tc>
          <w:tcPr>
            <w:tcW w:w="629" w:type="dxa"/>
          </w:tcPr>
          <w:p w:rsidR="00C3313B" w:rsidRDefault="00750E04" w:rsidP="00B24D0C">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2,1</m:t>
                    </m:r>
                  </m:sup>
                </m:sSubSup>
              </m:oMath>
            </m:oMathPara>
          </w:p>
        </w:tc>
        <w:tc>
          <w:tcPr>
            <w:tcW w:w="629" w:type="dxa"/>
          </w:tcPr>
          <w:p w:rsidR="00C3313B" w:rsidRDefault="00750E04" w:rsidP="000D736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2,1</m:t>
                    </m:r>
                  </m:sup>
                </m:sSubSup>
              </m:oMath>
            </m:oMathPara>
          </w:p>
        </w:tc>
        <w:tc>
          <w:tcPr>
            <w:tcW w:w="629" w:type="dxa"/>
          </w:tcPr>
          <w:p w:rsidR="00C3313B" w:rsidRDefault="00750E04" w:rsidP="000D736D">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2,2</m:t>
                    </m:r>
                  </m:sup>
                </m:sSubSup>
              </m:oMath>
            </m:oMathPara>
          </w:p>
        </w:tc>
        <w:tc>
          <w:tcPr>
            <w:tcW w:w="629" w:type="dxa"/>
          </w:tcPr>
          <w:p w:rsidR="00C3313B" w:rsidRDefault="00750E04" w:rsidP="00176D80">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2,2</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2</m:t>
                    </m:r>
                  </m:sub>
                  <m:sup>
                    <m:r>
                      <w:rPr>
                        <w:rFonts w:ascii="Cambria Math" w:hAnsi="Cambria Math"/>
                        <w:noProof/>
                        <w:color w:val="000000"/>
                        <w:lang w:val="nl-NL" w:eastAsia="nl-NL"/>
                      </w:rPr>
                      <m:t>2,1</m:t>
                    </m:r>
                  </m:sup>
                </m:sSubSup>
              </m:oMath>
            </m:oMathPara>
          </w:p>
        </w:tc>
        <w:tc>
          <w:tcPr>
            <w:tcW w:w="629" w:type="dxa"/>
          </w:tcPr>
          <w:p w:rsidR="00C3313B" w:rsidRDefault="00C3313B" w:rsidP="00B24D0C">
            <w:pPr>
              <w:jc w:val="center"/>
              <w:rPr>
                <w:bCs/>
                <w:noProof/>
                <w:color w:val="000000"/>
                <w:lang w:val="nl-NL" w:eastAsia="nl-NL"/>
              </w:rPr>
            </w:pPr>
            <w:r>
              <w:rPr>
                <w:bCs/>
                <w:noProof/>
                <w:color w:val="000000"/>
                <w:lang w:val="nl-NL" w:eastAsia="nl-NL"/>
              </w:rPr>
              <w:t>0</w:t>
            </w:r>
          </w:p>
        </w:tc>
        <w:tc>
          <w:tcPr>
            <w:tcW w:w="629" w:type="dxa"/>
          </w:tcPr>
          <w:p w:rsidR="00C3313B" w:rsidRDefault="00750E04" w:rsidP="00C3313B">
            <w:pPr>
              <w:jc w:val="cente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y</m:t>
                    </m:r>
                  </m:e>
                  <m:sub>
                    <m:r>
                      <w:rPr>
                        <w:rFonts w:ascii="Cambria Math" w:hAnsi="Cambria Math"/>
                        <w:noProof/>
                        <w:color w:val="000000"/>
                        <w:lang w:val="nl-NL" w:eastAsia="nl-NL"/>
                      </w:rPr>
                      <m:t>2</m:t>
                    </m:r>
                  </m:sub>
                  <m:sup>
                    <m:r>
                      <w:rPr>
                        <w:rFonts w:ascii="Cambria Math" w:hAnsi="Cambria Math"/>
                        <w:noProof/>
                        <w:color w:val="000000"/>
                        <w:lang w:val="nl-NL" w:eastAsia="nl-NL"/>
                      </w:rPr>
                      <m:t>2,2</m:t>
                    </m:r>
                  </m:sup>
                </m:sSubSup>
              </m:oMath>
            </m:oMathPara>
          </w:p>
        </w:tc>
      </w:tr>
    </w:tbl>
    <w:p w:rsidR="004E682C" w:rsidRDefault="004E682C" w:rsidP="008D2017">
      <w:pPr>
        <w:spacing w:after="0"/>
        <w:jc w:val="center"/>
        <w:rPr>
          <w:bCs/>
          <w:color w:val="000000"/>
          <w:shd w:val="clear" w:color="auto" w:fill="FFFFFF"/>
          <w:lang w:val="en-US"/>
        </w:rPr>
      </w:pPr>
    </w:p>
    <w:p w:rsidR="000B1E75" w:rsidRDefault="00AC0843" w:rsidP="004E682C">
      <w:pPr>
        <w:spacing w:after="0"/>
        <w:rPr>
          <w:bCs/>
          <w:color w:val="000000"/>
          <w:shd w:val="clear" w:color="auto" w:fill="FFFFFF"/>
          <w:lang w:val="en-US"/>
        </w:rPr>
      </w:pPr>
      <w:r>
        <w:rPr>
          <w:bCs/>
          <w:noProof/>
          <w:color w:val="000000"/>
          <w:lang w:eastAsia="es-ES"/>
        </w:rPr>
        <mc:AlternateContent>
          <mc:Choice Requires="wps">
            <w:drawing>
              <wp:anchor distT="0" distB="0" distL="114300" distR="114300" simplePos="0" relativeHeight="251722752" behindDoc="0" locked="0" layoutInCell="1" allowOverlap="1" wp14:anchorId="23428B5F" wp14:editId="4AE9749B">
                <wp:simplePos x="0" y="0"/>
                <wp:positionH relativeFrom="column">
                  <wp:posOffset>5339081</wp:posOffset>
                </wp:positionH>
                <wp:positionV relativeFrom="paragraph">
                  <wp:posOffset>255905</wp:posOffset>
                </wp:positionV>
                <wp:extent cx="45719" cy="2333625"/>
                <wp:effectExtent l="0" t="0" r="12065" b="28575"/>
                <wp:wrapNone/>
                <wp:docPr id="38" name="Right Bracket 38"/>
                <wp:cNvGraphicFramePr/>
                <a:graphic xmlns:a="http://schemas.openxmlformats.org/drawingml/2006/main">
                  <a:graphicData uri="http://schemas.microsoft.com/office/word/2010/wordprocessingShape">
                    <wps:wsp>
                      <wps:cNvSpPr/>
                      <wps:spPr>
                        <a:xfrm>
                          <a:off x="0" y="0"/>
                          <a:ext cx="45719" cy="2333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8" o:spid="_x0000_s1026" type="#_x0000_t86" style="position:absolute;margin-left:420.4pt;margin-top:20.15pt;width:3.6pt;height:18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" adj="35" strokecolor="#4579b8 [3044]"/>
            </w:pict>
          </mc:Fallback>
        </mc:AlternateContent>
      </w:r>
      <w:r>
        <w:rPr>
          <w:bCs/>
          <w:noProof/>
          <w:color w:val="000000"/>
          <w:lang w:eastAsia="es-ES"/>
        </w:rPr>
        <mc:AlternateContent>
          <mc:Choice Requires="wps">
            <w:drawing>
              <wp:anchor distT="0" distB="0" distL="114300" distR="114300" simplePos="0" relativeHeight="251720704" behindDoc="0" locked="0" layoutInCell="1" allowOverlap="1" wp14:anchorId="33D689C8" wp14:editId="48709CF7">
                <wp:simplePos x="0" y="0"/>
                <wp:positionH relativeFrom="column">
                  <wp:posOffset>-99695</wp:posOffset>
                </wp:positionH>
                <wp:positionV relativeFrom="paragraph">
                  <wp:posOffset>255905</wp:posOffset>
                </wp:positionV>
                <wp:extent cx="123825" cy="2333625"/>
                <wp:effectExtent l="0" t="0" r="28575" b="28575"/>
                <wp:wrapNone/>
                <wp:docPr id="35" name="Left Bracket 35"/>
                <wp:cNvGraphicFramePr/>
                <a:graphic xmlns:a="http://schemas.openxmlformats.org/drawingml/2006/main">
                  <a:graphicData uri="http://schemas.microsoft.com/office/word/2010/wordprocessingShape">
                    <wps:wsp>
                      <wps:cNvSpPr/>
                      <wps:spPr>
                        <a:xfrm>
                          <a:off x="0" y="0"/>
                          <a:ext cx="123825" cy="2333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5" o:spid="_x0000_s1026" type="#_x0000_t85" style="position:absolute;margin-left:-7.85pt;margin-top:20.15pt;width:9.75pt;height:18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" adj="96" strokecolor="#4579b8 [3044]"/>
            </w:pict>
          </mc:Fallback>
        </mc:AlternateContent>
      </w:r>
      <w:r w:rsidR="00BA7D83">
        <w:rPr>
          <w:bCs/>
          <w:color w:val="000000"/>
          <w:shd w:val="clear" w:color="auto" w:fill="FFFFFF"/>
          <w:lang w:val="en-US"/>
        </w:rPr>
        <w:t xml:space="preserve">The resulting matrix </w:t>
      </w:r>
      <w:r w:rsidR="00BC0337" w:rsidRPr="00BC0337">
        <w:rPr>
          <w:b/>
          <w:bCs/>
          <w:color w:val="000000"/>
          <w:shd w:val="clear" w:color="auto" w:fill="FFFFFF"/>
          <w:lang w:val="en-US"/>
        </w:rPr>
        <w:t>S</w:t>
      </w:r>
      <w:r w:rsidR="00C45467" w:rsidRPr="00C45467">
        <w:rPr>
          <w:b/>
          <w:bCs/>
          <w:i/>
          <w:color w:val="000000"/>
          <w:shd w:val="clear" w:color="auto" w:fill="FFFFFF"/>
          <w:vertAlign w:val="subscript"/>
          <w:lang w:val="en-US"/>
        </w:rPr>
        <w:t>X</w:t>
      </w:r>
      <w:r w:rsidR="00BC0337">
        <w:rPr>
          <w:bCs/>
          <w:color w:val="000000"/>
          <w:shd w:val="clear" w:color="auto" w:fill="FFFFFF"/>
          <w:lang w:val="en-US"/>
        </w:rPr>
        <w:t xml:space="preserve"> </w:t>
      </w:r>
      <w:r w:rsidR="00BA7D83">
        <w:rPr>
          <w:bCs/>
          <w:color w:val="000000"/>
          <w:shd w:val="clear" w:color="auto" w:fill="FFFFFF"/>
          <w:lang w:val="en-US"/>
        </w:rPr>
        <w:t>would be:</w:t>
      </w:r>
      <w:r w:rsidRPr="00AC0843">
        <w:rPr>
          <w:bCs/>
          <w:noProof/>
          <w:color w:val="000000"/>
          <w:lang w:val="en-US" w:eastAsia="nl-N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38"/>
        <w:gridCol w:w="2138"/>
        <w:gridCol w:w="2138"/>
      </w:tblGrid>
      <w:tr w:rsidR="009625A9" w:rsidTr="00AC0843">
        <w:trPr>
          <w:trHeight w:val="941"/>
        </w:trPr>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1,2</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r,2</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1,2</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r,2</m:t>
                        </m:r>
                      </m:sup>
                    </m:sSubSup>
                  </m:e>
                </m:d>
              </m:oMath>
            </m:oMathPara>
          </w:p>
        </w:tc>
      </w:tr>
      <w:tr w:rsidR="009625A9" w:rsidTr="00AC0843">
        <w:trPr>
          <w:trHeight w:val="941"/>
        </w:trPr>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r,2</m:t>
                        </m:r>
                      </m:sup>
                    </m:sSubSup>
                  </m:e>
                </m:d>
              </m:oMath>
            </m:oMathPara>
          </w:p>
        </w:tc>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1,r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r,2</m:t>
                        </m:r>
                      </m:sup>
                    </m:sSubSup>
                  </m:e>
                </m:d>
              </m:oMath>
            </m:oMathPara>
          </w:p>
        </w:tc>
      </w:tr>
      <w:tr w:rsidR="009625A9" w:rsidTr="00AC0843">
        <w:trPr>
          <w:trHeight w:val="941"/>
        </w:trPr>
        <w:tc>
          <w:tcPr>
            <w:tcW w:w="2138" w:type="dxa"/>
          </w:tcPr>
          <w:p w:rsidR="009625A9" w:rsidRDefault="00750E04" w:rsidP="009625A9">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r,2</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1,1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r,2</m:t>
                        </m:r>
                      </m:sup>
                    </m:sSubSup>
                  </m:e>
                </m:d>
              </m:oMath>
            </m:oMathPara>
          </w:p>
        </w:tc>
      </w:tr>
      <w:tr w:rsidR="009625A9" w:rsidTr="00AC0843">
        <w:trPr>
          <w:trHeight w:val="941"/>
        </w:trPr>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2,2</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r,1</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2,1</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r,2</m:t>
                        </m:r>
                      </m:sup>
                    </m:sSubSup>
                  </m:e>
                </m:d>
              </m:oMath>
            </m:oMathPara>
          </w:p>
        </w:tc>
        <w:tc>
          <w:tcPr>
            <w:tcW w:w="2138" w:type="dxa"/>
          </w:tcPr>
          <w:p w:rsidR="009625A9" w:rsidRDefault="00750E04" w:rsidP="00AC084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d>
                  <m:dPr>
                    <m:ctrlPr>
                      <w:rPr>
                        <w:rFonts w:ascii="Cambria Math" w:hAnsi="Cambria Math"/>
                        <w:bCs/>
                        <w:i/>
                        <w:color w:val="000000"/>
                        <w:shd w:val="clear" w:color="auto" w:fill="FFFFFF"/>
                        <w:lang w:val="en-US"/>
                      </w:rPr>
                    </m:ctrlPr>
                  </m:dPr>
                  <m:e>
                    <m:nary>
                      <m:naryPr>
                        <m:chr m:val="∑"/>
                        <m:limLoc m:val="undOvr"/>
                        <m:ctrlPr>
                          <w:rPr>
                            <w:rFonts w:ascii="Cambria Math" w:hAnsi="Cambria Math"/>
                            <w:bCs/>
                            <w:i/>
                            <w:color w:val="000000"/>
                            <w:shd w:val="clear" w:color="auto" w:fill="FFFFFF"/>
                            <w:lang w:val="en-US"/>
                          </w:rPr>
                        </m:ctrlPr>
                      </m:naryPr>
                      <m:sub>
                        <m:r>
                          <w:rPr>
                            <w:rFonts w:ascii="Cambria Math" w:hAnsi="Cambria Math"/>
                            <w:color w:val="000000"/>
                            <w:shd w:val="clear" w:color="auto" w:fill="FFFFFF"/>
                            <w:lang w:val="en-US"/>
                          </w:rPr>
                          <m:t>r=1</m:t>
                        </m:r>
                      </m:sub>
                      <m:sup>
                        <m:r>
                          <w:rPr>
                            <w:rFonts w:ascii="Cambria Math" w:hAnsi="Cambria Math"/>
                            <w:color w:val="000000"/>
                            <w:shd w:val="clear" w:color="auto" w:fill="FFFFFF"/>
                            <w:lang w:val="en-US"/>
                          </w:rPr>
                          <m:t>2</m:t>
                        </m:r>
                      </m:sup>
                      <m:e>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α</m:t>
                            </m:r>
                          </m:e>
                          <m:sub>
                            <m:r>
                              <w:rPr>
                                <w:rFonts w:ascii="Cambria Math" w:hAnsi="Cambria Math"/>
                                <w:color w:val="000000"/>
                                <w:shd w:val="clear" w:color="auto" w:fill="FFFFFF"/>
                                <w:lang w:val="en-US"/>
                              </w:rPr>
                              <m:t>2,2</m:t>
                            </m:r>
                          </m:sub>
                          <m:sup>
                            <m:r>
                              <w:rPr>
                                <w:rFonts w:ascii="Cambria Math" w:hAnsi="Cambria Math"/>
                                <w:color w:val="000000"/>
                                <w:shd w:val="clear" w:color="auto" w:fill="FFFFFF"/>
                                <w:lang w:val="en-US"/>
                              </w:rPr>
                              <m:t>2,r</m:t>
                            </m:r>
                          </m:sup>
                        </m:sSubSup>
                      </m:e>
                    </m:nary>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r,2</m:t>
                        </m:r>
                      </m:sup>
                    </m:sSubSup>
                  </m:e>
                </m:d>
              </m:oMath>
            </m:oMathPara>
          </w:p>
        </w:tc>
      </w:tr>
    </w:tbl>
    <w:p w:rsidR="009625A9" w:rsidRDefault="009625A9" w:rsidP="004E682C">
      <w:pPr>
        <w:spacing w:after="0"/>
        <w:rPr>
          <w:bCs/>
          <w:color w:val="000000"/>
          <w:shd w:val="clear" w:color="auto" w:fill="FFFFFF"/>
          <w:lang w:val="en-US"/>
        </w:rPr>
      </w:pPr>
    </w:p>
    <w:p w:rsidR="00BA7D83" w:rsidRDefault="00BC0337" w:rsidP="00850FB4">
      <w:pPr>
        <w:rPr>
          <w:bCs/>
          <w:color w:val="000000"/>
          <w:shd w:val="clear" w:color="auto" w:fill="FFFFFF"/>
          <w:lang w:val="en-US"/>
        </w:rPr>
      </w:pPr>
      <w:r>
        <w:rPr>
          <w:bCs/>
          <w:color w:val="000000"/>
          <w:shd w:val="clear" w:color="auto" w:fill="FFFFFF"/>
          <w:lang w:val="en-US"/>
        </w:rPr>
        <w:tab/>
        <w:t xml:space="preserve">We can interpret the first column of matrix </w:t>
      </w:r>
      <w:r w:rsidRPr="00BC0337">
        <w:rPr>
          <w:b/>
          <w:bCs/>
          <w:color w:val="000000"/>
          <w:shd w:val="clear" w:color="auto" w:fill="FFFFFF"/>
          <w:lang w:val="en-US"/>
        </w:rPr>
        <w:t>S</w:t>
      </w:r>
      <w:r>
        <w:rPr>
          <w:bCs/>
          <w:color w:val="000000"/>
          <w:shd w:val="clear" w:color="auto" w:fill="FFFFFF"/>
          <w:lang w:val="en-US"/>
        </w:rPr>
        <w:t xml:space="preserve"> as the R&amp;D </w:t>
      </w:r>
      <w:r w:rsidR="00AC0843">
        <w:rPr>
          <w:bCs/>
          <w:color w:val="000000"/>
          <w:shd w:val="clear" w:color="auto" w:fill="FFFFFF"/>
          <w:lang w:val="en-US"/>
        </w:rPr>
        <w:t>integrated</w:t>
      </w:r>
      <w:r>
        <w:rPr>
          <w:bCs/>
          <w:color w:val="000000"/>
          <w:shd w:val="clear" w:color="auto" w:fill="FFFFFF"/>
          <w:lang w:val="en-US"/>
        </w:rPr>
        <w:t xml:space="preserve"> in the production of good 1 </w:t>
      </w:r>
      <w:r w:rsidR="00AC0843">
        <w:rPr>
          <w:bCs/>
          <w:color w:val="000000"/>
          <w:shd w:val="clear" w:color="auto" w:fill="FFFFFF"/>
          <w:lang w:val="en-US"/>
        </w:rPr>
        <w:t xml:space="preserve">and consumed </w:t>
      </w:r>
      <w:r>
        <w:rPr>
          <w:bCs/>
          <w:color w:val="000000"/>
          <w:shd w:val="clear" w:color="auto" w:fill="FFFFFF"/>
          <w:lang w:val="en-US"/>
        </w:rPr>
        <w:t xml:space="preserve">in country 1, the second column as the R&amp;D </w:t>
      </w:r>
      <w:r w:rsidR="00AC0843">
        <w:rPr>
          <w:bCs/>
          <w:color w:val="000000"/>
          <w:shd w:val="clear" w:color="auto" w:fill="FFFFFF"/>
          <w:lang w:val="en-US"/>
        </w:rPr>
        <w:t>integrated</w:t>
      </w:r>
      <w:r>
        <w:rPr>
          <w:bCs/>
          <w:color w:val="000000"/>
          <w:shd w:val="clear" w:color="auto" w:fill="FFFFFF"/>
          <w:lang w:val="en-US"/>
        </w:rPr>
        <w:t xml:space="preserve"> in the production of good 2</w:t>
      </w:r>
      <w:r w:rsidR="00AC0843">
        <w:rPr>
          <w:bCs/>
          <w:color w:val="000000"/>
          <w:shd w:val="clear" w:color="auto" w:fill="FFFFFF"/>
          <w:lang w:val="en-US"/>
        </w:rPr>
        <w:t xml:space="preserve"> and consumed</w:t>
      </w:r>
      <w:r>
        <w:rPr>
          <w:bCs/>
          <w:color w:val="000000"/>
          <w:shd w:val="clear" w:color="auto" w:fill="FFFFFF"/>
          <w:lang w:val="en-US"/>
        </w:rPr>
        <w:t xml:space="preserve"> in country 1, the third column as the R&amp;D </w:t>
      </w:r>
      <w:r w:rsidR="00AC0843">
        <w:rPr>
          <w:bCs/>
          <w:color w:val="000000"/>
          <w:shd w:val="clear" w:color="auto" w:fill="FFFFFF"/>
          <w:lang w:val="en-US"/>
        </w:rPr>
        <w:t>integrated</w:t>
      </w:r>
      <w:r>
        <w:rPr>
          <w:bCs/>
          <w:color w:val="000000"/>
          <w:shd w:val="clear" w:color="auto" w:fill="FFFFFF"/>
          <w:lang w:val="en-US"/>
        </w:rPr>
        <w:t xml:space="preserve"> in the production of good 1 </w:t>
      </w:r>
      <w:r w:rsidR="00AC0843">
        <w:rPr>
          <w:bCs/>
          <w:color w:val="000000"/>
          <w:shd w:val="clear" w:color="auto" w:fill="FFFFFF"/>
          <w:lang w:val="en-US"/>
        </w:rPr>
        <w:t xml:space="preserve">and consumed </w:t>
      </w:r>
      <w:r>
        <w:rPr>
          <w:bCs/>
          <w:color w:val="000000"/>
          <w:shd w:val="clear" w:color="auto" w:fill="FFFFFF"/>
          <w:lang w:val="en-US"/>
        </w:rPr>
        <w:t xml:space="preserve">in country 2 and the fourth column in the production of good 2 </w:t>
      </w:r>
      <w:r w:rsidR="00AC0843">
        <w:rPr>
          <w:bCs/>
          <w:color w:val="000000"/>
          <w:shd w:val="clear" w:color="auto" w:fill="FFFFFF"/>
          <w:lang w:val="en-US"/>
        </w:rPr>
        <w:t xml:space="preserve">and consumed </w:t>
      </w:r>
      <w:r>
        <w:rPr>
          <w:bCs/>
          <w:color w:val="000000"/>
          <w:shd w:val="clear" w:color="auto" w:fill="FFFFFF"/>
          <w:lang w:val="en-US"/>
        </w:rPr>
        <w:t xml:space="preserve">in country 2. </w:t>
      </w:r>
    </w:p>
    <w:p w:rsidR="007F318A" w:rsidRDefault="007F318A" w:rsidP="00850FB4">
      <w:pPr>
        <w:rPr>
          <w:bCs/>
          <w:color w:val="000000"/>
          <w:shd w:val="clear" w:color="auto" w:fill="FFFFFF"/>
          <w:lang w:val="en-US"/>
        </w:rPr>
      </w:pPr>
      <w:r>
        <w:rPr>
          <w:bCs/>
          <w:color w:val="000000"/>
          <w:shd w:val="clear" w:color="auto" w:fill="FFFFFF"/>
          <w:lang w:val="en-US"/>
        </w:rPr>
        <w:tab/>
        <w:t xml:space="preserve">The other way to transform demand matrix is creating a diagonal matrix for each column and making the </w:t>
      </w:r>
      <w:r w:rsidR="009F12E8">
        <w:rPr>
          <w:bCs/>
          <w:color w:val="000000"/>
          <w:shd w:val="clear" w:color="auto" w:fill="FFFFFF"/>
          <w:lang w:val="en-US"/>
        </w:rPr>
        <w:t>sum of resulting diagonal matrices</w:t>
      </w:r>
      <w:r>
        <w:rPr>
          <w:bCs/>
          <w:color w:val="000000"/>
          <w:shd w:val="clear" w:color="auto" w:fill="FFFFFF"/>
          <w:lang w:val="en-US"/>
        </w:rPr>
        <w:t xml:space="preserve">. As a difference with previous perspective, each column of matrix </w:t>
      </w:r>
      <w:r w:rsidRPr="007F318A">
        <w:rPr>
          <w:b/>
          <w:bCs/>
          <w:color w:val="000000"/>
          <w:shd w:val="clear" w:color="auto" w:fill="FFFFFF"/>
          <w:lang w:val="en-US"/>
        </w:rPr>
        <w:t>S</w:t>
      </w:r>
      <w:r w:rsidR="00C45467" w:rsidRPr="00C45467">
        <w:rPr>
          <w:bCs/>
          <w:color w:val="000000"/>
          <w:shd w:val="clear" w:color="auto" w:fill="FFFFFF"/>
          <w:vertAlign w:val="subscript"/>
          <w:lang w:val="en-US"/>
        </w:rPr>
        <w:t>S</w:t>
      </w:r>
      <w:r>
        <w:rPr>
          <w:bCs/>
          <w:color w:val="000000"/>
          <w:shd w:val="clear" w:color="auto" w:fill="FFFFFF"/>
          <w:lang w:val="en-US"/>
        </w:rPr>
        <w:t xml:space="preserve"> indicates de R&amp;D embodied in sales of good </w:t>
      </w:r>
      <w:proofErr w:type="spellStart"/>
      <w:r>
        <w:rPr>
          <w:bCs/>
          <w:color w:val="000000"/>
          <w:shd w:val="clear" w:color="auto" w:fill="FFFFFF"/>
          <w:lang w:val="en-US"/>
        </w:rPr>
        <w:t>i</w:t>
      </w:r>
      <w:proofErr w:type="spellEnd"/>
      <w:r>
        <w:rPr>
          <w:bCs/>
          <w:color w:val="000000"/>
          <w:shd w:val="clear" w:color="auto" w:fill="FFFFFF"/>
          <w:lang w:val="en-US"/>
        </w:rPr>
        <w:t xml:space="preserve"> with independence of demand</w:t>
      </w:r>
      <w:r w:rsidR="009F12E8">
        <w:rPr>
          <w:bCs/>
          <w:color w:val="000000"/>
          <w:shd w:val="clear" w:color="auto" w:fill="FFFFFF"/>
          <w:lang w:val="en-US"/>
        </w:rPr>
        <w:t>’s</w:t>
      </w:r>
      <w:r>
        <w:rPr>
          <w:bCs/>
          <w:color w:val="000000"/>
          <w:shd w:val="clear" w:color="auto" w:fill="FFFFFF"/>
          <w:lang w:val="en-US"/>
        </w:rPr>
        <w:t xml:space="preserve"> origin. This can be seen better if we reproduce with detailed the matrix expression of expression (5) for 2x2 </w:t>
      </w:r>
      <w:proofErr w:type="gramStart"/>
      <w:r>
        <w:rPr>
          <w:bCs/>
          <w:color w:val="000000"/>
          <w:shd w:val="clear" w:color="auto" w:fill="FFFFFF"/>
          <w:lang w:val="en-US"/>
        </w:rPr>
        <w:t>model</w:t>
      </w:r>
      <w:proofErr w:type="gramEnd"/>
      <w:r>
        <w:rPr>
          <w:bCs/>
          <w:color w:val="000000"/>
          <w:shd w:val="clear" w:color="auto" w:fill="FFFFFF"/>
          <w:lang w:val="en-US"/>
        </w:rPr>
        <w:t>:</w:t>
      </w:r>
    </w:p>
    <w:p w:rsidR="007F318A" w:rsidRDefault="00C45467" w:rsidP="007F318A">
      <w:pPr>
        <w:tabs>
          <w:tab w:val="right" w:pos="8505"/>
        </w:tabs>
        <w:rPr>
          <w:bCs/>
          <w:color w:val="000000"/>
          <w:shd w:val="clear" w:color="auto" w:fill="FFFFFF"/>
          <w:lang w:val="en-US"/>
        </w:rPr>
      </w:pPr>
      <w:r w:rsidRPr="00B0494F">
        <w:rPr>
          <w:b/>
          <w:bCs/>
          <w:color w:val="000000"/>
          <w:position w:val="-12"/>
          <w:shd w:val="clear" w:color="auto" w:fill="FFFFFF"/>
          <w:lang w:val="en-US"/>
        </w:rPr>
        <w:object w:dxaOrig="1840" w:dyaOrig="400">
          <v:shape id="_x0000_i1028" type="#_x0000_t75" style="width:91.8pt;height:20.4pt" o:ole="">
            <v:imagedata r:id="rId15" o:title=""/>
          </v:shape>
          <o:OLEObject Type="Embed" ProgID="Equation.DSMT4" ShapeID="_x0000_i1028" DrawAspect="Content" ObjectID="_1525243991" r:id="rId16"/>
        </w:object>
      </w:r>
      <w:r w:rsidR="007F318A">
        <w:rPr>
          <w:b/>
          <w:bCs/>
          <w:color w:val="000000"/>
          <w:position w:val="-10"/>
          <w:shd w:val="clear" w:color="auto" w:fill="FFFFFF"/>
          <w:lang w:val="en-US"/>
        </w:rPr>
        <w:tab/>
      </w:r>
      <w:r w:rsidR="007F318A" w:rsidRPr="007F318A">
        <w:rPr>
          <w:bCs/>
          <w:color w:val="000000"/>
          <w:position w:val="-10"/>
          <w:shd w:val="clear" w:color="auto" w:fill="FFFFFF"/>
          <w:lang w:val="en-US"/>
        </w:rPr>
        <w:t>(5)</w:t>
      </w:r>
    </w:p>
    <w:p w:rsidR="007F318A" w:rsidRDefault="007F318A">
      <w:pPr>
        <w:spacing w:line="276" w:lineRule="auto"/>
        <w:jc w:val="left"/>
        <w:rPr>
          <w:bCs/>
          <w:color w:val="000000"/>
          <w:shd w:val="clear" w:color="auto" w:fill="FFFFFF"/>
          <w:lang w:val="en-US"/>
        </w:rPr>
      </w:pPr>
      <w:r>
        <w:rPr>
          <w:bCs/>
          <w:color w:val="000000"/>
          <w:shd w:val="clear" w:color="auto" w:fill="FFFFFF"/>
          <w:lang w:val="en-US"/>
        </w:rPr>
        <w:br w:type="page"/>
      </w:r>
    </w:p>
    <w:tbl>
      <w:tblPr>
        <w:tblStyle w:val="Tablaconcuadrcula"/>
        <w:tblpPr w:leftFromText="141" w:rightFromText="141" w:vertAnchor="text" w:horzAnchor="page" w:tblpXSpec="center"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512"/>
        <w:gridCol w:w="512"/>
        <w:gridCol w:w="618"/>
        <w:gridCol w:w="618"/>
        <w:gridCol w:w="618"/>
        <w:gridCol w:w="618"/>
        <w:gridCol w:w="618"/>
      </w:tblGrid>
      <w:tr w:rsidR="005E265D" w:rsidTr="005E265D">
        <w:trPr>
          <w:trHeight w:val="485"/>
        </w:trPr>
        <w:tc>
          <w:tcPr>
            <w:tcW w:w="512"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1</m:t>
                    </m:r>
                  </m:sub>
                  <m:sup>
                    <m:r>
                      <w:rPr>
                        <w:rFonts w:ascii="Cambria Math" w:hAnsi="Cambria Math"/>
                        <w:noProof/>
                        <w:color w:val="000000"/>
                        <w:lang w:val="nl-NL" w:eastAsia="nl-NL"/>
                      </w:rPr>
                      <m:t>1</m:t>
                    </m:r>
                  </m:sup>
                </m:sSubSup>
              </m:oMath>
            </m:oMathPara>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618" w:type="dxa"/>
          </w:tcPr>
          <w:p w:rsidR="005E265D" w:rsidRDefault="005E265D" w:rsidP="009F12E8">
            <w:pPr>
              <w:rPr>
                <w:bCs/>
                <w:noProof/>
                <w:color w:val="000000"/>
                <w:lang w:val="nl-NL" w:eastAsia="nl-NL"/>
              </w:rPr>
            </w:pPr>
            <w:r>
              <w:rPr>
                <w:bCs/>
                <w:noProof/>
                <w:color w:val="000000"/>
                <w:lang w:val="nl-NL" w:eastAsia="nl-NL"/>
              </w:rPr>
              <w:t>0</w:t>
            </w:r>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1,1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1,1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1,2</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1,2</m:t>
                    </m:r>
                  </m:sup>
                </m:sSubSup>
              </m:oMath>
            </m:oMathPara>
          </w:p>
        </w:tc>
      </w:tr>
      <w:tr w:rsidR="005E265D" w:rsidTr="005E265D">
        <w:trPr>
          <w:trHeight w:val="485"/>
        </w:trPr>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512"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2</m:t>
                    </m:r>
                  </m:sub>
                  <m:sup>
                    <m:r>
                      <w:rPr>
                        <w:rFonts w:ascii="Cambria Math" w:hAnsi="Cambria Math"/>
                        <w:noProof/>
                        <w:color w:val="000000"/>
                        <w:lang w:val="nl-NL" w:eastAsia="nl-NL"/>
                      </w:rPr>
                      <m:t>1</m:t>
                    </m:r>
                  </m:sup>
                </m:sSubSup>
              </m:oMath>
            </m:oMathPara>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618" w:type="dxa"/>
          </w:tcPr>
          <w:p w:rsidR="005E265D" w:rsidRDefault="005E265D" w:rsidP="009F12E8">
            <w:pPr>
              <w:rPr>
                <w:bCs/>
                <w:noProof/>
                <w:color w:val="000000"/>
                <w:lang w:val="nl-NL" w:eastAsia="nl-NL"/>
              </w:rPr>
            </w:pPr>
            <w:r>
              <w:rPr>
                <w:bCs/>
                <w:noProof/>
                <w:color w:val="000000"/>
                <w:lang w:val="nl-NL" w:eastAsia="nl-NL"/>
              </w:rPr>
              <w:t xml:space="preserve">0   </w:t>
            </w:r>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1,1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1,1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1,2</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1,2</m:t>
                    </m:r>
                  </m:sup>
                </m:sSubSup>
              </m:oMath>
            </m:oMathPara>
          </w:p>
        </w:tc>
      </w:tr>
      <w:tr w:rsidR="005E265D" w:rsidTr="005E265D">
        <w:trPr>
          <w:trHeight w:val="485"/>
        </w:trPr>
        <w:tc>
          <w:tcPr>
            <w:tcW w:w="512" w:type="dxa"/>
          </w:tcPr>
          <w:p w:rsidR="005E265D" w:rsidRDefault="005E265D" w:rsidP="009F12E8">
            <w:pPr>
              <w:rPr>
                <w:bCs/>
                <w:noProof/>
                <w:color w:val="000000"/>
                <w:lang w:val="nl-NL" w:eastAsia="nl-NL"/>
              </w:rPr>
            </w:pPr>
            <w:r>
              <w:rPr>
                <w:bCs/>
                <w:noProof/>
                <w:color w:val="000000"/>
                <w:lang w:val="nl-NL" w:eastAsia="nl-NL"/>
              </w:rPr>
              <w:t xml:space="preserve"> 0</w:t>
            </w:r>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512"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1</m:t>
                    </m:r>
                  </m:sub>
                  <m:sup>
                    <m:r>
                      <w:rPr>
                        <w:rFonts w:ascii="Cambria Math" w:hAnsi="Cambria Math"/>
                        <w:noProof/>
                        <w:color w:val="000000"/>
                        <w:lang w:val="nl-NL" w:eastAsia="nl-NL"/>
                      </w:rPr>
                      <m:t>2</m:t>
                    </m:r>
                  </m:sup>
                </m:sSubSup>
              </m:oMath>
            </m:oMathPara>
          </w:p>
        </w:tc>
        <w:tc>
          <w:tcPr>
            <w:tcW w:w="618" w:type="dxa"/>
          </w:tcPr>
          <w:p w:rsidR="005E265D" w:rsidRDefault="005E265D" w:rsidP="009F12E8">
            <w:pPr>
              <w:rPr>
                <w:bCs/>
                <w:noProof/>
                <w:color w:val="000000"/>
                <w:lang w:val="nl-NL" w:eastAsia="nl-NL"/>
              </w:rPr>
            </w:pPr>
            <w:r>
              <w:rPr>
                <w:bCs/>
                <w:noProof/>
                <w:color w:val="000000"/>
                <w:lang w:val="nl-NL" w:eastAsia="nl-NL"/>
              </w:rPr>
              <w:t>0</w:t>
            </w:r>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2,1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2,1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1,1</m:t>
                    </m:r>
                  </m:sub>
                  <m:sup>
                    <m:r>
                      <w:rPr>
                        <w:rFonts w:ascii="Cambria Math" w:hAnsi="Cambria Math"/>
                        <w:noProof/>
                        <w:color w:val="000000"/>
                        <w:lang w:val="nl-NL" w:eastAsia="nl-NL"/>
                      </w:rPr>
                      <m:t>2,2</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1,2</m:t>
                    </m:r>
                  </m:sub>
                  <m:sup>
                    <m:r>
                      <w:rPr>
                        <w:rFonts w:ascii="Cambria Math" w:hAnsi="Cambria Math"/>
                        <w:noProof/>
                        <w:color w:val="000000"/>
                        <w:lang w:val="nl-NL" w:eastAsia="nl-NL"/>
                      </w:rPr>
                      <m:t>2,2</m:t>
                    </m:r>
                  </m:sup>
                </m:sSubSup>
              </m:oMath>
            </m:oMathPara>
          </w:p>
        </w:tc>
      </w:tr>
      <w:tr w:rsidR="005E265D" w:rsidTr="005E265D">
        <w:trPr>
          <w:trHeight w:val="503"/>
        </w:trPr>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512" w:type="dxa"/>
          </w:tcPr>
          <w:p w:rsidR="005E265D" w:rsidRDefault="005E265D" w:rsidP="009F12E8">
            <w:pPr>
              <w:rPr>
                <w:bCs/>
                <w:noProof/>
                <w:color w:val="000000"/>
                <w:lang w:val="nl-NL" w:eastAsia="nl-NL"/>
              </w:rPr>
            </w:pPr>
            <w:r>
              <w:rPr>
                <w:bCs/>
                <w:noProof/>
                <w:color w:val="000000"/>
                <w:lang w:val="nl-NL" w:eastAsia="nl-NL"/>
              </w:rPr>
              <w:t>0</w:t>
            </w:r>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r</m:t>
                    </m:r>
                  </m:e>
                  <m:sub>
                    <m:r>
                      <w:rPr>
                        <w:rFonts w:ascii="Cambria Math" w:hAnsi="Cambria Math"/>
                        <w:noProof/>
                        <w:color w:val="000000"/>
                        <w:lang w:val="nl-NL" w:eastAsia="nl-NL"/>
                      </w:rPr>
                      <m:t>2</m:t>
                    </m:r>
                  </m:sub>
                  <m:sup>
                    <m:r>
                      <w:rPr>
                        <w:rFonts w:ascii="Cambria Math" w:hAnsi="Cambria Math"/>
                        <w:noProof/>
                        <w:color w:val="000000"/>
                        <w:lang w:val="nl-NL" w:eastAsia="nl-NL"/>
                      </w:rPr>
                      <m:t>2</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2,2</m:t>
                    </m:r>
                  </m:sub>
                  <m:sup>
                    <m:r>
                      <w:rPr>
                        <w:rFonts w:ascii="Cambria Math" w:hAnsi="Cambria Math"/>
                        <w:noProof/>
                        <w:color w:val="000000"/>
                        <w:lang w:val="nl-NL" w:eastAsia="nl-NL"/>
                      </w:rPr>
                      <m:t>2,1</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2,2</m:t>
                    </m:r>
                  </m:sup>
                </m:sSubSup>
              </m:oMath>
            </m:oMathPara>
          </w:p>
        </w:tc>
        <w:tc>
          <w:tcPr>
            <w:tcW w:w="618" w:type="dxa"/>
          </w:tcPr>
          <w:p w:rsidR="005E265D" w:rsidRDefault="00750E04" w:rsidP="009F12E8">
            <w:pPr>
              <w:rPr>
                <w:bCs/>
                <w:noProof/>
                <w:color w:val="000000"/>
                <w:lang w:val="nl-NL" w:eastAsia="nl-NL"/>
              </w:rPr>
            </w:pPr>
            <m:oMathPara>
              <m:oMath>
                <m:sSubSup>
                  <m:sSubSupPr>
                    <m:ctrlPr>
                      <w:rPr>
                        <w:rFonts w:ascii="Cambria Math" w:hAnsi="Cambria Math"/>
                        <w:bCs/>
                        <w:i/>
                        <w:noProof/>
                        <w:color w:val="000000"/>
                        <w:lang w:val="nl-NL" w:eastAsia="nl-NL"/>
                      </w:rPr>
                    </m:ctrlPr>
                  </m:sSubSupPr>
                  <m:e>
                    <m:r>
                      <w:rPr>
                        <w:rFonts w:ascii="Cambria Math" w:hAnsi="Cambria Math"/>
                        <w:noProof/>
                        <w:color w:val="000000"/>
                        <w:lang w:val="nl-NL" w:eastAsia="nl-NL"/>
                      </w:rPr>
                      <m:t>α</m:t>
                    </m:r>
                  </m:e>
                  <m:sub>
                    <m:r>
                      <w:rPr>
                        <w:rFonts w:ascii="Cambria Math" w:hAnsi="Cambria Math"/>
                        <w:noProof/>
                        <w:color w:val="000000"/>
                        <w:lang w:val="nl-NL" w:eastAsia="nl-NL"/>
                      </w:rPr>
                      <m:t>2,1</m:t>
                    </m:r>
                  </m:sub>
                  <m:sup>
                    <m:r>
                      <w:rPr>
                        <w:rFonts w:ascii="Cambria Math" w:hAnsi="Cambria Math"/>
                        <w:noProof/>
                        <w:color w:val="000000"/>
                        <w:lang w:val="nl-NL" w:eastAsia="nl-NL"/>
                      </w:rPr>
                      <m:t>2,2</m:t>
                    </m:r>
                  </m:sup>
                </m:sSubSup>
              </m:oMath>
            </m:oMathPara>
          </w:p>
        </w:tc>
      </w:tr>
    </w:tbl>
    <w:p w:rsidR="00B24D0C" w:rsidRDefault="005E265D" w:rsidP="00C45467">
      <w:pPr>
        <w:rPr>
          <w:bCs/>
          <w:color w:val="000000"/>
          <w:shd w:val="clear" w:color="auto" w:fill="FFFFFF"/>
          <w:lang w:val="en-US"/>
        </w:rPr>
      </w:pPr>
      <w:r>
        <w:rPr>
          <w:bCs/>
          <w:noProof/>
          <w:color w:val="000000"/>
          <w:lang w:eastAsia="es-ES"/>
        </w:rPr>
        <mc:AlternateContent>
          <mc:Choice Requires="wps">
            <w:drawing>
              <wp:anchor distT="0" distB="0" distL="114300" distR="114300" simplePos="0" relativeHeight="251724800" behindDoc="0" locked="0" layoutInCell="1" allowOverlap="1" wp14:anchorId="4793746C" wp14:editId="7EE6305E">
                <wp:simplePos x="0" y="0"/>
                <wp:positionH relativeFrom="column">
                  <wp:posOffset>4072890</wp:posOffset>
                </wp:positionH>
                <wp:positionV relativeFrom="paragraph">
                  <wp:posOffset>-23495</wp:posOffset>
                </wp:positionV>
                <wp:extent cx="57150" cy="1266825"/>
                <wp:effectExtent l="0" t="0" r="19050" b="28575"/>
                <wp:wrapNone/>
                <wp:docPr id="40" name="Right Bracket 40"/>
                <wp:cNvGraphicFramePr/>
                <a:graphic xmlns:a="http://schemas.openxmlformats.org/drawingml/2006/main">
                  <a:graphicData uri="http://schemas.microsoft.com/office/word/2010/wordprocessingShape">
                    <wps:wsp>
                      <wps:cNvSpPr/>
                      <wps:spPr>
                        <a:xfrm>
                          <a:off x="0" y="0"/>
                          <a:ext cx="57150" cy="12668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0" o:spid="_x0000_s1026" type="#_x0000_t86" style="position:absolute;margin-left:320.7pt;margin-top:-1.85pt;width:4.5pt;height:9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" adj="81" strokecolor="#4579b8 [3044]"/>
            </w:pict>
          </mc:Fallback>
        </mc:AlternateContent>
      </w:r>
      <w:r>
        <w:rPr>
          <w:bCs/>
          <w:noProof/>
          <w:color w:val="000000"/>
          <w:lang w:eastAsia="es-ES"/>
        </w:rPr>
        <mc:AlternateContent>
          <mc:Choice Requires="wps">
            <w:drawing>
              <wp:anchor distT="0" distB="0" distL="114300" distR="114300" simplePos="0" relativeHeight="251726848" behindDoc="0" locked="0" layoutInCell="1" allowOverlap="1" wp14:anchorId="1EC12FC4" wp14:editId="74522467">
                <wp:simplePos x="0" y="0"/>
                <wp:positionH relativeFrom="column">
                  <wp:posOffset>2444115</wp:posOffset>
                </wp:positionH>
                <wp:positionV relativeFrom="paragraph">
                  <wp:posOffset>5080</wp:posOffset>
                </wp:positionV>
                <wp:extent cx="57150" cy="1209675"/>
                <wp:effectExtent l="0" t="0" r="19050" b="28575"/>
                <wp:wrapNone/>
                <wp:docPr id="41" name="Right Bracket 41"/>
                <wp:cNvGraphicFramePr/>
                <a:graphic xmlns:a="http://schemas.openxmlformats.org/drawingml/2006/main">
                  <a:graphicData uri="http://schemas.microsoft.com/office/word/2010/wordprocessingShape">
                    <wps:wsp>
                      <wps:cNvSpPr/>
                      <wps:spPr>
                        <a:xfrm>
                          <a:off x="0" y="0"/>
                          <a:ext cx="57150" cy="1209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1" o:spid="_x0000_s1026" type="#_x0000_t86" style="position:absolute;margin-left:192.45pt;margin-top:.4pt;width:4.5pt;height:9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" adj="85" strokecolor="#4579b8 [3044]"/>
            </w:pict>
          </mc:Fallback>
        </mc:AlternateContent>
      </w:r>
      <w:r w:rsidR="00B04965">
        <w:rPr>
          <w:bCs/>
          <w:noProof/>
          <w:color w:val="000000"/>
          <w:lang w:eastAsia="es-ES"/>
        </w:rPr>
        <mc:AlternateContent>
          <mc:Choice Requires="wps">
            <w:drawing>
              <wp:anchor distT="0" distB="0" distL="114300" distR="114300" simplePos="0" relativeHeight="251728896" behindDoc="0" locked="0" layoutInCell="1" allowOverlap="1" wp14:anchorId="0E4B7816" wp14:editId="004A906E">
                <wp:simplePos x="0" y="0"/>
                <wp:positionH relativeFrom="column">
                  <wp:posOffset>2577465</wp:posOffset>
                </wp:positionH>
                <wp:positionV relativeFrom="paragraph">
                  <wp:posOffset>5080</wp:posOffset>
                </wp:positionV>
                <wp:extent cx="66675" cy="1209675"/>
                <wp:effectExtent l="0" t="0" r="28575" b="28575"/>
                <wp:wrapNone/>
                <wp:docPr id="42" name="Left Bracket 42"/>
                <wp:cNvGraphicFramePr/>
                <a:graphic xmlns:a="http://schemas.openxmlformats.org/drawingml/2006/main">
                  <a:graphicData uri="http://schemas.microsoft.com/office/word/2010/wordprocessingShape">
                    <wps:wsp>
                      <wps:cNvSpPr/>
                      <wps:spPr>
                        <a:xfrm>
                          <a:off x="0" y="0"/>
                          <a:ext cx="66675" cy="1209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2" o:spid="_x0000_s1026" type="#_x0000_t85" style="position:absolute;margin-left:202.95pt;margin-top:.4pt;width:5.25pt;height:95.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" adj="99" strokecolor="#4579b8 [3044]"/>
            </w:pict>
          </mc:Fallback>
        </mc:AlternateContent>
      </w:r>
      <w:r w:rsidR="00B04965">
        <w:rPr>
          <w:bCs/>
          <w:noProof/>
          <w:color w:val="000000"/>
          <w:lang w:eastAsia="es-ES"/>
        </w:rPr>
        <mc:AlternateContent>
          <mc:Choice Requires="wps">
            <w:drawing>
              <wp:anchor distT="0" distB="0" distL="114300" distR="114300" simplePos="0" relativeHeight="251723776" behindDoc="0" locked="0" layoutInCell="1" allowOverlap="1" wp14:anchorId="47A83072" wp14:editId="1A575C7C">
                <wp:simplePos x="0" y="0"/>
                <wp:positionH relativeFrom="column">
                  <wp:posOffset>1224915</wp:posOffset>
                </wp:positionH>
                <wp:positionV relativeFrom="paragraph">
                  <wp:posOffset>-23495</wp:posOffset>
                </wp:positionV>
                <wp:extent cx="66675" cy="1209675"/>
                <wp:effectExtent l="0" t="0" r="28575" b="28575"/>
                <wp:wrapNone/>
                <wp:docPr id="39" name="Left Bracket 39"/>
                <wp:cNvGraphicFramePr/>
                <a:graphic xmlns:a="http://schemas.openxmlformats.org/drawingml/2006/main">
                  <a:graphicData uri="http://schemas.microsoft.com/office/word/2010/wordprocessingShape">
                    <wps:wsp>
                      <wps:cNvSpPr/>
                      <wps:spPr>
                        <a:xfrm>
                          <a:off x="0" y="0"/>
                          <a:ext cx="66675" cy="1209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ket 39" o:spid="_x0000_s1026" type="#_x0000_t85" style="position:absolute;margin-left:96.45pt;margin-top:-1.85pt;width:5.25pt;height:95.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" adj="99" strokecolor="#4579b8 [3044]"/>
            </w:pict>
          </mc:Fallback>
        </mc:AlternateContent>
      </w:r>
    </w:p>
    <w:p w:rsidR="00B24D0C" w:rsidRDefault="00B24D0C" w:rsidP="00C45467">
      <w:pPr>
        <w:rPr>
          <w:bCs/>
          <w:color w:val="000000"/>
          <w:shd w:val="clear" w:color="auto" w:fill="FFFFFF"/>
          <w:lang w:val="en-US"/>
        </w:rPr>
      </w:pPr>
    </w:p>
    <w:p w:rsidR="00B04965" w:rsidRDefault="00B04965" w:rsidP="00C45467">
      <w:pPr>
        <w:rPr>
          <w:bCs/>
          <w:color w:val="000000"/>
          <w:shd w:val="clear" w:color="auto" w:fill="FFFFFF"/>
          <w:lang w:val="en-US"/>
        </w:rPr>
      </w:pPr>
      <w:r>
        <w:rPr>
          <w:bCs/>
          <w:noProof/>
          <w:color w:val="000000"/>
          <w:lang w:eastAsia="es-ES"/>
        </w:rPr>
        <mc:AlternateContent>
          <mc:Choice Requires="wps">
            <w:drawing>
              <wp:anchor distT="0" distB="0" distL="114300" distR="114300" simplePos="0" relativeHeight="251730944" behindDoc="0" locked="0" layoutInCell="1" allowOverlap="1" wp14:anchorId="6492BC75" wp14:editId="6C54C4AB">
                <wp:simplePos x="0" y="0"/>
                <wp:positionH relativeFrom="column">
                  <wp:posOffset>4872990</wp:posOffset>
                </wp:positionH>
                <wp:positionV relativeFrom="paragraph">
                  <wp:posOffset>434975</wp:posOffset>
                </wp:positionV>
                <wp:extent cx="57150" cy="1238250"/>
                <wp:effectExtent l="0" t="0" r="19050" b="19050"/>
                <wp:wrapNone/>
                <wp:docPr id="44" name="Right Bracket 44"/>
                <wp:cNvGraphicFramePr/>
                <a:graphic xmlns:a="http://schemas.openxmlformats.org/drawingml/2006/main">
                  <a:graphicData uri="http://schemas.microsoft.com/office/word/2010/wordprocessingShape">
                    <wps:wsp>
                      <wps:cNvSpPr/>
                      <wps:spPr>
                        <a:xfrm>
                          <a:off x="0" y="0"/>
                          <a:ext cx="57150" cy="12382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4" o:spid="_x0000_s1026" type="#_x0000_t86" style="position:absolute;margin-left:383.7pt;margin-top:34.25pt;width:4.5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" adj="83" strokecolor="#4579b8 [3044]"/>
            </w:pict>
          </mc:Fallback>
        </mc:AlternateContent>
      </w:r>
      <w:r>
        <w:rPr>
          <w:bCs/>
          <w:noProof/>
          <w:color w:val="000000"/>
          <w:lang w:eastAsia="es-ES"/>
        </w:rPr>
        <mc:AlternateContent>
          <mc:Choice Requires="wps">
            <w:drawing>
              <wp:anchor distT="0" distB="0" distL="114300" distR="114300" simplePos="0" relativeHeight="251729920" behindDoc="0" locked="0" layoutInCell="1" allowOverlap="1" wp14:anchorId="4204BC20" wp14:editId="4AB1F117">
                <wp:simplePos x="0" y="0"/>
                <wp:positionH relativeFrom="column">
                  <wp:posOffset>434340</wp:posOffset>
                </wp:positionH>
                <wp:positionV relativeFrom="paragraph">
                  <wp:posOffset>406400</wp:posOffset>
                </wp:positionV>
                <wp:extent cx="66675" cy="1219200"/>
                <wp:effectExtent l="0" t="0" r="28575" b="19050"/>
                <wp:wrapNone/>
                <wp:docPr id="43" name="Left Bracket 43"/>
                <wp:cNvGraphicFramePr/>
                <a:graphic xmlns:a="http://schemas.openxmlformats.org/drawingml/2006/main">
                  <a:graphicData uri="http://schemas.microsoft.com/office/word/2010/wordprocessingShape">
                    <wps:wsp>
                      <wps:cNvSpPr/>
                      <wps:spPr>
                        <a:xfrm>
                          <a:off x="0" y="0"/>
                          <a:ext cx="66675" cy="12192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43" o:spid="_x0000_s1026" type="#_x0000_t85" style="position:absolute;margin-left:34.2pt;margin-top:32pt;width:5.25pt;height:9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" adj="98" strokecolor="#4579b8 [3044]"/>
            </w:pict>
          </mc:Fallback>
        </mc:AlternateContent>
      </w:r>
    </w:p>
    <w:p w:rsidR="00B04965" w:rsidRDefault="00B04965" w:rsidP="00C45467">
      <w:pPr>
        <w:rPr>
          <w:bCs/>
          <w:color w:val="000000"/>
          <w:shd w:val="clear" w:color="auto" w:fill="FFFFFF"/>
          <w:lang w:val="en-US"/>
        </w:rPr>
      </w:pPr>
    </w:p>
    <w:tbl>
      <w:tblPr>
        <w:tblStyle w:val="Tablaconcuadrcula"/>
        <w:tblpPr w:leftFromText="141" w:rightFromText="141" w:vertAnchor="page" w:horzAnchor="margin" w:tblpXSpec="center" w:tblpY="3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1849"/>
        <w:gridCol w:w="1860"/>
        <w:gridCol w:w="1860"/>
      </w:tblGrid>
      <w:tr w:rsidR="00B04965" w:rsidTr="00B04965">
        <w:trPr>
          <w:trHeight w:val="173"/>
        </w:trPr>
        <w:tc>
          <w:tcPr>
            <w:tcW w:w="1849" w:type="dxa"/>
            <w:vAlign w:val="center"/>
          </w:tcPr>
          <w:p w:rsidR="00B04965" w:rsidRPr="00B04965" w:rsidRDefault="00750E04" w:rsidP="00B04965">
            <w:pPr>
              <w:jc w:val="center"/>
              <w:rPr>
                <w:bCs/>
                <w:color w:val="000000"/>
                <w:shd w:val="clear" w:color="auto" w:fill="FFFFFF"/>
                <w:lang w:val="en-US"/>
              </w:rPr>
            </w:pPr>
            <m:oMathPara>
              <m:oMathParaPr>
                <m:jc m:val="center"/>
              </m:oMathParaPr>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1,1</m:t>
                    </m:r>
                  </m:sup>
                </m:sSubSup>
                <m:r>
                  <w:rPr>
                    <w:rFonts w:ascii="Cambria Math" w:hAnsi="Cambria Math"/>
                    <w:color w:val="000000"/>
                    <w:shd w:val="clear" w:color="auto" w:fill="FFFFFF"/>
                    <w:lang w:val="en-US"/>
                  </w:rPr>
                  <m:t>+</m:t>
                </m:r>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1,2</m:t>
                    </m:r>
                  </m:sup>
                </m:sSubSup>
              </m:oMath>
            </m:oMathPara>
          </w:p>
        </w:tc>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r>
      <w:tr w:rsidR="00B04965" w:rsidTr="00B04965">
        <w:trPr>
          <w:trHeight w:val="168"/>
        </w:trPr>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49" w:type="dxa"/>
            <w:vAlign w:val="center"/>
          </w:tcPr>
          <w:p w:rsidR="00B04965" w:rsidRDefault="00750E04" w:rsidP="00B04965">
            <w:pPr>
              <w:jc w:val="cente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1,1</m:t>
                    </m:r>
                  </m:sup>
                </m:sSubSup>
                <m:r>
                  <w:rPr>
                    <w:rFonts w:ascii="Cambria Math" w:hAnsi="Cambria Math"/>
                    <w:color w:val="000000"/>
                    <w:shd w:val="clear" w:color="auto" w:fill="FFFFFF"/>
                    <w:lang w:val="en-US"/>
                  </w:rPr>
                  <m:t>+</m:t>
                </m:r>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1,2</m:t>
                    </m:r>
                  </m:sup>
                </m:sSubSup>
              </m:oMath>
            </m:oMathPara>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r>
      <w:tr w:rsidR="00B04965" w:rsidTr="00B04965">
        <w:trPr>
          <w:trHeight w:val="173"/>
        </w:trPr>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750E04" w:rsidP="00B04965">
            <w:pPr>
              <w:jc w:val="cente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2,1</m:t>
                    </m:r>
                  </m:sup>
                </m:sSubSup>
                <m:r>
                  <w:rPr>
                    <w:rFonts w:ascii="Cambria Math" w:hAnsi="Cambria Math"/>
                    <w:color w:val="000000"/>
                    <w:shd w:val="clear" w:color="auto" w:fill="FFFFFF"/>
                    <w:lang w:val="en-US"/>
                  </w:rPr>
                  <m:t>+</m:t>
                </m:r>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2,2</m:t>
                    </m:r>
                  </m:sup>
                </m:sSubSup>
              </m:oMath>
            </m:oMathPara>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r>
      <w:tr w:rsidR="00B04965" w:rsidTr="00B04965">
        <w:trPr>
          <w:trHeight w:val="173"/>
        </w:trPr>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49"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B04965" w:rsidP="00B04965">
            <w:pPr>
              <w:jc w:val="center"/>
              <w:rPr>
                <w:bCs/>
                <w:color w:val="000000"/>
                <w:shd w:val="clear" w:color="auto" w:fill="FFFFFF"/>
                <w:lang w:val="en-US"/>
              </w:rPr>
            </w:pPr>
            <w:r>
              <w:rPr>
                <w:bCs/>
                <w:color w:val="000000"/>
                <w:shd w:val="clear" w:color="auto" w:fill="FFFFFF"/>
                <w:lang w:val="en-US"/>
              </w:rPr>
              <w:t>0</w:t>
            </w:r>
          </w:p>
        </w:tc>
        <w:tc>
          <w:tcPr>
            <w:tcW w:w="1860" w:type="dxa"/>
            <w:vAlign w:val="center"/>
          </w:tcPr>
          <w:p w:rsidR="00B04965" w:rsidRDefault="00750E04" w:rsidP="00B04965">
            <w:pPr>
              <w:jc w:val="cente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2,1</m:t>
                    </m:r>
                  </m:sup>
                </m:sSubSup>
                <m:r>
                  <w:rPr>
                    <w:rFonts w:ascii="Cambria Math" w:hAnsi="Cambria Math"/>
                    <w:color w:val="000000"/>
                    <w:shd w:val="clear" w:color="auto" w:fill="FFFFFF"/>
                    <w:lang w:val="en-US"/>
                  </w:rPr>
                  <m:t>+</m:t>
                </m:r>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y</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2,2</m:t>
                    </m:r>
                  </m:sup>
                </m:sSubSup>
              </m:oMath>
            </m:oMathPara>
          </w:p>
        </w:tc>
      </w:tr>
    </w:tbl>
    <w:p w:rsidR="00B04965" w:rsidRDefault="00B04965" w:rsidP="00C45467">
      <w:pPr>
        <w:rPr>
          <w:bCs/>
          <w:color w:val="000000"/>
          <w:shd w:val="clear" w:color="auto" w:fill="FFFFFF"/>
          <w:lang w:val="en-US"/>
        </w:rPr>
      </w:pPr>
    </w:p>
    <w:p w:rsidR="00B04965" w:rsidRDefault="00B04965" w:rsidP="00C45467">
      <w:pPr>
        <w:rPr>
          <w:bCs/>
          <w:color w:val="000000"/>
          <w:shd w:val="clear" w:color="auto" w:fill="FFFFFF"/>
          <w:lang w:val="en-US"/>
        </w:rPr>
      </w:pPr>
    </w:p>
    <w:p w:rsidR="00B04965" w:rsidRDefault="00B04965" w:rsidP="00C45467">
      <w:pPr>
        <w:rPr>
          <w:bCs/>
          <w:color w:val="000000"/>
          <w:shd w:val="clear" w:color="auto" w:fill="FFFFFF"/>
          <w:lang w:val="en-US"/>
        </w:rPr>
      </w:pPr>
    </w:p>
    <w:p w:rsidR="00C45467" w:rsidRDefault="005E265D" w:rsidP="00C45467">
      <w:pPr>
        <w:rPr>
          <w:bCs/>
          <w:color w:val="000000"/>
          <w:shd w:val="clear" w:color="auto" w:fill="FFFFFF"/>
          <w:lang w:val="en-US"/>
        </w:rPr>
      </w:pPr>
      <w:r>
        <w:rPr>
          <w:bCs/>
          <w:noProof/>
          <w:color w:val="000000"/>
          <w:lang w:eastAsia="es-ES"/>
        </w:rPr>
        <mc:AlternateContent>
          <mc:Choice Requires="wps">
            <w:drawing>
              <wp:anchor distT="0" distB="0" distL="114300" distR="114300" simplePos="0" relativeHeight="251735040" behindDoc="0" locked="0" layoutInCell="1" allowOverlap="1" wp14:anchorId="4B79B140" wp14:editId="1691B33A">
                <wp:simplePos x="0" y="0"/>
                <wp:positionH relativeFrom="column">
                  <wp:posOffset>-80010</wp:posOffset>
                </wp:positionH>
                <wp:positionV relativeFrom="paragraph">
                  <wp:posOffset>373380</wp:posOffset>
                </wp:positionV>
                <wp:extent cx="45719" cy="2381250"/>
                <wp:effectExtent l="0" t="0" r="12065" b="19050"/>
                <wp:wrapNone/>
                <wp:docPr id="3" name="Left Bracket 3"/>
                <wp:cNvGraphicFramePr/>
                <a:graphic xmlns:a="http://schemas.openxmlformats.org/drawingml/2006/main">
                  <a:graphicData uri="http://schemas.microsoft.com/office/word/2010/wordprocessingShape">
                    <wps:wsp>
                      <wps:cNvSpPr/>
                      <wps:spPr>
                        <a:xfrm>
                          <a:off x="0" y="0"/>
                          <a:ext cx="45719" cy="23812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 o:spid="_x0000_s1026" type="#_x0000_t85" style="position:absolute;margin-left:-6.3pt;margin-top:29.4pt;width:3.6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" adj="35" strokecolor="#4579b8 [3044]"/>
            </w:pict>
          </mc:Fallback>
        </mc:AlternateContent>
      </w:r>
      <w:r>
        <w:rPr>
          <w:bCs/>
          <w:noProof/>
          <w:color w:val="000000"/>
          <w:lang w:eastAsia="es-ES"/>
        </w:rPr>
        <mc:AlternateContent>
          <mc:Choice Requires="wps">
            <w:drawing>
              <wp:anchor distT="0" distB="0" distL="114300" distR="114300" simplePos="0" relativeHeight="251732992" behindDoc="0" locked="0" layoutInCell="1" allowOverlap="1" wp14:anchorId="7B10470E" wp14:editId="3A82EAE2">
                <wp:simplePos x="0" y="0"/>
                <wp:positionH relativeFrom="column">
                  <wp:posOffset>5399405</wp:posOffset>
                </wp:positionH>
                <wp:positionV relativeFrom="paragraph">
                  <wp:posOffset>373380</wp:posOffset>
                </wp:positionV>
                <wp:extent cx="45085" cy="2381250"/>
                <wp:effectExtent l="0" t="0" r="12065" b="19050"/>
                <wp:wrapNone/>
                <wp:docPr id="2" name="Left Bracket 2"/>
                <wp:cNvGraphicFramePr/>
                <a:graphic xmlns:a="http://schemas.openxmlformats.org/drawingml/2006/main">
                  <a:graphicData uri="http://schemas.microsoft.com/office/word/2010/wordprocessingShape">
                    <wps:wsp>
                      <wps:cNvSpPr/>
                      <wps:spPr>
                        <a:xfrm flipH="1">
                          <a:off x="0" y="0"/>
                          <a:ext cx="45085" cy="23812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 o:spid="_x0000_s1026" type="#_x0000_t85" style="position:absolute;margin-left:425.15pt;margin-top:29.4pt;width:3.55pt;height:187.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" adj="34" strokecolor="#4579b8 [3044]"/>
            </w:pict>
          </mc:Fallback>
        </mc:AlternateContent>
      </w:r>
      <w:r w:rsidR="00C45467">
        <w:rPr>
          <w:bCs/>
          <w:color w:val="000000"/>
          <w:shd w:val="clear" w:color="auto" w:fill="FFFFFF"/>
          <w:lang w:val="en-US"/>
        </w:rPr>
        <w:t xml:space="preserve">The resulting matrix </w:t>
      </w:r>
      <w:r w:rsidR="00C45467" w:rsidRPr="00C45467">
        <w:rPr>
          <w:b/>
          <w:bCs/>
          <w:color w:val="000000"/>
          <w:shd w:val="clear" w:color="auto" w:fill="FFFFFF"/>
          <w:lang w:val="en-US"/>
        </w:rPr>
        <w:t>S</w:t>
      </w:r>
      <w:r w:rsidR="00C45467">
        <w:rPr>
          <w:bCs/>
          <w:color w:val="000000"/>
          <w:shd w:val="clear" w:color="auto" w:fill="FFFFFF"/>
          <w:vertAlign w:val="subscript"/>
          <w:lang w:val="en-US"/>
        </w:rPr>
        <w:t xml:space="preserve">S </w:t>
      </w:r>
      <w:r w:rsidR="00C45467">
        <w:rPr>
          <w:bCs/>
          <w:color w:val="000000"/>
          <w:shd w:val="clear" w:color="auto" w:fill="FFFFFF"/>
          <w:lang w:val="en-US"/>
        </w:rPr>
        <w:t>would be the following;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gridCol w:w="2161"/>
        <w:gridCol w:w="2161"/>
      </w:tblGrid>
      <w:tr w:rsidR="00B04965" w:rsidTr="005E265D">
        <w:tc>
          <w:tcPr>
            <w:tcW w:w="2161" w:type="dxa"/>
          </w:tcPr>
          <w:p w:rsidR="00B04965" w:rsidRDefault="00750E04" w:rsidP="009867D5">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1,1</m:t>
                    </m:r>
                  </m:sub>
                  <m:sup>
                    <m:r>
                      <w:rPr>
                        <w:rFonts w:ascii="Cambria Math" w:eastAsiaTheme="minorEastAsia" w:hAnsi="Cambria Math"/>
                        <w:color w:val="000000"/>
                        <w:shd w:val="clear" w:color="auto" w:fill="FFFFFF"/>
                        <w:lang w:val="en-US"/>
                      </w:rPr>
                      <m:t>1,1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CA0B20">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1,2</m:t>
                    </m:r>
                  </m:sub>
                  <m:sup>
                    <m:r>
                      <w:rPr>
                        <w:rFonts w:ascii="Cambria Math" w:eastAsiaTheme="minorEastAsia" w:hAnsi="Cambria Math"/>
                        <w:color w:val="000000"/>
                        <w:shd w:val="clear" w:color="auto" w:fill="FFFFFF"/>
                        <w:lang w:val="en-US"/>
                      </w:rPr>
                      <m:t>1,1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CA0B20">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1,1</m:t>
                    </m:r>
                  </m:sub>
                  <m:sup>
                    <m:r>
                      <w:rPr>
                        <w:rFonts w:ascii="Cambria Math" w:eastAsiaTheme="minorEastAsia" w:hAnsi="Cambria Math"/>
                        <w:color w:val="000000"/>
                        <w:shd w:val="clear" w:color="auto" w:fill="FFFFFF"/>
                        <w:lang w:val="en-US"/>
                      </w:rPr>
                      <m:t>1,2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2,s</m:t>
                            </m:r>
                          </m:sup>
                        </m:sSubSup>
                      </m:e>
                    </m:nary>
                  </m:e>
                </m:d>
              </m:oMath>
            </m:oMathPara>
          </w:p>
        </w:tc>
        <w:tc>
          <w:tcPr>
            <w:tcW w:w="2161" w:type="dxa"/>
          </w:tcPr>
          <w:p w:rsidR="00B04965" w:rsidRDefault="00750E04" w:rsidP="00F50E3B">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1,2</m:t>
                    </m:r>
                  </m:sub>
                  <m:sup>
                    <m:r>
                      <w:rPr>
                        <w:rFonts w:ascii="Cambria Math" w:eastAsiaTheme="minorEastAsia" w:hAnsi="Cambria Math"/>
                        <w:color w:val="000000"/>
                        <w:shd w:val="clear" w:color="auto" w:fill="FFFFFF"/>
                        <w:lang w:val="en-US"/>
                      </w:rPr>
                      <m:t>1,2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2,s</m:t>
                            </m:r>
                          </m:sup>
                        </m:sSubSup>
                      </m:e>
                    </m:nary>
                  </m:e>
                </m:d>
              </m:oMath>
            </m:oMathPara>
          </w:p>
        </w:tc>
      </w:tr>
      <w:tr w:rsidR="00B04965" w:rsidTr="005E265D">
        <w:tc>
          <w:tcPr>
            <w:tcW w:w="2161" w:type="dxa"/>
          </w:tcPr>
          <w:p w:rsidR="00B04965" w:rsidRDefault="00750E04" w:rsidP="00141163">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2,1</m:t>
                    </m:r>
                  </m:sub>
                  <m:sup>
                    <m:r>
                      <w:rPr>
                        <w:rFonts w:ascii="Cambria Math" w:eastAsiaTheme="minorEastAsia" w:hAnsi="Cambria Math"/>
                        <w:color w:val="000000"/>
                        <w:shd w:val="clear" w:color="auto" w:fill="FFFFFF"/>
                        <w:lang w:val="en-US"/>
                      </w:rPr>
                      <m:t>1,1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2,2</m:t>
                    </m:r>
                  </m:sub>
                  <m:sup>
                    <m:r>
                      <w:rPr>
                        <w:rFonts w:ascii="Cambria Math" w:eastAsiaTheme="minorEastAsia" w:hAnsi="Cambria Math"/>
                        <w:color w:val="000000"/>
                        <w:shd w:val="clear" w:color="auto" w:fill="FFFFFF"/>
                        <w:lang w:val="en-US"/>
                      </w:rPr>
                      <m:t>1,1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2,1</m:t>
                    </m:r>
                  </m:sub>
                  <m:sup>
                    <m:r>
                      <w:rPr>
                        <w:rFonts w:ascii="Cambria Math" w:eastAsiaTheme="minorEastAsia" w:hAnsi="Cambria Math"/>
                        <w:color w:val="000000"/>
                        <w:shd w:val="clear" w:color="auto" w:fill="FFFFFF"/>
                        <w:lang w:val="en-US"/>
                      </w:rPr>
                      <m:t>1,2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2,s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1</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2,2</m:t>
                    </m:r>
                  </m:sub>
                  <m:sup>
                    <m:r>
                      <w:rPr>
                        <w:rFonts w:ascii="Cambria Math" w:eastAsiaTheme="minorEastAsia" w:hAnsi="Cambria Math"/>
                        <w:color w:val="000000"/>
                        <w:shd w:val="clear" w:color="auto" w:fill="FFFFFF"/>
                        <w:lang w:val="en-US"/>
                      </w:rPr>
                      <m:t>1,2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2,s</m:t>
                            </m:r>
                          </m:sup>
                        </m:sSubSup>
                      </m:e>
                    </m:nary>
                  </m:e>
                </m:d>
              </m:oMath>
            </m:oMathPara>
          </w:p>
        </w:tc>
      </w:tr>
      <w:tr w:rsidR="00B04965" w:rsidTr="005E265D">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1,1</m:t>
                    </m:r>
                  </m:sub>
                  <m:sup>
                    <m:r>
                      <w:rPr>
                        <w:rFonts w:ascii="Cambria Math" w:eastAsiaTheme="minorEastAsia" w:hAnsi="Cambria Math"/>
                        <w:color w:val="000000"/>
                        <w:shd w:val="clear" w:color="auto" w:fill="FFFFFF"/>
                        <w:lang w:val="en-US"/>
                      </w:rPr>
                      <m:t>2,1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1,2</m:t>
                    </m:r>
                  </m:sub>
                  <m:sup>
                    <m:r>
                      <w:rPr>
                        <w:rFonts w:ascii="Cambria Math" w:eastAsiaTheme="minorEastAsia" w:hAnsi="Cambria Math"/>
                        <w:color w:val="000000"/>
                        <w:shd w:val="clear" w:color="auto" w:fill="FFFFFF"/>
                        <w:lang w:val="en-US"/>
                      </w:rPr>
                      <m:t>2,1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1,1</m:t>
                    </m:r>
                  </m:sub>
                  <m:sup>
                    <m:r>
                      <w:rPr>
                        <w:rFonts w:ascii="Cambria Math" w:eastAsiaTheme="minorEastAsia" w:hAnsi="Cambria Math"/>
                        <w:color w:val="000000"/>
                        <w:shd w:val="clear" w:color="auto" w:fill="FFFFFF"/>
                        <w:lang w:val="en-US"/>
                      </w:rPr>
                      <m:t>2,2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2,s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1</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1,2</m:t>
                    </m:r>
                  </m:sub>
                  <m:sup>
                    <m:r>
                      <w:rPr>
                        <w:rFonts w:ascii="Cambria Math" w:eastAsiaTheme="minorEastAsia" w:hAnsi="Cambria Math"/>
                        <w:color w:val="000000"/>
                        <w:shd w:val="clear" w:color="auto" w:fill="FFFFFF"/>
                        <w:lang w:val="en-US"/>
                      </w:rPr>
                      <m:t>2,2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2,s</m:t>
                            </m:r>
                          </m:sup>
                        </m:sSubSup>
                      </m:e>
                    </m:nary>
                  </m:e>
                </m:d>
              </m:oMath>
            </m:oMathPara>
          </w:p>
        </w:tc>
      </w:tr>
      <w:tr w:rsidR="00B04965" w:rsidTr="005E265D">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2,1</m:t>
                    </m:r>
                  </m:sub>
                  <m:sup>
                    <m:r>
                      <w:rPr>
                        <w:rFonts w:ascii="Cambria Math" w:eastAsiaTheme="minorEastAsia" w:hAnsi="Cambria Math"/>
                        <w:color w:val="000000"/>
                        <w:shd w:val="clear" w:color="auto" w:fill="FFFFFF"/>
                        <w:lang w:val="en-US"/>
                      </w:rPr>
                      <m:t>2,1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9867D5">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2,1</m:t>
                    </m:r>
                  </m:sub>
                  <m:sup>
                    <m:r>
                      <w:rPr>
                        <w:rFonts w:ascii="Cambria Math" w:eastAsiaTheme="minorEastAsia" w:hAnsi="Cambria Math"/>
                        <w:color w:val="000000"/>
                        <w:shd w:val="clear" w:color="auto" w:fill="FFFFFF"/>
                        <w:lang w:val="en-US"/>
                      </w:rPr>
                      <m:t>2,1</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1,s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2,1</m:t>
                    </m:r>
                  </m:sub>
                  <m:sup>
                    <m:r>
                      <w:rPr>
                        <w:rFonts w:ascii="Cambria Math" w:eastAsiaTheme="minorEastAsia" w:hAnsi="Cambria Math"/>
                        <w:color w:val="000000"/>
                        <w:shd w:val="clear" w:color="auto" w:fill="FFFFFF"/>
                        <w:lang w:val="en-US"/>
                      </w:rPr>
                      <m:t>2,2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1</m:t>
                            </m:r>
                          </m:sub>
                          <m:sup>
                            <m:r>
                              <w:rPr>
                                <w:rFonts w:ascii="Cambria Math" w:eastAsiaTheme="minorEastAsia" w:hAnsi="Cambria Math"/>
                                <w:color w:val="000000"/>
                                <w:shd w:val="clear" w:color="auto" w:fill="FFFFFF"/>
                                <w:lang w:val="en-US"/>
                              </w:rPr>
                              <m:t>2,s</m:t>
                            </m:r>
                          </m:sup>
                        </m:sSubSup>
                      </m:e>
                    </m:nary>
                  </m:e>
                </m:d>
              </m:oMath>
            </m:oMathPara>
          </w:p>
        </w:tc>
        <w:tc>
          <w:tcPr>
            <w:tcW w:w="2161" w:type="dxa"/>
          </w:tcPr>
          <w:p w:rsidR="00B04965" w:rsidRDefault="00750E04" w:rsidP="00217BDC">
            <w:pPr>
              <w:rPr>
                <w:bCs/>
                <w:color w:val="000000"/>
                <w:shd w:val="clear" w:color="auto" w:fill="FFFFFF"/>
                <w:lang w:val="en-US"/>
              </w:rPr>
            </w:pPr>
            <m:oMathPara>
              <m:oMath>
                <m:sSubSup>
                  <m:sSubSupPr>
                    <m:ctrlPr>
                      <w:rPr>
                        <w:rFonts w:ascii="Cambria Math" w:hAnsi="Cambria Math"/>
                        <w:bCs/>
                        <w:i/>
                        <w:color w:val="000000"/>
                        <w:shd w:val="clear" w:color="auto" w:fill="FFFFFF"/>
                        <w:lang w:val="en-US"/>
                      </w:rPr>
                    </m:ctrlPr>
                  </m:sSubSupPr>
                  <m:e>
                    <m:r>
                      <w:rPr>
                        <w:rFonts w:ascii="Cambria Math" w:hAnsi="Cambria Math"/>
                        <w:color w:val="000000"/>
                        <w:shd w:val="clear" w:color="auto" w:fill="FFFFFF"/>
                        <w:lang w:val="en-US"/>
                      </w:rPr>
                      <m:t>r</m:t>
                    </m:r>
                  </m:e>
                  <m:sub>
                    <m:r>
                      <w:rPr>
                        <w:rFonts w:ascii="Cambria Math" w:hAnsi="Cambria Math"/>
                        <w:color w:val="000000"/>
                        <w:shd w:val="clear" w:color="auto" w:fill="FFFFFF"/>
                        <w:lang w:val="en-US"/>
                      </w:rPr>
                      <m:t>2</m:t>
                    </m:r>
                  </m:sub>
                  <m:sup>
                    <m:r>
                      <w:rPr>
                        <w:rFonts w:ascii="Cambria Math" w:hAnsi="Cambria Math"/>
                        <w:color w:val="000000"/>
                        <w:shd w:val="clear" w:color="auto" w:fill="FFFFFF"/>
                        <w:lang w:val="en-US"/>
                      </w:rPr>
                      <m:t>2</m:t>
                    </m:r>
                  </m:sup>
                </m:sSubSup>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α</m:t>
                    </m:r>
                  </m:e>
                  <m:sub>
                    <m:r>
                      <w:rPr>
                        <w:rFonts w:ascii="Cambria Math" w:eastAsiaTheme="minorEastAsia" w:hAnsi="Cambria Math"/>
                        <w:color w:val="000000"/>
                        <w:shd w:val="clear" w:color="auto" w:fill="FFFFFF"/>
                        <w:lang w:val="en-US"/>
                      </w:rPr>
                      <m:t>2,2</m:t>
                    </m:r>
                  </m:sub>
                  <m:sup>
                    <m:r>
                      <w:rPr>
                        <w:rFonts w:ascii="Cambria Math" w:eastAsiaTheme="minorEastAsia" w:hAnsi="Cambria Math"/>
                        <w:color w:val="000000"/>
                        <w:shd w:val="clear" w:color="auto" w:fill="FFFFFF"/>
                        <w:lang w:val="en-US"/>
                      </w:rPr>
                      <m:t>2,2</m:t>
                    </m:r>
                  </m:sup>
                </m:sSubSup>
                <m:d>
                  <m:dPr>
                    <m:ctrlPr>
                      <w:rPr>
                        <w:rFonts w:ascii="Cambria Math" w:eastAsiaTheme="minorEastAsia" w:hAnsi="Cambria Math"/>
                        <w:bCs/>
                        <w:i/>
                        <w:color w:val="000000"/>
                        <w:shd w:val="clear" w:color="auto" w:fill="FFFFFF"/>
                        <w:lang w:val="en-US"/>
                      </w:rPr>
                    </m:ctrlPr>
                  </m:dPr>
                  <m:e>
                    <m:nary>
                      <m:naryPr>
                        <m:chr m:val="∑"/>
                        <m:limLoc m:val="undOvr"/>
                        <m:ctrlPr>
                          <w:rPr>
                            <w:rFonts w:ascii="Cambria Math" w:eastAsiaTheme="minorEastAsia" w:hAnsi="Cambria Math"/>
                            <w:bCs/>
                            <w:i/>
                            <w:color w:val="000000"/>
                            <w:shd w:val="clear" w:color="auto" w:fill="FFFFFF"/>
                            <w:lang w:val="en-US"/>
                          </w:rPr>
                        </m:ctrlPr>
                      </m:naryPr>
                      <m:sub>
                        <m:r>
                          <w:rPr>
                            <w:rFonts w:ascii="Cambria Math" w:eastAsiaTheme="minorEastAsia" w:hAnsi="Cambria Math"/>
                            <w:color w:val="000000"/>
                            <w:shd w:val="clear" w:color="auto" w:fill="FFFFFF"/>
                            <w:lang w:val="en-US"/>
                          </w:rPr>
                          <m:t>s=1</m:t>
                        </m:r>
                      </m:sub>
                      <m:sup>
                        <m:r>
                          <w:rPr>
                            <w:rFonts w:ascii="Cambria Math" w:eastAsiaTheme="minorEastAsia" w:hAnsi="Cambria Math"/>
                            <w:color w:val="000000"/>
                            <w:shd w:val="clear" w:color="auto" w:fill="FFFFFF"/>
                            <w:lang w:val="en-US"/>
                          </w:rPr>
                          <m:t>2</m:t>
                        </m:r>
                      </m:sup>
                      <m:e>
                        <m:sSubSup>
                          <m:sSubSupPr>
                            <m:ctrlPr>
                              <w:rPr>
                                <w:rFonts w:ascii="Cambria Math" w:eastAsiaTheme="minorEastAsia" w:hAnsi="Cambria Math"/>
                                <w:bCs/>
                                <w:i/>
                                <w:color w:val="000000"/>
                                <w:shd w:val="clear" w:color="auto" w:fill="FFFFFF"/>
                                <w:lang w:val="en-US"/>
                              </w:rPr>
                            </m:ctrlPr>
                          </m:sSubSupPr>
                          <m:e>
                            <m:r>
                              <w:rPr>
                                <w:rFonts w:ascii="Cambria Math" w:eastAsiaTheme="minorEastAsia" w:hAnsi="Cambria Math"/>
                                <w:color w:val="000000"/>
                                <w:shd w:val="clear" w:color="auto" w:fill="FFFFFF"/>
                                <w:lang w:val="en-US"/>
                              </w:rPr>
                              <m:t>y</m:t>
                            </m:r>
                          </m:e>
                          <m:sub>
                            <m:r>
                              <w:rPr>
                                <w:rFonts w:ascii="Cambria Math" w:eastAsiaTheme="minorEastAsia" w:hAnsi="Cambria Math"/>
                                <w:color w:val="000000"/>
                                <w:shd w:val="clear" w:color="auto" w:fill="FFFFFF"/>
                                <w:lang w:val="en-US"/>
                              </w:rPr>
                              <m:t>2</m:t>
                            </m:r>
                          </m:sub>
                          <m:sup>
                            <m:r>
                              <w:rPr>
                                <w:rFonts w:ascii="Cambria Math" w:eastAsiaTheme="minorEastAsia" w:hAnsi="Cambria Math"/>
                                <w:color w:val="000000"/>
                                <w:shd w:val="clear" w:color="auto" w:fill="FFFFFF"/>
                                <w:lang w:val="en-US"/>
                              </w:rPr>
                              <m:t>2,s</m:t>
                            </m:r>
                          </m:sup>
                        </m:sSubSup>
                      </m:e>
                    </m:nary>
                  </m:e>
                </m:d>
              </m:oMath>
            </m:oMathPara>
          </w:p>
        </w:tc>
      </w:tr>
    </w:tbl>
    <w:p w:rsidR="009867D5" w:rsidRDefault="009867D5" w:rsidP="009867D5">
      <w:pPr>
        <w:rPr>
          <w:bCs/>
          <w:color w:val="000000"/>
          <w:shd w:val="clear" w:color="auto" w:fill="FFFFFF"/>
          <w:lang w:val="en-US"/>
        </w:rPr>
      </w:pPr>
    </w:p>
    <w:p w:rsidR="00A519BF" w:rsidRDefault="009867D5" w:rsidP="009867D5">
      <w:pPr>
        <w:rPr>
          <w:bCs/>
          <w:color w:val="000000"/>
          <w:shd w:val="clear" w:color="auto" w:fill="FFFFFF"/>
          <w:lang w:val="en-US"/>
        </w:rPr>
      </w:pPr>
      <w:r>
        <w:rPr>
          <w:bCs/>
          <w:color w:val="000000"/>
          <w:shd w:val="clear" w:color="auto" w:fill="FFFFFF"/>
          <w:lang w:val="en-US"/>
        </w:rPr>
        <w:tab/>
        <w:t>Column 1 would be</w:t>
      </w:r>
      <w:r w:rsidR="009B7C60">
        <w:rPr>
          <w:bCs/>
          <w:color w:val="000000"/>
          <w:shd w:val="clear" w:color="auto" w:fill="FFFFFF"/>
          <w:lang w:val="en-US"/>
        </w:rPr>
        <w:t xml:space="preserve"> reflecting the R&amp;D integrated in demand</w:t>
      </w:r>
      <w:r>
        <w:rPr>
          <w:bCs/>
          <w:color w:val="000000"/>
          <w:shd w:val="clear" w:color="auto" w:fill="FFFFFF"/>
          <w:lang w:val="en-US"/>
        </w:rPr>
        <w:t xml:space="preserve"> of good 1 of country 1, column 2 the R&amp;D </w:t>
      </w:r>
      <w:r w:rsidR="009B7C60">
        <w:rPr>
          <w:bCs/>
          <w:color w:val="000000"/>
          <w:shd w:val="clear" w:color="auto" w:fill="FFFFFF"/>
          <w:lang w:val="en-US"/>
        </w:rPr>
        <w:t>integrated in demand</w:t>
      </w:r>
      <w:r>
        <w:rPr>
          <w:bCs/>
          <w:color w:val="000000"/>
          <w:shd w:val="clear" w:color="auto" w:fill="FFFFFF"/>
          <w:lang w:val="en-US"/>
        </w:rPr>
        <w:t xml:space="preserve"> of good 2 of country 1 and so on </w:t>
      </w:r>
      <w:r w:rsidR="00A519BF">
        <w:rPr>
          <w:bCs/>
          <w:color w:val="000000"/>
          <w:shd w:val="clear" w:color="auto" w:fill="FFFFFF"/>
          <w:lang w:val="en-US"/>
        </w:rPr>
        <w:t>successively</w:t>
      </w:r>
      <w:r>
        <w:rPr>
          <w:bCs/>
          <w:color w:val="000000"/>
          <w:shd w:val="clear" w:color="auto" w:fill="FFFFFF"/>
          <w:lang w:val="en-US"/>
        </w:rPr>
        <w:t xml:space="preserve">. </w:t>
      </w:r>
    </w:p>
    <w:p w:rsidR="00A519BF" w:rsidRDefault="00A519BF" w:rsidP="009867D5">
      <w:pPr>
        <w:rPr>
          <w:bCs/>
          <w:color w:val="000000"/>
          <w:shd w:val="clear" w:color="auto" w:fill="FFFFFF"/>
          <w:lang w:val="en-US"/>
        </w:rPr>
      </w:pPr>
      <w:r>
        <w:rPr>
          <w:bCs/>
          <w:color w:val="000000"/>
          <w:shd w:val="clear" w:color="auto" w:fill="FFFFFF"/>
          <w:lang w:val="en-US"/>
        </w:rPr>
        <w:tab/>
        <w:t xml:space="preserve">To sum up, we have seen two different forms to obtain the R&amp;D </w:t>
      </w:r>
      <w:r w:rsidR="00D938CD">
        <w:rPr>
          <w:bCs/>
          <w:color w:val="000000"/>
          <w:shd w:val="clear" w:color="auto" w:fill="FFFFFF"/>
          <w:lang w:val="en-US"/>
        </w:rPr>
        <w:t>“</w:t>
      </w:r>
      <w:r>
        <w:rPr>
          <w:bCs/>
          <w:color w:val="000000"/>
          <w:shd w:val="clear" w:color="auto" w:fill="FFFFFF"/>
          <w:lang w:val="en-US"/>
        </w:rPr>
        <w:t>embodied</w:t>
      </w:r>
      <w:r w:rsidR="00D938CD">
        <w:rPr>
          <w:bCs/>
          <w:color w:val="000000"/>
          <w:shd w:val="clear" w:color="auto" w:fill="FFFFFF"/>
          <w:lang w:val="en-US"/>
        </w:rPr>
        <w:t>”</w:t>
      </w:r>
      <w:r>
        <w:rPr>
          <w:bCs/>
          <w:color w:val="000000"/>
          <w:shd w:val="clear" w:color="auto" w:fill="FFFFFF"/>
          <w:lang w:val="en-US"/>
        </w:rPr>
        <w:t xml:space="preserve">; </w:t>
      </w:r>
      <w:r w:rsidR="009B7C60">
        <w:rPr>
          <w:bCs/>
          <w:color w:val="000000"/>
          <w:shd w:val="clear" w:color="auto" w:fill="FFFFFF"/>
          <w:lang w:val="en-US"/>
        </w:rPr>
        <w:t>the first one is going to be called invested perspective whereas the second one will be called embodied perspective. The main differen</w:t>
      </w:r>
      <w:r w:rsidR="005E265D">
        <w:rPr>
          <w:bCs/>
          <w:color w:val="000000"/>
          <w:shd w:val="clear" w:color="auto" w:fill="FFFFFF"/>
          <w:lang w:val="en-US"/>
        </w:rPr>
        <w:t>ce</w:t>
      </w:r>
      <w:r w:rsidR="009B7C60">
        <w:rPr>
          <w:bCs/>
          <w:color w:val="000000"/>
          <w:shd w:val="clear" w:color="auto" w:fill="FFFFFF"/>
          <w:lang w:val="en-US"/>
        </w:rPr>
        <w:t xml:space="preserve"> between both perspectives is that the first one has a production perspective while the second one is focus on final destinations or consumptions.</w:t>
      </w:r>
      <w:r>
        <w:rPr>
          <w:bCs/>
          <w:color w:val="000000"/>
          <w:shd w:val="clear" w:color="auto" w:fill="FFFFFF"/>
          <w:lang w:val="en-US"/>
        </w:rPr>
        <w:t xml:space="preserve"> In the following section we are going to show the main results associated to both perspectives, focusing both on differences and similarities. </w:t>
      </w:r>
    </w:p>
    <w:p w:rsidR="00A519BF" w:rsidRDefault="00A519BF" w:rsidP="005125E1">
      <w:pPr>
        <w:pStyle w:val="Ttulo1"/>
      </w:pPr>
      <w:r>
        <w:lastRenderedPageBreak/>
        <w:t xml:space="preserve">3. </w:t>
      </w:r>
      <w:r w:rsidRPr="005125E1">
        <w:t>Data and main results</w:t>
      </w:r>
      <w:r w:rsidRPr="00A519BF">
        <w:t>.</w:t>
      </w:r>
    </w:p>
    <w:p w:rsidR="005125E1" w:rsidRDefault="005125E1" w:rsidP="005125E1">
      <w:pPr>
        <w:spacing w:before="240"/>
        <w:rPr>
          <w:lang w:val="en-US"/>
        </w:rPr>
      </w:pPr>
      <w:r>
        <w:rPr>
          <w:lang w:val="en-US"/>
        </w:rPr>
        <w:tab/>
        <w:t xml:space="preserve">In this section first we are going to make a briefly analysis of data used to make the empirical application, in order to have some clear ideas about R&amp;D behavior at global terms. Then we will explain the main results obtained, centering the study in both perspectives production and sales. </w:t>
      </w:r>
    </w:p>
    <w:p w:rsidR="005125E1" w:rsidRPr="005125E1" w:rsidRDefault="005125E1" w:rsidP="005125E1">
      <w:pPr>
        <w:pStyle w:val="Subttulo"/>
      </w:pPr>
      <w:r w:rsidRPr="005125E1">
        <w:t>3.1. Data</w:t>
      </w:r>
    </w:p>
    <w:p w:rsidR="005125E1" w:rsidRDefault="005125E1" w:rsidP="005125E1">
      <w:pPr>
        <w:spacing w:before="240"/>
        <w:ind w:firstLine="709"/>
        <w:rPr>
          <w:bCs/>
          <w:color w:val="000000"/>
          <w:shd w:val="clear" w:color="auto" w:fill="FFFFFF"/>
          <w:lang w:val="en-US"/>
        </w:rPr>
      </w:pPr>
      <w:r>
        <w:rPr>
          <w:bCs/>
          <w:color w:val="000000"/>
          <w:shd w:val="clear" w:color="auto" w:fill="FFFFFF"/>
          <w:lang w:val="en-US"/>
        </w:rPr>
        <w:t>As we have said before, R&amp;D data is obtained from OECD data base, particularly from Structural Analysis databases and we use the file related to R&amp;D expenditure in industry (</w:t>
      </w:r>
      <w:hyperlink r:id="rId17" w:history="1">
        <w:r w:rsidR="00D837DA" w:rsidRPr="007A0A7C">
          <w:rPr>
            <w:rStyle w:val="Hipervnculo"/>
            <w:shd w:val="clear" w:color="auto" w:fill="FFFFFF"/>
            <w:lang w:val="en-US"/>
          </w:rPr>
          <w:t>www.oecd.org</w:t>
        </w:r>
      </w:hyperlink>
      <w:r w:rsidR="00D837DA">
        <w:rPr>
          <w:bCs/>
          <w:color w:val="000000"/>
          <w:shd w:val="clear" w:color="auto" w:fill="FFFFFF"/>
          <w:lang w:val="en-US"/>
        </w:rPr>
        <w:t xml:space="preserve">, </w:t>
      </w:r>
      <w:r w:rsidR="00D837DA" w:rsidRPr="00CF343D">
        <w:rPr>
          <w:bCs/>
          <w:color w:val="000000"/>
          <w:shd w:val="clear" w:color="auto" w:fill="FFFFFF"/>
          <w:lang w:val="en-US"/>
        </w:rPr>
        <w:t>Structural Analysis (STAN) Databases</w:t>
      </w:r>
      <w:r>
        <w:rPr>
          <w:bCs/>
          <w:color w:val="000000"/>
          <w:shd w:val="clear" w:color="auto" w:fill="FFFFFF"/>
          <w:lang w:val="en-US"/>
        </w:rPr>
        <w:t>). However, this database lacks of data for some countries such as Malta or Luxembourg and the disaggregation by sectors is not the same for all countries (this is the case of China or Denmark). These problems create some difficulties that we have to deal with when we match R&amp;D data and WIOD magnitudes</w:t>
      </w:r>
      <w:r>
        <w:rPr>
          <w:rStyle w:val="Refdenotaalpie"/>
          <w:bCs/>
          <w:color w:val="000000"/>
          <w:shd w:val="clear" w:color="auto" w:fill="FFFFFF"/>
          <w:lang w:val="en-US"/>
        </w:rPr>
        <w:footnoteReference w:id="1"/>
      </w:r>
      <w:r>
        <w:rPr>
          <w:bCs/>
          <w:color w:val="000000"/>
          <w:shd w:val="clear" w:color="auto" w:fill="FFFFFF"/>
          <w:lang w:val="en-US"/>
        </w:rPr>
        <w:t>.</w:t>
      </w:r>
    </w:p>
    <w:p w:rsidR="005125E1" w:rsidRDefault="005125E1" w:rsidP="005125E1">
      <w:pPr>
        <w:rPr>
          <w:bCs/>
          <w:color w:val="000000"/>
          <w:shd w:val="clear" w:color="auto" w:fill="FFFFFF"/>
          <w:lang w:val="en-US"/>
        </w:rPr>
      </w:pPr>
      <w:r>
        <w:rPr>
          <w:bCs/>
          <w:color w:val="000000"/>
          <w:shd w:val="clear" w:color="auto" w:fill="FFFFFF"/>
          <w:lang w:val="en-US"/>
        </w:rPr>
        <w:tab/>
        <w:t xml:space="preserve">Observing the R&amp;D expenditure data we can say that four countries stand out; USA, Japan, Germany and China at the end of the period studied. Besides, there is a positive tendency along the period, despite the beginning of the recent crisis and the evolution followed by gross fixed capital. The effect of the crisis it is possible to see better if we observe rates of growth of R&amp;D expenditure. In 2008 and, specially, in 2009 this rate is negative for most countries. For instance, in Japan the rate of growth of R&amp;D expenditure was 3.5% in 2007 and in 2009 was -11%.  </w:t>
      </w:r>
    </w:p>
    <w:p w:rsidR="005125E1" w:rsidRDefault="005125E1" w:rsidP="005125E1">
      <w:pPr>
        <w:rPr>
          <w:bCs/>
          <w:color w:val="000000"/>
          <w:shd w:val="clear" w:color="auto" w:fill="FFFFFF"/>
          <w:lang w:val="en-US"/>
        </w:rPr>
      </w:pPr>
      <w:r>
        <w:rPr>
          <w:bCs/>
          <w:color w:val="000000"/>
          <w:shd w:val="clear" w:color="auto" w:fill="FFFFFF"/>
          <w:lang w:val="en-US"/>
        </w:rPr>
        <w:tab/>
        <w:t xml:space="preserve">More interesting is the results related to weights of R&amp;D expenditure respect to output and value added. In countries such as Germany, Finland, Denmark, Japan or USA the weight respect to output is near to 1% of total output and in the last years is, even, higher. It is remarkable the case of Spain where it is observed low percentages </w:t>
      </w:r>
      <w:r>
        <w:rPr>
          <w:bCs/>
          <w:color w:val="000000"/>
          <w:shd w:val="clear" w:color="auto" w:fill="FFFFFF"/>
          <w:lang w:val="en-US"/>
        </w:rPr>
        <w:lastRenderedPageBreak/>
        <w:t xml:space="preserve">that achieves 0.40% in the last year, as is the case of Italy, Netherlands or China since 2008. These differences are important because they may distinguish between innovator and followers countries. Besides, we have to mention the evolution follow by these weights. In most countries the percentage of R&amp;D expenditure respect output has a significant growth until 2001, approximately. Since this year this figure decline, particularly in Germany, Finland, Japan and Denmark; where the R&amp;D expenditure is the highest, as we can see in graph </w:t>
      </w:r>
      <w:r w:rsidR="00D837DA">
        <w:rPr>
          <w:bCs/>
          <w:color w:val="000000"/>
          <w:shd w:val="clear" w:color="auto" w:fill="FFFFFF"/>
          <w:lang w:val="en-US"/>
        </w:rPr>
        <w:t>1.</w:t>
      </w:r>
      <w:r>
        <w:rPr>
          <w:bCs/>
          <w:color w:val="000000"/>
          <w:shd w:val="clear" w:color="auto" w:fill="FFFFFF"/>
          <w:lang w:val="en-US"/>
        </w:rPr>
        <w:t xml:space="preserve"> Perhaps, these results could have been signals of the crisis that would have started in 2007. </w:t>
      </w:r>
    </w:p>
    <w:p w:rsidR="005125E1" w:rsidRDefault="005125E1" w:rsidP="005125E1">
      <w:pPr>
        <w:rPr>
          <w:bCs/>
          <w:color w:val="000000"/>
          <w:shd w:val="clear" w:color="auto" w:fill="FFFFFF"/>
          <w:lang w:val="en-US"/>
        </w:rPr>
      </w:pPr>
      <w:r>
        <w:rPr>
          <w:bCs/>
          <w:color w:val="000000"/>
          <w:shd w:val="clear" w:color="auto" w:fill="FFFFFF"/>
          <w:lang w:val="en-US"/>
        </w:rPr>
        <w:tab/>
        <w:t xml:space="preserve">The evolution followed by the percentage of R&amp;D expenditure respect to value added has (see graph </w:t>
      </w:r>
      <w:r w:rsidR="00D837DA">
        <w:rPr>
          <w:bCs/>
          <w:color w:val="000000"/>
          <w:shd w:val="clear" w:color="auto" w:fill="FFFFFF"/>
          <w:lang w:val="en-US"/>
        </w:rPr>
        <w:t>2</w:t>
      </w:r>
      <w:r>
        <w:rPr>
          <w:bCs/>
          <w:color w:val="000000"/>
          <w:shd w:val="clear" w:color="auto" w:fill="FFFFFF"/>
          <w:lang w:val="en-US"/>
        </w:rPr>
        <w:t>) similar behavior as the percentage respect to output, although it is possible to observe some differences. First, the countries where we find the highest percentage are Finland, Japan, Denmark, Germany, USA and Korea. Besides, in the case of value added, the R&amp;D expenditure realized by these countries represents over 2% in the last four years. However, in countries such as Spain, Italy or Hungary this percentage is around 0.8%, being some of the lowest values we can observe. The evolution followed by the percentage of R&amp;D expenditure respect to value added is similar as the percentage respect to output in the six countries we focus on. In the cases of Finland and Germany it is possible to observe a decline around 2000-2001, approximately. The same negative tendency it is possible to observe in Denmark in the years we have data for. By contrast, in the cases of USA, Japan and Korea it is possible to observe a positive tendency with the beginning of the crisis, although in Japan we can see more oscillations than in the other countries. As we have said before, perhaps these evolutions could be indicating signals of crisis some years before the start of the current crisis</w:t>
      </w:r>
      <w:r w:rsidR="00D837DA">
        <w:rPr>
          <w:bCs/>
          <w:color w:val="000000"/>
          <w:shd w:val="clear" w:color="auto" w:fill="FFFFFF"/>
          <w:lang w:val="en-US"/>
        </w:rPr>
        <w:t>.</w:t>
      </w:r>
      <w:r>
        <w:rPr>
          <w:bCs/>
          <w:color w:val="000000"/>
          <w:shd w:val="clear" w:color="auto" w:fill="FFFFFF"/>
          <w:lang w:val="en-US"/>
        </w:rPr>
        <w:t xml:space="preserve"> </w:t>
      </w:r>
    </w:p>
    <w:p w:rsidR="00D837DA" w:rsidRPr="00D837DA" w:rsidRDefault="00D837DA" w:rsidP="00D837DA">
      <w:pPr>
        <w:jc w:val="center"/>
        <w:rPr>
          <w:b/>
          <w:bCs/>
          <w:color w:val="000000"/>
          <w:shd w:val="clear" w:color="auto" w:fill="FFFFFF"/>
          <w:lang w:val="en-US"/>
        </w:rPr>
      </w:pPr>
      <w:r w:rsidRPr="008E6047">
        <w:rPr>
          <w:noProof/>
          <w:u w:val="single"/>
          <w:lang w:eastAsia="es-ES"/>
        </w:rPr>
        <w:lastRenderedPageBreak/>
        <w:drawing>
          <wp:anchor distT="0" distB="0" distL="114300" distR="114300" simplePos="0" relativeHeight="251700224" behindDoc="0" locked="0" layoutInCell="1" allowOverlap="1" wp14:anchorId="005FC4D8" wp14:editId="750F3BFA">
            <wp:simplePos x="0" y="0"/>
            <wp:positionH relativeFrom="column">
              <wp:posOffset>-409575</wp:posOffset>
            </wp:positionH>
            <wp:positionV relativeFrom="paragraph">
              <wp:posOffset>523875</wp:posOffset>
            </wp:positionV>
            <wp:extent cx="6530340" cy="2910840"/>
            <wp:effectExtent l="0" t="0" r="22860" b="22860"/>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8E6047">
        <w:rPr>
          <w:b/>
          <w:bCs/>
          <w:color w:val="000000"/>
          <w:u w:val="single"/>
          <w:shd w:val="clear" w:color="auto" w:fill="FFFFFF"/>
          <w:lang w:val="en-US"/>
        </w:rPr>
        <w:t>Graph 1</w:t>
      </w:r>
      <w:r w:rsidRPr="00D837DA">
        <w:rPr>
          <w:b/>
          <w:bCs/>
          <w:color w:val="000000"/>
          <w:shd w:val="clear" w:color="auto" w:fill="FFFFFF"/>
          <w:lang w:val="en-US"/>
        </w:rPr>
        <w:t xml:space="preserve">: </w:t>
      </w:r>
      <w:r w:rsidRPr="00D837DA">
        <w:rPr>
          <w:bCs/>
          <w:color w:val="000000"/>
          <w:shd w:val="clear" w:color="auto" w:fill="FFFFFF"/>
          <w:lang w:val="en-US"/>
        </w:rPr>
        <w:t>percentage of R&amp;D expenditure respect to output.</w:t>
      </w:r>
    </w:p>
    <w:p w:rsidR="00D837DA" w:rsidRPr="00D837DA" w:rsidRDefault="00D837DA" w:rsidP="00D837DA">
      <w:pPr>
        <w:jc w:val="center"/>
        <w:rPr>
          <w:b/>
          <w:bCs/>
          <w:color w:val="000000"/>
          <w:shd w:val="clear" w:color="auto" w:fill="FFFFFF"/>
          <w:lang w:val="en-US"/>
        </w:rPr>
      </w:pPr>
      <w:r w:rsidRPr="00D837DA">
        <w:rPr>
          <w:noProof/>
          <w:lang w:eastAsia="es-ES"/>
        </w:rPr>
        <mc:AlternateContent>
          <mc:Choice Requires="wps">
            <w:drawing>
              <wp:anchor distT="0" distB="0" distL="114300" distR="114300" simplePos="0" relativeHeight="251699200" behindDoc="0" locked="0" layoutInCell="1" allowOverlap="1" wp14:anchorId="438E3B31" wp14:editId="42819361">
                <wp:simplePos x="0" y="0"/>
                <wp:positionH relativeFrom="column">
                  <wp:posOffset>2406015</wp:posOffset>
                </wp:positionH>
                <wp:positionV relativeFrom="paragraph">
                  <wp:posOffset>718185</wp:posOffset>
                </wp:positionV>
                <wp:extent cx="771525" cy="238125"/>
                <wp:effectExtent l="0" t="0" r="0" b="0"/>
                <wp:wrapNone/>
                <wp:docPr id="21" name="1 Cuadro de texto"/>
                <wp:cNvGraphicFramePr/>
                <a:graphic xmlns:a="http://schemas.openxmlformats.org/drawingml/2006/main">
                  <a:graphicData uri="http://schemas.microsoft.com/office/word/2010/wordprocessingShape">
                    <wps:wsp>
                      <wps:cNvSpPr txBox="1"/>
                      <wps:spPr>
                        <a:xfrm>
                          <a:off x="0" y="0"/>
                          <a:ext cx="771525" cy="238125"/>
                        </a:xfrm>
                        <a:prstGeom prst="rect">
                          <a:avLst/>
                        </a:prstGeom>
                      </wps:spPr>
                      <wps:txbx>
                        <w:txbxContent>
                          <w:p w:rsidR="00750E04" w:rsidRPr="00DA7370" w:rsidRDefault="00750E04" w:rsidP="00D837DA">
                            <w:pPr>
                              <w:pStyle w:val="NormalWeb"/>
                              <w:spacing w:before="0" w:beforeAutospacing="0" w:after="0" w:afterAutospacing="0"/>
                              <w:rPr>
                                <w:sz w:val="18"/>
                                <w:szCs w:val="18"/>
                                <w:lang w:val="es-ES_tradnl"/>
                              </w:rPr>
                            </w:pPr>
                            <w:proofErr w:type="spellStart"/>
                            <w:r w:rsidRPr="00DA7370">
                              <w:rPr>
                                <w:sz w:val="18"/>
                                <w:szCs w:val="18"/>
                                <w:lang w:val="es-ES_tradnl"/>
                              </w:rPr>
                              <w:t>Germany</w:t>
                            </w:r>
                            <w:proofErr w:type="spellEnd"/>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89.45pt;margin-top:56.55pt;width:60.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" filled="f" stroked="f">
                <v:textbox>
                  <w:txbxContent>
                    <w:p w:rsidR="00750E04" w:rsidRPr="00DA7370" w:rsidRDefault="00750E04" w:rsidP="00D837DA">
                      <w:pPr>
                        <w:pStyle w:val="NormalWeb"/>
                        <w:spacing w:before="0" w:beforeAutospacing="0" w:after="0" w:afterAutospacing="0"/>
                        <w:rPr>
                          <w:sz w:val="18"/>
                          <w:szCs w:val="18"/>
                          <w:lang w:val="es-ES_tradnl"/>
                        </w:rPr>
                      </w:pPr>
                      <w:proofErr w:type="spellStart"/>
                      <w:r w:rsidRPr="00DA7370">
                        <w:rPr>
                          <w:sz w:val="18"/>
                          <w:szCs w:val="18"/>
                          <w:lang w:val="es-ES_tradnl"/>
                        </w:rPr>
                        <w:t>Germany</w:t>
                      </w:r>
                      <w:proofErr w:type="spellEnd"/>
                    </w:p>
                  </w:txbxContent>
                </v:textbox>
              </v:shape>
            </w:pict>
          </mc:Fallback>
        </mc:AlternateContent>
      </w:r>
      <w:r w:rsidRPr="00D837DA">
        <w:rPr>
          <w:noProof/>
          <w:lang w:eastAsia="es-ES"/>
        </w:rPr>
        <mc:AlternateContent>
          <mc:Choice Requires="wps">
            <w:drawing>
              <wp:anchor distT="0" distB="0" distL="114300" distR="114300" simplePos="0" relativeHeight="251698176" behindDoc="0" locked="0" layoutInCell="1" allowOverlap="1" wp14:anchorId="7FFFBC23" wp14:editId="10E18AFF">
                <wp:simplePos x="0" y="0"/>
                <wp:positionH relativeFrom="column">
                  <wp:posOffset>1996440</wp:posOffset>
                </wp:positionH>
                <wp:positionV relativeFrom="paragraph">
                  <wp:posOffset>718820</wp:posOffset>
                </wp:positionV>
                <wp:extent cx="657225" cy="238125"/>
                <wp:effectExtent l="0" t="0" r="0" b="0"/>
                <wp:wrapNone/>
                <wp:docPr id="22" name="1 Cuadro de texto"/>
                <wp:cNvGraphicFramePr/>
                <a:graphic xmlns:a="http://schemas.openxmlformats.org/drawingml/2006/main">
                  <a:graphicData uri="http://schemas.microsoft.com/office/word/2010/wordprocessingShape">
                    <wps:wsp>
                      <wps:cNvSpPr txBox="1"/>
                      <wps:spPr>
                        <a:xfrm>
                          <a:off x="0" y="0"/>
                          <a:ext cx="657225" cy="238125"/>
                        </a:xfrm>
                        <a:prstGeom prst="rect">
                          <a:avLst/>
                        </a:prstGeom>
                      </wps:spPr>
                      <wps:txbx>
                        <w:txbxContent>
                          <w:p w:rsidR="00750E04" w:rsidRPr="00DA7370" w:rsidRDefault="00750E04" w:rsidP="00D837DA">
                            <w:pPr>
                              <w:pStyle w:val="NormalWeb"/>
                              <w:spacing w:before="0" w:beforeAutospacing="0" w:after="0" w:afterAutospacing="0"/>
                              <w:rPr>
                                <w:sz w:val="18"/>
                                <w:szCs w:val="18"/>
                                <w:lang w:val="es-ES_tradnl"/>
                              </w:rPr>
                            </w:pPr>
                            <w:proofErr w:type="spellStart"/>
                            <w:r w:rsidRPr="00DA7370">
                              <w:rPr>
                                <w:sz w:val="18"/>
                                <w:szCs w:val="18"/>
                                <w:lang w:val="es-ES_tradnl"/>
                              </w:rPr>
                              <w:t>Japan</w:t>
                            </w:r>
                            <w:proofErr w:type="spellEnd"/>
                          </w:p>
                          <w:p w:rsidR="00750E04" w:rsidRPr="00DA7370" w:rsidRDefault="00750E04" w:rsidP="00D837DA">
                            <w:pPr>
                              <w:pStyle w:val="NormalWeb"/>
                              <w:spacing w:before="0" w:beforeAutospacing="0" w:after="0" w:afterAutospacing="0"/>
                              <w:rPr>
                                <w:lang w:val="es-ES_tradnl"/>
                              </w:rPr>
                            </w:pPr>
                          </w:p>
                        </w:txbxContent>
                      </wps:txbx>
                      <wps:bodyPr vertOverflow="clip" wrap="square" rtlCol="0">
                        <a:noAutofit/>
                      </wps:bodyPr>
                    </wps:wsp>
                  </a:graphicData>
                </a:graphic>
                <wp14:sizeRelV relativeFrom="margin">
                  <wp14:pctHeight>0</wp14:pctHeight>
                </wp14:sizeRelV>
              </wp:anchor>
            </w:drawing>
          </mc:Choice>
          <mc:Fallback>
            <w:pict>
              <v:shape id="_x0000_s1027" type="#_x0000_t202" style="position:absolute;left:0;text-align:left;margin-left:157.2pt;margin-top:56.6pt;width:51.75pt;height:1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" filled="f" stroked="f">
                <v:textbox>
                  <w:txbxContent>
                    <w:p w:rsidR="00750E04" w:rsidRPr="00DA7370" w:rsidRDefault="00750E04" w:rsidP="00D837DA">
                      <w:pPr>
                        <w:pStyle w:val="NormalWeb"/>
                        <w:spacing w:before="0" w:beforeAutospacing="0" w:after="0" w:afterAutospacing="0"/>
                        <w:rPr>
                          <w:sz w:val="18"/>
                          <w:szCs w:val="18"/>
                          <w:lang w:val="es-ES_tradnl"/>
                        </w:rPr>
                      </w:pPr>
                      <w:proofErr w:type="spellStart"/>
                      <w:r w:rsidRPr="00DA7370">
                        <w:rPr>
                          <w:sz w:val="18"/>
                          <w:szCs w:val="18"/>
                          <w:lang w:val="es-ES_tradnl"/>
                        </w:rPr>
                        <w:t>Japan</w:t>
                      </w:r>
                      <w:proofErr w:type="spellEnd"/>
                    </w:p>
                    <w:p w:rsidR="00750E04" w:rsidRPr="00DA7370" w:rsidRDefault="00750E04" w:rsidP="00D837DA">
                      <w:pPr>
                        <w:pStyle w:val="NormalWeb"/>
                        <w:spacing w:before="0" w:beforeAutospacing="0" w:after="0" w:afterAutospacing="0"/>
                        <w:rPr>
                          <w:lang w:val="es-ES_tradnl"/>
                        </w:rPr>
                      </w:pPr>
                    </w:p>
                  </w:txbxContent>
                </v:textbox>
              </v:shape>
            </w:pict>
          </mc:Fallback>
        </mc:AlternateContent>
      </w:r>
    </w:p>
    <w:p w:rsidR="00D837DA" w:rsidRPr="00D837DA" w:rsidRDefault="00D837DA" w:rsidP="00D837DA">
      <w:pPr>
        <w:jc w:val="center"/>
        <w:rPr>
          <w:bCs/>
          <w:color w:val="000000"/>
          <w:shd w:val="clear" w:color="auto" w:fill="FFFFFF"/>
          <w:lang w:val="en-US"/>
        </w:rPr>
      </w:pPr>
      <w:r w:rsidRPr="00D837DA">
        <w:rPr>
          <w:bCs/>
          <w:noProof/>
          <w:color w:val="000000"/>
          <w:shd w:val="clear" w:color="auto" w:fill="FFFFFF"/>
          <w:lang w:eastAsia="es-ES"/>
        </w:rPr>
        <w:drawing>
          <wp:inline distT="0" distB="0" distL="0" distR="0" wp14:anchorId="452EACE6" wp14:editId="2AABCF32">
            <wp:extent cx="3257550" cy="1404401"/>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9825" cy="1418315"/>
                    </a:xfrm>
                    <a:prstGeom prst="rect">
                      <a:avLst/>
                    </a:prstGeom>
                    <a:noFill/>
                    <a:ln>
                      <a:noFill/>
                    </a:ln>
                  </pic:spPr>
                </pic:pic>
              </a:graphicData>
            </a:graphic>
          </wp:inline>
        </w:drawing>
      </w:r>
    </w:p>
    <w:p w:rsidR="005125E1" w:rsidRPr="00D837DA" w:rsidRDefault="00D837DA" w:rsidP="005125E1">
      <w:pPr>
        <w:jc w:val="center"/>
        <w:rPr>
          <w:bCs/>
          <w:color w:val="000000"/>
          <w:shd w:val="clear" w:color="auto" w:fill="FFFFFF"/>
          <w:lang w:val="en-US"/>
        </w:rPr>
      </w:pPr>
      <w:r w:rsidRPr="00D837DA">
        <w:rPr>
          <w:noProof/>
          <w:lang w:eastAsia="es-ES"/>
        </w:rPr>
        <w:lastRenderedPageBreak/>
        <w:drawing>
          <wp:anchor distT="0" distB="0" distL="114300" distR="114300" simplePos="0" relativeHeight="251701248" behindDoc="0" locked="0" layoutInCell="1" allowOverlap="1" wp14:anchorId="11E6025A" wp14:editId="3FF4FF4D">
            <wp:simplePos x="0" y="0"/>
            <wp:positionH relativeFrom="column">
              <wp:posOffset>-485775</wp:posOffset>
            </wp:positionH>
            <wp:positionV relativeFrom="paragraph">
              <wp:posOffset>-38735</wp:posOffset>
            </wp:positionV>
            <wp:extent cx="6515100" cy="2926080"/>
            <wp:effectExtent l="0" t="0" r="19050" b="26670"/>
            <wp:wrapSquare wrapText="bothSides"/>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5125E1" w:rsidRPr="00D837DA">
        <w:rPr>
          <w:bCs/>
          <w:noProof/>
          <w:color w:val="000000"/>
          <w:shd w:val="clear" w:color="auto" w:fill="FFFFFF"/>
          <w:lang w:eastAsia="es-ES"/>
        </w:rPr>
        <w:drawing>
          <wp:inline distT="0" distB="0" distL="0" distR="0" wp14:anchorId="1BC68D07" wp14:editId="2B1CFB6B">
            <wp:extent cx="3057525" cy="1809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7525" cy="180975"/>
                    </a:xfrm>
                    <a:prstGeom prst="rect">
                      <a:avLst/>
                    </a:prstGeom>
                    <a:noFill/>
                    <a:ln>
                      <a:noFill/>
                    </a:ln>
                  </pic:spPr>
                </pic:pic>
              </a:graphicData>
            </a:graphic>
          </wp:inline>
        </w:drawing>
      </w:r>
    </w:p>
    <w:p w:rsidR="008E6047" w:rsidRPr="00D837DA" w:rsidRDefault="008E6047" w:rsidP="008E6047">
      <w:pPr>
        <w:jc w:val="center"/>
        <w:rPr>
          <w:b/>
          <w:bCs/>
          <w:color w:val="000000"/>
          <w:shd w:val="clear" w:color="auto" w:fill="FFFFFF"/>
          <w:lang w:val="en-US"/>
        </w:rPr>
      </w:pPr>
      <w:r w:rsidRPr="00D837DA">
        <w:rPr>
          <w:b/>
          <w:bCs/>
          <w:color w:val="000000"/>
          <w:shd w:val="clear" w:color="auto" w:fill="FFFFFF"/>
          <w:lang w:val="en-US"/>
        </w:rPr>
        <w:t xml:space="preserve">Graph </w:t>
      </w:r>
      <w:r>
        <w:rPr>
          <w:b/>
          <w:bCs/>
          <w:color w:val="000000"/>
          <w:shd w:val="clear" w:color="auto" w:fill="FFFFFF"/>
          <w:lang w:val="en-US"/>
        </w:rPr>
        <w:t>2</w:t>
      </w:r>
      <w:r w:rsidRPr="00D837DA">
        <w:rPr>
          <w:b/>
          <w:bCs/>
          <w:color w:val="000000"/>
          <w:shd w:val="clear" w:color="auto" w:fill="FFFFFF"/>
          <w:lang w:val="en-US"/>
        </w:rPr>
        <w:t xml:space="preserve">: </w:t>
      </w:r>
      <w:r w:rsidRPr="00D837DA">
        <w:rPr>
          <w:bCs/>
          <w:color w:val="000000"/>
          <w:shd w:val="clear" w:color="auto" w:fill="FFFFFF"/>
          <w:lang w:val="en-US"/>
        </w:rPr>
        <w:t>percentage of R&amp;D expenditure respect to value added.</w:t>
      </w:r>
    </w:p>
    <w:p w:rsidR="008E6047" w:rsidRPr="008E6047" w:rsidRDefault="008E6047" w:rsidP="008E6047">
      <w:pPr>
        <w:jc w:val="center"/>
        <w:rPr>
          <w:noProof/>
          <w:lang w:val="en-US" w:eastAsia="es-ES"/>
        </w:rPr>
      </w:pPr>
      <w:r w:rsidRPr="00D837DA">
        <w:rPr>
          <w:noProof/>
          <w:lang w:eastAsia="es-ES"/>
        </w:rPr>
        <w:drawing>
          <wp:anchor distT="0" distB="0" distL="114300" distR="114300" simplePos="0" relativeHeight="251707392" behindDoc="0" locked="0" layoutInCell="1" allowOverlap="1" wp14:anchorId="4D4059F7" wp14:editId="38C82742">
            <wp:simplePos x="0" y="0"/>
            <wp:positionH relativeFrom="column">
              <wp:posOffset>-543560</wp:posOffset>
            </wp:positionH>
            <wp:positionV relativeFrom="paragraph">
              <wp:posOffset>132715</wp:posOffset>
            </wp:positionV>
            <wp:extent cx="6479540" cy="2879725"/>
            <wp:effectExtent l="0" t="0" r="16510" b="15875"/>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D837DA">
        <w:rPr>
          <w:noProof/>
          <w:lang w:eastAsia="es-ES"/>
        </w:rPr>
        <mc:AlternateContent>
          <mc:Choice Requires="wps">
            <w:drawing>
              <wp:anchor distT="0" distB="0" distL="114300" distR="114300" simplePos="0" relativeHeight="251706368" behindDoc="0" locked="0" layoutInCell="1" allowOverlap="1" wp14:anchorId="2622295B" wp14:editId="07995264">
                <wp:simplePos x="0" y="0"/>
                <wp:positionH relativeFrom="column">
                  <wp:posOffset>730885</wp:posOffset>
                </wp:positionH>
                <wp:positionV relativeFrom="paragraph">
                  <wp:posOffset>1405890</wp:posOffset>
                </wp:positionV>
                <wp:extent cx="4295775" cy="890905"/>
                <wp:effectExtent l="0" t="0" r="28575" b="23495"/>
                <wp:wrapNone/>
                <wp:docPr id="23" name="1 Rectángulo"/>
                <wp:cNvGraphicFramePr/>
                <a:graphic xmlns:a="http://schemas.openxmlformats.org/drawingml/2006/main">
                  <a:graphicData uri="http://schemas.microsoft.com/office/word/2010/wordprocessingShape">
                    <wps:wsp>
                      <wps:cNvSpPr/>
                      <wps:spPr>
                        <a:xfrm>
                          <a:off x="0" y="0"/>
                          <a:ext cx="4295775" cy="890905"/>
                        </a:xfrm>
                        <a:prstGeom prst="rect">
                          <a:avLst/>
                        </a:prstGeom>
                        <a:solidFill>
                          <a:schemeClr val="tx1">
                            <a:alpha val="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14:sizeRelH relativeFrom="margin">
                  <wp14:pctWidth>0</wp14:pctWidth>
                </wp14:sizeRelH>
              </wp:anchor>
            </w:drawing>
          </mc:Choice>
          <mc:Fallback>
            <w:pict>
              <v:rect id="1 Rectángulo" o:spid="_x0000_s1026" style="position:absolute;margin-left:57.55pt;margin-top:110.7pt;width:338.25pt;height:70.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" fillcolor="black [3213]" strokecolor="black [3213]" strokeweight="1.25pt">
                <v:fill opacity="0"/>
              </v:rect>
            </w:pict>
          </mc:Fallback>
        </mc:AlternateContent>
      </w:r>
      <w:r w:rsidRPr="008E6047">
        <w:rPr>
          <w:noProof/>
          <w:lang w:val="en-US" w:eastAsia="es-ES"/>
        </w:rPr>
        <w:t xml:space="preserve"> </w:t>
      </w:r>
    </w:p>
    <w:p w:rsidR="008E6047" w:rsidRPr="00D837DA" w:rsidRDefault="008E6047" w:rsidP="008E6047">
      <w:pPr>
        <w:jc w:val="center"/>
        <w:rPr>
          <w:bCs/>
          <w:color w:val="000000"/>
          <w:shd w:val="clear" w:color="auto" w:fill="FFFFFF"/>
          <w:lang w:val="en-US"/>
        </w:rPr>
      </w:pPr>
      <w:r w:rsidRPr="00D837DA">
        <w:rPr>
          <w:bCs/>
          <w:noProof/>
          <w:color w:val="000000"/>
          <w:shd w:val="clear" w:color="auto" w:fill="FFFFFF"/>
          <w:lang w:eastAsia="es-ES"/>
        </w:rPr>
        <w:drawing>
          <wp:inline distT="0" distB="0" distL="0" distR="0" wp14:anchorId="7FAAF663" wp14:editId="5CBB23E8">
            <wp:extent cx="3933825" cy="16192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1619250"/>
                    </a:xfrm>
                    <a:prstGeom prst="rect">
                      <a:avLst/>
                    </a:prstGeom>
                    <a:noFill/>
                    <a:ln>
                      <a:noFill/>
                    </a:ln>
                  </pic:spPr>
                </pic:pic>
              </a:graphicData>
            </a:graphic>
          </wp:inline>
        </w:drawing>
      </w:r>
    </w:p>
    <w:p w:rsidR="005125E1" w:rsidRPr="00D837DA" w:rsidRDefault="005125E1" w:rsidP="005125E1">
      <w:pPr>
        <w:jc w:val="center"/>
        <w:rPr>
          <w:bCs/>
          <w:color w:val="000000"/>
          <w:shd w:val="clear" w:color="auto" w:fill="FFFFFF"/>
          <w:lang w:val="en-US"/>
        </w:rPr>
      </w:pPr>
      <w:r w:rsidRPr="00D837DA">
        <w:rPr>
          <w:bCs/>
          <w:noProof/>
          <w:color w:val="000000"/>
          <w:shd w:val="clear" w:color="auto" w:fill="FFFFFF"/>
          <w:lang w:eastAsia="es-ES"/>
        </w:rPr>
        <w:lastRenderedPageBreak/>
        <w:drawing>
          <wp:inline distT="0" distB="0" distL="0" distR="0" wp14:anchorId="69E4382D" wp14:editId="734C0DC8">
            <wp:extent cx="4219575" cy="1619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9575" cy="161925"/>
                    </a:xfrm>
                    <a:prstGeom prst="rect">
                      <a:avLst/>
                    </a:prstGeom>
                    <a:noFill/>
                    <a:ln>
                      <a:noFill/>
                    </a:ln>
                  </pic:spPr>
                </pic:pic>
              </a:graphicData>
            </a:graphic>
          </wp:inline>
        </w:drawing>
      </w:r>
    </w:p>
    <w:p w:rsidR="005125E1" w:rsidRPr="00D837DA" w:rsidRDefault="008E6047" w:rsidP="005125E1">
      <w:pPr>
        <w:jc w:val="center"/>
        <w:rPr>
          <w:bCs/>
          <w:color w:val="000000"/>
          <w:shd w:val="clear" w:color="auto" w:fill="FFFFFF"/>
          <w:lang w:val="en-US"/>
        </w:rPr>
      </w:pPr>
      <w:r w:rsidRPr="00D837DA">
        <w:rPr>
          <w:noProof/>
          <w:lang w:eastAsia="es-ES"/>
        </w:rPr>
        <w:drawing>
          <wp:anchor distT="0" distB="0" distL="114300" distR="114300" simplePos="0" relativeHeight="251708416" behindDoc="0" locked="0" layoutInCell="1" allowOverlap="1" wp14:anchorId="2188B14F" wp14:editId="1406DF6C">
            <wp:simplePos x="0" y="0"/>
            <wp:positionH relativeFrom="column">
              <wp:posOffset>-396875</wp:posOffset>
            </wp:positionH>
            <wp:positionV relativeFrom="paragraph">
              <wp:posOffset>127635</wp:posOffset>
            </wp:positionV>
            <wp:extent cx="6479540" cy="2879725"/>
            <wp:effectExtent l="0" t="0" r="16510" b="15875"/>
            <wp:wrapSquare wrapText="bothSides"/>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5125E1" w:rsidRDefault="005125E1" w:rsidP="005125E1">
      <w:pPr>
        <w:rPr>
          <w:bCs/>
          <w:color w:val="000000"/>
          <w:shd w:val="clear" w:color="auto" w:fill="FFFFFF"/>
          <w:lang w:val="en-US"/>
        </w:rPr>
      </w:pPr>
      <w:r w:rsidRPr="00D837DA">
        <w:rPr>
          <w:bCs/>
          <w:color w:val="000000"/>
          <w:shd w:val="clear" w:color="auto" w:fill="FFFFFF"/>
          <w:lang w:val="en-US"/>
        </w:rPr>
        <w:tab/>
      </w:r>
      <w:r w:rsidR="008E6047">
        <w:rPr>
          <w:bCs/>
          <w:color w:val="000000"/>
          <w:shd w:val="clear" w:color="auto" w:fill="FFFFFF"/>
          <w:lang w:val="en-US"/>
        </w:rPr>
        <w:t>It is also interesting what it is the distribution of R&amp;D expenditure between sectors. This can be seen in table 1.</w:t>
      </w:r>
      <w:r>
        <w:rPr>
          <w:bCs/>
          <w:color w:val="000000"/>
          <w:shd w:val="clear" w:color="auto" w:fill="FFFFFF"/>
          <w:lang w:val="en-US"/>
        </w:rPr>
        <w:t xml:space="preserve">  In general, R&amp;D expenditure is located in sectors of high and medium-high equipment such as Chemicals and Chemicals products, Machinery and equipment or Electrical and optical equipment; although high technology services gain positions along the years in some countries such as UK, Spain and USA. For instance, as can be seen in table 6, in 1995 in Spain R&amp;D expenditure realized in high technology services represented 10% whereas in 2011 represented over 22%. In USA the change is more visible, in 1995 R&amp;D expenditure in high technology services represented over 20% and in 2011 this percentage had incremented 20 percentage points, being around 40% in that year. Despite that, countries, in general, have centered their R&amp;D investment in less sectors along the period studied and R&amp;D expenditure, in the last years, is usually located in sectors related to equipment sectors or to chemical product; while at the beginning R&amp;D expenditure was more distributed between sectors. </w:t>
      </w:r>
    </w:p>
    <w:p w:rsidR="008E6047" w:rsidRDefault="008E6047">
      <w:pPr>
        <w:spacing w:line="276" w:lineRule="auto"/>
        <w:jc w:val="left"/>
        <w:rPr>
          <w:b/>
          <w:bCs/>
          <w:color w:val="000000"/>
          <w:u w:val="single"/>
          <w:shd w:val="clear" w:color="auto" w:fill="FFFFFF"/>
          <w:lang w:val="en-US"/>
        </w:rPr>
      </w:pPr>
      <w:r>
        <w:rPr>
          <w:b/>
          <w:bCs/>
          <w:color w:val="000000"/>
          <w:u w:val="single"/>
          <w:shd w:val="clear" w:color="auto" w:fill="FFFFFF"/>
          <w:lang w:val="en-US"/>
        </w:rPr>
        <w:br w:type="page"/>
      </w:r>
    </w:p>
    <w:p w:rsidR="00A519BF" w:rsidRPr="00A519BF" w:rsidRDefault="005125E1" w:rsidP="008E6047">
      <w:pPr>
        <w:spacing w:before="240"/>
        <w:jc w:val="center"/>
        <w:rPr>
          <w:lang w:val="en-US"/>
        </w:rPr>
      </w:pPr>
      <w:r w:rsidRPr="00D754F5">
        <w:rPr>
          <w:b/>
          <w:bCs/>
          <w:color w:val="000000"/>
          <w:u w:val="single"/>
          <w:shd w:val="clear" w:color="auto" w:fill="FFFFFF"/>
          <w:lang w:val="en-US"/>
        </w:rPr>
        <w:lastRenderedPageBreak/>
        <w:t xml:space="preserve">Table </w:t>
      </w:r>
      <w:r w:rsidR="008E6047">
        <w:rPr>
          <w:b/>
          <w:bCs/>
          <w:color w:val="000000"/>
          <w:u w:val="single"/>
          <w:shd w:val="clear" w:color="auto" w:fill="FFFFFF"/>
          <w:lang w:val="en-US"/>
        </w:rPr>
        <w:t>1</w:t>
      </w:r>
      <w:r>
        <w:rPr>
          <w:b/>
          <w:bCs/>
          <w:color w:val="000000"/>
          <w:shd w:val="clear" w:color="auto" w:fill="FFFFFF"/>
          <w:lang w:val="en-US"/>
        </w:rPr>
        <w:t xml:space="preserve">: </w:t>
      </w:r>
      <w:r>
        <w:rPr>
          <w:bCs/>
          <w:color w:val="000000"/>
          <w:shd w:val="clear" w:color="auto" w:fill="FFFFFF"/>
          <w:lang w:val="en-US"/>
        </w:rPr>
        <w:t>distribution of R&amp;D expenditure between</w:t>
      </w:r>
    </w:p>
    <w:p w:rsidR="007F318A" w:rsidRPr="002131FB" w:rsidRDefault="005125E1" w:rsidP="002131FB">
      <w:pPr>
        <w:rPr>
          <w:shd w:val="clear" w:color="auto" w:fill="FFFFFF"/>
          <w:lang w:val="en-US"/>
        </w:rPr>
      </w:pPr>
      <w:r w:rsidRPr="00D754F5">
        <w:rPr>
          <w:noProof/>
          <w:lang w:eastAsia="es-ES"/>
        </w:rPr>
        <w:drawing>
          <wp:anchor distT="0" distB="0" distL="114300" distR="114300" simplePos="0" relativeHeight="251695104" behindDoc="0" locked="0" layoutInCell="1" allowOverlap="1" wp14:anchorId="0A1B6903" wp14:editId="5898481E">
            <wp:simplePos x="0" y="0"/>
            <wp:positionH relativeFrom="column">
              <wp:posOffset>-600075</wp:posOffset>
            </wp:positionH>
            <wp:positionV relativeFrom="paragraph">
              <wp:posOffset>133350</wp:posOffset>
            </wp:positionV>
            <wp:extent cx="6598920" cy="491490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8920" cy="491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8A" w:rsidRPr="002131FB">
        <w:rPr>
          <w:shd w:val="clear" w:color="auto" w:fill="FFFFFF"/>
          <w:lang w:val="en-US"/>
        </w:rPr>
        <w:br w:type="textWrapping" w:clear="all"/>
      </w:r>
      <w:r w:rsidR="002131FB" w:rsidRPr="002131FB">
        <w:rPr>
          <w:shd w:val="clear" w:color="auto" w:fill="FFFFFF"/>
          <w:lang w:val="en-US"/>
        </w:rPr>
        <w:tab/>
        <w:t xml:space="preserve">So with this brief comment about the data we are </w:t>
      </w:r>
      <w:proofErr w:type="spellStart"/>
      <w:r w:rsidR="002131FB" w:rsidRPr="002131FB">
        <w:rPr>
          <w:shd w:val="clear" w:color="auto" w:fill="FFFFFF"/>
          <w:lang w:val="en-US"/>
        </w:rPr>
        <w:t>gping</w:t>
      </w:r>
      <w:proofErr w:type="spellEnd"/>
      <w:r w:rsidR="002131FB" w:rsidRPr="002131FB">
        <w:rPr>
          <w:shd w:val="clear" w:color="auto" w:fill="FFFFFF"/>
          <w:lang w:val="en-US"/>
        </w:rPr>
        <w:t xml:space="preserve"> to use, we are able to continue with our analysis and show the main results obtained associated to R&amp;D embodied both in countries productio</w:t>
      </w:r>
      <w:r w:rsidR="002131FB">
        <w:rPr>
          <w:shd w:val="clear" w:color="auto" w:fill="FFFFFF"/>
          <w:lang w:val="en-US"/>
        </w:rPr>
        <w:t>n</w:t>
      </w:r>
      <w:r w:rsidR="002131FB" w:rsidRPr="002131FB">
        <w:rPr>
          <w:shd w:val="clear" w:color="auto" w:fill="FFFFFF"/>
          <w:lang w:val="en-US"/>
        </w:rPr>
        <w:t xml:space="preserve"> and countries sales. </w:t>
      </w:r>
    </w:p>
    <w:p w:rsidR="00A519BF" w:rsidRDefault="002131FB" w:rsidP="002131FB">
      <w:pPr>
        <w:pStyle w:val="Subttulo"/>
        <w:rPr>
          <w:shd w:val="clear" w:color="auto" w:fill="FFFFFF"/>
        </w:rPr>
      </w:pPr>
      <w:r>
        <w:rPr>
          <w:shd w:val="clear" w:color="auto" w:fill="FFFFFF"/>
        </w:rPr>
        <w:t xml:space="preserve">3.2. </w:t>
      </w:r>
      <w:r w:rsidR="00DA1D16">
        <w:rPr>
          <w:shd w:val="clear" w:color="auto" w:fill="FFFFFF"/>
        </w:rPr>
        <w:t xml:space="preserve">Invested and </w:t>
      </w:r>
      <w:r>
        <w:rPr>
          <w:shd w:val="clear" w:color="auto" w:fill="FFFFFF"/>
        </w:rPr>
        <w:t xml:space="preserve">Embodied R&amp;D: main results. </w:t>
      </w:r>
    </w:p>
    <w:p w:rsidR="0092350E" w:rsidRDefault="002131FB" w:rsidP="002131FB">
      <w:pPr>
        <w:rPr>
          <w:lang w:val="en-US"/>
        </w:rPr>
      </w:pPr>
      <w:r>
        <w:rPr>
          <w:lang w:val="en-US"/>
        </w:rPr>
        <w:tab/>
      </w:r>
      <w:r w:rsidR="002B103B">
        <w:rPr>
          <w:lang w:val="en-US"/>
        </w:rPr>
        <w:t xml:space="preserve">First we have to start explaining the evolution followed </w:t>
      </w:r>
      <w:r w:rsidR="0092350E">
        <w:rPr>
          <w:lang w:val="en-US"/>
        </w:rPr>
        <w:t xml:space="preserve">by total flow of R&amp;D expenditure and what percentage represents the proportion associated to external sector in the case of both perspectives. This can be seen in graph 3. </w:t>
      </w:r>
    </w:p>
    <w:p w:rsidR="0092350E" w:rsidRDefault="0092350E">
      <w:pPr>
        <w:spacing w:line="276" w:lineRule="auto"/>
        <w:jc w:val="left"/>
        <w:rPr>
          <w:lang w:val="en-US"/>
        </w:rPr>
      </w:pPr>
      <w:r>
        <w:rPr>
          <w:lang w:val="en-US"/>
        </w:rPr>
        <w:br w:type="page"/>
      </w:r>
    </w:p>
    <w:p w:rsidR="002131FB" w:rsidRDefault="0092350E" w:rsidP="0092350E">
      <w:pPr>
        <w:jc w:val="center"/>
        <w:rPr>
          <w:lang w:val="en-US"/>
        </w:rPr>
      </w:pPr>
      <w:r>
        <w:rPr>
          <w:b/>
          <w:u w:val="single"/>
          <w:lang w:val="en-US"/>
        </w:rPr>
        <w:lastRenderedPageBreak/>
        <w:t xml:space="preserve">Graph 3: </w:t>
      </w:r>
      <w:r>
        <w:rPr>
          <w:lang w:val="en-US"/>
        </w:rPr>
        <w:t xml:space="preserve">total flow and external flow since </w:t>
      </w:r>
      <w:r w:rsidR="004A5966">
        <w:rPr>
          <w:lang w:val="en-US"/>
        </w:rPr>
        <w:t>invested</w:t>
      </w:r>
      <w:r>
        <w:rPr>
          <w:lang w:val="en-US"/>
        </w:rPr>
        <w:t xml:space="preserve"> and </w:t>
      </w:r>
      <w:r w:rsidR="004A5966">
        <w:rPr>
          <w:lang w:val="en-US"/>
        </w:rPr>
        <w:t>embodied</w:t>
      </w:r>
      <w:r>
        <w:rPr>
          <w:lang w:val="en-US"/>
        </w:rPr>
        <w:t xml:space="preserve"> perspective.</w:t>
      </w:r>
      <w:r>
        <w:rPr>
          <w:rStyle w:val="Refdenotaalpie"/>
          <w:lang w:val="en-US"/>
        </w:rPr>
        <w:footnoteReference w:id="2"/>
      </w:r>
      <w:r>
        <w:rPr>
          <w:lang w:val="en-US"/>
        </w:rPr>
        <w:t xml:space="preserve"> </w:t>
      </w:r>
    </w:p>
    <w:p w:rsidR="0092350E" w:rsidRPr="0092350E" w:rsidRDefault="00233CAD" w:rsidP="0092350E">
      <w:pPr>
        <w:jc w:val="center"/>
        <w:rPr>
          <w:lang w:val="en-US"/>
        </w:rPr>
      </w:pPr>
      <w:r>
        <w:rPr>
          <w:noProof/>
          <w:lang w:eastAsia="es-ES"/>
        </w:rPr>
        <w:drawing>
          <wp:inline distT="0" distB="0" distL="0" distR="0" wp14:anchorId="17F9F814" wp14:editId="2E1FF01E">
            <wp:extent cx="4657725" cy="2390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0FB4" w:rsidRDefault="0092350E" w:rsidP="00850FB4">
      <w:pPr>
        <w:rPr>
          <w:bCs/>
          <w:color w:val="000000"/>
          <w:shd w:val="clear" w:color="auto" w:fill="FFFFFF"/>
          <w:lang w:val="en-US"/>
        </w:rPr>
      </w:pPr>
      <w:r>
        <w:rPr>
          <w:bCs/>
          <w:color w:val="000000"/>
          <w:shd w:val="clear" w:color="auto" w:fill="FFFFFF"/>
          <w:lang w:val="en-US"/>
        </w:rPr>
        <w:tab/>
        <w:t xml:space="preserve">We can observe that total flow follows an increasing path, despite the insignificant decreases observed in 2005 and 2009. If we focus our attention on </w:t>
      </w:r>
      <w:r w:rsidR="00F32C9B">
        <w:rPr>
          <w:bCs/>
          <w:color w:val="000000"/>
          <w:shd w:val="clear" w:color="auto" w:fill="FFFFFF"/>
          <w:lang w:val="en-US"/>
        </w:rPr>
        <w:t xml:space="preserve">the volume of external flow it is possible to see the same evolution (growing) both at production and sales perspective. However, the volume of external flow of R&amp;D expenditure distributed between countries is higher in the case of </w:t>
      </w:r>
      <w:r w:rsidR="00D938CD">
        <w:rPr>
          <w:bCs/>
          <w:color w:val="000000"/>
          <w:shd w:val="clear" w:color="auto" w:fill="FFFFFF"/>
          <w:lang w:val="en-US"/>
        </w:rPr>
        <w:t>invested perspective</w:t>
      </w:r>
      <w:r w:rsidR="00F32C9B">
        <w:rPr>
          <w:bCs/>
          <w:color w:val="000000"/>
          <w:shd w:val="clear" w:color="auto" w:fill="FFFFFF"/>
          <w:lang w:val="en-US"/>
        </w:rPr>
        <w:t xml:space="preserve"> than </w:t>
      </w:r>
      <w:r w:rsidR="00D938CD">
        <w:rPr>
          <w:bCs/>
          <w:color w:val="000000"/>
          <w:shd w:val="clear" w:color="auto" w:fill="FFFFFF"/>
          <w:lang w:val="en-US"/>
        </w:rPr>
        <w:t xml:space="preserve">in </w:t>
      </w:r>
      <w:r w:rsidR="00F32C9B">
        <w:rPr>
          <w:bCs/>
          <w:color w:val="000000"/>
          <w:shd w:val="clear" w:color="auto" w:fill="FFFFFF"/>
          <w:lang w:val="en-US"/>
        </w:rPr>
        <w:t xml:space="preserve">embodied </w:t>
      </w:r>
      <w:r w:rsidR="00D938CD">
        <w:rPr>
          <w:bCs/>
          <w:color w:val="000000"/>
          <w:shd w:val="clear" w:color="auto" w:fill="FFFFFF"/>
          <w:lang w:val="en-US"/>
        </w:rPr>
        <w:t>perspective</w:t>
      </w:r>
      <w:r w:rsidR="00F32C9B">
        <w:rPr>
          <w:bCs/>
          <w:color w:val="000000"/>
          <w:shd w:val="clear" w:color="auto" w:fill="FFFFFF"/>
          <w:lang w:val="en-US"/>
        </w:rPr>
        <w:t xml:space="preserve">. This can be </w:t>
      </w:r>
      <w:r w:rsidR="00E96986">
        <w:rPr>
          <w:bCs/>
          <w:color w:val="000000"/>
          <w:shd w:val="clear" w:color="auto" w:fill="FFFFFF"/>
          <w:lang w:val="en-US"/>
        </w:rPr>
        <w:t xml:space="preserve">better </w:t>
      </w:r>
      <w:r w:rsidR="00F32C9B">
        <w:rPr>
          <w:bCs/>
          <w:color w:val="000000"/>
          <w:shd w:val="clear" w:color="auto" w:fill="FFFFFF"/>
          <w:lang w:val="en-US"/>
        </w:rPr>
        <w:t xml:space="preserve">seen in graph 4 where we show the percentage that this external flow represents over total flow. </w:t>
      </w:r>
    </w:p>
    <w:p w:rsidR="00F32C9B" w:rsidRDefault="00F32C9B" w:rsidP="00F32C9B">
      <w:pPr>
        <w:jc w:val="center"/>
        <w:rPr>
          <w:bCs/>
          <w:color w:val="000000"/>
          <w:shd w:val="clear" w:color="auto" w:fill="FFFFFF"/>
          <w:lang w:val="en-US"/>
        </w:rPr>
      </w:pPr>
      <w:r>
        <w:rPr>
          <w:b/>
          <w:bCs/>
          <w:color w:val="000000"/>
          <w:u w:val="single"/>
          <w:shd w:val="clear" w:color="auto" w:fill="FFFFFF"/>
          <w:lang w:val="en-US"/>
        </w:rPr>
        <w:t xml:space="preserve">Graph 4: </w:t>
      </w:r>
      <w:r>
        <w:rPr>
          <w:bCs/>
          <w:color w:val="000000"/>
          <w:shd w:val="clear" w:color="auto" w:fill="FFFFFF"/>
          <w:lang w:val="en-US"/>
        </w:rPr>
        <w:t xml:space="preserve">percentage of external flow over total production since </w:t>
      </w:r>
      <w:r w:rsidR="00233CAD">
        <w:rPr>
          <w:bCs/>
          <w:color w:val="000000"/>
          <w:shd w:val="clear" w:color="auto" w:fill="FFFFFF"/>
          <w:lang w:val="en-US"/>
        </w:rPr>
        <w:t>invested</w:t>
      </w:r>
      <w:r>
        <w:rPr>
          <w:bCs/>
          <w:color w:val="000000"/>
          <w:shd w:val="clear" w:color="auto" w:fill="FFFFFF"/>
          <w:lang w:val="en-US"/>
        </w:rPr>
        <w:t xml:space="preserve"> and </w:t>
      </w:r>
      <w:r w:rsidR="00233CAD">
        <w:rPr>
          <w:bCs/>
          <w:color w:val="000000"/>
          <w:shd w:val="clear" w:color="auto" w:fill="FFFFFF"/>
          <w:lang w:val="en-US"/>
        </w:rPr>
        <w:t xml:space="preserve">embodied </w:t>
      </w:r>
      <w:r>
        <w:rPr>
          <w:bCs/>
          <w:color w:val="000000"/>
          <w:shd w:val="clear" w:color="auto" w:fill="FFFFFF"/>
          <w:lang w:val="en-US"/>
        </w:rPr>
        <w:t xml:space="preserve">side. </w:t>
      </w:r>
    </w:p>
    <w:p w:rsidR="00F32C9B" w:rsidRPr="00F32C9B" w:rsidRDefault="00233CAD" w:rsidP="00F32C9B">
      <w:pPr>
        <w:jc w:val="center"/>
        <w:rPr>
          <w:bCs/>
          <w:color w:val="000000"/>
          <w:shd w:val="clear" w:color="auto" w:fill="FFFFFF"/>
          <w:lang w:val="en-US"/>
        </w:rPr>
      </w:pPr>
      <w:r>
        <w:rPr>
          <w:noProof/>
          <w:lang w:eastAsia="es-ES"/>
        </w:rPr>
        <w:drawing>
          <wp:inline distT="0" distB="0" distL="0" distR="0" wp14:anchorId="23609744" wp14:editId="1793F021">
            <wp:extent cx="4389120" cy="2857500"/>
            <wp:effectExtent l="0" t="0" r="11430"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56751" w:rsidRDefault="00D218B9" w:rsidP="00D218B9">
      <w:pPr>
        <w:ind w:firstLine="709"/>
        <w:rPr>
          <w:bCs/>
          <w:color w:val="000000"/>
          <w:shd w:val="clear" w:color="auto" w:fill="FFFFFF"/>
          <w:lang w:val="en-US"/>
        </w:rPr>
      </w:pPr>
      <w:r w:rsidRPr="00D218B9">
        <w:rPr>
          <w:bCs/>
          <w:color w:val="000000"/>
          <w:shd w:val="clear" w:color="auto" w:fill="FFFFFF"/>
          <w:lang w:val="en-US"/>
        </w:rPr>
        <w:lastRenderedPageBreak/>
        <w:t>As we</w:t>
      </w:r>
      <w:r>
        <w:rPr>
          <w:bCs/>
          <w:color w:val="000000"/>
          <w:shd w:val="clear" w:color="auto" w:fill="FFFFFF"/>
          <w:lang w:val="en-US"/>
        </w:rPr>
        <w:t xml:space="preserve"> have said previously, the evolution followed by the percentage of external flow respect total flow</w:t>
      </w:r>
      <w:r w:rsidRPr="00D218B9">
        <w:rPr>
          <w:bCs/>
          <w:color w:val="000000"/>
          <w:shd w:val="clear" w:color="auto" w:fill="FFFFFF"/>
          <w:lang w:val="en-US"/>
        </w:rPr>
        <w:t xml:space="preserve"> </w:t>
      </w:r>
      <w:r w:rsidR="00A56751">
        <w:rPr>
          <w:bCs/>
          <w:color w:val="000000"/>
          <w:shd w:val="clear" w:color="auto" w:fill="FFFFFF"/>
          <w:lang w:val="en-US"/>
        </w:rPr>
        <w:t>in both cases is really similar. However,</w:t>
      </w:r>
      <w:r>
        <w:rPr>
          <w:bCs/>
          <w:color w:val="000000"/>
          <w:shd w:val="clear" w:color="auto" w:fill="FFFFFF"/>
          <w:lang w:val="en-US"/>
        </w:rPr>
        <w:t xml:space="preserve"> the percentage that represent in each situation is different being a difference of 10 percent points </w:t>
      </w:r>
      <w:r w:rsidR="00A56751">
        <w:rPr>
          <w:bCs/>
          <w:color w:val="000000"/>
          <w:shd w:val="clear" w:color="auto" w:fill="FFFFFF"/>
          <w:lang w:val="en-US"/>
        </w:rPr>
        <w:t>along all the period</w:t>
      </w:r>
      <w:r w:rsidR="0067029D">
        <w:rPr>
          <w:bCs/>
          <w:color w:val="000000"/>
          <w:shd w:val="clear" w:color="auto" w:fill="FFFFFF"/>
          <w:lang w:val="en-US"/>
        </w:rPr>
        <w:t xml:space="preserve">, higher since production side than sales side. </w:t>
      </w:r>
      <w:r w:rsidR="00A56751">
        <w:rPr>
          <w:bCs/>
          <w:color w:val="000000"/>
          <w:shd w:val="clear" w:color="auto" w:fill="FFFFFF"/>
          <w:lang w:val="en-US"/>
        </w:rPr>
        <w:t xml:space="preserve">This perhaps is indicating that the R&amp;D </w:t>
      </w:r>
      <w:r w:rsidR="003C27A1">
        <w:rPr>
          <w:bCs/>
          <w:color w:val="000000"/>
          <w:shd w:val="clear" w:color="auto" w:fill="FFFFFF"/>
          <w:lang w:val="en-US"/>
        </w:rPr>
        <w:t>invested</w:t>
      </w:r>
      <w:r w:rsidR="00A56751">
        <w:rPr>
          <w:bCs/>
          <w:color w:val="000000"/>
          <w:shd w:val="clear" w:color="auto" w:fill="FFFFFF"/>
          <w:lang w:val="en-US"/>
        </w:rPr>
        <w:t xml:space="preserve"> is more distributed between countries than R&amp;D embodied. </w:t>
      </w:r>
    </w:p>
    <w:p w:rsidR="00850FB4" w:rsidRDefault="00A56751" w:rsidP="00D218B9">
      <w:pPr>
        <w:ind w:firstLine="709"/>
        <w:rPr>
          <w:bCs/>
          <w:color w:val="000000"/>
          <w:shd w:val="clear" w:color="auto" w:fill="FFFFFF"/>
          <w:lang w:val="en-US"/>
        </w:rPr>
      </w:pPr>
      <w:r>
        <w:rPr>
          <w:bCs/>
          <w:color w:val="000000"/>
          <w:shd w:val="clear" w:color="auto" w:fill="FFFFFF"/>
          <w:lang w:val="en-US"/>
        </w:rPr>
        <w:t xml:space="preserve">Until now we have made a global analysis, now we have to focus our attention on countries and the proportion of R&amp;D </w:t>
      </w:r>
      <w:r w:rsidR="003C27A1">
        <w:rPr>
          <w:bCs/>
          <w:color w:val="000000"/>
          <w:shd w:val="clear" w:color="auto" w:fill="FFFFFF"/>
          <w:lang w:val="en-US"/>
        </w:rPr>
        <w:t xml:space="preserve">invested and </w:t>
      </w:r>
      <w:r>
        <w:rPr>
          <w:bCs/>
          <w:color w:val="000000"/>
          <w:shd w:val="clear" w:color="auto" w:fill="FFFFFF"/>
          <w:lang w:val="en-US"/>
        </w:rPr>
        <w:t xml:space="preserve">embodied. In general, as we can see in table 2, the </w:t>
      </w:r>
      <w:proofErr w:type="gramStart"/>
      <w:r>
        <w:rPr>
          <w:bCs/>
          <w:color w:val="000000"/>
          <w:shd w:val="clear" w:color="auto" w:fill="FFFFFF"/>
          <w:lang w:val="en-US"/>
        </w:rPr>
        <w:t>countries that achieves</w:t>
      </w:r>
      <w:proofErr w:type="gramEnd"/>
      <w:r>
        <w:rPr>
          <w:bCs/>
          <w:color w:val="000000"/>
          <w:shd w:val="clear" w:color="auto" w:fill="FFFFFF"/>
          <w:lang w:val="en-US"/>
        </w:rPr>
        <w:t xml:space="preserve"> the most important role are USA, Japan and Germany, both analyzing R&amp;D </w:t>
      </w:r>
      <w:r w:rsidR="003C27A1">
        <w:rPr>
          <w:bCs/>
          <w:color w:val="000000"/>
          <w:shd w:val="clear" w:color="auto" w:fill="FFFFFF"/>
          <w:lang w:val="en-US"/>
        </w:rPr>
        <w:t>invested</w:t>
      </w:r>
      <w:r>
        <w:rPr>
          <w:bCs/>
          <w:color w:val="000000"/>
          <w:shd w:val="clear" w:color="auto" w:fill="FFFFFF"/>
          <w:lang w:val="en-US"/>
        </w:rPr>
        <w:t xml:space="preserve"> and R&amp;D embodied.  </w:t>
      </w:r>
      <w:r w:rsidR="00E96986">
        <w:rPr>
          <w:bCs/>
          <w:color w:val="000000"/>
          <w:shd w:val="clear" w:color="auto" w:fill="FFFFFF"/>
          <w:lang w:val="en-US"/>
        </w:rPr>
        <w:t xml:space="preserve">Between the three countries, the R&amp;D, both, </w:t>
      </w:r>
      <w:r w:rsidR="003C27A1">
        <w:rPr>
          <w:bCs/>
          <w:color w:val="000000"/>
          <w:shd w:val="clear" w:color="auto" w:fill="FFFFFF"/>
          <w:lang w:val="en-US"/>
        </w:rPr>
        <w:t>embodied and invested</w:t>
      </w:r>
      <w:r w:rsidR="00E96986">
        <w:rPr>
          <w:bCs/>
          <w:color w:val="000000"/>
          <w:shd w:val="clear" w:color="auto" w:fill="FFFFFF"/>
          <w:lang w:val="en-US"/>
        </w:rPr>
        <w:t xml:space="preserve"> represent near 70% of total R&amp;D flow. This percentage seems to be lower when we introduce China (we only have data for the last four years). At this moment Japan R&amp;D embodied </w:t>
      </w:r>
      <w:r w:rsidR="003C27A1">
        <w:rPr>
          <w:bCs/>
          <w:color w:val="000000"/>
          <w:shd w:val="clear" w:color="auto" w:fill="FFFFFF"/>
          <w:lang w:val="en-US"/>
        </w:rPr>
        <w:t>and invested</w:t>
      </w:r>
      <w:r w:rsidR="00E96986">
        <w:rPr>
          <w:bCs/>
          <w:color w:val="000000"/>
          <w:shd w:val="clear" w:color="auto" w:fill="FFFFFF"/>
          <w:lang w:val="en-US"/>
        </w:rPr>
        <w:t xml:space="preserve"> </w:t>
      </w:r>
      <w:proofErr w:type="gramStart"/>
      <w:r w:rsidR="00E96986">
        <w:rPr>
          <w:bCs/>
          <w:color w:val="000000"/>
          <w:shd w:val="clear" w:color="auto" w:fill="FFFFFF"/>
          <w:lang w:val="en-US"/>
        </w:rPr>
        <w:t>tend</w:t>
      </w:r>
      <w:proofErr w:type="gramEnd"/>
      <w:r w:rsidR="00E96986">
        <w:rPr>
          <w:bCs/>
          <w:color w:val="000000"/>
          <w:shd w:val="clear" w:color="auto" w:fill="FFFFFF"/>
          <w:lang w:val="en-US"/>
        </w:rPr>
        <w:t xml:space="preserve"> to decrease; for example, R&amp;D embodied </w:t>
      </w:r>
      <w:r w:rsidR="000744C3">
        <w:rPr>
          <w:bCs/>
          <w:color w:val="000000"/>
          <w:shd w:val="clear" w:color="auto" w:fill="FFFFFF"/>
          <w:lang w:val="en-US"/>
        </w:rPr>
        <w:t>was 26</w:t>
      </w:r>
      <w:r w:rsidR="00E96986">
        <w:rPr>
          <w:bCs/>
          <w:color w:val="000000"/>
          <w:shd w:val="clear" w:color="auto" w:fill="FFFFFF"/>
          <w:lang w:val="en-US"/>
        </w:rPr>
        <w:t xml:space="preserve">% in 1995 and </w:t>
      </w:r>
      <w:r w:rsidR="000744C3">
        <w:rPr>
          <w:bCs/>
          <w:color w:val="000000"/>
          <w:shd w:val="clear" w:color="auto" w:fill="FFFFFF"/>
          <w:lang w:val="en-US"/>
        </w:rPr>
        <w:t>8</w:t>
      </w:r>
      <w:r w:rsidR="00E96986">
        <w:rPr>
          <w:bCs/>
          <w:color w:val="000000"/>
          <w:shd w:val="clear" w:color="auto" w:fill="FFFFFF"/>
          <w:lang w:val="en-US"/>
        </w:rPr>
        <w:t>% in 2011, whereas China R&amp;D embodied represented near 1</w:t>
      </w:r>
      <w:r w:rsidR="000744C3">
        <w:rPr>
          <w:bCs/>
          <w:color w:val="000000"/>
          <w:shd w:val="clear" w:color="auto" w:fill="FFFFFF"/>
          <w:lang w:val="en-US"/>
        </w:rPr>
        <w:t>5</w:t>
      </w:r>
      <w:r w:rsidR="00E96986">
        <w:rPr>
          <w:bCs/>
          <w:color w:val="000000"/>
          <w:shd w:val="clear" w:color="auto" w:fill="FFFFFF"/>
          <w:lang w:val="en-US"/>
        </w:rPr>
        <w:t xml:space="preserve">% in 2011. </w:t>
      </w:r>
      <w:r w:rsidR="000744C3">
        <w:rPr>
          <w:bCs/>
          <w:color w:val="000000"/>
          <w:shd w:val="clear" w:color="auto" w:fill="FFFFFF"/>
          <w:lang w:val="en-US"/>
        </w:rPr>
        <w:t>Other countries where we can observe significant levels of R&amp;D embodied</w:t>
      </w:r>
      <w:r w:rsidR="003C27A1">
        <w:rPr>
          <w:bCs/>
          <w:color w:val="000000"/>
          <w:shd w:val="clear" w:color="auto" w:fill="FFFFFF"/>
          <w:lang w:val="en-US"/>
        </w:rPr>
        <w:t xml:space="preserve"> and invested</w:t>
      </w:r>
      <w:r w:rsidR="000744C3">
        <w:rPr>
          <w:bCs/>
          <w:color w:val="000000"/>
          <w:shd w:val="clear" w:color="auto" w:fill="FFFFFF"/>
          <w:lang w:val="en-US"/>
        </w:rPr>
        <w:t xml:space="preserve"> are France and UK that achieves percentages respect total flow near 5% and 4% respectively in 1995. </w:t>
      </w:r>
      <w:r w:rsidR="009E79E9">
        <w:rPr>
          <w:bCs/>
          <w:color w:val="000000"/>
          <w:shd w:val="clear" w:color="auto" w:fill="FFFFFF"/>
          <w:lang w:val="en-US"/>
        </w:rPr>
        <w:t xml:space="preserve">In 2011 the scenery change and France and UK achieve lower values, while Italy gets a percentage over 6% respect total flow. Really, one tendency that seems to be observe is an increase in the number of ‘characters’ since the beginning until the end of the period, although USA keeps its R&amp;D embodied </w:t>
      </w:r>
      <w:r w:rsidR="003C27A1">
        <w:rPr>
          <w:bCs/>
          <w:color w:val="000000"/>
          <w:shd w:val="clear" w:color="auto" w:fill="FFFFFF"/>
          <w:lang w:val="en-US"/>
        </w:rPr>
        <w:t xml:space="preserve">and invested </w:t>
      </w:r>
      <w:r w:rsidR="009E79E9">
        <w:rPr>
          <w:bCs/>
          <w:color w:val="000000"/>
          <w:shd w:val="clear" w:color="auto" w:fill="FFFFFF"/>
          <w:lang w:val="en-US"/>
        </w:rPr>
        <w:t xml:space="preserve">stable around 40% of total flow. This can be explained for the magnitude of different variables in this country, such as production, trade… Because of that it is also important to take perspective and think in the reasons that let to get this value. As we have been able to see, there are no differences until now between </w:t>
      </w:r>
      <w:r w:rsidR="003C27A1">
        <w:rPr>
          <w:bCs/>
          <w:color w:val="000000"/>
          <w:shd w:val="clear" w:color="auto" w:fill="FFFFFF"/>
          <w:lang w:val="en-US"/>
        </w:rPr>
        <w:t>both</w:t>
      </w:r>
      <w:r w:rsidR="009E79E9">
        <w:rPr>
          <w:bCs/>
          <w:color w:val="000000"/>
          <w:shd w:val="clear" w:color="auto" w:fill="FFFFFF"/>
          <w:lang w:val="en-US"/>
        </w:rPr>
        <w:t xml:space="preserve"> perspective</w:t>
      </w:r>
      <w:r w:rsidR="003C27A1">
        <w:rPr>
          <w:bCs/>
          <w:color w:val="000000"/>
          <w:shd w:val="clear" w:color="auto" w:fill="FFFFFF"/>
          <w:lang w:val="en-US"/>
        </w:rPr>
        <w:t>s</w:t>
      </w:r>
      <w:r w:rsidR="009E79E9">
        <w:rPr>
          <w:bCs/>
          <w:color w:val="000000"/>
          <w:shd w:val="clear" w:color="auto" w:fill="FFFFFF"/>
          <w:lang w:val="en-US"/>
        </w:rPr>
        <w:t>. To observe these differences we have to focus in the proportion that this R&amp;D embodied</w:t>
      </w:r>
      <w:r w:rsidR="00AF3557">
        <w:rPr>
          <w:bCs/>
          <w:color w:val="000000"/>
          <w:shd w:val="clear" w:color="auto" w:fill="FFFFFF"/>
          <w:lang w:val="en-US"/>
        </w:rPr>
        <w:t xml:space="preserve"> or invested</w:t>
      </w:r>
      <w:r w:rsidR="009E79E9">
        <w:rPr>
          <w:bCs/>
          <w:color w:val="000000"/>
          <w:shd w:val="clear" w:color="auto" w:fill="FFFFFF"/>
          <w:lang w:val="en-US"/>
        </w:rPr>
        <w:t xml:space="preserve"> corresponds to external </w:t>
      </w:r>
      <w:r w:rsidR="009E19FB">
        <w:rPr>
          <w:bCs/>
          <w:color w:val="000000"/>
          <w:shd w:val="clear" w:color="auto" w:fill="FFFFFF"/>
          <w:lang w:val="en-US"/>
        </w:rPr>
        <w:t xml:space="preserve">production or external demand. This can be seen in table 3. </w:t>
      </w:r>
    </w:p>
    <w:p w:rsidR="001B6CB4" w:rsidRDefault="001B6CB4" w:rsidP="00D218B9">
      <w:pPr>
        <w:ind w:firstLine="709"/>
        <w:rPr>
          <w:bCs/>
          <w:color w:val="000000"/>
          <w:shd w:val="clear" w:color="auto" w:fill="FFFFFF"/>
          <w:lang w:val="en-US"/>
        </w:rPr>
      </w:pPr>
    </w:p>
    <w:p w:rsidR="001B6CB4" w:rsidRDefault="001B6CB4">
      <w:pPr>
        <w:spacing w:line="276" w:lineRule="auto"/>
        <w:jc w:val="left"/>
        <w:rPr>
          <w:bCs/>
          <w:color w:val="000000"/>
          <w:shd w:val="clear" w:color="auto" w:fill="FFFFFF"/>
          <w:lang w:val="en-US"/>
        </w:rPr>
      </w:pPr>
      <w:r>
        <w:rPr>
          <w:bCs/>
          <w:color w:val="000000"/>
          <w:shd w:val="clear" w:color="auto" w:fill="FFFFFF"/>
          <w:lang w:val="en-US"/>
        </w:rPr>
        <w:br w:type="page"/>
      </w:r>
    </w:p>
    <w:p w:rsidR="008E00C1" w:rsidRDefault="008E00C1" w:rsidP="00D218B9">
      <w:pPr>
        <w:ind w:firstLine="709"/>
        <w:rPr>
          <w:bCs/>
          <w:color w:val="000000"/>
          <w:shd w:val="clear" w:color="auto" w:fill="FFFFFF"/>
          <w:lang w:val="en-US"/>
        </w:rPr>
        <w:sectPr w:rsidR="008E00C1">
          <w:footerReference w:type="default" r:id="rId29"/>
          <w:pgSz w:w="11906" w:h="16838"/>
          <w:pgMar w:top="1417" w:right="1701" w:bottom="1417" w:left="1701" w:header="708" w:footer="708" w:gutter="0"/>
          <w:cols w:space="708"/>
          <w:docGrid w:linePitch="360"/>
        </w:sectPr>
      </w:pPr>
    </w:p>
    <w:p w:rsidR="008976AB" w:rsidRDefault="008976AB" w:rsidP="008976AB">
      <w:pPr>
        <w:ind w:firstLine="709"/>
        <w:jc w:val="center"/>
        <w:rPr>
          <w:bCs/>
          <w:color w:val="000000"/>
          <w:shd w:val="clear" w:color="auto" w:fill="FFFFFF"/>
          <w:lang w:val="en-US"/>
        </w:rPr>
      </w:pPr>
      <w:r w:rsidRPr="008976AB">
        <w:rPr>
          <w:b/>
          <w:bCs/>
          <w:color w:val="000000"/>
          <w:u w:val="single"/>
          <w:shd w:val="clear" w:color="auto" w:fill="FFFFFF"/>
          <w:lang w:val="en-US"/>
        </w:rPr>
        <w:lastRenderedPageBreak/>
        <w:t>Table 2</w:t>
      </w:r>
      <w:r>
        <w:rPr>
          <w:b/>
          <w:bCs/>
          <w:color w:val="000000"/>
          <w:shd w:val="clear" w:color="auto" w:fill="FFFFFF"/>
          <w:lang w:val="en-US"/>
        </w:rPr>
        <w:t xml:space="preserve">: </w:t>
      </w:r>
      <w:r>
        <w:rPr>
          <w:bCs/>
          <w:color w:val="000000"/>
          <w:shd w:val="clear" w:color="auto" w:fill="FFFFFF"/>
          <w:lang w:val="en-US"/>
        </w:rPr>
        <w:t>distribution of R&amp;D embodied by countries.</w:t>
      </w:r>
    </w:p>
    <w:tbl>
      <w:tblPr>
        <w:tblStyle w:val="Tablaconcuadrcula"/>
        <w:tblpPr w:leftFromText="141" w:rightFromText="141" w:vertAnchor="page" w:horzAnchor="margin" w:tblpXSpec="center" w:tblpY="2857"/>
        <w:tblW w:w="16038" w:type="dxa"/>
        <w:tblLook w:val="04A0" w:firstRow="1" w:lastRow="0" w:firstColumn="1" w:lastColumn="0" w:noHBand="0" w:noVBand="1"/>
      </w:tblPr>
      <w:tblGrid>
        <w:gridCol w:w="1240"/>
        <w:gridCol w:w="2221"/>
        <w:gridCol w:w="820"/>
        <w:gridCol w:w="746"/>
        <w:gridCol w:w="2088"/>
        <w:gridCol w:w="855"/>
        <w:gridCol w:w="1205"/>
        <w:gridCol w:w="2221"/>
        <w:gridCol w:w="820"/>
        <w:gridCol w:w="746"/>
        <w:gridCol w:w="2088"/>
        <w:gridCol w:w="988"/>
      </w:tblGrid>
      <w:tr w:rsidR="008976AB" w:rsidRPr="00C55543" w:rsidTr="0008652A">
        <w:trPr>
          <w:trHeight w:val="288"/>
        </w:trPr>
        <w:tc>
          <w:tcPr>
            <w:tcW w:w="7970" w:type="dxa"/>
            <w:gridSpan w:val="6"/>
            <w:noWrap/>
            <w:hideMark/>
          </w:tcPr>
          <w:p w:rsidR="008976AB" w:rsidRPr="0005566A" w:rsidRDefault="008976AB" w:rsidP="00C55543">
            <w:pPr>
              <w:spacing w:line="240" w:lineRule="auto"/>
              <w:jc w:val="center"/>
              <w:rPr>
                <w:rFonts w:eastAsia="Times New Roman"/>
                <w:b/>
                <w:color w:val="000000"/>
                <w:sz w:val="18"/>
                <w:szCs w:val="18"/>
                <w:lang w:val="en-US" w:eastAsia="es-ES"/>
              </w:rPr>
            </w:pPr>
            <w:r w:rsidRPr="0005566A">
              <w:rPr>
                <w:rFonts w:eastAsia="Times New Roman"/>
                <w:b/>
                <w:color w:val="000000"/>
                <w:sz w:val="18"/>
                <w:szCs w:val="18"/>
                <w:lang w:val="en-US" w:eastAsia="es-ES"/>
              </w:rPr>
              <w:t xml:space="preserve">R&amp;D </w:t>
            </w:r>
            <w:r w:rsidR="00C55543">
              <w:rPr>
                <w:rFonts w:eastAsia="Times New Roman"/>
                <w:b/>
                <w:color w:val="000000"/>
                <w:sz w:val="18"/>
                <w:szCs w:val="18"/>
                <w:lang w:val="en-US" w:eastAsia="es-ES"/>
              </w:rPr>
              <w:t>invested</w:t>
            </w:r>
          </w:p>
        </w:tc>
        <w:tc>
          <w:tcPr>
            <w:tcW w:w="8068" w:type="dxa"/>
            <w:gridSpan w:val="6"/>
          </w:tcPr>
          <w:p w:rsidR="008976AB" w:rsidRPr="0005566A" w:rsidRDefault="008976AB" w:rsidP="00C55543">
            <w:pPr>
              <w:spacing w:line="240" w:lineRule="auto"/>
              <w:jc w:val="center"/>
              <w:rPr>
                <w:rFonts w:eastAsia="Times New Roman"/>
                <w:b/>
                <w:color w:val="000000"/>
                <w:sz w:val="18"/>
                <w:szCs w:val="18"/>
                <w:lang w:val="en-US" w:eastAsia="es-ES"/>
              </w:rPr>
            </w:pPr>
            <w:r w:rsidRPr="0005566A">
              <w:rPr>
                <w:rFonts w:eastAsia="Times New Roman"/>
                <w:b/>
                <w:color w:val="000000"/>
                <w:sz w:val="18"/>
                <w:szCs w:val="18"/>
                <w:lang w:val="en-US" w:eastAsia="es-ES"/>
              </w:rPr>
              <w:t xml:space="preserve">R&amp;D embodied </w:t>
            </w:r>
          </w:p>
        </w:tc>
      </w:tr>
      <w:tr w:rsidR="008976AB" w:rsidRPr="0005566A" w:rsidTr="0008652A">
        <w:trPr>
          <w:trHeight w:val="288"/>
        </w:trPr>
        <w:tc>
          <w:tcPr>
            <w:tcW w:w="1240" w:type="dxa"/>
            <w:noWrap/>
            <w:hideMark/>
          </w:tcPr>
          <w:p w:rsidR="008976AB" w:rsidRPr="0005566A" w:rsidRDefault="008976AB" w:rsidP="0008652A">
            <w:pPr>
              <w:spacing w:line="240" w:lineRule="auto"/>
              <w:jc w:val="center"/>
              <w:rPr>
                <w:rFonts w:eastAsia="Times New Roman"/>
                <w:color w:val="000000"/>
                <w:sz w:val="18"/>
                <w:szCs w:val="18"/>
                <w:lang w:val="en-US" w:eastAsia="es-ES"/>
              </w:rPr>
            </w:pPr>
          </w:p>
        </w:tc>
        <w:tc>
          <w:tcPr>
            <w:tcW w:w="3041" w:type="dxa"/>
            <w:gridSpan w:val="2"/>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1995</w:t>
            </w:r>
          </w:p>
        </w:tc>
        <w:tc>
          <w:tcPr>
            <w:tcW w:w="746" w:type="dxa"/>
            <w:noWrap/>
            <w:hideMark/>
          </w:tcPr>
          <w:p w:rsidR="008976AB" w:rsidRPr="0005566A" w:rsidRDefault="008976AB" w:rsidP="0008652A">
            <w:pPr>
              <w:spacing w:line="240" w:lineRule="auto"/>
              <w:jc w:val="center"/>
              <w:rPr>
                <w:rFonts w:eastAsia="Times New Roman"/>
                <w:b/>
                <w:color w:val="000000"/>
                <w:sz w:val="18"/>
                <w:szCs w:val="18"/>
                <w:lang w:eastAsia="es-ES"/>
              </w:rPr>
            </w:pPr>
          </w:p>
        </w:tc>
        <w:tc>
          <w:tcPr>
            <w:tcW w:w="2943" w:type="dxa"/>
            <w:gridSpan w:val="2"/>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2009</w:t>
            </w:r>
          </w:p>
        </w:tc>
        <w:tc>
          <w:tcPr>
            <w:tcW w:w="1205" w:type="dxa"/>
            <w:noWrap/>
            <w:hideMark/>
          </w:tcPr>
          <w:p w:rsidR="008976AB" w:rsidRPr="0005566A" w:rsidRDefault="008976AB" w:rsidP="0008652A">
            <w:pPr>
              <w:spacing w:line="240" w:lineRule="auto"/>
              <w:jc w:val="center"/>
              <w:rPr>
                <w:rFonts w:eastAsia="Times New Roman"/>
                <w:color w:val="000000"/>
                <w:sz w:val="18"/>
                <w:szCs w:val="18"/>
                <w:lang w:eastAsia="es-ES"/>
              </w:rPr>
            </w:pPr>
          </w:p>
        </w:tc>
        <w:tc>
          <w:tcPr>
            <w:tcW w:w="3041" w:type="dxa"/>
            <w:gridSpan w:val="2"/>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1995</w:t>
            </w:r>
          </w:p>
        </w:tc>
        <w:tc>
          <w:tcPr>
            <w:tcW w:w="746" w:type="dxa"/>
            <w:noWrap/>
            <w:hideMark/>
          </w:tcPr>
          <w:p w:rsidR="008976AB" w:rsidRPr="0005566A" w:rsidRDefault="008976AB" w:rsidP="0008652A">
            <w:pPr>
              <w:spacing w:line="240" w:lineRule="auto"/>
              <w:jc w:val="center"/>
              <w:rPr>
                <w:rFonts w:eastAsia="Times New Roman"/>
                <w:b/>
                <w:color w:val="000000"/>
                <w:sz w:val="18"/>
                <w:szCs w:val="18"/>
                <w:lang w:eastAsia="es-ES"/>
              </w:rPr>
            </w:pPr>
          </w:p>
        </w:tc>
        <w:tc>
          <w:tcPr>
            <w:tcW w:w="3076" w:type="dxa"/>
            <w:gridSpan w:val="2"/>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2011</w:t>
            </w:r>
          </w:p>
        </w:tc>
      </w:tr>
      <w:tr w:rsidR="008976AB" w:rsidRPr="0005566A" w:rsidTr="0008652A">
        <w:trPr>
          <w:trHeight w:val="288"/>
        </w:trPr>
        <w:tc>
          <w:tcPr>
            <w:tcW w:w="1240" w:type="dxa"/>
            <w:noWrap/>
            <w:hideMark/>
          </w:tcPr>
          <w:p w:rsidR="008976AB" w:rsidRPr="0005566A" w:rsidRDefault="008976AB" w:rsidP="0008652A">
            <w:pPr>
              <w:spacing w:line="240" w:lineRule="auto"/>
              <w:jc w:val="center"/>
              <w:rPr>
                <w:rFonts w:eastAsia="Times New Roman"/>
                <w:color w:val="000000"/>
                <w:sz w:val="18"/>
                <w:szCs w:val="18"/>
                <w:lang w:eastAsia="es-ES"/>
              </w:rPr>
            </w:pPr>
          </w:p>
        </w:tc>
        <w:tc>
          <w:tcPr>
            <w:tcW w:w="2221" w:type="dxa"/>
            <w:noWrap/>
            <w:hideMark/>
          </w:tcPr>
          <w:p w:rsidR="008976AB" w:rsidRPr="0005566A" w:rsidRDefault="008976AB" w:rsidP="0008652A">
            <w:pPr>
              <w:spacing w:line="240" w:lineRule="auto"/>
              <w:jc w:val="center"/>
              <w:rPr>
                <w:rFonts w:eastAsia="Times New Roman"/>
                <w:b/>
                <w:color w:val="000000"/>
                <w:sz w:val="18"/>
                <w:szCs w:val="18"/>
                <w:lang w:eastAsia="es-ES"/>
              </w:rPr>
            </w:pPr>
            <w:proofErr w:type="spellStart"/>
            <w:r w:rsidRPr="0005566A">
              <w:rPr>
                <w:rFonts w:eastAsia="Times New Roman"/>
                <w:b/>
                <w:color w:val="000000"/>
                <w:sz w:val="18"/>
                <w:szCs w:val="18"/>
                <w:lang w:eastAsia="es-ES"/>
              </w:rPr>
              <w:t>Absolute</w:t>
            </w:r>
            <w:proofErr w:type="spellEnd"/>
            <w:r w:rsidRPr="0005566A">
              <w:rPr>
                <w:rFonts w:eastAsia="Times New Roman"/>
                <w:b/>
                <w:color w:val="000000"/>
                <w:sz w:val="18"/>
                <w:szCs w:val="18"/>
                <w:lang w:eastAsia="es-ES"/>
              </w:rPr>
              <w:t xml:space="preserve"> </w:t>
            </w:r>
            <w:proofErr w:type="spellStart"/>
            <w:r w:rsidRPr="0005566A">
              <w:rPr>
                <w:rFonts w:eastAsia="Times New Roman"/>
                <w:b/>
                <w:color w:val="000000"/>
                <w:sz w:val="18"/>
                <w:szCs w:val="18"/>
                <w:lang w:eastAsia="es-ES"/>
              </w:rPr>
              <w:t>values</w:t>
            </w:r>
            <w:proofErr w:type="spellEnd"/>
          </w:p>
        </w:tc>
        <w:tc>
          <w:tcPr>
            <w:tcW w:w="820" w:type="dxa"/>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w:t>
            </w:r>
          </w:p>
        </w:tc>
        <w:tc>
          <w:tcPr>
            <w:tcW w:w="746" w:type="dxa"/>
            <w:noWrap/>
            <w:hideMark/>
          </w:tcPr>
          <w:p w:rsidR="008976AB" w:rsidRPr="0005566A" w:rsidRDefault="008976AB" w:rsidP="0008652A">
            <w:pPr>
              <w:spacing w:line="240" w:lineRule="auto"/>
              <w:jc w:val="center"/>
              <w:rPr>
                <w:rFonts w:eastAsia="Times New Roman"/>
                <w:b/>
                <w:color w:val="000000"/>
                <w:sz w:val="18"/>
                <w:szCs w:val="18"/>
                <w:lang w:eastAsia="es-ES"/>
              </w:rPr>
            </w:pPr>
          </w:p>
        </w:tc>
        <w:tc>
          <w:tcPr>
            <w:tcW w:w="2088" w:type="dxa"/>
            <w:noWrap/>
            <w:hideMark/>
          </w:tcPr>
          <w:p w:rsidR="008976AB" w:rsidRPr="0005566A" w:rsidRDefault="008976AB" w:rsidP="0008652A">
            <w:pPr>
              <w:spacing w:line="240" w:lineRule="auto"/>
              <w:jc w:val="center"/>
              <w:rPr>
                <w:rFonts w:eastAsia="Times New Roman"/>
                <w:b/>
                <w:color w:val="000000"/>
                <w:sz w:val="18"/>
                <w:szCs w:val="18"/>
                <w:lang w:eastAsia="es-ES"/>
              </w:rPr>
            </w:pPr>
            <w:proofErr w:type="spellStart"/>
            <w:r w:rsidRPr="0005566A">
              <w:rPr>
                <w:rFonts w:eastAsia="Times New Roman"/>
                <w:b/>
                <w:color w:val="000000"/>
                <w:sz w:val="18"/>
                <w:szCs w:val="18"/>
                <w:lang w:eastAsia="es-ES"/>
              </w:rPr>
              <w:t>Absolute</w:t>
            </w:r>
            <w:proofErr w:type="spellEnd"/>
            <w:r w:rsidRPr="0005566A">
              <w:rPr>
                <w:rFonts w:eastAsia="Times New Roman"/>
                <w:b/>
                <w:color w:val="000000"/>
                <w:sz w:val="18"/>
                <w:szCs w:val="18"/>
                <w:lang w:eastAsia="es-ES"/>
              </w:rPr>
              <w:t xml:space="preserve"> </w:t>
            </w:r>
            <w:proofErr w:type="spellStart"/>
            <w:r w:rsidRPr="0005566A">
              <w:rPr>
                <w:rFonts w:eastAsia="Times New Roman"/>
                <w:b/>
                <w:color w:val="000000"/>
                <w:sz w:val="18"/>
                <w:szCs w:val="18"/>
                <w:lang w:eastAsia="es-ES"/>
              </w:rPr>
              <w:t>value</w:t>
            </w:r>
            <w:r>
              <w:rPr>
                <w:rFonts w:eastAsia="Times New Roman"/>
                <w:b/>
                <w:color w:val="000000"/>
                <w:sz w:val="18"/>
                <w:szCs w:val="18"/>
                <w:lang w:eastAsia="es-ES"/>
              </w:rPr>
              <w:t>s</w:t>
            </w:r>
            <w:proofErr w:type="spellEnd"/>
          </w:p>
        </w:tc>
        <w:tc>
          <w:tcPr>
            <w:tcW w:w="855" w:type="dxa"/>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w:t>
            </w:r>
          </w:p>
        </w:tc>
        <w:tc>
          <w:tcPr>
            <w:tcW w:w="1205" w:type="dxa"/>
            <w:noWrap/>
            <w:hideMark/>
          </w:tcPr>
          <w:p w:rsidR="008976AB" w:rsidRPr="0005566A" w:rsidRDefault="008976AB" w:rsidP="0008652A">
            <w:pPr>
              <w:spacing w:line="240" w:lineRule="auto"/>
              <w:jc w:val="center"/>
              <w:rPr>
                <w:rFonts w:eastAsia="Times New Roman"/>
                <w:color w:val="000000"/>
                <w:sz w:val="18"/>
                <w:szCs w:val="18"/>
                <w:lang w:eastAsia="es-ES"/>
              </w:rPr>
            </w:pPr>
          </w:p>
        </w:tc>
        <w:tc>
          <w:tcPr>
            <w:tcW w:w="2221" w:type="dxa"/>
            <w:noWrap/>
            <w:hideMark/>
          </w:tcPr>
          <w:p w:rsidR="008976AB" w:rsidRPr="0005566A" w:rsidRDefault="008976AB" w:rsidP="0008652A">
            <w:pPr>
              <w:spacing w:line="240" w:lineRule="auto"/>
              <w:jc w:val="center"/>
              <w:rPr>
                <w:rFonts w:eastAsia="Times New Roman"/>
                <w:b/>
                <w:color w:val="000000"/>
                <w:sz w:val="18"/>
                <w:szCs w:val="18"/>
                <w:lang w:eastAsia="es-ES"/>
              </w:rPr>
            </w:pPr>
            <w:proofErr w:type="spellStart"/>
            <w:r w:rsidRPr="0005566A">
              <w:rPr>
                <w:rFonts w:eastAsia="Times New Roman"/>
                <w:b/>
                <w:color w:val="000000"/>
                <w:sz w:val="18"/>
                <w:szCs w:val="18"/>
                <w:lang w:eastAsia="es-ES"/>
              </w:rPr>
              <w:t>Absolute</w:t>
            </w:r>
            <w:proofErr w:type="spellEnd"/>
            <w:r w:rsidRPr="0005566A">
              <w:rPr>
                <w:rFonts w:eastAsia="Times New Roman"/>
                <w:b/>
                <w:color w:val="000000"/>
                <w:sz w:val="18"/>
                <w:szCs w:val="18"/>
                <w:lang w:eastAsia="es-ES"/>
              </w:rPr>
              <w:t xml:space="preserve"> </w:t>
            </w:r>
            <w:proofErr w:type="spellStart"/>
            <w:r w:rsidRPr="0005566A">
              <w:rPr>
                <w:rFonts w:eastAsia="Times New Roman"/>
                <w:b/>
                <w:color w:val="000000"/>
                <w:sz w:val="18"/>
                <w:szCs w:val="18"/>
                <w:lang w:eastAsia="es-ES"/>
              </w:rPr>
              <w:t>values</w:t>
            </w:r>
            <w:proofErr w:type="spellEnd"/>
          </w:p>
        </w:tc>
        <w:tc>
          <w:tcPr>
            <w:tcW w:w="820" w:type="dxa"/>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w:t>
            </w:r>
          </w:p>
        </w:tc>
        <w:tc>
          <w:tcPr>
            <w:tcW w:w="746" w:type="dxa"/>
            <w:noWrap/>
            <w:hideMark/>
          </w:tcPr>
          <w:p w:rsidR="008976AB" w:rsidRPr="0005566A" w:rsidRDefault="008976AB" w:rsidP="0008652A">
            <w:pPr>
              <w:spacing w:line="240" w:lineRule="auto"/>
              <w:jc w:val="center"/>
              <w:rPr>
                <w:rFonts w:eastAsia="Times New Roman"/>
                <w:b/>
                <w:color w:val="000000"/>
                <w:sz w:val="18"/>
                <w:szCs w:val="18"/>
                <w:lang w:eastAsia="es-ES"/>
              </w:rPr>
            </w:pPr>
          </w:p>
        </w:tc>
        <w:tc>
          <w:tcPr>
            <w:tcW w:w="2088" w:type="dxa"/>
            <w:noWrap/>
            <w:hideMark/>
          </w:tcPr>
          <w:p w:rsidR="008976AB" w:rsidRPr="0005566A" w:rsidRDefault="008976AB" w:rsidP="0008652A">
            <w:pPr>
              <w:spacing w:line="240" w:lineRule="auto"/>
              <w:jc w:val="center"/>
              <w:rPr>
                <w:rFonts w:eastAsia="Times New Roman"/>
                <w:b/>
                <w:color w:val="000000"/>
                <w:sz w:val="18"/>
                <w:szCs w:val="18"/>
                <w:lang w:eastAsia="es-ES"/>
              </w:rPr>
            </w:pPr>
            <w:proofErr w:type="spellStart"/>
            <w:r w:rsidRPr="0005566A">
              <w:rPr>
                <w:rFonts w:eastAsia="Times New Roman"/>
                <w:b/>
                <w:color w:val="000000"/>
                <w:sz w:val="18"/>
                <w:szCs w:val="18"/>
                <w:lang w:eastAsia="es-ES"/>
              </w:rPr>
              <w:t>Absolute</w:t>
            </w:r>
            <w:proofErr w:type="spellEnd"/>
            <w:r w:rsidRPr="0005566A">
              <w:rPr>
                <w:rFonts w:eastAsia="Times New Roman"/>
                <w:b/>
                <w:color w:val="000000"/>
                <w:sz w:val="18"/>
                <w:szCs w:val="18"/>
                <w:lang w:eastAsia="es-ES"/>
              </w:rPr>
              <w:t xml:space="preserve"> </w:t>
            </w:r>
            <w:proofErr w:type="spellStart"/>
            <w:r w:rsidRPr="0005566A">
              <w:rPr>
                <w:rFonts w:eastAsia="Times New Roman"/>
                <w:b/>
                <w:color w:val="000000"/>
                <w:sz w:val="18"/>
                <w:szCs w:val="18"/>
                <w:lang w:eastAsia="es-ES"/>
              </w:rPr>
              <w:t>value</w:t>
            </w:r>
            <w:r>
              <w:rPr>
                <w:rFonts w:eastAsia="Times New Roman"/>
                <w:b/>
                <w:color w:val="000000"/>
                <w:sz w:val="18"/>
                <w:szCs w:val="18"/>
                <w:lang w:eastAsia="es-ES"/>
              </w:rPr>
              <w:t>s</w:t>
            </w:r>
            <w:proofErr w:type="spellEnd"/>
          </w:p>
        </w:tc>
        <w:tc>
          <w:tcPr>
            <w:tcW w:w="988" w:type="dxa"/>
            <w:noWrap/>
            <w:hideMark/>
          </w:tcPr>
          <w:p w:rsidR="008976AB" w:rsidRPr="0005566A" w:rsidRDefault="008976AB"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AUS</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3938.19</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1.63</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AUS</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15617.33</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2.71</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AUS</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3481.86</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1.44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AUS</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12841.31</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2.23</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BEL</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2052.94</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0.85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AUT</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4976.27</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0.86</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BEL</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2026.34</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0.84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AUT</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4751.25</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0.83</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CAN</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6950.65</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2.87</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BEL</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3706.09</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0.64</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CAN</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6423.98</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2.65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BEL</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4068.25</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0.71</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CZE</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458.77</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0.19</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CAN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21858.65</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3.80</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CZE</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384.71</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CAN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15346.89</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2.66</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DEU</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20343.62</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8.41</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CHN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81951.57</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14.23</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DEU</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22662.93</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9.37</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CHN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86782.56</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15.07</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ESP</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2910.33</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CZE</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2105.01</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0.37</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ESP</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2264.22</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0.94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CZE</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2194.42</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0.38</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FIN</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1039.13</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0.43</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DEU</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36408.32</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6.32</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FIN</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1122.69</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0.46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DEU</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43866.39</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7.62</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FRA</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12301.58</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5.08</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DNK</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3301.88</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0.57</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FRA</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12966.22</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5.36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DNK</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4031.75</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0.70</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GBR</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11005.84</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4.55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ESP</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11540.58</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2.00</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GBR</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10885.72</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4.50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ESP</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10514.66</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1.83</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GRC</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578.46</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0.24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EST</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131.20</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0.02</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GRC</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376.07</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EST</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205.22</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0.04</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HUN</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202.29</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0.08</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FIN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964.77</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0.17</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HUN</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106.29</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0.04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FIN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435.82</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0.08</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IRL</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406.17</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0.17</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FRA</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12812.25</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2.22</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IRL</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329.00</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FRA</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6502.48</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1.13</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ITA</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6412.41</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2.65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GBR</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19362.02</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3.36</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ITA</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5904.40</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2.44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GBR</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19632.62</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3.41</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JPN</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59713.69</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24.68</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HUN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1348.23</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0.23</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JPN</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64547.34</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26.67</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HUN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1223.63</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0.21</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KOR</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5409.17</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2.24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ITA</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30004.68</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5.21</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KOR</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4853.28</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2.01</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ITA</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35561.96</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6.18</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MEX</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2921.79</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1.21</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JPN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51225.58</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8.89</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MEX</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3149.05</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1.30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JPN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51231.49</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8.90</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NLD</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2181.16</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0.90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KOR</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6367.45</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1.11</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NLD</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1322.64</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0.55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KOR</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5149.41</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0.89</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POL</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455.27</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0.19</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MEX</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12540.85</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2.18</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POL</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310.68</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0.13</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MEX</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12041.90</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2.09</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PRT</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476.93</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0.20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NLD</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3949.38</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0.69</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PRT</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230.58</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0.10</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NLD</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2343.07</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0.41</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ROM</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103.00</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POL</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3317.12</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0.58</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ROM</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61.71</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0.03</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POL</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2231.49</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0.39</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RUS</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769.41</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0.32</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PRT</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2669.84</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0.46</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RUS</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309.19</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0.13</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PRT</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2254.27</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0.39</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lastRenderedPageBreak/>
              <w:t>SVK</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126.21</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ROM</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1239.17</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0.22</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SVK</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87.35</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0.04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ROM</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798.69</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0.14</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SVN</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149.31</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SVK</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588.82</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0.10</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SVN</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99.64</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0.04</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SVK</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454.94</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0.08</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TUR</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618.45</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0.26</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526.73</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0.09</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TUR</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351.83</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0.15</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SVN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576.37</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0.10</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USA</w:t>
            </w: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100447.91</w:t>
            </w: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41.51</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TUR</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4146.59</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0.72</w:t>
            </w:r>
          </w:p>
        </w:tc>
        <w:tc>
          <w:tcPr>
            <w:tcW w:w="1205"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USA</w:t>
            </w:r>
          </w:p>
        </w:tc>
        <w:tc>
          <w:tcPr>
            <w:tcW w:w="2221" w:type="dxa"/>
            <w:noWrap/>
            <w:hideMark/>
          </w:tcPr>
          <w:p w:rsidR="000744C3" w:rsidRPr="000744C3" w:rsidRDefault="000744C3" w:rsidP="000744C3">
            <w:pPr>
              <w:jc w:val="center"/>
              <w:rPr>
                <w:color w:val="000000"/>
                <w:sz w:val="18"/>
                <w:szCs w:val="18"/>
              </w:rPr>
            </w:pPr>
            <w:r w:rsidRPr="000744C3">
              <w:rPr>
                <w:color w:val="000000"/>
                <w:sz w:val="18"/>
                <w:szCs w:val="18"/>
              </w:rPr>
              <w:t>97737.98</w:t>
            </w:r>
          </w:p>
        </w:tc>
        <w:tc>
          <w:tcPr>
            <w:tcW w:w="820" w:type="dxa"/>
            <w:noWrap/>
            <w:hideMark/>
          </w:tcPr>
          <w:p w:rsidR="000744C3" w:rsidRPr="000744C3" w:rsidRDefault="000744C3" w:rsidP="000744C3">
            <w:pPr>
              <w:jc w:val="center"/>
              <w:rPr>
                <w:color w:val="000000"/>
                <w:sz w:val="18"/>
                <w:szCs w:val="18"/>
              </w:rPr>
            </w:pPr>
            <w:r w:rsidRPr="000744C3">
              <w:rPr>
                <w:color w:val="000000"/>
                <w:sz w:val="18"/>
                <w:szCs w:val="18"/>
              </w:rPr>
              <w:t>40.39</w:t>
            </w: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TUR</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2662.33</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0.46</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TWN</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3314.27</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0.58</w:t>
            </w:r>
          </w:p>
        </w:tc>
        <w:tc>
          <w:tcPr>
            <w:tcW w:w="1205"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2221" w:type="dxa"/>
            <w:noWrap/>
            <w:hideMark/>
          </w:tcPr>
          <w:p w:rsidR="000744C3" w:rsidRPr="000744C3" w:rsidRDefault="000744C3" w:rsidP="000744C3">
            <w:pPr>
              <w:spacing w:line="240" w:lineRule="auto"/>
              <w:jc w:val="center"/>
              <w:rPr>
                <w:rFonts w:eastAsia="Times New Roman"/>
                <w:color w:val="000000"/>
                <w:sz w:val="18"/>
                <w:szCs w:val="18"/>
                <w:lang w:eastAsia="es-ES"/>
              </w:rPr>
            </w:pPr>
          </w:p>
        </w:tc>
        <w:tc>
          <w:tcPr>
            <w:tcW w:w="820" w:type="dxa"/>
            <w:noWrap/>
            <w:hideMark/>
          </w:tcPr>
          <w:p w:rsidR="000744C3" w:rsidRPr="000744C3" w:rsidRDefault="000744C3" w:rsidP="000744C3">
            <w:pPr>
              <w:spacing w:line="240" w:lineRule="auto"/>
              <w:jc w:val="center"/>
              <w:rPr>
                <w:rFonts w:eastAsia="Times New Roman"/>
                <w:color w:val="000000"/>
                <w:sz w:val="18"/>
                <w:szCs w:val="18"/>
                <w:lang w:eastAsia="es-ES"/>
              </w:rPr>
            </w:pP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TWN</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3652.67</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0.63</w:t>
            </w:r>
          </w:p>
        </w:tc>
      </w:tr>
      <w:tr w:rsidR="000744C3" w:rsidRPr="0005566A" w:rsidTr="006E6BA5">
        <w:trPr>
          <w:trHeight w:val="288"/>
        </w:trPr>
        <w:tc>
          <w:tcPr>
            <w:tcW w:w="1240"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2221"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820"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USA</w:t>
            </w:r>
          </w:p>
        </w:tc>
        <w:tc>
          <w:tcPr>
            <w:tcW w:w="2088"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239928.76</w:t>
            </w:r>
          </w:p>
        </w:tc>
        <w:tc>
          <w:tcPr>
            <w:tcW w:w="855" w:type="dxa"/>
            <w:noWrap/>
            <w:hideMark/>
          </w:tcPr>
          <w:p w:rsidR="000744C3" w:rsidRPr="0005566A" w:rsidRDefault="000744C3" w:rsidP="0008652A">
            <w:pPr>
              <w:spacing w:line="240" w:lineRule="auto"/>
              <w:jc w:val="center"/>
              <w:rPr>
                <w:rFonts w:eastAsia="Times New Roman"/>
                <w:color w:val="000000"/>
                <w:sz w:val="18"/>
                <w:szCs w:val="18"/>
                <w:lang w:eastAsia="es-ES"/>
              </w:rPr>
            </w:pPr>
            <w:r w:rsidRPr="0005566A">
              <w:rPr>
                <w:rFonts w:eastAsia="Times New Roman"/>
                <w:color w:val="000000"/>
                <w:sz w:val="18"/>
                <w:szCs w:val="18"/>
                <w:lang w:eastAsia="es-ES"/>
              </w:rPr>
              <w:t>41.66</w:t>
            </w:r>
          </w:p>
        </w:tc>
        <w:tc>
          <w:tcPr>
            <w:tcW w:w="1205" w:type="dxa"/>
            <w:noWrap/>
            <w:hideMark/>
          </w:tcPr>
          <w:p w:rsidR="000744C3" w:rsidRPr="0005566A" w:rsidRDefault="000744C3" w:rsidP="0008652A">
            <w:pPr>
              <w:spacing w:line="240" w:lineRule="auto"/>
              <w:jc w:val="center"/>
              <w:rPr>
                <w:rFonts w:eastAsia="Times New Roman"/>
                <w:color w:val="000000"/>
                <w:sz w:val="18"/>
                <w:szCs w:val="18"/>
                <w:lang w:eastAsia="es-ES"/>
              </w:rPr>
            </w:pPr>
          </w:p>
        </w:tc>
        <w:tc>
          <w:tcPr>
            <w:tcW w:w="2221" w:type="dxa"/>
            <w:noWrap/>
            <w:hideMark/>
          </w:tcPr>
          <w:p w:rsidR="000744C3" w:rsidRPr="000744C3" w:rsidRDefault="000744C3" w:rsidP="000744C3">
            <w:pPr>
              <w:spacing w:line="240" w:lineRule="auto"/>
              <w:jc w:val="center"/>
              <w:rPr>
                <w:rFonts w:eastAsia="Times New Roman"/>
                <w:color w:val="000000"/>
                <w:sz w:val="18"/>
                <w:szCs w:val="18"/>
                <w:lang w:eastAsia="es-ES"/>
              </w:rPr>
            </w:pPr>
          </w:p>
        </w:tc>
        <w:tc>
          <w:tcPr>
            <w:tcW w:w="820" w:type="dxa"/>
            <w:noWrap/>
            <w:hideMark/>
          </w:tcPr>
          <w:p w:rsidR="000744C3" w:rsidRPr="000744C3" w:rsidRDefault="000744C3" w:rsidP="000744C3">
            <w:pPr>
              <w:spacing w:line="240" w:lineRule="auto"/>
              <w:jc w:val="center"/>
              <w:rPr>
                <w:rFonts w:eastAsia="Times New Roman"/>
                <w:color w:val="000000"/>
                <w:sz w:val="18"/>
                <w:szCs w:val="18"/>
                <w:lang w:eastAsia="es-ES"/>
              </w:rPr>
            </w:pPr>
          </w:p>
        </w:tc>
        <w:tc>
          <w:tcPr>
            <w:tcW w:w="746" w:type="dxa"/>
            <w:noWrap/>
            <w:hideMark/>
          </w:tcPr>
          <w:p w:rsidR="000744C3" w:rsidRPr="0005566A" w:rsidRDefault="000744C3" w:rsidP="0008652A">
            <w:pPr>
              <w:spacing w:line="240" w:lineRule="auto"/>
              <w:jc w:val="center"/>
              <w:rPr>
                <w:rFonts w:eastAsia="Times New Roman"/>
                <w:b/>
                <w:color w:val="000000"/>
                <w:sz w:val="18"/>
                <w:szCs w:val="18"/>
                <w:lang w:eastAsia="es-ES"/>
              </w:rPr>
            </w:pPr>
            <w:r w:rsidRPr="0005566A">
              <w:rPr>
                <w:rFonts w:eastAsia="Times New Roman"/>
                <w:b/>
                <w:color w:val="000000"/>
                <w:sz w:val="18"/>
                <w:szCs w:val="18"/>
                <w:lang w:eastAsia="es-ES"/>
              </w:rPr>
              <w:t>USA</w:t>
            </w:r>
          </w:p>
        </w:tc>
        <w:tc>
          <w:tcPr>
            <w:tcW w:w="2088" w:type="dxa"/>
            <w:noWrap/>
            <w:vAlign w:val="bottom"/>
            <w:hideMark/>
          </w:tcPr>
          <w:p w:rsidR="000744C3" w:rsidRPr="000744C3" w:rsidRDefault="000744C3" w:rsidP="000744C3">
            <w:pPr>
              <w:jc w:val="center"/>
              <w:rPr>
                <w:color w:val="000000"/>
                <w:sz w:val="18"/>
                <w:szCs w:val="18"/>
              </w:rPr>
            </w:pPr>
            <w:r w:rsidRPr="000744C3">
              <w:rPr>
                <w:color w:val="000000"/>
                <w:sz w:val="18"/>
                <w:szCs w:val="18"/>
              </w:rPr>
              <w:t>244544.62</w:t>
            </w:r>
          </w:p>
        </w:tc>
        <w:tc>
          <w:tcPr>
            <w:tcW w:w="988" w:type="dxa"/>
            <w:noWrap/>
            <w:vAlign w:val="bottom"/>
            <w:hideMark/>
          </w:tcPr>
          <w:p w:rsidR="000744C3" w:rsidRPr="000744C3" w:rsidRDefault="000744C3" w:rsidP="000744C3">
            <w:pPr>
              <w:jc w:val="center"/>
              <w:rPr>
                <w:color w:val="000000"/>
                <w:sz w:val="18"/>
                <w:szCs w:val="18"/>
              </w:rPr>
            </w:pPr>
            <w:r w:rsidRPr="000744C3">
              <w:rPr>
                <w:color w:val="000000"/>
                <w:sz w:val="18"/>
                <w:szCs w:val="18"/>
              </w:rPr>
              <w:t>42.46</w:t>
            </w:r>
          </w:p>
        </w:tc>
      </w:tr>
    </w:tbl>
    <w:p w:rsidR="001B6CB4" w:rsidRPr="008976AB" w:rsidRDefault="001B6CB4" w:rsidP="008976AB">
      <w:pPr>
        <w:jc w:val="center"/>
        <w:rPr>
          <w:lang w:val="en-US"/>
        </w:rPr>
      </w:pPr>
    </w:p>
    <w:p w:rsidR="009E19FB" w:rsidRDefault="009E19FB" w:rsidP="008976AB">
      <w:pPr>
        <w:ind w:firstLine="709"/>
        <w:jc w:val="center"/>
        <w:rPr>
          <w:bCs/>
          <w:color w:val="000000"/>
          <w:shd w:val="clear" w:color="auto" w:fill="FFFFFF"/>
          <w:lang w:val="en-US"/>
        </w:rPr>
      </w:pPr>
      <w:r w:rsidRPr="008976AB">
        <w:rPr>
          <w:b/>
          <w:bCs/>
          <w:color w:val="000000"/>
          <w:u w:val="single"/>
          <w:shd w:val="clear" w:color="auto" w:fill="FFFFFF"/>
          <w:lang w:val="en-US"/>
        </w:rPr>
        <w:t xml:space="preserve">Table </w:t>
      </w:r>
      <w:r w:rsidR="004D2B5E">
        <w:rPr>
          <w:b/>
          <w:bCs/>
          <w:color w:val="000000"/>
          <w:u w:val="single"/>
          <w:shd w:val="clear" w:color="auto" w:fill="FFFFFF"/>
          <w:lang w:val="en-US"/>
        </w:rPr>
        <w:t>3</w:t>
      </w:r>
      <w:r>
        <w:rPr>
          <w:b/>
          <w:bCs/>
          <w:color w:val="000000"/>
          <w:shd w:val="clear" w:color="auto" w:fill="FFFFFF"/>
          <w:lang w:val="en-US"/>
        </w:rPr>
        <w:t xml:space="preserve">: </w:t>
      </w:r>
      <w:r>
        <w:rPr>
          <w:bCs/>
          <w:color w:val="000000"/>
          <w:shd w:val="clear" w:color="auto" w:fill="FFFFFF"/>
          <w:lang w:val="en-US"/>
        </w:rPr>
        <w:t>proportion of external R&amp;D embodied by countries.</w:t>
      </w:r>
    </w:p>
    <w:tbl>
      <w:tblPr>
        <w:tblStyle w:val="Tablaconcuadrcula"/>
        <w:tblW w:w="14020" w:type="dxa"/>
        <w:jc w:val="center"/>
        <w:tblLook w:val="04A0" w:firstRow="1" w:lastRow="0" w:firstColumn="1" w:lastColumn="0" w:noHBand="0" w:noVBand="1"/>
      </w:tblPr>
      <w:tblGrid>
        <w:gridCol w:w="656"/>
        <w:gridCol w:w="945"/>
        <w:gridCol w:w="886"/>
        <w:gridCol w:w="945"/>
        <w:gridCol w:w="758"/>
        <w:gridCol w:w="981"/>
        <w:gridCol w:w="886"/>
        <w:gridCol w:w="926"/>
        <w:gridCol w:w="732"/>
        <w:gridCol w:w="897"/>
        <w:gridCol w:w="886"/>
        <w:gridCol w:w="926"/>
        <w:gridCol w:w="803"/>
        <w:gridCol w:w="981"/>
        <w:gridCol w:w="886"/>
        <w:gridCol w:w="926"/>
      </w:tblGrid>
      <w:tr w:rsidR="006E6BA5" w:rsidRPr="006E6BA5" w:rsidTr="006E6BA5">
        <w:trPr>
          <w:trHeight w:val="288"/>
          <w:jc w:val="center"/>
        </w:trPr>
        <w:tc>
          <w:tcPr>
            <w:tcW w:w="6983" w:type="dxa"/>
            <w:gridSpan w:val="8"/>
            <w:noWrap/>
            <w:vAlign w:val="center"/>
          </w:tcPr>
          <w:p w:rsidR="006E6BA5" w:rsidRPr="006E6BA5" w:rsidRDefault="00C55543" w:rsidP="00C55543">
            <w:pPr>
              <w:spacing w:line="240" w:lineRule="auto"/>
              <w:jc w:val="center"/>
              <w:rPr>
                <w:rFonts w:eastAsia="Times New Roman"/>
                <w:b/>
                <w:color w:val="000000"/>
                <w:sz w:val="18"/>
                <w:szCs w:val="18"/>
                <w:lang w:val="en-US" w:eastAsia="es-ES"/>
              </w:rPr>
            </w:pPr>
            <w:r>
              <w:rPr>
                <w:rFonts w:eastAsia="Times New Roman"/>
                <w:b/>
                <w:color w:val="000000"/>
                <w:sz w:val="18"/>
                <w:szCs w:val="18"/>
                <w:lang w:val="en-US" w:eastAsia="es-ES"/>
              </w:rPr>
              <w:t xml:space="preserve">Invested </w:t>
            </w:r>
            <w:r w:rsidR="006E6BA5" w:rsidRPr="006E6BA5">
              <w:rPr>
                <w:rFonts w:eastAsia="Times New Roman"/>
                <w:b/>
                <w:color w:val="000000"/>
                <w:sz w:val="18"/>
                <w:szCs w:val="18"/>
                <w:lang w:val="en-US" w:eastAsia="es-ES"/>
              </w:rPr>
              <w:t xml:space="preserve">perspective </w:t>
            </w:r>
          </w:p>
        </w:tc>
        <w:tc>
          <w:tcPr>
            <w:tcW w:w="7037" w:type="dxa"/>
            <w:gridSpan w:val="8"/>
            <w:noWrap/>
            <w:vAlign w:val="center"/>
          </w:tcPr>
          <w:p w:rsidR="006E6BA5" w:rsidRPr="00F53833" w:rsidRDefault="00C55543" w:rsidP="006E6BA5">
            <w:pPr>
              <w:spacing w:line="240" w:lineRule="auto"/>
              <w:jc w:val="center"/>
              <w:rPr>
                <w:rFonts w:eastAsia="Times New Roman"/>
                <w:b/>
                <w:color w:val="000000"/>
                <w:sz w:val="18"/>
                <w:szCs w:val="18"/>
                <w:lang w:val="en-US" w:eastAsia="es-ES"/>
              </w:rPr>
            </w:pPr>
            <w:r>
              <w:rPr>
                <w:rFonts w:eastAsia="Times New Roman"/>
                <w:b/>
                <w:color w:val="000000"/>
                <w:sz w:val="18"/>
                <w:szCs w:val="18"/>
                <w:lang w:val="en-US" w:eastAsia="es-ES"/>
              </w:rPr>
              <w:t>Embodied</w:t>
            </w:r>
            <w:r w:rsidR="00F53833" w:rsidRPr="00F53833">
              <w:rPr>
                <w:rFonts w:eastAsia="Times New Roman"/>
                <w:b/>
                <w:color w:val="000000"/>
                <w:sz w:val="18"/>
                <w:szCs w:val="18"/>
                <w:lang w:val="en-US" w:eastAsia="es-ES"/>
              </w:rPr>
              <w:t xml:space="preserve"> perspective</w:t>
            </w:r>
          </w:p>
        </w:tc>
      </w:tr>
      <w:tr w:rsidR="006E6BA5" w:rsidRPr="006E6BA5" w:rsidTr="006E6BA5">
        <w:trPr>
          <w:trHeight w:val="288"/>
          <w:jc w:val="center"/>
        </w:trPr>
        <w:tc>
          <w:tcPr>
            <w:tcW w:w="3432" w:type="dxa"/>
            <w:gridSpan w:val="4"/>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1995</w:t>
            </w:r>
          </w:p>
        </w:tc>
        <w:tc>
          <w:tcPr>
            <w:tcW w:w="3551" w:type="dxa"/>
            <w:gridSpan w:val="4"/>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2011</w:t>
            </w:r>
          </w:p>
        </w:tc>
        <w:tc>
          <w:tcPr>
            <w:tcW w:w="3441" w:type="dxa"/>
            <w:gridSpan w:val="4"/>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1995</w:t>
            </w:r>
          </w:p>
        </w:tc>
        <w:tc>
          <w:tcPr>
            <w:tcW w:w="3596" w:type="dxa"/>
            <w:gridSpan w:val="4"/>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2011</w:t>
            </w:r>
          </w:p>
        </w:tc>
      </w:tr>
      <w:tr w:rsidR="006E6BA5" w:rsidRPr="006E6BA5" w:rsidTr="006E6BA5">
        <w:trPr>
          <w:trHeight w:val="288"/>
          <w:jc w:val="center"/>
        </w:trPr>
        <w:tc>
          <w:tcPr>
            <w:tcW w:w="656" w:type="dxa"/>
            <w:noWrap/>
            <w:vAlign w:val="center"/>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Absolute values</w:t>
            </w:r>
          </w:p>
        </w:tc>
        <w:tc>
          <w:tcPr>
            <w:tcW w:w="88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External flow</w:t>
            </w:r>
          </w:p>
        </w:tc>
        <w:tc>
          <w:tcPr>
            <w:tcW w:w="945"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Total flow countries</w:t>
            </w:r>
          </w:p>
        </w:tc>
        <w:tc>
          <w:tcPr>
            <w:tcW w:w="758" w:type="dxa"/>
            <w:noWrap/>
            <w:vAlign w:val="center"/>
          </w:tcPr>
          <w:p w:rsidR="006E6BA5" w:rsidRPr="006E6BA5" w:rsidRDefault="006E6BA5" w:rsidP="006E6BA5">
            <w:pPr>
              <w:spacing w:line="240" w:lineRule="auto"/>
              <w:jc w:val="center"/>
              <w:rPr>
                <w:rFonts w:eastAsia="Times New Roman"/>
                <w:color w:val="000000"/>
                <w:sz w:val="18"/>
                <w:szCs w:val="18"/>
                <w:lang w:val="en-US" w:eastAsia="es-ES"/>
              </w:rPr>
            </w:pPr>
          </w:p>
        </w:tc>
        <w:tc>
          <w:tcPr>
            <w:tcW w:w="981"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Absolute values</w:t>
            </w:r>
          </w:p>
        </w:tc>
        <w:tc>
          <w:tcPr>
            <w:tcW w:w="88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External flow</w:t>
            </w:r>
          </w:p>
        </w:tc>
        <w:tc>
          <w:tcPr>
            <w:tcW w:w="92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Total flow countries</w:t>
            </w:r>
          </w:p>
        </w:tc>
        <w:tc>
          <w:tcPr>
            <w:tcW w:w="732" w:type="dxa"/>
            <w:noWrap/>
            <w:vAlign w:val="center"/>
          </w:tcPr>
          <w:p w:rsidR="006E6BA5" w:rsidRPr="006E6BA5" w:rsidRDefault="006E6BA5" w:rsidP="006E6BA5">
            <w:pPr>
              <w:spacing w:line="240" w:lineRule="auto"/>
              <w:jc w:val="center"/>
              <w:rPr>
                <w:rFonts w:eastAsia="Times New Roman"/>
                <w:color w:val="000000"/>
                <w:sz w:val="18"/>
                <w:szCs w:val="18"/>
                <w:lang w:val="en-US" w:eastAsia="es-ES"/>
              </w:rPr>
            </w:pPr>
          </w:p>
        </w:tc>
        <w:tc>
          <w:tcPr>
            <w:tcW w:w="897"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Absolute values</w:t>
            </w:r>
          </w:p>
        </w:tc>
        <w:tc>
          <w:tcPr>
            <w:tcW w:w="88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External flow</w:t>
            </w:r>
          </w:p>
        </w:tc>
        <w:tc>
          <w:tcPr>
            <w:tcW w:w="92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Total flow countries</w:t>
            </w:r>
          </w:p>
        </w:tc>
        <w:tc>
          <w:tcPr>
            <w:tcW w:w="803" w:type="dxa"/>
            <w:noWrap/>
            <w:vAlign w:val="center"/>
          </w:tcPr>
          <w:p w:rsidR="006E6BA5" w:rsidRPr="006E6BA5" w:rsidRDefault="006E6BA5" w:rsidP="006E6BA5">
            <w:pPr>
              <w:spacing w:line="240" w:lineRule="auto"/>
              <w:jc w:val="center"/>
              <w:rPr>
                <w:rFonts w:eastAsia="Times New Roman"/>
                <w:color w:val="000000"/>
                <w:sz w:val="18"/>
                <w:szCs w:val="18"/>
                <w:lang w:val="en-US" w:eastAsia="es-ES"/>
              </w:rPr>
            </w:pPr>
          </w:p>
        </w:tc>
        <w:tc>
          <w:tcPr>
            <w:tcW w:w="981"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Absolute values</w:t>
            </w:r>
          </w:p>
        </w:tc>
        <w:tc>
          <w:tcPr>
            <w:tcW w:w="88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External flow</w:t>
            </w:r>
          </w:p>
        </w:tc>
        <w:tc>
          <w:tcPr>
            <w:tcW w:w="926" w:type="dxa"/>
            <w:noWrap/>
            <w:vAlign w:val="center"/>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 Total flow countries</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AUS</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1133.39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2.09</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28.78</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AUS</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4945.25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2.13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31.67</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AUS</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568.48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1.89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16.33</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AUS</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1818.11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1.08</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14.16</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BEL</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1526.64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2.82</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74.36</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2647.33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53.20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BEL</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1023.83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3.41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50.53</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AUT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1246.74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26.24</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CAN</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3940.17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7.28</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56.69</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BEL</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2711.47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73.16</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CAN</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2463.29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8.19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38.35</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BEL</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1720.47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42.29</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CZE</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302.66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0.56</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65.97</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CAN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14476.27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6.22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66.23</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CZE</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158.71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0.53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41.25</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CAN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6900.45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4.10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44.96</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DEU</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5608.14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10.36</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27.57</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CHN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22804.58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9.81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27.83</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DEU</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2505.95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8.34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11.06</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CHN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16736.81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19.29</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ESP</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2068.67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3.82</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71.08</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CZE</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1482.80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0.64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70.44</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ESP</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1255.55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4.18</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55.45</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CZE</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1108.64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0.66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50.52</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FIN</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368.31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0.68</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35.44</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DEU</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15099.32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6.49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41.47</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FIN</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201.83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0.67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17.98</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DEU</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7631.34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4.53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17.40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FRA</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4196.01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7.75</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34.11</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DNK</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1101.08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33.35</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FRA</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2372.57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7.89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18.30</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DNK</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730.72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18.12</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GBR</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4296.20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7.94</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39.04</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ESP</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5749.06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2.47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49.82</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GBR</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2239.89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7.45</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20.58</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ESP</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3044.12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1.81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28.95</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GRC</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421.32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0.78</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72.83</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69.13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0.03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52.69</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GRC</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210.75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56.04</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EST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67.92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0.04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33.10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HUN</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202.29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0.37</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FIN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964.77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HUN</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106.29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0.35</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FIN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435.82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0.26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IRL</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406.17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0.75</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FRA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12812.25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5.51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IRL</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329.00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FRA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6502.48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3.86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ITA</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3118.47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5.76</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48.63</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GBR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10509.12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4.52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54.28</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ITA</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1644.70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5.47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27.86</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GBR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5092.21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25.94</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lastRenderedPageBreak/>
              <w:t>JPN</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3422.53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6.32</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5.73</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HUN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1075.39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79.76</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JPN</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1659.98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5.52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2.57</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HUN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745.10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60.89</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KOR</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2488.56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4.60</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46.01</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ITA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22173.13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9.53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73.90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KOR</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1526.17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5.08</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31.45</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ITA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25244.35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14.99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70.99</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MEX</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2916.30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5.39</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99.81</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JPN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50610.55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21.76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98.80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MEX</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3145.70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10.47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99.89</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JPN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50839.52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30.19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99.23</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NLD</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2178.04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4.02</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99.86</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KOR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6329.25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99.40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NLD</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1320.82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4.39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99.86</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KOR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5118.72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99.40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POL</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455.13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0.84</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99.97</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MEX</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12529.82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5.39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99.91</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POL</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310.60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99.97</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MEX</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12035.53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7.15</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99.95</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PRT</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476.93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0.88</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NLD</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3949.38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1.70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PRT</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230.58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NLD</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2343.07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ROM</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0.18</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97.15</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POL</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3017.02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90.95</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ROM</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58.42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0.19</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94.67</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POL</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1789.94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80.21</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RUS</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707.28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1.31</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91.93</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PRT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1283.38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0.55</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48.07</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RUS</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243.52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0.81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78.76</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PRT</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512.42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0.30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22.73</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SVK</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92.91</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0.17</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73.61</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ROM</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1065.62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0.46</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85.99</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SVK</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45.82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0.15</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52.45</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ROM</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576.73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0.34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72.21</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SVN</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130.62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0.24</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87.48</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SVK</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554.56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0.24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94.18</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SVN</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62.75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0.21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62.98</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SVK</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388.99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0.23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85.50</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TUR</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618.45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1.14</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322.86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61.29</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TUR</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351.83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1.17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100.00</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SVN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161.83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0.10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28.08</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USA</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12938.40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23.91</w:t>
            </w: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12.88</w:t>
            </w: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TUR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2793.79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1.20</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67.38</w:t>
            </w:r>
          </w:p>
        </w:tc>
        <w:tc>
          <w:tcPr>
            <w:tcW w:w="732"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USA</w:t>
            </w: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6021.47</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20.03</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6.16</w:t>
            </w: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TUR</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1084.64</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0.64</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40.74</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54113.65</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TWN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2259.62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0.97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68.18</w:t>
            </w:r>
          </w:p>
        </w:tc>
        <w:tc>
          <w:tcPr>
            <w:tcW w:w="732"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30058.50</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TWN</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1214.16</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0.72</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33.24</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758"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USA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29227.42</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12.57</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12.18</w:t>
            </w:r>
          </w:p>
        </w:tc>
        <w:tc>
          <w:tcPr>
            <w:tcW w:w="732"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03" w:type="dxa"/>
            <w:noWrap/>
            <w:vAlign w:val="center"/>
            <w:hideMark/>
          </w:tcPr>
          <w:p w:rsidR="006E6BA5" w:rsidRPr="006E6BA5" w:rsidRDefault="006E6BA5" w:rsidP="006E6BA5">
            <w:pPr>
              <w:spacing w:line="240" w:lineRule="auto"/>
              <w:jc w:val="center"/>
              <w:rPr>
                <w:rFonts w:eastAsia="Times New Roman"/>
                <w:b/>
                <w:color w:val="000000"/>
                <w:sz w:val="18"/>
                <w:szCs w:val="18"/>
                <w:lang w:val="en-US" w:eastAsia="es-ES"/>
              </w:rPr>
            </w:pPr>
            <w:r w:rsidRPr="006E6BA5">
              <w:rPr>
                <w:rFonts w:eastAsia="Times New Roman"/>
                <w:b/>
                <w:color w:val="000000"/>
                <w:sz w:val="18"/>
                <w:szCs w:val="18"/>
                <w:lang w:val="en-US" w:eastAsia="es-ES"/>
              </w:rPr>
              <w:t>USA</w:t>
            </w: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13315.39</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7.91</w:t>
            </w: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5.44</w:t>
            </w:r>
          </w:p>
        </w:tc>
      </w:tr>
      <w:tr w:rsidR="006E6BA5" w:rsidRPr="006E6BA5" w:rsidTr="006E6BA5">
        <w:trPr>
          <w:trHeight w:val="288"/>
          <w:jc w:val="center"/>
        </w:trPr>
        <w:tc>
          <w:tcPr>
            <w:tcW w:w="65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45"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758"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232564.18</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732"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97"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803"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81"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r w:rsidRPr="006E6BA5">
              <w:rPr>
                <w:rFonts w:eastAsia="Times New Roman"/>
                <w:color w:val="000000"/>
                <w:sz w:val="18"/>
                <w:szCs w:val="18"/>
                <w:lang w:val="en-US" w:eastAsia="es-ES"/>
              </w:rPr>
              <w:t>168406.23</w:t>
            </w:r>
          </w:p>
        </w:tc>
        <w:tc>
          <w:tcPr>
            <w:tcW w:w="88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c>
          <w:tcPr>
            <w:tcW w:w="926" w:type="dxa"/>
            <w:noWrap/>
            <w:vAlign w:val="center"/>
            <w:hideMark/>
          </w:tcPr>
          <w:p w:rsidR="006E6BA5" w:rsidRPr="006E6BA5" w:rsidRDefault="006E6BA5" w:rsidP="006E6BA5">
            <w:pPr>
              <w:spacing w:line="240" w:lineRule="auto"/>
              <w:jc w:val="center"/>
              <w:rPr>
                <w:rFonts w:eastAsia="Times New Roman"/>
                <w:color w:val="000000"/>
                <w:sz w:val="18"/>
                <w:szCs w:val="18"/>
                <w:lang w:val="en-US" w:eastAsia="es-ES"/>
              </w:rPr>
            </w:pPr>
          </w:p>
        </w:tc>
      </w:tr>
    </w:tbl>
    <w:p w:rsidR="00F53833" w:rsidRDefault="00F53833" w:rsidP="009E19FB">
      <w:pPr>
        <w:jc w:val="center"/>
        <w:rPr>
          <w:lang w:val="en-US"/>
        </w:rPr>
      </w:pPr>
    </w:p>
    <w:p w:rsidR="00F53833" w:rsidRDefault="00F53833">
      <w:pPr>
        <w:spacing w:line="276" w:lineRule="auto"/>
        <w:jc w:val="left"/>
        <w:rPr>
          <w:lang w:val="en-US"/>
        </w:rPr>
      </w:pPr>
      <w:r>
        <w:rPr>
          <w:lang w:val="en-US"/>
        </w:rPr>
        <w:br w:type="page"/>
      </w:r>
    </w:p>
    <w:p w:rsidR="00F53833" w:rsidRDefault="00F53833" w:rsidP="009E19FB">
      <w:pPr>
        <w:jc w:val="center"/>
        <w:rPr>
          <w:lang w:val="en-US"/>
        </w:rPr>
        <w:sectPr w:rsidR="00F53833" w:rsidSect="008E00C1">
          <w:pgSz w:w="16838" w:h="11906" w:orient="landscape"/>
          <w:pgMar w:top="1701" w:right="1418" w:bottom="1701" w:left="1418" w:header="709" w:footer="709" w:gutter="0"/>
          <w:cols w:space="708"/>
          <w:docGrid w:linePitch="360"/>
        </w:sectPr>
      </w:pPr>
    </w:p>
    <w:p w:rsidR="008976AB" w:rsidRDefault="00F53833" w:rsidP="00F53833">
      <w:pPr>
        <w:rPr>
          <w:lang w:val="en-US"/>
        </w:rPr>
      </w:pPr>
      <w:r>
        <w:rPr>
          <w:lang w:val="en-US"/>
        </w:rPr>
        <w:lastRenderedPageBreak/>
        <w:tab/>
        <w:t xml:space="preserve">In table 3 we show two ways of reflect the proportion of R&amp;D embodied </w:t>
      </w:r>
      <w:r w:rsidR="00AF3557">
        <w:rPr>
          <w:lang w:val="en-US"/>
        </w:rPr>
        <w:t xml:space="preserve">and invested </w:t>
      </w:r>
      <w:r>
        <w:rPr>
          <w:lang w:val="en-US"/>
        </w:rPr>
        <w:t xml:space="preserve">that corresponds to </w:t>
      </w:r>
      <w:r w:rsidR="005A001F">
        <w:rPr>
          <w:lang w:val="en-US"/>
        </w:rPr>
        <w:t>external production or to external demand. The first column of each year reflect the absolute value and then we show two percentages; one respect total external flow and other respect total R&amp;D embodied</w:t>
      </w:r>
      <w:r w:rsidR="00AF3557">
        <w:rPr>
          <w:lang w:val="en-US"/>
        </w:rPr>
        <w:t xml:space="preserve"> or invested</w:t>
      </w:r>
      <w:r w:rsidR="005A001F">
        <w:rPr>
          <w:lang w:val="en-US"/>
        </w:rPr>
        <w:t xml:space="preserve"> of each country. If we focus our attention first in percentage respect total external flow and in the case of </w:t>
      </w:r>
      <w:r w:rsidR="0026507D">
        <w:rPr>
          <w:lang w:val="en-US"/>
        </w:rPr>
        <w:t>invested</w:t>
      </w:r>
      <w:r w:rsidR="005A001F">
        <w:rPr>
          <w:lang w:val="en-US"/>
        </w:rPr>
        <w:t xml:space="preserve"> perspective, we can say that Japan, USA and Germany have again the highest values. However, </w:t>
      </w:r>
      <w:r w:rsidR="00502879">
        <w:rPr>
          <w:lang w:val="en-US"/>
        </w:rPr>
        <w:t>by contrast</w:t>
      </w:r>
      <w:r w:rsidR="005A001F">
        <w:rPr>
          <w:lang w:val="en-US"/>
        </w:rPr>
        <w:t xml:space="preserve"> as happened with total R&amp;D </w:t>
      </w:r>
      <w:r w:rsidR="00502879">
        <w:rPr>
          <w:lang w:val="en-US"/>
        </w:rPr>
        <w:t>invested</w:t>
      </w:r>
      <w:r w:rsidR="005A001F">
        <w:rPr>
          <w:lang w:val="en-US"/>
        </w:rPr>
        <w:t>, external flow is more distributed between countries. In that way,</w:t>
      </w:r>
      <w:r w:rsidR="00600F08">
        <w:rPr>
          <w:lang w:val="en-US"/>
        </w:rPr>
        <w:t xml:space="preserve"> in 1995,</w:t>
      </w:r>
      <w:r w:rsidR="005A001F">
        <w:rPr>
          <w:lang w:val="en-US"/>
        </w:rPr>
        <w:t xml:space="preserve"> countries such as Canada, France, UK, Italy and Mexico achieves values around 7% </w:t>
      </w:r>
      <w:r w:rsidR="00600F08">
        <w:rPr>
          <w:lang w:val="en-US"/>
        </w:rPr>
        <w:t xml:space="preserve">(Canada, France and UK) and 5% (Italy and Mexico). This changes a little in 2011, when France and UK decrease their proportion of R&amp;D </w:t>
      </w:r>
      <w:r w:rsidR="00502879">
        <w:rPr>
          <w:lang w:val="en-US"/>
        </w:rPr>
        <w:t xml:space="preserve">invested </w:t>
      </w:r>
      <w:r w:rsidR="00600F08">
        <w:rPr>
          <w:lang w:val="en-US"/>
        </w:rPr>
        <w:t>in external production and China emerges with value</w:t>
      </w:r>
      <w:r w:rsidR="00502879">
        <w:rPr>
          <w:lang w:val="en-US"/>
        </w:rPr>
        <w:t>s</w:t>
      </w:r>
      <w:r w:rsidR="00600F08">
        <w:rPr>
          <w:lang w:val="en-US"/>
        </w:rPr>
        <w:t xml:space="preserve"> near 10%. However, if we pay attention in the second percentage the results seem to be different. In countries such as Ireland, Hungary, Mexico, Netherlands, Poland, Portugal and Rumania, both in 1995 and 2011, near the 100% of total R&amp;D</w:t>
      </w:r>
      <w:r w:rsidR="00502879">
        <w:rPr>
          <w:lang w:val="en-US"/>
        </w:rPr>
        <w:t xml:space="preserve"> invested </w:t>
      </w:r>
      <w:r w:rsidR="00600F08">
        <w:rPr>
          <w:lang w:val="en-US"/>
        </w:rPr>
        <w:t xml:space="preserve">is coming from external production. What reasons can explain this fact? First, some of these are countries of small size with high level of opening of their production. Second, other countries are developing the structure of their economies. And third, we have to take into account the case of Mexico, where trade with USA is really important. </w:t>
      </w:r>
      <w:r w:rsidR="0026081A">
        <w:rPr>
          <w:lang w:val="en-US"/>
        </w:rPr>
        <w:t xml:space="preserve">Why is this no reflected in percentage respect external flow? Surely, because in absolute values the magnitude is low in comparison with other countries that their levels of production, trade, population, R&amp;D expenditure,… are really high as could be the case of USA or Germany. In both cases, the percentage of external R&amp;D </w:t>
      </w:r>
      <w:r w:rsidR="00502879">
        <w:rPr>
          <w:lang w:val="en-US"/>
        </w:rPr>
        <w:t>invested</w:t>
      </w:r>
      <w:r w:rsidR="0026081A">
        <w:rPr>
          <w:lang w:val="en-US"/>
        </w:rPr>
        <w:t xml:space="preserve"> respect total external flow represents around 12% and 10% in 2011, while the percentage that represents respect their own total R&amp;D </w:t>
      </w:r>
      <w:r w:rsidR="00502879">
        <w:rPr>
          <w:lang w:val="en-US"/>
        </w:rPr>
        <w:t>invested</w:t>
      </w:r>
      <w:r w:rsidR="0026081A">
        <w:rPr>
          <w:lang w:val="en-US"/>
        </w:rPr>
        <w:t xml:space="preserve"> is really low in relative terms; 12% in USA and 27% in Germany. </w:t>
      </w:r>
    </w:p>
    <w:p w:rsidR="00713069" w:rsidRDefault="0026081A" w:rsidP="00F53833">
      <w:pPr>
        <w:rPr>
          <w:lang w:val="en-US"/>
        </w:rPr>
      </w:pPr>
      <w:r>
        <w:rPr>
          <w:lang w:val="en-US"/>
        </w:rPr>
        <w:tab/>
        <w:t>Similar situation it is possible to observe in th</w:t>
      </w:r>
      <w:r w:rsidR="002B5F52">
        <w:rPr>
          <w:lang w:val="en-US"/>
        </w:rPr>
        <w:t xml:space="preserve">e case of R&amp;D embodied </w:t>
      </w:r>
      <w:r w:rsidR="0026507D">
        <w:rPr>
          <w:lang w:val="en-US"/>
        </w:rPr>
        <w:t>perspective</w:t>
      </w:r>
      <w:r w:rsidR="002B5F52">
        <w:rPr>
          <w:lang w:val="en-US"/>
        </w:rPr>
        <w:t xml:space="preserve"> but with some differences. Again, focusing in the percentage of external R&amp;D embodied in sales USA, Germany and Japan get high values. However, is really significant the percentages achieve for Mexico and Canada</w:t>
      </w:r>
      <w:r w:rsidR="00BD6AC0">
        <w:rPr>
          <w:lang w:val="en-US"/>
        </w:rPr>
        <w:t xml:space="preserve"> at the beginning of the period</w:t>
      </w:r>
      <w:r w:rsidR="002B5F52">
        <w:rPr>
          <w:lang w:val="en-US"/>
        </w:rPr>
        <w:t xml:space="preserve">, probably due to the relationships with USA. </w:t>
      </w:r>
      <w:r>
        <w:rPr>
          <w:lang w:val="en-US"/>
        </w:rPr>
        <w:t xml:space="preserve"> </w:t>
      </w:r>
      <w:r w:rsidR="00BD6AC0">
        <w:rPr>
          <w:lang w:val="en-US"/>
        </w:rPr>
        <w:t xml:space="preserve">This results changes in 2011, being Japan, Italy and China the countries that achieves the most relevant percentages; around 30% in Japan, 14% in Italy and 10% in China. </w:t>
      </w:r>
      <w:r w:rsidR="000F658F">
        <w:rPr>
          <w:lang w:val="en-US"/>
        </w:rPr>
        <w:t xml:space="preserve">If we pay attention on the percentage of external R&amp;D </w:t>
      </w:r>
      <w:r w:rsidR="0026507D">
        <w:rPr>
          <w:lang w:val="en-US"/>
        </w:rPr>
        <w:t>embodied</w:t>
      </w:r>
      <w:r w:rsidR="000F658F">
        <w:rPr>
          <w:lang w:val="en-US"/>
        </w:rPr>
        <w:t xml:space="preserve"> respect total R&amp;D embodied on each country, the same </w:t>
      </w:r>
      <w:r w:rsidR="000F658F">
        <w:rPr>
          <w:lang w:val="en-US"/>
        </w:rPr>
        <w:lastRenderedPageBreak/>
        <w:t xml:space="preserve">countries as in the </w:t>
      </w:r>
      <w:r w:rsidR="0026507D">
        <w:rPr>
          <w:lang w:val="en-US"/>
        </w:rPr>
        <w:t>invested</w:t>
      </w:r>
      <w:r w:rsidR="000F658F">
        <w:rPr>
          <w:lang w:val="en-US"/>
        </w:rPr>
        <w:t xml:space="preserve"> perspective appears, in 1995, with percentages near 100%. However, in the case of </w:t>
      </w:r>
      <w:r w:rsidR="0026507D">
        <w:rPr>
          <w:lang w:val="en-US"/>
        </w:rPr>
        <w:t>embodied</w:t>
      </w:r>
      <w:r w:rsidR="000F658F">
        <w:rPr>
          <w:lang w:val="en-US"/>
        </w:rPr>
        <w:t xml:space="preserve"> perspective, in 2011, the scenery changes, being Finland, France, Japan, Korea, Mexico and Netherlands the countries that get values </w:t>
      </w:r>
      <w:r w:rsidR="00713069">
        <w:rPr>
          <w:lang w:val="en-US"/>
        </w:rPr>
        <w:t>around</w:t>
      </w:r>
      <w:r w:rsidR="000F658F">
        <w:rPr>
          <w:lang w:val="en-US"/>
        </w:rPr>
        <w:t xml:space="preserve"> 100%. </w:t>
      </w:r>
      <w:r w:rsidR="00713069">
        <w:rPr>
          <w:lang w:val="en-US"/>
        </w:rPr>
        <w:t xml:space="preserve">The case of Mexico it is characteristic because of their relations with USA. In the other cases, we can think in its level of opening and the features of its domestic demand. Again, the countries where we see the highest percentages respect their own R&amp;D embodied no corresponds to the countries that makes the highest contribution to external flow. What reasons can we find? Perhaps, as we have commented previously, because, in relative terms, the magnitudes are not as significant as for the country itself. </w:t>
      </w:r>
    </w:p>
    <w:p w:rsidR="004D2B5E" w:rsidRDefault="00713069" w:rsidP="00F53833">
      <w:pPr>
        <w:rPr>
          <w:lang w:val="en-US"/>
        </w:rPr>
      </w:pPr>
      <w:r>
        <w:rPr>
          <w:lang w:val="en-US"/>
        </w:rPr>
        <w:tab/>
      </w:r>
      <w:r w:rsidR="00EB16AE">
        <w:rPr>
          <w:lang w:val="en-US"/>
        </w:rPr>
        <w:t xml:space="preserve">To complete the image we have to focus on sectorial behavior. </w:t>
      </w:r>
      <w:r w:rsidR="004D2B5E">
        <w:rPr>
          <w:lang w:val="en-US"/>
        </w:rPr>
        <w:t xml:space="preserve">In table 4 we show the absolute value and the percentage of each sector of total and external R&amp;D embodied, both, in production and in sales. </w:t>
      </w:r>
      <w:r w:rsidR="005252EE">
        <w:rPr>
          <w:lang w:val="en-US"/>
        </w:rPr>
        <w:t xml:space="preserve">We can observe a common pattern at both perspectives. The sectors that it is found higher levels of R&amp;D embodied is in Rest of services (RS), Transport equipment and Electrical and optical equipment, both in 1995 and 2011, total and external. However, we have to stress the case of Construction sector. When we analyze external R&amp;D embodied in sales, in 1995 it represents </w:t>
      </w:r>
      <w:r w:rsidR="00700802">
        <w:rPr>
          <w:lang w:val="en-US"/>
        </w:rPr>
        <w:t xml:space="preserve">10.8 and in 2011 represents around 12%, being one of the key sectors in terms of R&amp;D embodied in sales, although Transport equipment and Rest of services achieve higher percentages. These results seems to be coherent with the analysis of the data we have used, as a great part of R&amp;D expenditure realized by countries is done in high-tech industry sectors or in Rest of services. </w:t>
      </w:r>
    </w:p>
    <w:p w:rsidR="00700802" w:rsidRDefault="00700802" w:rsidP="00F53833">
      <w:pPr>
        <w:rPr>
          <w:lang w:val="en-US"/>
        </w:rPr>
      </w:pPr>
      <w:r>
        <w:rPr>
          <w:lang w:val="en-US"/>
        </w:rPr>
        <w:tab/>
        <w:t>So, we can conclude the section saying that USA, Germany and Japan, together with China at the end of the period, have an important role in terms of R&amp;D. However, there are other countries that also reflect significant results, as could be the cases of Mexico and Canada and their relationships with USA, or Netherlands, France and UK, showing it relevance inside the European U</w:t>
      </w:r>
      <w:r w:rsidR="0026507D">
        <w:rPr>
          <w:lang w:val="en-US"/>
        </w:rPr>
        <w:t xml:space="preserve">nion. We are sure that this R&amp;D, both, </w:t>
      </w:r>
      <w:r>
        <w:rPr>
          <w:lang w:val="en-US"/>
        </w:rPr>
        <w:t>embodied</w:t>
      </w:r>
      <w:r w:rsidR="0026507D">
        <w:rPr>
          <w:lang w:val="en-US"/>
        </w:rPr>
        <w:t xml:space="preserve"> and invested</w:t>
      </w:r>
      <w:r>
        <w:rPr>
          <w:lang w:val="en-US"/>
        </w:rPr>
        <w:t>, should have some effect in the economies and their developing. About t</w:t>
      </w:r>
      <w:r w:rsidR="00260727">
        <w:rPr>
          <w:lang w:val="en-US"/>
        </w:rPr>
        <w:t>his we are going to discuss in next section.</w:t>
      </w:r>
    </w:p>
    <w:p w:rsidR="004D2B5E" w:rsidRDefault="004D2B5E">
      <w:pPr>
        <w:spacing w:line="276" w:lineRule="auto"/>
        <w:jc w:val="left"/>
        <w:rPr>
          <w:lang w:val="en-US"/>
        </w:rPr>
      </w:pPr>
      <w:r>
        <w:rPr>
          <w:lang w:val="en-US"/>
        </w:rPr>
        <w:br w:type="page"/>
      </w:r>
    </w:p>
    <w:p w:rsidR="004D2B5E" w:rsidRDefault="004D2B5E" w:rsidP="00F53833">
      <w:pPr>
        <w:rPr>
          <w:lang w:val="en-US"/>
        </w:rPr>
        <w:sectPr w:rsidR="004D2B5E" w:rsidSect="00F53833">
          <w:pgSz w:w="11906" w:h="16838"/>
          <w:pgMar w:top="1418" w:right="1701" w:bottom="1418" w:left="1701" w:header="709" w:footer="709" w:gutter="0"/>
          <w:cols w:space="708"/>
          <w:docGrid w:linePitch="360"/>
        </w:sectPr>
      </w:pPr>
    </w:p>
    <w:p w:rsidR="00713069" w:rsidRDefault="004D2B5E" w:rsidP="004D2B5E">
      <w:pPr>
        <w:jc w:val="center"/>
        <w:rPr>
          <w:lang w:val="en-US"/>
        </w:rPr>
      </w:pPr>
      <w:r>
        <w:rPr>
          <w:b/>
          <w:u w:val="single"/>
          <w:lang w:val="en-US"/>
        </w:rPr>
        <w:lastRenderedPageBreak/>
        <w:t xml:space="preserve">Table 4: </w:t>
      </w:r>
      <w:r>
        <w:rPr>
          <w:lang w:val="en-US"/>
        </w:rPr>
        <w:t>R&amp;D embodied in production and sales by sectors.</w:t>
      </w:r>
    </w:p>
    <w:tbl>
      <w:tblPr>
        <w:tblStyle w:val="Tablaconcuadrcula"/>
        <w:tblW w:w="14389" w:type="dxa"/>
        <w:jc w:val="center"/>
        <w:tblCellMar>
          <w:left w:w="6" w:type="dxa"/>
          <w:right w:w="6" w:type="dxa"/>
        </w:tblCellMar>
        <w:tblLook w:val="04A0" w:firstRow="1" w:lastRow="0" w:firstColumn="1" w:lastColumn="0" w:noHBand="0" w:noVBand="1"/>
      </w:tblPr>
      <w:tblGrid>
        <w:gridCol w:w="1439"/>
        <w:gridCol w:w="943"/>
        <w:gridCol w:w="942"/>
        <w:gridCol w:w="986"/>
        <w:gridCol w:w="844"/>
        <w:gridCol w:w="901"/>
        <w:gridCol w:w="621"/>
        <w:gridCol w:w="901"/>
        <w:gridCol w:w="628"/>
        <w:gridCol w:w="901"/>
        <w:gridCol w:w="626"/>
        <w:gridCol w:w="986"/>
        <w:gridCol w:w="620"/>
        <w:gridCol w:w="901"/>
        <w:gridCol w:w="621"/>
        <w:gridCol w:w="901"/>
        <w:gridCol w:w="628"/>
      </w:tblGrid>
      <w:tr w:rsidR="004D2B5E" w:rsidRPr="0026507D" w:rsidTr="0026507D">
        <w:trPr>
          <w:trHeight w:val="559"/>
          <w:jc w:val="center"/>
        </w:trPr>
        <w:tc>
          <w:tcPr>
            <w:tcW w:w="1439" w:type="dxa"/>
            <w:noWrap/>
            <w:vAlign w:val="center"/>
          </w:tcPr>
          <w:p w:rsidR="004D2B5E" w:rsidRPr="0026507D" w:rsidRDefault="004D2B5E" w:rsidP="004D2B5E">
            <w:pPr>
              <w:spacing w:line="240" w:lineRule="auto"/>
              <w:jc w:val="center"/>
              <w:rPr>
                <w:rFonts w:eastAsia="Times New Roman"/>
                <w:color w:val="000000"/>
                <w:sz w:val="14"/>
                <w:szCs w:val="14"/>
                <w:lang w:val="en-US" w:eastAsia="es-ES"/>
              </w:rPr>
            </w:pPr>
          </w:p>
        </w:tc>
        <w:tc>
          <w:tcPr>
            <w:tcW w:w="6766" w:type="dxa"/>
            <w:gridSpan w:val="8"/>
            <w:noWrap/>
            <w:vAlign w:val="center"/>
          </w:tcPr>
          <w:p w:rsidR="004D2B5E" w:rsidRPr="0026507D" w:rsidRDefault="00C55543"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Invested</w:t>
            </w:r>
            <w:r w:rsidR="004D2B5E" w:rsidRPr="0026507D">
              <w:rPr>
                <w:rFonts w:eastAsia="Times New Roman"/>
                <w:b/>
                <w:color w:val="000000"/>
                <w:sz w:val="14"/>
                <w:szCs w:val="14"/>
                <w:lang w:val="en-US" w:eastAsia="es-ES"/>
              </w:rPr>
              <w:t xml:space="preserve"> perspective</w:t>
            </w:r>
          </w:p>
        </w:tc>
        <w:tc>
          <w:tcPr>
            <w:tcW w:w="6183" w:type="dxa"/>
            <w:gridSpan w:val="8"/>
            <w:noWrap/>
            <w:vAlign w:val="center"/>
          </w:tcPr>
          <w:p w:rsidR="004D2B5E" w:rsidRPr="0026507D" w:rsidRDefault="00C55543"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Embodied</w:t>
            </w:r>
            <w:r w:rsidR="004D2B5E" w:rsidRPr="0026507D">
              <w:rPr>
                <w:rFonts w:eastAsia="Times New Roman"/>
                <w:b/>
                <w:color w:val="000000"/>
                <w:sz w:val="14"/>
                <w:szCs w:val="14"/>
                <w:lang w:val="en-US" w:eastAsia="es-ES"/>
              </w:rPr>
              <w:t xml:space="preserve"> perspective</w:t>
            </w:r>
          </w:p>
        </w:tc>
      </w:tr>
      <w:tr w:rsidR="004D2B5E" w:rsidRPr="0026507D" w:rsidTr="0026507D">
        <w:trPr>
          <w:trHeight w:val="559"/>
          <w:jc w:val="center"/>
        </w:trPr>
        <w:tc>
          <w:tcPr>
            <w:tcW w:w="1439" w:type="dxa"/>
            <w:noWrap/>
            <w:vAlign w:val="center"/>
          </w:tcPr>
          <w:p w:rsidR="004D2B5E" w:rsidRPr="0026507D" w:rsidRDefault="004D2B5E" w:rsidP="004D2B5E">
            <w:pPr>
              <w:spacing w:line="240" w:lineRule="auto"/>
              <w:jc w:val="center"/>
              <w:rPr>
                <w:rFonts w:eastAsia="Times New Roman"/>
                <w:color w:val="000000"/>
                <w:sz w:val="14"/>
                <w:szCs w:val="14"/>
                <w:lang w:val="en-US" w:eastAsia="es-ES"/>
              </w:rPr>
            </w:pPr>
          </w:p>
        </w:tc>
        <w:tc>
          <w:tcPr>
            <w:tcW w:w="3715" w:type="dxa"/>
            <w:gridSpan w:val="4"/>
            <w:noWrap/>
            <w:vAlign w:val="center"/>
          </w:tcPr>
          <w:p w:rsidR="004D2B5E" w:rsidRPr="0026507D" w:rsidRDefault="004D2B5E" w:rsidP="00C55543">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Total R&amp;D </w:t>
            </w:r>
          </w:p>
        </w:tc>
        <w:tc>
          <w:tcPr>
            <w:tcW w:w="3050" w:type="dxa"/>
            <w:gridSpan w:val="4"/>
            <w:noWrap/>
            <w:vAlign w:val="center"/>
          </w:tcPr>
          <w:p w:rsidR="004D2B5E" w:rsidRPr="0026507D" w:rsidRDefault="004D2B5E" w:rsidP="00C55543">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External R&amp;D </w:t>
            </w:r>
          </w:p>
        </w:tc>
        <w:tc>
          <w:tcPr>
            <w:tcW w:w="3133" w:type="dxa"/>
            <w:gridSpan w:val="4"/>
            <w:noWrap/>
            <w:vAlign w:val="center"/>
          </w:tcPr>
          <w:p w:rsidR="004D2B5E" w:rsidRPr="0026507D" w:rsidRDefault="004D2B5E" w:rsidP="00C55543">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Total R&amp;D </w:t>
            </w:r>
          </w:p>
        </w:tc>
        <w:tc>
          <w:tcPr>
            <w:tcW w:w="3050" w:type="dxa"/>
            <w:gridSpan w:val="4"/>
            <w:noWrap/>
            <w:vAlign w:val="center"/>
          </w:tcPr>
          <w:p w:rsidR="004D2B5E" w:rsidRPr="0026507D" w:rsidRDefault="004D2B5E" w:rsidP="00C55543">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External R&amp;D </w:t>
            </w:r>
          </w:p>
        </w:tc>
      </w:tr>
      <w:tr w:rsidR="0026507D" w:rsidRPr="0026507D" w:rsidTr="0026507D">
        <w:trPr>
          <w:trHeight w:val="559"/>
          <w:jc w:val="center"/>
        </w:trPr>
        <w:tc>
          <w:tcPr>
            <w:tcW w:w="1439" w:type="dxa"/>
            <w:noWrap/>
            <w:vAlign w:val="center"/>
          </w:tcPr>
          <w:p w:rsidR="004D2B5E" w:rsidRPr="0026507D" w:rsidRDefault="004D2B5E" w:rsidP="004D2B5E">
            <w:pPr>
              <w:spacing w:line="240" w:lineRule="auto"/>
              <w:jc w:val="center"/>
              <w:rPr>
                <w:rFonts w:eastAsia="Times New Roman"/>
                <w:color w:val="000000"/>
                <w:sz w:val="14"/>
                <w:szCs w:val="14"/>
                <w:lang w:val="en-US" w:eastAsia="es-ES"/>
              </w:rPr>
            </w:pPr>
          </w:p>
        </w:tc>
        <w:tc>
          <w:tcPr>
            <w:tcW w:w="1885"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1995</w:t>
            </w:r>
          </w:p>
        </w:tc>
        <w:tc>
          <w:tcPr>
            <w:tcW w:w="1830"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2011</w:t>
            </w:r>
          </w:p>
        </w:tc>
        <w:tc>
          <w:tcPr>
            <w:tcW w:w="1522"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1995</w:t>
            </w:r>
          </w:p>
        </w:tc>
        <w:tc>
          <w:tcPr>
            <w:tcW w:w="1529"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2011</w:t>
            </w:r>
          </w:p>
        </w:tc>
        <w:tc>
          <w:tcPr>
            <w:tcW w:w="1527"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1995</w:t>
            </w:r>
          </w:p>
        </w:tc>
        <w:tc>
          <w:tcPr>
            <w:tcW w:w="1606"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2011</w:t>
            </w:r>
          </w:p>
        </w:tc>
        <w:tc>
          <w:tcPr>
            <w:tcW w:w="1522"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1995</w:t>
            </w:r>
          </w:p>
        </w:tc>
        <w:tc>
          <w:tcPr>
            <w:tcW w:w="1529" w:type="dxa"/>
            <w:gridSpan w:val="2"/>
            <w:noWrap/>
            <w:vAlign w:val="center"/>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2011</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p>
        </w:tc>
        <w:tc>
          <w:tcPr>
            <w:tcW w:w="943"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942"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86"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844"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01"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0"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01"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7"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01"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5"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86"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0"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01"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0"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c>
          <w:tcPr>
            <w:tcW w:w="901"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Absolute value</w:t>
            </w:r>
          </w:p>
        </w:tc>
        <w:tc>
          <w:tcPr>
            <w:tcW w:w="627"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Primary sector</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1590.59</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4916.72</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0.85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583.72</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2121.89</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1591.16</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4916.71</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0.85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509.54</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1920.48</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1.14</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Energy sector</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2636.24</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1.09</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7655.50</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374.16</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2457.09</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2636.02</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1.09</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7655.50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360.52</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2404.87</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1.43</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Food, Beverages and Tobacco</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9743.78</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23350.42</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2344.02</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10167.35</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9745.75</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23350.45</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1781.50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5.96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8554.21</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5.08</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Leather, Textiles and Textile Products</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3503.78</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8779.77</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1130.91</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5855.98</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2.52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3504.22</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8779.47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842.68</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2.82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3957.37</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2.35</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Wood, Pulp, Paper, Paper , Printing and Publishing</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2370.10</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0.98</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4126.97</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525.00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1338.36</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0.58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2370.69</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0.98</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4126.97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434.29</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1134.73</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0.67</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Coke, Refined Petroleum and Nuclear Fuel</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1772.84</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3645.62</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366.98</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1996.72</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0.86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1773.01</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3645.62</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259.85</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0.87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1709.97</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1.02</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Chemicals and Chemical Products</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16674.48</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6.90</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43395.57</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7.54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4163.06</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7.74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18537.07</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7.97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16700.14</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6.91</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43395.40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7.54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1654.70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5.53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6927.91</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4.11</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Rubber and Plastics</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1676.43</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0.69</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3479.81</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474.11</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0.88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1808.43</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1676.98</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0.69</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3479.79</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0.60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360.03</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1317.27</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0.78</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Other Non-Metallic Mineral</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403.09</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0.17</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853.49</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0.15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109.21</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0.20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415.04</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0.18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402.80</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0.17</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853.48</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0.15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77.04</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0.26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345.24</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0.21</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lastRenderedPageBreak/>
              <w:t>Basic Metals and Fabricated Metal</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2315.42</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4436.61</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532.87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0.99</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2434.56</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2314.76</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0.96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4436.55</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0.77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383.10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2005.80</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1.19</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Machinery, </w:t>
            </w:r>
            <w:proofErr w:type="spellStart"/>
            <w:r w:rsidRPr="0026507D">
              <w:rPr>
                <w:rFonts w:eastAsia="Times New Roman"/>
                <w:b/>
                <w:color w:val="000000"/>
                <w:sz w:val="14"/>
                <w:szCs w:val="14"/>
                <w:lang w:val="en-US" w:eastAsia="es-ES"/>
              </w:rPr>
              <w:t>Nec</w:t>
            </w:r>
            <w:proofErr w:type="spellEnd"/>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15479.40</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6.41</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42605.07</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7.40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4289.56</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7.97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22430.66</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9.64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15512.56</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6.42</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42605.19</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7.40</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1260.80</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4.22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13576.86</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8.06</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Electrical and Optical Equipment</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28887.89</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11.96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62271.26</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10.81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7817.32</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29572.40</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12.72</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28911.68</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11.97</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62270.99</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2252.98</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7.54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13347.03</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7.93</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Transport Equipment</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56070.88</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23.22</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83560.36</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16436.51</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30.5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43345.17</w:t>
            </w:r>
          </w:p>
        </w:tc>
        <w:tc>
          <w:tcPr>
            <w:tcW w:w="627"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18.6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56093.49</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23.22</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83558.20</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5821.40</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19.4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24895.68</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14.78</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 xml:space="preserve">Manufacturing, </w:t>
            </w:r>
            <w:proofErr w:type="spellStart"/>
            <w:r w:rsidRPr="0026507D">
              <w:rPr>
                <w:rFonts w:eastAsia="Times New Roman"/>
                <w:b/>
                <w:color w:val="000000"/>
                <w:sz w:val="14"/>
                <w:szCs w:val="14"/>
                <w:lang w:val="en-US" w:eastAsia="es-ES"/>
              </w:rPr>
              <w:t>Nec</w:t>
            </w:r>
            <w:proofErr w:type="spellEnd"/>
            <w:r w:rsidRPr="0026507D">
              <w:rPr>
                <w:rFonts w:eastAsia="Times New Roman"/>
                <w:b/>
                <w:color w:val="000000"/>
                <w:sz w:val="14"/>
                <w:szCs w:val="14"/>
                <w:lang w:val="en-US" w:eastAsia="es-ES"/>
              </w:rPr>
              <w:t>; Recycling</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3461.82</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12837.33</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2.23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876.56</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1.63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5659.80</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2.43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3453.91</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12837.47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2.23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466.04</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1.56</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3636.94</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2.16</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Construction</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19140.54</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7.93</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56332.86</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9.78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3247.27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6.03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21252.58</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9.14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19140.18</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7.92</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56332.86</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9.78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3243.52</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21173.53</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12.57</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HTS</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14509.86</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6.01</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62924.45</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10.93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1133.47</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12973.02</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5.58</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14508.65</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6.00</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62924.36</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10.9</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936.01</w:t>
            </w:r>
          </w:p>
        </w:tc>
        <w:tc>
          <w:tcPr>
            <w:tcW w:w="620"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3.13</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11860.71</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7.04</w:t>
            </w:r>
          </w:p>
        </w:tc>
      </w:tr>
      <w:tr w:rsidR="0026507D" w:rsidRPr="0026507D" w:rsidTr="0026507D">
        <w:trPr>
          <w:trHeight w:val="559"/>
          <w:jc w:val="center"/>
        </w:trPr>
        <w:tc>
          <w:tcPr>
            <w:tcW w:w="1439" w:type="dxa"/>
            <w:noWrap/>
            <w:vAlign w:val="center"/>
            <w:hideMark/>
          </w:tcPr>
          <w:p w:rsidR="004D2B5E" w:rsidRPr="0026507D" w:rsidRDefault="004D2B5E" w:rsidP="004D2B5E">
            <w:pPr>
              <w:spacing w:line="240" w:lineRule="auto"/>
              <w:jc w:val="center"/>
              <w:rPr>
                <w:rFonts w:eastAsia="Times New Roman"/>
                <w:b/>
                <w:color w:val="000000"/>
                <w:sz w:val="14"/>
                <w:szCs w:val="14"/>
                <w:lang w:val="en-US" w:eastAsia="es-ES"/>
              </w:rPr>
            </w:pPr>
            <w:r w:rsidRPr="0026507D">
              <w:rPr>
                <w:rFonts w:eastAsia="Times New Roman"/>
                <w:b/>
                <w:color w:val="000000"/>
                <w:sz w:val="14"/>
                <w:szCs w:val="14"/>
                <w:lang w:val="en-US" w:eastAsia="es-ES"/>
              </w:rPr>
              <w:t>RS</w:t>
            </w:r>
          </w:p>
        </w:tc>
        <w:tc>
          <w:tcPr>
            <w:tcW w:w="943"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61276.78</w:t>
            </w:r>
          </w:p>
        </w:tc>
        <w:tc>
          <w:tcPr>
            <w:tcW w:w="942"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25.37</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150731.61</w:t>
            </w:r>
          </w:p>
        </w:tc>
        <w:tc>
          <w:tcPr>
            <w:tcW w:w="844"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26.17</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9406.25</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17.4</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50198.06</w:t>
            </w:r>
          </w:p>
        </w:tc>
        <w:tc>
          <w:tcPr>
            <w:tcW w:w="627"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21.5</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61274.98</w:t>
            </w:r>
          </w:p>
        </w:tc>
        <w:tc>
          <w:tcPr>
            <w:tcW w:w="625"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25.36</w:t>
            </w:r>
          </w:p>
        </w:tc>
        <w:tc>
          <w:tcPr>
            <w:tcW w:w="986"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150731.45</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26.1</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9255.77</w:t>
            </w:r>
          </w:p>
        </w:tc>
        <w:tc>
          <w:tcPr>
            <w:tcW w:w="620" w:type="dxa"/>
            <w:noWrap/>
            <w:vAlign w:val="center"/>
            <w:hideMark/>
          </w:tcPr>
          <w:p w:rsidR="004D2B5E" w:rsidRPr="0026507D" w:rsidRDefault="00700802"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30.9</w:t>
            </w:r>
          </w:p>
        </w:tc>
        <w:tc>
          <w:tcPr>
            <w:tcW w:w="901"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49637.62</w:t>
            </w:r>
          </w:p>
        </w:tc>
        <w:tc>
          <w:tcPr>
            <w:tcW w:w="627" w:type="dxa"/>
            <w:noWrap/>
            <w:vAlign w:val="center"/>
            <w:hideMark/>
          </w:tcPr>
          <w:p w:rsidR="004D2B5E" w:rsidRPr="0026507D" w:rsidRDefault="004D2B5E" w:rsidP="004D2B5E">
            <w:pPr>
              <w:spacing w:line="240" w:lineRule="auto"/>
              <w:jc w:val="center"/>
              <w:rPr>
                <w:rFonts w:eastAsia="Times New Roman"/>
                <w:color w:val="000000"/>
                <w:sz w:val="14"/>
                <w:szCs w:val="14"/>
                <w:lang w:val="en-US" w:eastAsia="es-ES"/>
              </w:rPr>
            </w:pPr>
            <w:r w:rsidRPr="0026507D">
              <w:rPr>
                <w:rFonts w:eastAsia="Times New Roman"/>
                <w:color w:val="000000"/>
                <w:sz w:val="14"/>
                <w:szCs w:val="14"/>
                <w:lang w:val="en-US" w:eastAsia="es-ES"/>
              </w:rPr>
              <w:t>29.47</w:t>
            </w:r>
          </w:p>
        </w:tc>
      </w:tr>
    </w:tbl>
    <w:p w:rsidR="00260727" w:rsidRDefault="00260727" w:rsidP="004D2B5E">
      <w:pPr>
        <w:jc w:val="center"/>
        <w:rPr>
          <w:lang w:val="en-US"/>
        </w:rPr>
      </w:pPr>
    </w:p>
    <w:p w:rsidR="00260727" w:rsidRDefault="00260727" w:rsidP="00260727">
      <w:pPr>
        <w:spacing w:line="276" w:lineRule="auto"/>
        <w:jc w:val="left"/>
        <w:rPr>
          <w:lang w:val="en-US"/>
        </w:rPr>
        <w:sectPr w:rsidR="00260727" w:rsidSect="004D2B5E">
          <w:pgSz w:w="16838" w:h="11906" w:orient="landscape"/>
          <w:pgMar w:top="1701" w:right="1418" w:bottom="1701" w:left="1418" w:header="709" w:footer="709" w:gutter="0"/>
          <w:cols w:space="708"/>
          <w:docGrid w:linePitch="360"/>
        </w:sectPr>
      </w:pPr>
      <w:r>
        <w:rPr>
          <w:lang w:val="en-US"/>
        </w:rPr>
        <w:br w:type="page"/>
      </w:r>
    </w:p>
    <w:p w:rsidR="004D2B5E" w:rsidRDefault="00260727" w:rsidP="00260727">
      <w:pPr>
        <w:pStyle w:val="Ttulo1"/>
      </w:pPr>
      <w:r>
        <w:lastRenderedPageBreak/>
        <w:t>4. How evolve R&amp;D expenditure effects?</w:t>
      </w:r>
    </w:p>
    <w:p w:rsidR="00260727" w:rsidRDefault="00013140" w:rsidP="00013140">
      <w:pPr>
        <w:spacing w:before="240"/>
        <w:rPr>
          <w:lang w:val="en-US"/>
        </w:rPr>
      </w:pPr>
      <w:r>
        <w:rPr>
          <w:lang w:val="en-US"/>
        </w:rPr>
        <w:tab/>
        <w:t xml:space="preserve">It is clear that direct and indirect R&amp;D expenditure has a positive effect over productivity and, so, over economic growth. </w:t>
      </w:r>
      <w:r w:rsidR="00D317BC">
        <w:rPr>
          <w:lang w:val="en-US"/>
        </w:rPr>
        <w:t xml:space="preserve">However, in our opinion this effect is not immediate. It has to pass some time until these effects are visible in the economy. We think that we can study this evolution through the use of econometric tools. This is what we are going to see in the following lines, discuss what kind of econometric regression is better to represent the evolution </w:t>
      </w:r>
      <w:r w:rsidR="00C7362B">
        <w:rPr>
          <w:lang w:val="en-US"/>
        </w:rPr>
        <w:t>of R&amp;D expenditure effect. Then we will demonstrate with our data that effe</w:t>
      </w:r>
      <w:r w:rsidR="00F16D97">
        <w:rPr>
          <w:lang w:val="en-US"/>
        </w:rPr>
        <w:t xml:space="preserve">ctively, this regression is the appropriate. </w:t>
      </w:r>
      <w:r w:rsidR="00750E04">
        <w:rPr>
          <w:lang w:val="en-US"/>
        </w:rPr>
        <w:t xml:space="preserve">This section is still in process, we hope to obtain some preliminary results in the following days, in that way in the conference we will be able to advance some of our ideas </w:t>
      </w:r>
      <w:proofErr w:type="gramStart"/>
      <w:r w:rsidR="00750E04">
        <w:rPr>
          <w:lang w:val="en-US"/>
        </w:rPr>
        <w:t>an</w:t>
      </w:r>
      <w:proofErr w:type="gramEnd"/>
      <w:r w:rsidR="00750E04">
        <w:rPr>
          <w:lang w:val="en-US"/>
        </w:rPr>
        <w:t xml:space="preserve"> results in relation with this issue.  </w:t>
      </w:r>
    </w:p>
    <w:p w:rsidR="00F16D97" w:rsidRDefault="00750E04" w:rsidP="00F16D97">
      <w:pPr>
        <w:pStyle w:val="Ttulo1"/>
      </w:pPr>
      <w:r>
        <w:t>5</w:t>
      </w:r>
      <w:r w:rsidR="00F16D97">
        <w:t xml:space="preserve">. Conclusions. </w:t>
      </w:r>
    </w:p>
    <w:p w:rsidR="00F16D97" w:rsidRDefault="00750E04" w:rsidP="00F16D97">
      <w:pPr>
        <w:rPr>
          <w:lang w:val="en-US"/>
        </w:rPr>
      </w:pPr>
      <w:r>
        <w:rPr>
          <w:lang w:val="en-US"/>
        </w:rPr>
        <w:tab/>
        <w:t xml:space="preserve">This paper is form by two parts. In the first one we discuss about two different ways to obtain the “spillovers” of R&amp;D investment, depending in the way that demand matrix is calculated. The first way is creating diagonal matrices by </w:t>
      </w:r>
      <w:r w:rsidR="00D938CD">
        <w:rPr>
          <w:lang w:val="en-US"/>
        </w:rPr>
        <w:t>parts;</w:t>
      </w:r>
      <w:r>
        <w:rPr>
          <w:lang w:val="en-US"/>
        </w:rPr>
        <w:t xml:space="preserve"> this is what we call </w:t>
      </w:r>
      <w:r w:rsidR="00D938CD">
        <w:rPr>
          <w:lang w:val="en-US"/>
        </w:rPr>
        <w:t xml:space="preserve">invested perspective. The second one it is going to be called embodied perspective; basically it consists in the creation of diagonal matrices by each column and then </w:t>
      </w:r>
      <w:proofErr w:type="gramStart"/>
      <w:r w:rsidR="00D938CD">
        <w:rPr>
          <w:lang w:val="en-US"/>
        </w:rPr>
        <w:t>make</w:t>
      </w:r>
      <w:proofErr w:type="gramEnd"/>
      <w:r w:rsidR="00D938CD">
        <w:rPr>
          <w:lang w:val="en-US"/>
        </w:rPr>
        <w:t xml:space="preserve"> the sum of these matrices. </w:t>
      </w:r>
    </w:p>
    <w:p w:rsidR="00D938CD" w:rsidRDefault="00D938CD" w:rsidP="00F16D97">
      <w:pPr>
        <w:rPr>
          <w:lang w:val="en-US"/>
        </w:rPr>
      </w:pPr>
      <w:r>
        <w:rPr>
          <w:lang w:val="en-US"/>
        </w:rPr>
        <w:tab/>
        <w:t xml:space="preserve">The main difference between both perspectives seems to be that </w:t>
      </w:r>
      <w:r>
        <w:rPr>
          <w:bCs/>
          <w:color w:val="000000"/>
          <w:shd w:val="clear" w:color="auto" w:fill="FFFFFF"/>
          <w:lang w:val="en-US"/>
        </w:rPr>
        <w:t>the volume of external flow of R&amp;D expenditure distributed between countries is higher in the case of invested perspective than in embodied perspective.</w:t>
      </w:r>
      <w:r>
        <w:rPr>
          <w:bCs/>
          <w:color w:val="000000"/>
          <w:shd w:val="clear" w:color="auto" w:fill="FFFFFF"/>
          <w:lang w:val="en-US"/>
        </w:rPr>
        <w:t xml:space="preserve"> However, it is possible to observe a common pattern, where the main countries involved are USA, Germany and Japan, together with China at the end of the period, although other countries also have a significant role. This is the case of Canada and Mexico, most probably due to NAFTA agreements that make their relation with USA really strong. Other relevant countries seem to be Netherlands, France or UK, being this a signal of the role play by them in Europe</w:t>
      </w:r>
      <w:r w:rsidR="00D65158">
        <w:rPr>
          <w:bCs/>
          <w:color w:val="000000"/>
          <w:shd w:val="clear" w:color="auto" w:fill="FFFFFF"/>
          <w:lang w:val="en-US"/>
        </w:rPr>
        <w:t xml:space="preserve">an Union. </w:t>
      </w:r>
      <w:r>
        <w:rPr>
          <w:bCs/>
          <w:color w:val="000000"/>
          <w:shd w:val="clear" w:color="auto" w:fill="FFFFFF"/>
          <w:lang w:val="en-US"/>
        </w:rPr>
        <w:t xml:space="preserve">Respect to sectors we can say </w:t>
      </w:r>
      <w:r w:rsidR="00D65158">
        <w:rPr>
          <w:bCs/>
          <w:color w:val="000000"/>
          <w:shd w:val="clear" w:color="auto" w:fill="FFFFFF"/>
          <w:lang w:val="en-US"/>
        </w:rPr>
        <w:t xml:space="preserve">that </w:t>
      </w:r>
      <w:r w:rsidR="00D65158">
        <w:rPr>
          <w:lang w:val="en-US"/>
        </w:rPr>
        <w:t>it is also possible to</w:t>
      </w:r>
      <w:r w:rsidR="00D65158">
        <w:rPr>
          <w:lang w:val="en-US"/>
        </w:rPr>
        <w:t xml:space="preserve"> observe a common pattern at both perspectives. The sectors that it is found higher levels of R&amp;D embodied is in Rest of services (RS), Transport equipment and Electrical and optical equipment, </w:t>
      </w:r>
      <w:r w:rsidR="00D65158">
        <w:rPr>
          <w:lang w:val="en-US"/>
        </w:rPr>
        <w:t xml:space="preserve">which seems to be coherent with the intensity of R&amp;D investment. </w:t>
      </w:r>
    </w:p>
    <w:p w:rsidR="00111FB9" w:rsidRDefault="00D65158" w:rsidP="00111FB9">
      <w:pPr>
        <w:rPr>
          <w:lang w:val="en-US"/>
        </w:rPr>
      </w:pPr>
      <w:r>
        <w:rPr>
          <w:lang w:val="en-US"/>
        </w:rPr>
        <w:lastRenderedPageBreak/>
        <w:tab/>
        <w:t xml:space="preserve">Finally, it is clear that this R&amp;D has some effect over productivity and, so on, over economic growth. However, we ask ourselves whether this effect has an immediate effect or it is necessary some years until the effect is visible in the economic. This work is still in process, trying different econometric regressions, so in the conference we will advance some preliminary results that we hope to obtain in the following days. </w:t>
      </w:r>
    </w:p>
    <w:p w:rsidR="00111FB9" w:rsidRDefault="00111FB9" w:rsidP="00111FB9">
      <w:pPr>
        <w:pStyle w:val="Ttulo1"/>
      </w:pPr>
      <w:r>
        <w:t>6. Bibliography</w:t>
      </w:r>
    </w:p>
    <w:p w:rsidR="008C120B" w:rsidRDefault="008C120B" w:rsidP="008C120B">
      <w:pPr>
        <w:ind w:firstLine="709"/>
        <w:rPr>
          <w:lang w:val="en-US"/>
        </w:rPr>
      </w:pPr>
      <w:r w:rsidRPr="007D6DD4">
        <w:rPr>
          <w:lang w:val="en-US"/>
        </w:rPr>
        <w:t>Antonelli, C</w:t>
      </w:r>
      <w:r>
        <w:rPr>
          <w:lang w:val="en-US"/>
        </w:rPr>
        <w:t xml:space="preserve">ristiano &amp; Gehringer, Agnieszka. 2015. </w:t>
      </w:r>
      <w:r w:rsidRPr="007D6DD4">
        <w:rPr>
          <w:i/>
          <w:lang w:val="en-US"/>
        </w:rPr>
        <w:t>Knowledge externalities and demand pull: The European evidence</w:t>
      </w:r>
      <w:r>
        <w:rPr>
          <w:lang w:val="en-US"/>
        </w:rPr>
        <w:t>.</w:t>
      </w:r>
      <w:r w:rsidRPr="007D6DD4">
        <w:rPr>
          <w:lang w:val="en-US"/>
        </w:rPr>
        <w:t xml:space="preserve"> Economic Systems, Elsevier, vol. 39(4), pages 608-631.</w:t>
      </w:r>
    </w:p>
    <w:p w:rsidR="006F1D7C" w:rsidRPr="007D6DD4" w:rsidRDefault="007D6DD4" w:rsidP="008C120B">
      <w:pPr>
        <w:ind w:firstLine="709"/>
        <w:rPr>
          <w:lang w:val="en-US"/>
        </w:rPr>
      </w:pPr>
      <w:r>
        <w:rPr>
          <w:lang w:val="en-US"/>
        </w:rPr>
        <w:t xml:space="preserve">Bernstein, Jeffrey. 1998. </w:t>
      </w:r>
      <w:r w:rsidRPr="007D6DD4">
        <w:rPr>
          <w:i/>
          <w:lang w:val="en-US"/>
        </w:rPr>
        <w:t>Factor Intensities, Rates of Return, and International R&amp;D Spillovers: The Case of Canadian and U.S. Industries.</w:t>
      </w:r>
      <w:r w:rsidRPr="007D6DD4">
        <w:rPr>
          <w:lang w:val="en-US"/>
        </w:rPr>
        <w:t xml:space="preserve"> Annals of Economics and Statistics, GENES, issue 49-50, pages 541-564.</w:t>
      </w:r>
    </w:p>
    <w:p w:rsidR="008C120B" w:rsidRDefault="008C120B" w:rsidP="007D6DD4">
      <w:pPr>
        <w:ind w:firstLine="709"/>
        <w:rPr>
          <w:lang w:val="en-US"/>
        </w:rPr>
      </w:pPr>
      <w:r w:rsidRPr="008C120B">
        <w:rPr>
          <w:lang w:val="en-US"/>
        </w:rPr>
        <w:t>Rachel Griffith &amp; Stephen Re</w:t>
      </w:r>
      <w:r w:rsidR="006B01FE">
        <w:rPr>
          <w:lang w:val="en-US"/>
        </w:rPr>
        <w:t xml:space="preserve">dding &amp; John Van Reenen. </w:t>
      </w:r>
      <w:r>
        <w:rPr>
          <w:lang w:val="en-US"/>
        </w:rPr>
        <w:t xml:space="preserve">2004. </w:t>
      </w:r>
      <w:r w:rsidRPr="006B01FE">
        <w:rPr>
          <w:i/>
          <w:lang w:val="en-US"/>
        </w:rPr>
        <w:t>Mapping the Two Faces of R&amp;D: Productivity Growth in a Panel of OECD Industries</w:t>
      </w:r>
      <w:r>
        <w:rPr>
          <w:lang w:val="en-US"/>
        </w:rPr>
        <w:t xml:space="preserve">. </w:t>
      </w:r>
      <w:r w:rsidRPr="008C120B">
        <w:rPr>
          <w:lang w:val="en-US"/>
        </w:rPr>
        <w:t>The Review of Economics and Statistics, MIT Press, vol. 86(4), pages 883-895, November.</w:t>
      </w:r>
    </w:p>
    <w:p w:rsidR="008C120B" w:rsidRDefault="00B801F4" w:rsidP="008C120B">
      <w:pPr>
        <w:ind w:firstLine="709"/>
        <w:rPr>
          <w:lang w:val="en-US"/>
        </w:rPr>
      </w:pPr>
      <w:r>
        <w:rPr>
          <w:lang w:val="en-US"/>
        </w:rPr>
        <w:t>T</w:t>
      </w:r>
      <w:r w:rsidRPr="00B801F4">
        <w:rPr>
          <w:lang w:val="en-US"/>
        </w:rPr>
        <w:t>e</w:t>
      </w:r>
      <w:r>
        <w:rPr>
          <w:lang w:val="en-US"/>
        </w:rPr>
        <w:t xml:space="preserve">n Raa, Thijs &amp; Wolff, Edward N. 2000. </w:t>
      </w:r>
      <w:r w:rsidRPr="00B801F4">
        <w:rPr>
          <w:i/>
          <w:lang w:val="en-US"/>
        </w:rPr>
        <w:t>Engines of growth in the US economy</w:t>
      </w:r>
      <w:r>
        <w:rPr>
          <w:lang w:val="en-US"/>
        </w:rPr>
        <w:t xml:space="preserve">. </w:t>
      </w:r>
      <w:r w:rsidRPr="00B801F4">
        <w:rPr>
          <w:lang w:val="en-US"/>
        </w:rPr>
        <w:t xml:space="preserve"> Structural Change and Economic Dynamics, Elsevier, vol. 11(4), pages 473-489, December.</w:t>
      </w:r>
    </w:p>
    <w:p w:rsidR="006866D3" w:rsidRPr="006866D3" w:rsidRDefault="006866D3" w:rsidP="006866D3">
      <w:pPr>
        <w:ind w:firstLine="360"/>
        <w:rPr>
          <w:bCs/>
          <w:color w:val="000000"/>
          <w:shd w:val="clear" w:color="auto" w:fill="FFFFFF"/>
          <w:lang w:val="en-US"/>
        </w:rPr>
      </w:pPr>
      <w:proofErr w:type="spellStart"/>
      <w:r w:rsidRPr="006866D3">
        <w:rPr>
          <w:bCs/>
          <w:color w:val="000000"/>
          <w:shd w:val="clear" w:color="auto" w:fill="FFFFFF"/>
          <w:lang w:val="en-US"/>
        </w:rPr>
        <w:t>Timmer</w:t>
      </w:r>
      <w:proofErr w:type="spellEnd"/>
      <w:r w:rsidRPr="006866D3">
        <w:rPr>
          <w:bCs/>
          <w:color w:val="000000"/>
          <w:shd w:val="clear" w:color="auto" w:fill="FFFFFF"/>
          <w:lang w:val="en-US"/>
        </w:rPr>
        <w:t>, M.P. (</w:t>
      </w:r>
      <w:proofErr w:type="spellStart"/>
      <w:proofErr w:type="gramStart"/>
      <w:r w:rsidRPr="006866D3">
        <w:rPr>
          <w:bCs/>
          <w:color w:val="000000"/>
          <w:shd w:val="clear" w:color="auto" w:fill="FFFFFF"/>
          <w:lang w:val="en-US"/>
        </w:rPr>
        <w:t>ed</w:t>
      </w:r>
      <w:proofErr w:type="spellEnd"/>
      <w:proofErr w:type="gramEnd"/>
      <w:r w:rsidRPr="006866D3">
        <w:rPr>
          <w:bCs/>
          <w:color w:val="000000"/>
          <w:shd w:val="clear" w:color="auto" w:fill="FFFFFF"/>
          <w:lang w:val="en-US"/>
        </w:rPr>
        <w:t xml:space="preserve">) (2012), </w:t>
      </w:r>
      <w:r w:rsidRPr="006866D3">
        <w:rPr>
          <w:bCs/>
          <w:i/>
          <w:color w:val="000000"/>
          <w:shd w:val="clear" w:color="auto" w:fill="FFFFFF"/>
          <w:lang w:val="en-US"/>
        </w:rPr>
        <w:t>The World Input-Output Database (WIOD): Contents, Sources and Methods</w:t>
      </w:r>
      <w:r w:rsidRPr="006866D3">
        <w:rPr>
          <w:bCs/>
          <w:color w:val="000000"/>
          <w:shd w:val="clear" w:color="auto" w:fill="FFFFFF"/>
          <w:lang w:val="en-US"/>
        </w:rPr>
        <w:t>, WIOD Working Paper Number 10.</w:t>
      </w:r>
      <w:bookmarkStart w:id="0" w:name="_GoBack"/>
      <w:bookmarkEnd w:id="0"/>
    </w:p>
    <w:p w:rsidR="00111FB9" w:rsidRDefault="006F1D7C" w:rsidP="007D6DD4">
      <w:pPr>
        <w:ind w:firstLine="709"/>
        <w:rPr>
          <w:lang w:val="en-US"/>
        </w:rPr>
      </w:pPr>
      <w:r>
        <w:rPr>
          <w:lang w:val="en-US"/>
        </w:rPr>
        <w:t xml:space="preserve">Tsai, K. H. </w:t>
      </w:r>
      <w:r w:rsidR="007D6DD4">
        <w:rPr>
          <w:lang w:val="en-US"/>
        </w:rPr>
        <w:t>&amp;</w:t>
      </w:r>
      <w:r w:rsidR="007D6DD4">
        <w:rPr>
          <w:lang w:val="en-US"/>
        </w:rPr>
        <w:t xml:space="preserve"> </w:t>
      </w:r>
      <w:r w:rsidR="007D6DD4">
        <w:rPr>
          <w:lang w:val="en-US"/>
        </w:rPr>
        <w:t xml:space="preserve">Wang, </w:t>
      </w:r>
      <w:r w:rsidR="007D6DD4">
        <w:rPr>
          <w:lang w:val="en-US"/>
        </w:rPr>
        <w:t xml:space="preserve">J. C. 2004. </w:t>
      </w:r>
      <w:r>
        <w:rPr>
          <w:lang w:val="en-US"/>
        </w:rPr>
        <w:t xml:space="preserve"> </w:t>
      </w:r>
      <w:r w:rsidRPr="006F1D7C">
        <w:rPr>
          <w:i/>
          <w:lang w:val="en-US"/>
        </w:rPr>
        <w:t>Productivity Growth and R&amp;D expenditure in Taiwan’s Manufacturing Firms</w:t>
      </w:r>
      <w:r>
        <w:rPr>
          <w:lang w:val="en-US"/>
        </w:rPr>
        <w:t xml:space="preserve">. IL: University of Chicago Press. </w:t>
      </w:r>
    </w:p>
    <w:p w:rsidR="006F1D7C" w:rsidRPr="00111FB9" w:rsidRDefault="006F1D7C" w:rsidP="00111FB9">
      <w:pPr>
        <w:rPr>
          <w:lang w:val="en-US"/>
        </w:rPr>
      </w:pPr>
    </w:p>
    <w:sectPr w:rsidR="006F1D7C" w:rsidRPr="00111FB9" w:rsidSect="0026072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04" w:rsidRDefault="00750E04" w:rsidP="007F318A">
      <w:pPr>
        <w:spacing w:after="0" w:line="240" w:lineRule="auto"/>
      </w:pPr>
      <w:r>
        <w:separator/>
      </w:r>
    </w:p>
  </w:endnote>
  <w:endnote w:type="continuationSeparator" w:id="0">
    <w:p w:rsidR="00750E04" w:rsidRDefault="00750E04" w:rsidP="007F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026966"/>
      <w:docPartObj>
        <w:docPartGallery w:val="Page Numbers (Bottom of Page)"/>
        <w:docPartUnique/>
      </w:docPartObj>
    </w:sdtPr>
    <w:sdtContent>
      <w:p w:rsidR="00750E04" w:rsidRDefault="00750E04">
        <w:pPr>
          <w:pStyle w:val="Piedepgina"/>
          <w:jc w:val="right"/>
        </w:pPr>
        <w:r>
          <w:fldChar w:fldCharType="begin"/>
        </w:r>
        <w:r>
          <w:instrText>PAGE   \* MERGEFORMAT</w:instrText>
        </w:r>
        <w:r>
          <w:fldChar w:fldCharType="separate"/>
        </w:r>
        <w:r w:rsidR="006866D3">
          <w:rPr>
            <w:noProof/>
          </w:rPr>
          <w:t>22</w:t>
        </w:r>
        <w:r>
          <w:fldChar w:fldCharType="end"/>
        </w:r>
      </w:p>
    </w:sdtContent>
  </w:sdt>
  <w:p w:rsidR="00750E04" w:rsidRDefault="00750E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04" w:rsidRDefault="00750E04" w:rsidP="007F318A">
      <w:pPr>
        <w:spacing w:after="0" w:line="240" w:lineRule="auto"/>
      </w:pPr>
      <w:r>
        <w:separator/>
      </w:r>
    </w:p>
  </w:footnote>
  <w:footnote w:type="continuationSeparator" w:id="0">
    <w:p w:rsidR="00750E04" w:rsidRDefault="00750E04" w:rsidP="007F318A">
      <w:pPr>
        <w:spacing w:after="0" w:line="240" w:lineRule="auto"/>
      </w:pPr>
      <w:r>
        <w:continuationSeparator/>
      </w:r>
    </w:p>
  </w:footnote>
  <w:footnote w:id="1">
    <w:p w:rsidR="00750E04" w:rsidRDefault="00750E04" w:rsidP="005125E1">
      <w:pPr>
        <w:spacing w:before="240"/>
        <w:rPr>
          <w:bCs/>
          <w:i/>
          <w:color w:val="000000"/>
          <w:u w:val="dotted"/>
          <w:shd w:val="clear" w:color="auto" w:fill="FFFFFF"/>
          <w:lang w:val="en-US"/>
        </w:rPr>
      </w:pPr>
      <w:r>
        <w:rPr>
          <w:rStyle w:val="Refdenotaalpie"/>
        </w:rPr>
        <w:footnoteRef/>
      </w:r>
      <w:r w:rsidRPr="00FE58F8">
        <w:rPr>
          <w:lang w:val="en-US"/>
        </w:rPr>
        <w:t xml:space="preserve"> </w:t>
      </w:r>
      <w:r>
        <w:rPr>
          <w:bCs/>
          <w:color w:val="000000"/>
          <w:shd w:val="clear" w:color="auto" w:fill="FFFFFF"/>
          <w:lang w:val="en-US"/>
        </w:rPr>
        <w:t xml:space="preserve">The countries we will work with will be the following; Germany, Australia, Austria (since 1998), Canada, China (since 2008), Korea, Denmark (since 2009), Spain, Estonia (since 2005), Finland, France, Greece (until 2007), Hungary, Ireland (until 2005), Italy, Japan, Mexico, Netherlands, Poland, Belgium, Portugal, Czech Republic, Romania, Russia, Slovakia, Slovenia, Taiwan, Turkey, UK and USA.  </w:t>
      </w:r>
    </w:p>
    <w:p w:rsidR="00750E04" w:rsidRPr="00FE58F8" w:rsidRDefault="00750E04" w:rsidP="005125E1">
      <w:pPr>
        <w:pStyle w:val="Textonotapie"/>
        <w:rPr>
          <w:lang w:val="en-US"/>
        </w:rPr>
      </w:pPr>
    </w:p>
  </w:footnote>
  <w:footnote w:id="2">
    <w:p w:rsidR="00750E04" w:rsidRPr="0092350E" w:rsidRDefault="00750E04">
      <w:pPr>
        <w:pStyle w:val="Textonotapie"/>
        <w:rPr>
          <w:rFonts w:ascii="Times New Roman" w:hAnsi="Times New Roman" w:cs="Times New Roman"/>
          <w:lang w:val="en-US"/>
        </w:rPr>
      </w:pPr>
      <w:r>
        <w:rPr>
          <w:rStyle w:val="Refdenotaalpie"/>
        </w:rPr>
        <w:footnoteRef/>
      </w:r>
      <w:r w:rsidRPr="0092350E">
        <w:rPr>
          <w:lang w:val="en-US"/>
        </w:rPr>
        <w:t xml:space="preserve"> </w:t>
      </w:r>
      <w:r w:rsidRPr="0092350E">
        <w:rPr>
          <w:rFonts w:ascii="Times New Roman" w:hAnsi="Times New Roman" w:cs="Times New Roman"/>
          <w:lang w:val="en-US"/>
        </w:rPr>
        <w:t xml:space="preserve">Total flow of R&amp;D must be the same since production </w:t>
      </w:r>
      <w:r>
        <w:rPr>
          <w:rFonts w:ascii="Times New Roman" w:hAnsi="Times New Roman" w:cs="Times New Roman"/>
          <w:lang w:val="en-US"/>
        </w:rPr>
        <w:t xml:space="preserve">as sales side.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6F5"/>
    <w:multiLevelType w:val="hybridMultilevel"/>
    <w:tmpl w:val="FFB42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D2325C"/>
    <w:multiLevelType w:val="hybridMultilevel"/>
    <w:tmpl w:val="72383B00"/>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FA7354"/>
    <w:multiLevelType w:val="hybridMultilevel"/>
    <w:tmpl w:val="632E6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917C7B"/>
    <w:multiLevelType w:val="hybridMultilevel"/>
    <w:tmpl w:val="05481842"/>
    <w:lvl w:ilvl="0" w:tplc="B8C0412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B9"/>
    <w:rsid w:val="00013140"/>
    <w:rsid w:val="00030101"/>
    <w:rsid w:val="000511C0"/>
    <w:rsid w:val="0005566A"/>
    <w:rsid w:val="000744C3"/>
    <w:rsid w:val="0008652A"/>
    <w:rsid w:val="000B1E75"/>
    <w:rsid w:val="000D736D"/>
    <w:rsid w:val="000F658F"/>
    <w:rsid w:val="00111FB9"/>
    <w:rsid w:val="001178EE"/>
    <w:rsid w:val="00141163"/>
    <w:rsid w:val="00176D80"/>
    <w:rsid w:val="001B6CB4"/>
    <w:rsid w:val="001C7BF1"/>
    <w:rsid w:val="002131FB"/>
    <w:rsid w:val="00217BDC"/>
    <w:rsid w:val="00233CAD"/>
    <w:rsid w:val="00246F61"/>
    <w:rsid w:val="00260727"/>
    <w:rsid w:val="0026081A"/>
    <w:rsid w:val="0026507D"/>
    <w:rsid w:val="002B103B"/>
    <w:rsid w:val="002B5F52"/>
    <w:rsid w:val="002B7A41"/>
    <w:rsid w:val="002C0106"/>
    <w:rsid w:val="002C1E46"/>
    <w:rsid w:val="003334E8"/>
    <w:rsid w:val="003C27A1"/>
    <w:rsid w:val="00415C60"/>
    <w:rsid w:val="00454FC7"/>
    <w:rsid w:val="004A3DA6"/>
    <w:rsid w:val="004A5966"/>
    <w:rsid w:val="004D2B5E"/>
    <w:rsid w:val="004E682C"/>
    <w:rsid w:val="004F1E22"/>
    <w:rsid w:val="00502879"/>
    <w:rsid w:val="005125E1"/>
    <w:rsid w:val="005252EE"/>
    <w:rsid w:val="00575303"/>
    <w:rsid w:val="005A001F"/>
    <w:rsid w:val="005D71E2"/>
    <w:rsid w:val="005E265D"/>
    <w:rsid w:val="00600F08"/>
    <w:rsid w:val="006175B9"/>
    <w:rsid w:val="006421CD"/>
    <w:rsid w:val="0067029D"/>
    <w:rsid w:val="00670689"/>
    <w:rsid w:val="006866D3"/>
    <w:rsid w:val="0069328B"/>
    <w:rsid w:val="006B01FE"/>
    <w:rsid w:val="006E6BA5"/>
    <w:rsid w:val="006F1D7C"/>
    <w:rsid w:val="006F5D6B"/>
    <w:rsid w:val="00700802"/>
    <w:rsid w:val="00713069"/>
    <w:rsid w:val="00750E04"/>
    <w:rsid w:val="007D4861"/>
    <w:rsid w:val="007D6DD4"/>
    <w:rsid w:val="007D7DB4"/>
    <w:rsid w:val="007F318A"/>
    <w:rsid w:val="00850FB4"/>
    <w:rsid w:val="00877586"/>
    <w:rsid w:val="008976AB"/>
    <w:rsid w:val="008A7B65"/>
    <w:rsid w:val="008C120B"/>
    <w:rsid w:val="008D2017"/>
    <w:rsid w:val="008E00C1"/>
    <w:rsid w:val="008E6047"/>
    <w:rsid w:val="00902F9C"/>
    <w:rsid w:val="0092350E"/>
    <w:rsid w:val="009625A9"/>
    <w:rsid w:val="009729C2"/>
    <w:rsid w:val="009867D5"/>
    <w:rsid w:val="009B3E20"/>
    <w:rsid w:val="009B7C60"/>
    <w:rsid w:val="009C23DB"/>
    <w:rsid w:val="009D1254"/>
    <w:rsid w:val="009E19FB"/>
    <w:rsid w:val="009E712B"/>
    <w:rsid w:val="009E79E9"/>
    <w:rsid w:val="009F12E8"/>
    <w:rsid w:val="009F77F1"/>
    <w:rsid w:val="00A519BF"/>
    <w:rsid w:val="00A56751"/>
    <w:rsid w:val="00AC0843"/>
    <w:rsid w:val="00AE678F"/>
    <w:rsid w:val="00AF3557"/>
    <w:rsid w:val="00B0494F"/>
    <w:rsid w:val="00B04965"/>
    <w:rsid w:val="00B04B0C"/>
    <w:rsid w:val="00B24D0C"/>
    <w:rsid w:val="00B323C9"/>
    <w:rsid w:val="00B678C7"/>
    <w:rsid w:val="00B801F4"/>
    <w:rsid w:val="00BA7D83"/>
    <w:rsid w:val="00BC0337"/>
    <w:rsid w:val="00BD6AC0"/>
    <w:rsid w:val="00BF7A5E"/>
    <w:rsid w:val="00C3313B"/>
    <w:rsid w:val="00C45467"/>
    <w:rsid w:val="00C55543"/>
    <w:rsid w:val="00C7362B"/>
    <w:rsid w:val="00CA0B20"/>
    <w:rsid w:val="00CA401D"/>
    <w:rsid w:val="00D02F41"/>
    <w:rsid w:val="00D218B9"/>
    <w:rsid w:val="00D317BC"/>
    <w:rsid w:val="00D65158"/>
    <w:rsid w:val="00D7770A"/>
    <w:rsid w:val="00D837DA"/>
    <w:rsid w:val="00D938CD"/>
    <w:rsid w:val="00DA1D16"/>
    <w:rsid w:val="00DB3EFA"/>
    <w:rsid w:val="00E072A6"/>
    <w:rsid w:val="00E1482E"/>
    <w:rsid w:val="00E95EA2"/>
    <w:rsid w:val="00E96986"/>
    <w:rsid w:val="00EB16AE"/>
    <w:rsid w:val="00F16D97"/>
    <w:rsid w:val="00F32C9B"/>
    <w:rsid w:val="00F50E3B"/>
    <w:rsid w:val="00F53833"/>
    <w:rsid w:val="00FE60EF"/>
    <w:rsid w:val="00FF5C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B9"/>
    <w:pPr>
      <w:spacing w:line="36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5125E1"/>
    <w:pPr>
      <w:keepNext/>
      <w:keepLines/>
      <w:spacing w:before="480" w:after="0"/>
      <w:outlineLvl w:val="0"/>
    </w:pPr>
    <w:rPr>
      <w:rFonts w:eastAsiaTheme="majorEastAsia"/>
      <w:b/>
      <w:bCs/>
      <w:u w:val="single"/>
      <w:shd w:val="clear" w:color="auto" w:fill="FFFFF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5B9"/>
    <w:pPr>
      <w:ind w:left="720"/>
      <w:contextualSpacing/>
    </w:pPr>
  </w:style>
  <w:style w:type="character" w:customStyle="1" w:styleId="Ttulo1Car">
    <w:name w:val="Título 1 Car"/>
    <w:basedOn w:val="Fuentedeprrafopredeter"/>
    <w:link w:val="Ttulo1"/>
    <w:uiPriority w:val="9"/>
    <w:rsid w:val="005125E1"/>
    <w:rPr>
      <w:rFonts w:ascii="Times New Roman" w:eastAsiaTheme="majorEastAsia" w:hAnsi="Times New Roman" w:cs="Times New Roman"/>
      <w:b/>
      <w:bCs/>
      <w:sz w:val="24"/>
      <w:szCs w:val="24"/>
      <w:u w:val="single"/>
      <w:lang w:val="en-US"/>
    </w:rPr>
  </w:style>
  <w:style w:type="table" w:styleId="Tablaconcuadrcula">
    <w:name w:val="Table Grid"/>
    <w:basedOn w:val="Tablanormal"/>
    <w:uiPriority w:val="59"/>
    <w:rsid w:val="00AE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F3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18A"/>
    <w:rPr>
      <w:rFonts w:ascii="Times New Roman" w:hAnsi="Times New Roman" w:cs="Times New Roman"/>
      <w:sz w:val="24"/>
      <w:szCs w:val="24"/>
    </w:rPr>
  </w:style>
  <w:style w:type="paragraph" w:styleId="Piedepgina">
    <w:name w:val="footer"/>
    <w:basedOn w:val="Normal"/>
    <w:link w:val="PiedepginaCar"/>
    <w:uiPriority w:val="99"/>
    <w:unhideWhenUsed/>
    <w:rsid w:val="007F3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18A"/>
    <w:rPr>
      <w:rFonts w:ascii="Times New Roman" w:hAnsi="Times New Roman" w:cs="Times New Roman"/>
      <w:sz w:val="24"/>
      <w:szCs w:val="24"/>
    </w:rPr>
  </w:style>
  <w:style w:type="paragraph" w:styleId="Ttulo">
    <w:name w:val="Title"/>
    <w:basedOn w:val="Normal"/>
    <w:next w:val="Normal"/>
    <w:link w:val="TtuloCar"/>
    <w:uiPriority w:val="10"/>
    <w:qFormat/>
    <w:rsid w:val="00A519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19BF"/>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5125E1"/>
    <w:pPr>
      <w:spacing w:after="0" w:line="240" w:lineRule="auto"/>
      <w:jc w:val="left"/>
    </w:pPr>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125E1"/>
    <w:rPr>
      <w:sz w:val="20"/>
      <w:szCs w:val="20"/>
    </w:rPr>
  </w:style>
  <w:style w:type="character" w:styleId="Refdenotaalpie">
    <w:name w:val="footnote reference"/>
    <w:basedOn w:val="Fuentedeprrafopredeter"/>
    <w:uiPriority w:val="99"/>
    <w:semiHidden/>
    <w:unhideWhenUsed/>
    <w:rsid w:val="005125E1"/>
    <w:rPr>
      <w:vertAlign w:val="superscript"/>
    </w:rPr>
  </w:style>
  <w:style w:type="paragraph" w:styleId="NormalWeb">
    <w:name w:val="Normal (Web)"/>
    <w:basedOn w:val="Normal"/>
    <w:uiPriority w:val="99"/>
    <w:semiHidden/>
    <w:unhideWhenUsed/>
    <w:rsid w:val="005125E1"/>
    <w:pPr>
      <w:spacing w:before="100" w:beforeAutospacing="1" w:after="100" w:afterAutospacing="1" w:line="240" w:lineRule="auto"/>
      <w:jc w:val="left"/>
    </w:pPr>
    <w:rPr>
      <w:rFonts w:eastAsiaTheme="minorEastAsia"/>
      <w:lang w:eastAsia="es-ES"/>
    </w:rPr>
  </w:style>
  <w:style w:type="paragraph" w:styleId="Textodeglobo">
    <w:name w:val="Balloon Text"/>
    <w:basedOn w:val="Normal"/>
    <w:link w:val="TextodegloboCar"/>
    <w:uiPriority w:val="99"/>
    <w:semiHidden/>
    <w:unhideWhenUsed/>
    <w:rsid w:val="00512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5E1"/>
    <w:rPr>
      <w:rFonts w:ascii="Tahoma" w:hAnsi="Tahoma" w:cs="Tahoma"/>
      <w:sz w:val="16"/>
      <w:szCs w:val="16"/>
    </w:rPr>
  </w:style>
  <w:style w:type="paragraph" w:styleId="Subttulo">
    <w:name w:val="Subtitle"/>
    <w:basedOn w:val="Normal"/>
    <w:next w:val="Normal"/>
    <w:link w:val="SubttuloCar"/>
    <w:uiPriority w:val="11"/>
    <w:qFormat/>
    <w:rsid w:val="005125E1"/>
    <w:pPr>
      <w:numPr>
        <w:ilvl w:val="1"/>
      </w:numPr>
    </w:pPr>
    <w:rPr>
      <w:rFonts w:eastAsiaTheme="majorEastAsia"/>
      <w:i/>
      <w:iCs/>
      <w:spacing w:val="15"/>
      <w:u w:val="dotted"/>
      <w:lang w:val="en-US"/>
    </w:rPr>
  </w:style>
  <w:style w:type="character" w:customStyle="1" w:styleId="SubttuloCar">
    <w:name w:val="Subtítulo Car"/>
    <w:basedOn w:val="Fuentedeprrafopredeter"/>
    <w:link w:val="Subttulo"/>
    <w:uiPriority w:val="11"/>
    <w:rsid w:val="005125E1"/>
    <w:rPr>
      <w:rFonts w:ascii="Times New Roman" w:eastAsiaTheme="majorEastAsia" w:hAnsi="Times New Roman" w:cs="Times New Roman"/>
      <w:i/>
      <w:iCs/>
      <w:spacing w:val="15"/>
      <w:sz w:val="24"/>
      <w:szCs w:val="24"/>
      <w:u w:val="dotted"/>
      <w:lang w:val="en-US"/>
    </w:rPr>
  </w:style>
  <w:style w:type="character" w:styleId="Hipervnculo">
    <w:name w:val="Hyperlink"/>
    <w:basedOn w:val="Fuentedeprrafopredeter"/>
    <w:uiPriority w:val="99"/>
    <w:unhideWhenUsed/>
    <w:rsid w:val="00D837DA"/>
    <w:rPr>
      <w:color w:val="0000FF" w:themeColor="hyperlink"/>
      <w:u w:val="single"/>
    </w:rPr>
  </w:style>
  <w:style w:type="character" w:styleId="Textodelmarcadordeposicin">
    <w:name w:val="Placeholder Text"/>
    <w:basedOn w:val="Fuentedeprrafopredeter"/>
    <w:uiPriority w:val="99"/>
    <w:semiHidden/>
    <w:rsid w:val="000301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B9"/>
    <w:pPr>
      <w:spacing w:line="36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5125E1"/>
    <w:pPr>
      <w:keepNext/>
      <w:keepLines/>
      <w:spacing w:before="480" w:after="0"/>
      <w:outlineLvl w:val="0"/>
    </w:pPr>
    <w:rPr>
      <w:rFonts w:eastAsiaTheme="majorEastAsia"/>
      <w:b/>
      <w:bCs/>
      <w:u w:val="single"/>
      <w:shd w:val="clear" w:color="auto" w:fill="FFFFF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5B9"/>
    <w:pPr>
      <w:ind w:left="720"/>
      <w:contextualSpacing/>
    </w:pPr>
  </w:style>
  <w:style w:type="character" w:customStyle="1" w:styleId="Ttulo1Car">
    <w:name w:val="Título 1 Car"/>
    <w:basedOn w:val="Fuentedeprrafopredeter"/>
    <w:link w:val="Ttulo1"/>
    <w:uiPriority w:val="9"/>
    <w:rsid w:val="005125E1"/>
    <w:rPr>
      <w:rFonts w:ascii="Times New Roman" w:eastAsiaTheme="majorEastAsia" w:hAnsi="Times New Roman" w:cs="Times New Roman"/>
      <w:b/>
      <w:bCs/>
      <w:sz w:val="24"/>
      <w:szCs w:val="24"/>
      <w:u w:val="single"/>
      <w:lang w:val="en-US"/>
    </w:rPr>
  </w:style>
  <w:style w:type="table" w:styleId="Tablaconcuadrcula">
    <w:name w:val="Table Grid"/>
    <w:basedOn w:val="Tablanormal"/>
    <w:uiPriority w:val="59"/>
    <w:rsid w:val="00AE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F3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18A"/>
    <w:rPr>
      <w:rFonts w:ascii="Times New Roman" w:hAnsi="Times New Roman" w:cs="Times New Roman"/>
      <w:sz w:val="24"/>
      <w:szCs w:val="24"/>
    </w:rPr>
  </w:style>
  <w:style w:type="paragraph" w:styleId="Piedepgina">
    <w:name w:val="footer"/>
    <w:basedOn w:val="Normal"/>
    <w:link w:val="PiedepginaCar"/>
    <w:uiPriority w:val="99"/>
    <w:unhideWhenUsed/>
    <w:rsid w:val="007F3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18A"/>
    <w:rPr>
      <w:rFonts w:ascii="Times New Roman" w:hAnsi="Times New Roman" w:cs="Times New Roman"/>
      <w:sz w:val="24"/>
      <w:szCs w:val="24"/>
    </w:rPr>
  </w:style>
  <w:style w:type="paragraph" w:styleId="Ttulo">
    <w:name w:val="Title"/>
    <w:basedOn w:val="Normal"/>
    <w:next w:val="Normal"/>
    <w:link w:val="TtuloCar"/>
    <w:uiPriority w:val="10"/>
    <w:qFormat/>
    <w:rsid w:val="00A519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19BF"/>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5125E1"/>
    <w:pPr>
      <w:spacing w:after="0" w:line="240" w:lineRule="auto"/>
      <w:jc w:val="left"/>
    </w:pPr>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125E1"/>
    <w:rPr>
      <w:sz w:val="20"/>
      <w:szCs w:val="20"/>
    </w:rPr>
  </w:style>
  <w:style w:type="character" w:styleId="Refdenotaalpie">
    <w:name w:val="footnote reference"/>
    <w:basedOn w:val="Fuentedeprrafopredeter"/>
    <w:uiPriority w:val="99"/>
    <w:semiHidden/>
    <w:unhideWhenUsed/>
    <w:rsid w:val="005125E1"/>
    <w:rPr>
      <w:vertAlign w:val="superscript"/>
    </w:rPr>
  </w:style>
  <w:style w:type="paragraph" w:styleId="NormalWeb">
    <w:name w:val="Normal (Web)"/>
    <w:basedOn w:val="Normal"/>
    <w:uiPriority w:val="99"/>
    <w:semiHidden/>
    <w:unhideWhenUsed/>
    <w:rsid w:val="005125E1"/>
    <w:pPr>
      <w:spacing w:before="100" w:beforeAutospacing="1" w:after="100" w:afterAutospacing="1" w:line="240" w:lineRule="auto"/>
      <w:jc w:val="left"/>
    </w:pPr>
    <w:rPr>
      <w:rFonts w:eastAsiaTheme="minorEastAsia"/>
      <w:lang w:eastAsia="es-ES"/>
    </w:rPr>
  </w:style>
  <w:style w:type="paragraph" w:styleId="Textodeglobo">
    <w:name w:val="Balloon Text"/>
    <w:basedOn w:val="Normal"/>
    <w:link w:val="TextodegloboCar"/>
    <w:uiPriority w:val="99"/>
    <w:semiHidden/>
    <w:unhideWhenUsed/>
    <w:rsid w:val="00512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5E1"/>
    <w:rPr>
      <w:rFonts w:ascii="Tahoma" w:hAnsi="Tahoma" w:cs="Tahoma"/>
      <w:sz w:val="16"/>
      <w:szCs w:val="16"/>
    </w:rPr>
  </w:style>
  <w:style w:type="paragraph" w:styleId="Subttulo">
    <w:name w:val="Subtitle"/>
    <w:basedOn w:val="Normal"/>
    <w:next w:val="Normal"/>
    <w:link w:val="SubttuloCar"/>
    <w:uiPriority w:val="11"/>
    <w:qFormat/>
    <w:rsid w:val="005125E1"/>
    <w:pPr>
      <w:numPr>
        <w:ilvl w:val="1"/>
      </w:numPr>
    </w:pPr>
    <w:rPr>
      <w:rFonts w:eastAsiaTheme="majorEastAsia"/>
      <w:i/>
      <w:iCs/>
      <w:spacing w:val="15"/>
      <w:u w:val="dotted"/>
      <w:lang w:val="en-US"/>
    </w:rPr>
  </w:style>
  <w:style w:type="character" w:customStyle="1" w:styleId="SubttuloCar">
    <w:name w:val="Subtítulo Car"/>
    <w:basedOn w:val="Fuentedeprrafopredeter"/>
    <w:link w:val="Subttulo"/>
    <w:uiPriority w:val="11"/>
    <w:rsid w:val="005125E1"/>
    <w:rPr>
      <w:rFonts w:ascii="Times New Roman" w:eastAsiaTheme="majorEastAsia" w:hAnsi="Times New Roman" w:cs="Times New Roman"/>
      <w:i/>
      <w:iCs/>
      <w:spacing w:val="15"/>
      <w:sz w:val="24"/>
      <w:szCs w:val="24"/>
      <w:u w:val="dotted"/>
      <w:lang w:val="en-US"/>
    </w:rPr>
  </w:style>
  <w:style w:type="character" w:styleId="Hipervnculo">
    <w:name w:val="Hyperlink"/>
    <w:basedOn w:val="Fuentedeprrafopredeter"/>
    <w:uiPriority w:val="99"/>
    <w:unhideWhenUsed/>
    <w:rsid w:val="00D837DA"/>
    <w:rPr>
      <w:color w:val="0000FF" w:themeColor="hyperlink"/>
      <w:u w:val="single"/>
    </w:rPr>
  </w:style>
  <w:style w:type="character" w:styleId="Textodelmarcadordeposicin">
    <w:name w:val="Placeholder Text"/>
    <w:basedOn w:val="Fuentedeprrafopredeter"/>
    <w:uiPriority w:val="99"/>
    <w:semiHidden/>
    <w:rsid w:val="00030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082">
      <w:bodyDiv w:val="1"/>
      <w:marLeft w:val="0"/>
      <w:marRight w:val="0"/>
      <w:marTop w:val="0"/>
      <w:marBottom w:val="0"/>
      <w:divBdr>
        <w:top w:val="none" w:sz="0" w:space="0" w:color="auto"/>
        <w:left w:val="none" w:sz="0" w:space="0" w:color="auto"/>
        <w:bottom w:val="none" w:sz="0" w:space="0" w:color="auto"/>
        <w:right w:val="none" w:sz="0" w:space="0" w:color="auto"/>
      </w:divBdr>
    </w:div>
    <w:div w:id="390544745">
      <w:bodyDiv w:val="1"/>
      <w:marLeft w:val="0"/>
      <w:marRight w:val="0"/>
      <w:marTop w:val="0"/>
      <w:marBottom w:val="0"/>
      <w:divBdr>
        <w:top w:val="none" w:sz="0" w:space="0" w:color="auto"/>
        <w:left w:val="none" w:sz="0" w:space="0" w:color="auto"/>
        <w:bottom w:val="none" w:sz="0" w:space="0" w:color="auto"/>
        <w:right w:val="none" w:sz="0" w:space="0" w:color="auto"/>
      </w:divBdr>
    </w:div>
    <w:div w:id="856967575">
      <w:bodyDiv w:val="1"/>
      <w:marLeft w:val="0"/>
      <w:marRight w:val="0"/>
      <w:marTop w:val="0"/>
      <w:marBottom w:val="0"/>
      <w:divBdr>
        <w:top w:val="none" w:sz="0" w:space="0" w:color="auto"/>
        <w:left w:val="none" w:sz="0" w:space="0" w:color="auto"/>
        <w:bottom w:val="none" w:sz="0" w:space="0" w:color="auto"/>
        <w:right w:val="none" w:sz="0" w:space="0" w:color="auto"/>
      </w:divBdr>
    </w:div>
    <w:div w:id="901060105">
      <w:bodyDiv w:val="1"/>
      <w:marLeft w:val="0"/>
      <w:marRight w:val="0"/>
      <w:marTop w:val="0"/>
      <w:marBottom w:val="0"/>
      <w:divBdr>
        <w:top w:val="none" w:sz="0" w:space="0" w:color="auto"/>
        <w:left w:val="none" w:sz="0" w:space="0" w:color="auto"/>
        <w:bottom w:val="none" w:sz="0" w:space="0" w:color="auto"/>
        <w:right w:val="none" w:sz="0" w:space="0" w:color="auto"/>
      </w:divBdr>
    </w:div>
    <w:div w:id="1332759247">
      <w:bodyDiv w:val="1"/>
      <w:marLeft w:val="0"/>
      <w:marRight w:val="0"/>
      <w:marTop w:val="0"/>
      <w:marBottom w:val="0"/>
      <w:divBdr>
        <w:top w:val="none" w:sz="0" w:space="0" w:color="auto"/>
        <w:left w:val="none" w:sz="0" w:space="0" w:color="auto"/>
        <w:bottom w:val="none" w:sz="0" w:space="0" w:color="auto"/>
        <w:right w:val="none" w:sz="0" w:space="0" w:color="auto"/>
      </w:divBdr>
    </w:div>
    <w:div w:id="1570185933">
      <w:bodyDiv w:val="1"/>
      <w:marLeft w:val="0"/>
      <w:marRight w:val="0"/>
      <w:marTop w:val="0"/>
      <w:marBottom w:val="0"/>
      <w:divBdr>
        <w:top w:val="none" w:sz="0" w:space="0" w:color="auto"/>
        <w:left w:val="none" w:sz="0" w:space="0" w:color="auto"/>
        <w:bottom w:val="none" w:sz="0" w:space="0" w:color="auto"/>
        <w:right w:val="none" w:sz="0" w:space="0" w:color="auto"/>
      </w:divBdr>
    </w:div>
    <w:div w:id="1822428283">
      <w:bodyDiv w:val="1"/>
      <w:marLeft w:val="0"/>
      <w:marRight w:val="0"/>
      <w:marTop w:val="0"/>
      <w:marBottom w:val="0"/>
      <w:divBdr>
        <w:top w:val="none" w:sz="0" w:space="0" w:color="auto"/>
        <w:left w:val="none" w:sz="0" w:space="0" w:color="auto"/>
        <w:bottom w:val="none" w:sz="0" w:space="0" w:color="auto"/>
        <w:right w:val="none" w:sz="0" w:space="0" w:color="auto"/>
      </w:divBdr>
    </w:div>
    <w:div w:id="1899198433">
      <w:bodyDiv w:val="1"/>
      <w:marLeft w:val="0"/>
      <w:marRight w:val="0"/>
      <w:marTop w:val="0"/>
      <w:marBottom w:val="0"/>
      <w:divBdr>
        <w:top w:val="none" w:sz="0" w:space="0" w:color="auto"/>
        <w:left w:val="none" w:sz="0" w:space="0" w:color="auto"/>
        <w:bottom w:val="none" w:sz="0" w:space="0" w:color="auto"/>
        <w:right w:val="none" w:sz="0" w:space="0" w:color="auto"/>
      </w:divBdr>
    </w:div>
    <w:div w:id="21044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hart" Target="charts/chart1.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oecd.org"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chart" Target="charts/char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chart" Target="charts/chart6.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chart" Target="charts/chart3.xml"/><Relationship Id="rId27" Type="http://schemas.openxmlformats.org/officeDocument/2006/relationships/chart" Target="charts/chart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atos%20I+D\gasto%20I+D%20en%20industria\i+d%20ga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FIA\Desktop\programas%20y%20documentos%20trabajo\trabajo%206042015\datos%20I+D\gasto%20I+D%20en%20industria\i+d%20gast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OFIA\Desktop\programas%20y%20documentos%20trabajo\trabajo%206042015\datos%20I+D\gasto%20I+D%20en%20industria\i+d%20ga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FIA\Desktop\programas%20y%20documentos%20trabajo\trabajo%206042015\datos%20I+D\gasto%20I+D%20en%20industria\i+d%20ga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I+D\I+D%209122015\resultadospillover\resultadosspilleffec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D\I+D%209122015\resultadospillover\resultadosspilleffe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'cuentas i+d'!$A$106</c:f>
              <c:strCache>
                <c:ptCount val="1"/>
                <c:pt idx="0">
                  <c:v>Germany</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i+d'!$B$106:$R$106</c:f>
              <c:numCache>
                <c:formatCode>General</c:formatCode>
                <c:ptCount val="17"/>
                <c:pt idx="0">
                  <c:v>0.792352926559587</c:v>
                </c:pt>
                <c:pt idx="1">
                  <c:v>0.83956773746627289</c:v>
                </c:pt>
                <c:pt idx="2">
                  <c:v>1.0077077386639151</c:v>
                </c:pt>
                <c:pt idx="3">
                  <c:v>1.0253568986422597</c:v>
                </c:pt>
                <c:pt idx="4">
                  <c:v>1.1279850933633566</c:v>
                </c:pt>
                <c:pt idx="5">
                  <c:v>1.3117409672238403</c:v>
                </c:pt>
                <c:pt idx="6">
                  <c:v>1.2845269906257459</c:v>
                </c:pt>
                <c:pt idx="7">
                  <c:v>1.2718618697577626</c:v>
                </c:pt>
                <c:pt idx="8">
                  <c:v>1.0968919645457305</c:v>
                </c:pt>
                <c:pt idx="9">
                  <c:v>0.97968412883070033</c:v>
                </c:pt>
                <c:pt idx="10">
                  <c:v>0.95944205212871703</c:v>
                </c:pt>
                <c:pt idx="11">
                  <c:v>0.96114052071005385</c:v>
                </c:pt>
                <c:pt idx="12">
                  <c:v>0.86350554842358274</c:v>
                </c:pt>
                <c:pt idx="13">
                  <c:v>0.87949307989435144</c:v>
                </c:pt>
                <c:pt idx="14">
                  <c:v>0.9946501396842411</c:v>
                </c:pt>
                <c:pt idx="15">
                  <c:v>1.0098026063957903</c:v>
                </c:pt>
                <c:pt idx="16">
                  <c:v>0.9737905058057843</c:v>
                </c:pt>
              </c:numCache>
            </c:numRef>
          </c:val>
          <c:smooth val="0"/>
        </c:ser>
        <c:ser>
          <c:idx val="1"/>
          <c:order val="1"/>
          <c:tx>
            <c:strRef>
              <c:f>'cuentas i+d'!$A$107</c:f>
              <c:strCache>
                <c:ptCount val="1"/>
                <c:pt idx="0">
                  <c:v>Australia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i+d'!$B$107:$R$107</c:f>
              <c:numCache>
                <c:formatCode>General</c:formatCode>
                <c:ptCount val="17"/>
                <c:pt idx="0">
                  <c:v>0.49713123686352062</c:v>
                </c:pt>
                <c:pt idx="1">
                  <c:v>0.435662297984448</c:v>
                </c:pt>
                <c:pt idx="2">
                  <c:v>0.4265370598205338</c:v>
                </c:pt>
                <c:pt idx="3">
                  <c:v>0.45768631342149207</c:v>
                </c:pt>
                <c:pt idx="4">
                  <c:v>0.43184338962837027</c:v>
                </c:pt>
                <c:pt idx="5">
                  <c:v>0.53301215505420507</c:v>
                </c:pt>
                <c:pt idx="6">
                  <c:v>0.69833178016216091</c:v>
                </c:pt>
                <c:pt idx="7">
                  <c:v>0.7121653694736565</c:v>
                </c:pt>
                <c:pt idx="8">
                  <c:v>0.62516657063262437</c:v>
                </c:pt>
                <c:pt idx="9">
                  <c:v>0.57108396857226784</c:v>
                </c:pt>
                <c:pt idx="10">
                  <c:v>0.62785004594388583</c:v>
                </c:pt>
                <c:pt idx="11">
                  <c:v>0.71135068365569887</c:v>
                </c:pt>
                <c:pt idx="12">
                  <c:v>0.70144858558623346</c:v>
                </c:pt>
                <c:pt idx="13">
                  <c:v>0.72379337777161712</c:v>
                </c:pt>
                <c:pt idx="14">
                  <c:v>0.70759413042637442</c:v>
                </c:pt>
                <c:pt idx="15">
                  <c:v>0.61337716719178936</c:v>
                </c:pt>
                <c:pt idx="16">
                  <c:v>0.54145938363879031</c:v>
                </c:pt>
              </c:numCache>
            </c:numRef>
          </c:val>
          <c:smooth val="0"/>
        </c:ser>
        <c:ser>
          <c:idx val="2"/>
          <c:order val="2"/>
          <c:tx>
            <c:strRef>
              <c:f>'cuentas i+d'!$A$108</c:f>
              <c:strCache>
                <c:ptCount val="1"/>
                <c:pt idx="0">
                  <c:v>Austria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i+d'!$B$108:$R$108</c:f>
              <c:numCache>
                <c:formatCode>General</c:formatCode>
                <c:ptCount val="17"/>
                <c:pt idx="3">
                  <c:v>0.53917316189150188</c:v>
                </c:pt>
                <c:pt idx="4">
                  <c:v>0.65444784407983425</c:v>
                </c:pt>
                <c:pt idx="5">
                  <c:v>0.78630205832144628</c:v>
                </c:pt>
                <c:pt idx="6">
                  <c:v>0.83424215817701985</c:v>
                </c:pt>
                <c:pt idx="7">
                  <c:v>0.85234145556899821</c:v>
                </c:pt>
                <c:pt idx="8">
                  <c:v>0.70841647628249971</c:v>
                </c:pt>
                <c:pt idx="9">
                  <c:v>0.66723935407170032</c:v>
                </c:pt>
                <c:pt idx="10">
                  <c:v>0.73432707342132597</c:v>
                </c:pt>
                <c:pt idx="11">
                  <c:v>0.77629515566438656</c:v>
                </c:pt>
                <c:pt idx="12">
                  <c:v>0.80671940792523211</c:v>
                </c:pt>
                <c:pt idx="13">
                  <c:v>0.77725774746758547</c:v>
                </c:pt>
                <c:pt idx="14">
                  <c:v>0.81734688949641321</c:v>
                </c:pt>
                <c:pt idx="15">
                  <c:v>0.86434931517834546</c:v>
                </c:pt>
                <c:pt idx="16">
                  <c:v>0.81550527264999306</c:v>
                </c:pt>
              </c:numCache>
            </c:numRef>
          </c:val>
          <c:smooth val="0"/>
        </c:ser>
        <c:ser>
          <c:idx val="3"/>
          <c:order val="3"/>
          <c:tx>
            <c:strRef>
              <c:f>'cuentas i+d'!$A$109</c:f>
              <c:strCache>
                <c:ptCount val="1"/>
                <c:pt idx="0">
                  <c:v>Canada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i+d'!$B$109:$R$109</c:f>
              <c:numCache>
                <c:formatCode>General</c:formatCode>
                <c:ptCount val="17"/>
                <c:pt idx="0">
                  <c:v>0.53576289238138997</c:v>
                </c:pt>
                <c:pt idx="1">
                  <c:v>0.50083648216844256</c:v>
                </c:pt>
                <c:pt idx="2">
                  <c:v>0.51884795479788892</c:v>
                </c:pt>
                <c:pt idx="3">
                  <c:v>0.57941427947327273</c:v>
                </c:pt>
                <c:pt idx="4">
                  <c:v>0.59290620361250346</c:v>
                </c:pt>
                <c:pt idx="5">
                  <c:v>0.59146261802944222</c:v>
                </c:pt>
                <c:pt idx="6">
                  <c:v>0.74847788229099332</c:v>
                </c:pt>
                <c:pt idx="7">
                  <c:v>0.7698055091477638</c:v>
                </c:pt>
                <c:pt idx="8">
                  <c:v>0.70622440896623861</c:v>
                </c:pt>
                <c:pt idx="9">
                  <c:v>0.67312042417221107</c:v>
                </c:pt>
                <c:pt idx="10">
                  <c:v>0.6015513177137144</c:v>
                </c:pt>
                <c:pt idx="11">
                  <c:v>0.52158507976878266</c:v>
                </c:pt>
                <c:pt idx="12">
                  <c:v>0.52939489197250789</c:v>
                </c:pt>
                <c:pt idx="13">
                  <c:v>0.39501813957192694</c:v>
                </c:pt>
                <c:pt idx="14">
                  <c:v>0.44724562719334371</c:v>
                </c:pt>
                <c:pt idx="15">
                  <c:v>0.3664707972751704</c:v>
                </c:pt>
                <c:pt idx="16">
                  <c:v>0.34199993442300891</c:v>
                </c:pt>
              </c:numCache>
            </c:numRef>
          </c:val>
          <c:smooth val="0"/>
        </c:ser>
        <c:ser>
          <c:idx val="4"/>
          <c:order val="4"/>
          <c:tx>
            <c:strRef>
              <c:f>'cuentas i+d'!$A$110</c:f>
              <c:strCache>
                <c:ptCount val="1"/>
                <c:pt idx="0">
                  <c:v>Korea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i+d'!$B$110:$R$110</c:f>
              <c:numCache>
                <c:formatCode>General</c:formatCode>
                <c:ptCount val="17"/>
                <c:pt idx="0">
                  <c:v>0.393063223082669</c:v>
                </c:pt>
                <c:pt idx="1">
                  <c:v>0.42772915299195047</c:v>
                </c:pt>
                <c:pt idx="2">
                  <c:v>0.4982367687876782</c:v>
                </c:pt>
                <c:pt idx="3">
                  <c:v>0.6531724306542106</c:v>
                </c:pt>
                <c:pt idx="4">
                  <c:v>0.49621021741586169</c:v>
                </c:pt>
                <c:pt idx="5">
                  <c:v>0.55410777379778564</c:v>
                </c:pt>
                <c:pt idx="6">
                  <c:v>0.66320866134957668</c:v>
                </c:pt>
                <c:pt idx="7">
                  <c:v>0.59765163919388076</c:v>
                </c:pt>
                <c:pt idx="8">
                  <c:v>0.55167247913008377</c:v>
                </c:pt>
                <c:pt idx="9">
                  <c:v>0.53818268644974698</c:v>
                </c:pt>
                <c:pt idx="10">
                  <c:v>0.47027277681572588</c:v>
                </c:pt>
                <c:pt idx="11">
                  <c:v>0.4547709879190161</c:v>
                </c:pt>
                <c:pt idx="12">
                  <c:v>0.47977169724207253</c:v>
                </c:pt>
                <c:pt idx="13">
                  <c:v>0.51604974255349012</c:v>
                </c:pt>
                <c:pt idx="14">
                  <c:v>0.66843905891710298</c:v>
                </c:pt>
                <c:pt idx="15">
                  <c:v>0.60758927217707304</c:v>
                </c:pt>
                <c:pt idx="16">
                  <c:v>0.64940049415861811</c:v>
                </c:pt>
              </c:numCache>
            </c:numRef>
          </c:val>
          <c:smooth val="0"/>
        </c:ser>
        <c:ser>
          <c:idx val="5"/>
          <c:order val="5"/>
          <c:tx>
            <c:strRef>
              <c:f>'cuentas i+d'!$A$111</c:f>
              <c:strCache>
                <c:ptCount val="1"/>
                <c:pt idx="0">
                  <c:v>China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i+d'!$B$111:$R$111</c:f>
              <c:numCache>
                <c:formatCode>General</c:formatCode>
                <c:ptCount val="17"/>
                <c:pt idx="13">
                  <c:v>0.34304706789490247</c:v>
                </c:pt>
                <c:pt idx="14">
                  <c:v>0.39606430772705015</c:v>
                </c:pt>
                <c:pt idx="15">
                  <c:v>0.40301196746772527</c:v>
                </c:pt>
                <c:pt idx="16">
                  <c:v>0.41535570695088991</c:v>
                </c:pt>
              </c:numCache>
            </c:numRef>
          </c:val>
          <c:smooth val="0"/>
        </c:ser>
        <c:ser>
          <c:idx val="6"/>
          <c:order val="6"/>
          <c:tx>
            <c:strRef>
              <c:f>'cuentas i+d'!$A$112</c:f>
              <c:strCache>
                <c:ptCount val="1"/>
                <c:pt idx="0">
                  <c:v>Spain</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i+d'!$B$112:$R$112</c:f>
              <c:numCache>
                <c:formatCode>General</c:formatCode>
                <c:ptCount val="17"/>
                <c:pt idx="0">
                  <c:v>0.1250341946474908</c:v>
                </c:pt>
                <c:pt idx="1">
                  <c:v>0.13360275448338971</c:v>
                </c:pt>
                <c:pt idx="2">
                  <c:v>0.15878988393239207</c:v>
                </c:pt>
                <c:pt idx="3">
                  <c:v>0.18716513716210073</c:v>
                </c:pt>
                <c:pt idx="4">
                  <c:v>0.19990455831548154</c:v>
                </c:pt>
                <c:pt idx="5">
                  <c:v>0.26849979183458644</c:v>
                </c:pt>
                <c:pt idx="6">
                  <c:v>0.3001718392492686</c:v>
                </c:pt>
                <c:pt idx="7">
                  <c:v>0.31883698790276038</c:v>
                </c:pt>
                <c:pt idx="8">
                  <c:v>0.30542456797800011</c:v>
                </c:pt>
                <c:pt idx="9">
                  <c:v>0.27981693406705738</c:v>
                </c:pt>
                <c:pt idx="10">
                  <c:v>0.27906521998025308</c:v>
                </c:pt>
                <c:pt idx="11">
                  <c:v>0.31630687422790749</c:v>
                </c:pt>
                <c:pt idx="12">
                  <c:v>0.33270715089893921</c:v>
                </c:pt>
                <c:pt idx="13">
                  <c:v>0.35092871022478533</c:v>
                </c:pt>
                <c:pt idx="14">
                  <c:v>0.39271988959719611</c:v>
                </c:pt>
                <c:pt idx="15">
                  <c:v>0.40060881286809291</c:v>
                </c:pt>
                <c:pt idx="16">
                  <c:v>0.36684467295459883</c:v>
                </c:pt>
              </c:numCache>
            </c:numRef>
          </c:val>
          <c:smooth val="0"/>
        </c:ser>
        <c:ser>
          <c:idx val="7"/>
          <c:order val="7"/>
          <c:tx>
            <c:strRef>
              <c:f>'cuentas i+d'!$A$113</c:f>
              <c:strCache>
                <c:ptCount val="1"/>
                <c:pt idx="0">
                  <c:v>Denmark</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i+d'!$B$113:$R$113</c:f>
              <c:numCache>
                <c:formatCode>General</c:formatCode>
                <c:ptCount val="17"/>
                <c:pt idx="14">
                  <c:v>1.067528344139715</c:v>
                </c:pt>
                <c:pt idx="15">
                  <c:v>1.028663256742159</c:v>
                </c:pt>
                <c:pt idx="16">
                  <c:v>0.93427519458382857</c:v>
                </c:pt>
              </c:numCache>
            </c:numRef>
          </c:val>
          <c:smooth val="0"/>
        </c:ser>
        <c:ser>
          <c:idx val="8"/>
          <c:order val="8"/>
          <c:tx>
            <c:strRef>
              <c:f>'cuentas i+d'!$A$114</c:f>
              <c:strCache>
                <c:ptCount val="1"/>
                <c:pt idx="0">
                  <c:v>Finland</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i+d'!$B$114:$R$114</c:f>
              <c:numCache>
                <c:formatCode>General</c:formatCode>
                <c:ptCount val="17"/>
                <c:pt idx="0">
                  <c:v>0.68743524522910004</c:v>
                </c:pt>
                <c:pt idx="1">
                  <c:v>0.7310839506104656</c:v>
                </c:pt>
                <c:pt idx="2">
                  <c:v>0.92775207693186601</c:v>
                </c:pt>
                <c:pt idx="3">
                  <c:v>0.98862490957115012</c:v>
                </c:pt>
                <c:pt idx="4">
                  <c:v>1.1450207290346619</c:v>
                </c:pt>
                <c:pt idx="5">
                  <c:v>1.4350940467536333</c:v>
                </c:pt>
                <c:pt idx="6">
                  <c:v>1.6490233342514353</c:v>
                </c:pt>
                <c:pt idx="7">
                  <c:v>1.5821324427872065</c:v>
                </c:pt>
                <c:pt idx="8">
                  <c:v>1.2848572384199604</c:v>
                </c:pt>
                <c:pt idx="9">
                  <c:v>1.1731441530924864</c:v>
                </c:pt>
                <c:pt idx="10">
                  <c:v>1.1636842380135688</c:v>
                </c:pt>
                <c:pt idx="11">
                  <c:v>1.143530706641527</c:v>
                </c:pt>
                <c:pt idx="12">
                  <c:v>1.0079951689497673</c:v>
                </c:pt>
                <c:pt idx="13">
                  <c:v>0.99121751448817152</c:v>
                </c:pt>
                <c:pt idx="14">
                  <c:v>1.2409161645046298</c:v>
                </c:pt>
                <c:pt idx="15">
                  <c:v>1.2178076332841978</c:v>
                </c:pt>
                <c:pt idx="16">
                  <c:v>1.1164630138820766</c:v>
                </c:pt>
              </c:numCache>
            </c:numRef>
          </c:val>
          <c:smooth val="0"/>
        </c:ser>
        <c:ser>
          <c:idx val="9"/>
          <c:order val="9"/>
          <c:tx>
            <c:strRef>
              <c:f>'cuentas i+d'!$A$115</c:f>
              <c:strCache>
                <c:ptCount val="1"/>
                <c:pt idx="0">
                  <c:v>France</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i+d'!$B$115:$R$115</c:f>
              <c:numCache>
                <c:formatCode>General</c:formatCode>
                <c:ptCount val="17"/>
                <c:pt idx="0">
                  <c:v>0.55686587642186569</c:v>
                </c:pt>
                <c:pt idx="1">
                  <c:v>0.60931643751875919</c:v>
                </c:pt>
                <c:pt idx="2">
                  <c:v>0.65789310724999372</c:v>
                </c:pt>
                <c:pt idx="3">
                  <c:v>0.67372871862191097</c:v>
                </c:pt>
                <c:pt idx="4">
                  <c:v>0.71595815762608783</c:v>
                </c:pt>
                <c:pt idx="5">
                  <c:v>0.77416552661277105</c:v>
                </c:pt>
                <c:pt idx="6">
                  <c:v>0.85150414271778219</c:v>
                </c:pt>
                <c:pt idx="7">
                  <c:v>0.83888358138691776</c:v>
                </c:pt>
                <c:pt idx="8">
                  <c:v>0.67232739666649677</c:v>
                </c:pt>
                <c:pt idx="9">
                  <c:v>0.6085857200998267</c:v>
                </c:pt>
                <c:pt idx="10">
                  <c:v>0.59565534227314088</c:v>
                </c:pt>
                <c:pt idx="11">
                  <c:v>0.57629431445191881</c:v>
                </c:pt>
                <c:pt idx="12">
                  <c:v>0.53219220425825142</c:v>
                </c:pt>
                <c:pt idx="13">
                  <c:v>0.52563270222578717</c:v>
                </c:pt>
                <c:pt idx="14">
                  <c:v>0.60350158147520916</c:v>
                </c:pt>
                <c:pt idx="15">
                  <c:v>0.66102327139429551</c:v>
                </c:pt>
                <c:pt idx="16">
                  <c:v>0.67264377946563469</c:v>
                </c:pt>
              </c:numCache>
            </c:numRef>
          </c:val>
          <c:smooth val="0"/>
        </c:ser>
        <c:ser>
          <c:idx val="10"/>
          <c:order val="10"/>
          <c:tx>
            <c:strRef>
              <c:f>'cuentas i+d'!$A$116</c:f>
              <c:strCache>
                <c:ptCount val="1"/>
                <c:pt idx="0">
                  <c:v>Greece</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i+d'!$B$116:$R$116</c:f>
              <c:numCache>
                <c:formatCode>General</c:formatCode>
                <c:ptCount val="17"/>
                <c:pt idx="0">
                  <c:v>8.2903200222304435E-2</c:v>
                </c:pt>
                <c:pt idx="1">
                  <c:v>7.2379755311676355E-2</c:v>
                </c:pt>
                <c:pt idx="2">
                  <c:v>8.9284501587485493E-2</c:v>
                </c:pt>
                <c:pt idx="3">
                  <c:v>0.13246664722698756</c:v>
                </c:pt>
                <c:pt idx="4">
                  <c:v>0.14858104230721284</c:v>
                </c:pt>
                <c:pt idx="5">
                  <c:v>0.14243181123474061</c:v>
                </c:pt>
                <c:pt idx="6">
                  <c:v>0.18924277479023532</c:v>
                </c:pt>
                <c:pt idx="7">
                  <c:v>0.17449019196443036</c:v>
                </c:pt>
                <c:pt idx="8">
                  <c:v>0.15385549608705698</c:v>
                </c:pt>
                <c:pt idx="9">
                  <c:v>0.13666847977018159</c:v>
                </c:pt>
                <c:pt idx="10">
                  <c:v>0.14873184419201202</c:v>
                </c:pt>
                <c:pt idx="11">
                  <c:v>0.1387198324547444</c:v>
                </c:pt>
                <c:pt idx="12">
                  <c:v>0.12016681276264662</c:v>
                </c:pt>
              </c:numCache>
            </c:numRef>
          </c:val>
          <c:smooth val="0"/>
        </c:ser>
        <c:ser>
          <c:idx val="11"/>
          <c:order val="11"/>
          <c:tx>
            <c:strRef>
              <c:f>'cuentas i+d'!$A$117</c:f>
              <c:strCache>
                <c:ptCount val="1"/>
                <c:pt idx="0">
                  <c:v>Hungary</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i+d'!$B$117:$R$117</c:f>
              <c:numCache>
                <c:formatCode>General</c:formatCode>
                <c:ptCount val="17"/>
                <c:pt idx="0">
                  <c:v>7.1728894350688438E-2</c:v>
                </c:pt>
                <c:pt idx="1">
                  <c:v>7.6726809272213356E-2</c:v>
                </c:pt>
                <c:pt idx="2">
                  <c:v>9.7249617666912758E-2</c:v>
                </c:pt>
                <c:pt idx="3">
                  <c:v>9.7302337183876264E-2</c:v>
                </c:pt>
                <c:pt idx="4">
                  <c:v>0.1146281705913858</c:v>
                </c:pt>
                <c:pt idx="5">
                  <c:v>0.17600827375779124</c:v>
                </c:pt>
                <c:pt idx="6">
                  <c:v>0.20216055102870983</c:v>
                </c:pt>
                <c:pt idx="7">
                  <c:v>0.18580948685017978</c:v>
                </c:pt>
                <c:pt idx="8">
                  <c:v>0.16253509456336032</c:v>
                </c:pt>
                <c:pt idx="9">
                  <c:v>0.14913121533041443</c:v>
                </c:pt>
                <c:pt idx="10">
                  <c:v>0.16045090949883004</c:v>
                </c:pt>
                <c:pt idx="11">
                  <c:v>0.19430054183198614</c:v>
                </c:pt>
                <c:pt idx="12">
                  <c:v>0.1782597185090101</c:v>
                </c:pt>
                <c:pt idx="13">
                  <c:v>0.17949973019268967</c:v>
                </c:pt>
                <c:pt idx="14">
                  <c:v>0.27836159897244078</c:v>
                </c:pt>
                <c:pt idx="15">
                  <c:v>0.29940581758806739</c:v>
                </c:pt>
                <c:pt idx="16">
                  <c:v>0.30622791872865202</c:v>
                </c:pt>
              </c:numCache>
            </c:numRef>
          </c:val>
          <c:smooth val="0"/>
        </c:ser>
        <c:ser>
          <c:idx val="12"/>
          <c:order val="12"/>
          <c:tx>
            <c:strRef>
              <c:f>'cuentas i+d'!$A$118</c:f>
              <c:strCache>
                <c:ptCount val="1"/>
                <c:pt idx="0">
                  <c:v>Italy</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i+d'!$B$118:$R$118</c:f>
              <c:numCache>
                <c:formatCode>General</c:formatCode>
                <c:ptCount val="17"/>
                <c:pt idx="0">
                  <c:v>0.30109091262331766</c:v>
                </c:pt>
                <c:pt idx="1">
                  <c:v>0.30937503486087997</c:v>
                </c:pt>
                <c:pt idx="2">
                  <c:v>0.31298279919294814</c:v>
                </c:pt>
                <c:pt idx="3">
                  <c:v>0.33437561372850944</c:v>
                </c:pt>
                <c:pt idx="4">
                  <c:v>0.36799356544401018</c:v>
                </c:pt>
                <c:pt idx="5">
                  <c:v>0.41572122076959822</c:v>
                </c:pt>
                <c:pt idx="6">
                  <c:v>0.43460784292878551</c:v>
                </c:pt>
                <c:pt idx="7">
                  <c:v>0.41135820496855036</c:v>
                </c:pt>
                <c:pt idx="8">
                  <c:v>0.35030700446889479</c:v>
                </c:pt>
                <c:pt idx="9">
                  <c:v>0.32079126617497156</c:v>
                </c:pt>
                <c:pt idx="10">
                  <c:v>0.33698989652196321</c:v>
                </c:pt>
                <c:pt idx="11">
                  <c:v>0.33654129733452376</c:v>
                </c:pt>
                <c:pt idx="12">
                  <c:v>0.32865959184412202</c:v>
                </c:pt>
                <c:pt idx="13">
                  <c:v>0.32507793830092829</c:v>
                </c:pt>
                <c:pt idx="14">
                  <c:v>0.3729055688982631</c:v>
                </c:pt>
                <c:pt idx="15">
                  <c:v>0.39619424603300135</c:v>
                </c:pt>
                <c:pt idx="16">
                  <c:v>0.37160827038568012</c:v>
                </c:pt>
              </c:numCache>
            </c:numRef>
          </c:val>
          <c:smooth val="0"/>
        </c:ser>
        <c:ser>
          <c:idx val="13"/>
          <c:order val="13"/>
          <c:tx>
            <c:strRef>
              <c:f>'cuentas i+d'!$A$119</c:f>
              <c:strCache>
                <c:ptCount val="1"/>
                <c:pt idx="0">
                  <c:v>Ireland</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i+d'!$B$119:$R$119</c:f>
              <c:numCache>
                <c:formatCode>General</c:formatCode>
                <c:ptCount val="17"/>
                <c:pt idx="0">
                  <c:v>0.6084436651858286</c:v>
                </c:pt>
                <c:pt idx="1">
                  <c:v>0.60611497766471689</c:v>
                </c:pt>
                <c:pt idx="2">
                  <c:v>0.60110499779031912</c:v>
                </c:pt>
                <c:pt idx="3">
                  <c:v>0.62564453642950923</c:v>
                </c:pt>
                <c:pt idx="4">
                  <c:v>0.62060312687713581</c:v>
                </c:pt>
                <c:pt idx="5">
                  <c:v>0.58980334902973719</c:v>
                </c:pt>
                <c:pt idx="6">
                  <c:v>0.56754691186064399</c:v>
                </c:pt>
                <c:pt idx="7">
                  <c:v>0.60880918890408531</c:v>
                </c:pt>
                <c:pt idx="8">
                  <c:v>0.56673176001702052</c:v>
                </c:pt>
                <c:pt idx="9">
                  <c:v>0.52742775528685104</c:v>
                </c:pt>
                <c:pt idx="10">
                  <c:v>0.51416966200712122</c:v>
                </c:pt>
              </c:numCache>
            </c:numRef>
          </c:val>
          <c:smooth val="0"/>
        </c:ser>
        <c:ser>
          <c:idx val="14"/>
          <c:order val="14"/>
          <c:tx>
            <c:strRef>
              <c:f>'cuentas i+d'!$A$120</c:f>
              <c:strCache>
                <c:ptCount val="1"/>
                <c:pt idx="0">
                  <c:v>Japan</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i+d'!$B$120:$R$120</c:f>
              <c:numCache>
                <c:formatCode>General</c:formatCode>
                <c:ptCount val="17"/>
                <c:pt idx="0">
                  <c:v>0.81117994689335338</c:v>
                </c:pt>
                <c:pt idx="1">
                  <c:v>0.99115301516543519</c:v>
                </c:pt>
                <c:pt idx="2">
                  <c:v>1.1357729774362757</c:v>
                </c:pt>
                <c:pt idx="3">
                  <c:v>1.2819730919806502</c:v>
                </c:pt>
                <c:pt idx="4">
                  <c:v>1.1219571914661721</c:v>
                </c:pt>
                <c:pt idx="5">
                  <c:v>1.0675720132700826</c:v>
                </c:pt>
                <c:pt idx="6">
                  <c:v>1.282703543391932</c:v>
                </c:pt>
                <c:pt idx="7">
                  <c:v>1.3675739450081044</c:v>
                </c:pt>
                <c:pt idx="8">
                  <c:v>1.2792924956078227</c:v>
                </c:pt>
                <c:pt idx="9">
                  <c:v>1.183073041471618</c:v>
                </c:pt>
                <c:pt idx="10">
                  <c:v>1.2674339507845953</c:v>
                </c:pt>
                <c:pt idx="11">
                  <c:v>1.3695043002147147</c:v>
                </c:pt>
                <c:pt idx="12">
                  <c:v>1.3993707474619186</c:v>
                </c:pt>
                <c:pt idx="13">
                  <c:v>1.2052382766094638</c:v>
                </c:pt>
                <c:pt idx="14">
                  <c:v>1.097983554414186</c:v>
                </c:pt>
                <c:pt idx="15">
                  <c:v>0.98928284877436301</c:v>
                </c:pt>
                <c:pt idx="16">
                  <c:v>0.93048193246738164</c:v>
                </c:pt>
              </c:numCache>
            </c:numRef>
          </c:val>
          <c:smooth val="0"/>
        </c:ser>
        <c:ser>
          <c:idx val="15"/>
          <c:order val="15"/>
          <c:tx>
            <c:strRef>
              <c:f>'cuentas i+d'!$A$121</c:f>
              <c:strCache>
                <c:ptCount val="1"/>
                <c:pt idx="0">
                  <c:v>Mexico</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i+d'!$B$121:$R$121</c:f>
              <c:numCache>
                <c:formatCode>General</c:formatCode>
                <c:ptCount val="17"/>
                <c:pt idx="0">
                  <c:v>1.5300610059901297E-2</c:v>
                </c:pt>
                <c:pt idx="1">
                  <c:v>1.9071592940958563E-2</c:v>
                </c:pt>
                <c:pt idx="2">
                  <c:v>1.9821940724739091E-2</c:v>
                </c:pt>
                <c:pt idx="3">
                  <c:v>3.499044584983646E-2</c:v>
                </c:pt>
                <c:pt idx="4">
                  <c:v>3.812427175239743E-2</c:v>
                </c:pt>
                <c:pt idx="5">
                  <c:v>3.8634873372596974E-2</c:v>
                </c:pt>
                <c:pt idx="6">
                  <c:v>4.2048917131860979E-2</c:v>
                </c:pt>
                <c:pt idx="7">
                  <c:v>5.2333680873501383E-2</c:v>
                </c:pt>
                <c:pt idx="8">
                  <c:v>5.6687788467579867E-2</c:v>
                </c:pt>
                <c:pt idx="9">
                  <c:v>8.0062025585263E-2</c:v>
                </c:pt>
                <c:pt idx="10">
                  <c:v>8.6598155174996472E-2</c:v>
                </c:pt>
                <c:pt idx="11">
                  <c:v>8.2467692087434818E-2</c:v>
                </c:pt>
                <c:pt idx="12">
                  <c:v>7.9286138162175598E-2</c:v>
                </c:pt>
                <c:pt idx="13">
                  <c:v>7.0055040557507789E-2</c:v>
                </c:pt>
                <c:pt idx="14">
                  <c:v>0.10077967749845759</c:v>
                </c:pt>
                <c:pt idx="15">
                  <c:v>9.2480984261476273E-2</c:v>
                </c:pt>
                <c:pt idx="16">
                  <c:v>8.5527417676274628E-2</c:v>
                </c:pt>
              </c:numCache>
            </c:numRef>
          </c:val>
          <c:smooth val="0"/>
        </c:ser>
        <c:ser>
          <c:idx val="16"/>
          <c:order val="16"/>
          <c:tx>
            <c:strRef>
              <c:f>'cuentas i+d'!$A$122</c:f>
              <c:strCache>
                <c:ptCount val="1"/>
                <c:pt idx="0">
                  <c:v>Netherlands</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i+d'!$B$122:$R$122</c:f>
              <c:numCache>
                <c:formatCode>General</c:formatCode>
                <c:ptCount val="17"/>
                <c:pt idx="0">
                  <c:v>0.35442422051673522</c:v>
                </c:pt>
                <c:pt idx="1">
                  <c:v>0.35822505435934637</c:v>
                </c:pt>
                <c:pt idx="2">
                  <c:v>0.4265678323826943</c:v>
                </c:pt>
                <c:pt idx="3">
                  <c:v>0.40800322290935837</c:v>
                </c:pt>
                <c:pt idx="4">
                  <c:v>0.46102778775771119</c:v>
                </c:pt>
                <c:pt idx="5">
                  <c:v>0.51009282349818841</c:v>
                </c:pt>
                <c:pt idx="6">
                  <c:v>0.51708559972134005</c:v>
                </c:pt>
                <c:pt idx="7">
                  <c:v>0.46054270259499841</c:v>
                </c:pt>
                <c:pt idx="8">
                  <c:v>0.39011305138150315</c:v>
                </c:pt>
                <c:pt idx="9">
                  <c:v>0.38282254960487228</c:v>
                </c:pt>
                <c:pt idx="10">
                  <c:v>0.36770349622100817</c:v>
                </c:pt>
                <c:pt idx="11">
                  <c:v>0.37747581704881422</c:v>
                </c:pt>
                <c:pt idx="12">
                  <c:v>0.33145842060290492</c:v>
                </c:pt>
                <c:pt idx="13">
                  <c:v>0.32363434656749368</c:v>
                </c:pt>
                <c:pt idx="14">
                  <c:v>0.33231172856447033</c:v>
                </c:pt>
                <c:pt idx="15">
                  <c:v>0.31980545036394314</c:v>
                </c:pt>
                <c:pt idx="16">
                  <c:v>0.39396023857425583</c:v>
                </c:pt>
              </c:numCache>
            </c:numRef>
          </c:val>
          <c:smooth val="0"/>
        </c:ser>
        <c:ser>
          <c:idx val="17"/>
          <c:order val="17"/>
          <c:tx>
            <c:strRef>
              <c:f>'cuentas i+d'!$A$123</c:f>
              <c:strCache>
                <c:ptCount val="1"/>
                <c:pt idx="0">
                  <c:v>Poland</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i+d'!$B$123:$R$123</c:f>
              <c:numCache>
                <c:formatCode>General</c:formatCode>
                <c:ptCount val="17"/>
                <c:pt idx="0">
                  <c:v>8.5967173239325401E-2</c:v>
                </c:pt>
                <c:pt idx="1">
                  <c:v>9.893388519093059E-2</c:v>
                </c:pt>
                <c:pt idx="2">
                  <c:v>0.11625264960100062</c:v>
                </c:pt>
                <c:pt idx="3">
                  <c:v>0.12739775729901429</c:v>
                </c:pt>
                <c:pt idx="4">
                  <c:v>0.15530965932062274</c:v>
                </c:pt>
                <c:pt idx="5">
                  <c:v>0.12937146874654309</c:v>
                </c:pt>
                <c:pt idx="6">
                  <c:v>0.11478998580330652</c:v>
                </c:pt>
                <c:pt idx="7">
                  <c:v>6.1286043322761538E-2</c:v>
                </c:pt>
                <c:pt idx="8">
                  <c:v>7.2435768625601762E-2</c:v>
                </c:pt>
                <c:pt idx="9">
                  <c:v>7.4690191868970149E-2</c:v>
                </c:pt>
                <c:pt idx="10">
                  <c:v>7.693464336114994E-2</c:v>
                </c:pt>
                <c:pt idx="11">
                  <c:v>6.7069132097866746E-2</c:v>
                </c:pt>
                <c:pt idx="12">
                  <c:v>5.7599543927457517E-2</c:v>
                </c:pt>
                <c:pt idx="13">
                  <c:v>5.3611433319010741E-2</c:v>
                </c:pt>
                <c:pt idx="14">
                  <c:v>7.2318393574929501E-2</c:v>
                </c:pt>
                <c:pt idx="15">
                  <c:v>6.2002593709015681E-2</c:v>
                </c:pt>
                <c:pt idx="16">
                  <c:v>7.0581019563994804E-2</c:v>
                </c:pt>
              </c:numCache>
            </c:numRef>
          </c:val>
          <c:smooth val="0"/>
        </c:ser>
        <c:ser>
          <c:idx val="18"/>
          <c:order val="18"/>
          <c:tx>
            <c:strRef>
              <c:f>'cuentas i+d'!$A$124</c:f>
              <c:strCache>
                <c:ptCount val="1"/>
                <c:pt idx="0">
                  <c:v>Belgium</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i+d'!$B$124:$R$124</c:f>
              <c:numCache>
                <c:formatCode>General</c:formatCode>
                <c:ptCount val="17"/>
                <c:pt idx="0">
                  <c:v>0.41611154025748565</c:v>
                </c:pt>
                <c:pt idx="1">
                  <c:v>0.46941333668850732</c:v>
                </c:pt>
                <c:pt idx="2">
                  <c:v>0.56359427604282752</c:v>
                </c:pt>
                <c:pt idx="3">
                  <c:v>0.55759875907382117</c:v>
                </c:pt>
                <c:pt idx="4">
                  <c:v>0.61182526433232143</c:v>
                </c:pt>
                <c:pt idx="5">
                  <c:v>0.67581181302824389</c:v>
                </c:pt>
                <c:pt idx="6">
                  <c:v>0.74494099256850566</c:v>
                </c:pt>
                <c:pt idx="7">
                  <c:v>0.63890431920917878</c:v>
                </c:pt>
                <c:pt idx="8">
                  <c:v>0.55387140403698443</c:v>
                </c:pt>
                <c:pt idx="9">
                  <c:v>0.5023466007431554</c:v>
                </c:pt>
                <c:pt idx="10">
                  <c:v>0.48202218308982203</c:v>
                </c:pt>
                <c:pt idx="11">
                  <c:v>0.49803855557150289</c:v>
                </c:pt>
                <c:pt idx="12">
                  <c:v>0.46014417461594087</c:v>
                </c:pt>
                <c:pt idx="13">
                  <c:v>0.43926179448372699</c:v>
                </c:pt>
                <c:pt idx="14">
                  <c:v>0.49455723179569705</c:v>
                </c:pt>
                <c:pt idx="15">
                  <c:v>0.54979948647409849</c:v>
                </c:pt>
                <c:pt idx="16">
                  <c:v>0.55968972958469332</c:v>
                </c:pt>
              </c:numCache>
            </c:numRef>
          </c:val>
          <c:smooth val="0"/>
        </c:ser>
        <c:ser>
          <c:idx val="19"/>
          <c:order val="19"/>
          <c:tx>
            <c:strRef>
              <c:f>'cuentas i+d'!$A$125</c:f>
              <c:strCache>
                <c:ptCount val="1"/>
                <c:pt idx="0">
                  <c:v>Portugal</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i+d'!$B$125:$R$125</c:f>
              <c:numCache>
                <c:formatCode>General</c:formatCode>
                <c:ptCount val="17"/>
                <c:pt idx="0">
                  <c:v>5.1038951368675652E-2</c:v>
                </c:pt>
                <c:pt idx="1">
                  <c:v>6.8158967200106155E-2</c:v>
                </c:pt>
                <c:pt idx="2">
                  <c:v>8.0568275252113616E-2</c:v>
                </c:pt>
                <c:pt idx="3">
                  <c:v>9.4652239740837404E-2</c:v>
                </c:pt>
                <c:pt idx="4">
                  <c:v>0.11974555124335293</c:v>
                </c:pt>
                <c:pt idx="5">
                  <c:v>0.17667393993232935</c:v>
                </c:pt>
                <c:pt idx="6">
                  <c:v>0.23060499757067784</c:v>
                </c:pt>
                <c:pt idx="7">
                  <c:v>0.2287226528881115</c:v>
                </c:pt>
                <c:pt idx="8">
                  <c:v>0.18838107744496604</c:v>
                </c:pt>
                <c:pt idx="9">
                  <c:v>0.19803112279645174</c:v>
                </c:pt>
                <c:pt idx="10">
                  <c:v>0.21769822356139021</c:v>
                </c:pt>
                <c:pt idx="11">
                  <c:v>0.29781607152838713</c:v>
                </c:pt>
                <c:pt idx="12">
                  <c:v>0.38409127858805664</c:v>
                </c:pt>
                <c:pt idx="13">
                  <c:v>0.47252449622098786</c:v>
                </c:pt>
                <c:pt idx="14">
                  <c:v>0.55499649689044372</c:v>
                </c:pt>
                <c:pt idx="15">
                  <c:v>0.57211764273204291</c:v>
                </c:pt>
                <c:pt idx="16">
                  <c:v>0.53407771401448323</c:v>
                </c:pt>
              </c:numCache>
            </c:numRef>
          </c:val>
          <c:smooth val="0"/>
        </c:ser>
        <c:ser>
          <c:idx val="20"/>
          <c:order val="20"/>
          <c:tx>
            <c:strRef>
              <c:f>'cuentas i+d'!$A$126</c:f>
              <c:strCache>
                <c:ptCount val="1"/>
                <c:pt idx="0">
                  <c:v>Czech Republic</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i+d'!$B$126:$R$126</c:f>
              <c:numCache>
                <c:formatCode>General</c:formatCode>
                <c:ptCount val="17"/>
                <c:pt idx="0">
                  <c:v>0.26881886253412918</c:v>
                </c:pt>
                <c:pt idx="1">
                  <c:v>0.32807126842076412</c:v>
                </c:pt>
                <c:pt idx="2">
                  <c:v>0.43199163146092379</c:v>
                </c:pt>
                <c:pt idx="3">
                  <c:v>0.48043847135973289</c:v>
                </c:pt>
                <c:pt idx="4">
                  <c:v>0.5237234905041811</c:v>
                </c:pt>
                <c:pt idx="5">
                  <c:v>0.58643115564170778</c:v>
                </c:pt>
                <c:pt idx="6">
                  <c:v>0.58419573057424146</c:v>
                </c:pt>
                <c:pt idx="7">
                  <c:v>0.51249266407418648</c:v>
                </c:pt>
                <c:pt idx="8">
                  <c:v>0.46684535656413378</c:v>
                </c:pt>
                <c:pt idx="9">
                  <c:v>0.42733920802915781</c:v>
                </c:pt>
                <c:pt idx="10">
                  <c:v>0.39801050733125132</c:v>
                </c:pt>
                <c:pt idx="11">
                  <c:v>0.37717251325250212</c:v>
                </c:pt>
                <c:pt idx="12">
                  <c:v>0.34242128026994179</c:v>
                </c:pt>
                <c:pt idx="13">
                  <c:v>0.29823594337694515</c:v>
                </c:pt>
                <c:pt idx="14">
                  <c:v>0.36270671394821147</c:v>
                </c:pt>
                <c:pt idx="15">
                  <c:v>0.36121049063375227</c:v>
                </c:pt>
                <c:pt idx="16">
                  <c:v>0.36547775666210536</c:v>
                </c:pt>
              </c:numCache>
            </c:numRef>
          </c:val>
          <c:smooth val="0"/>
        </c:ser>
        <c:ser>
          <c:idx val="21"/>
          <c:order val="21"/>
          <c:tx>
            <c:strRef>
              <c:f>'cuentas i+d'!$A$127</c:f>
              <c:strCache>
                <c:ptCount val="1"/>
                <c:pt idx="0">
                  <c:v>Romania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i+d'!$B$127:$R$127</c:f>
              <c:numCache>
                <c:formatCode>General</c:formatCode>
                <c:ptCount val="17"/>
                <c:pt idx="0">
                  <c:v>1.4539826225874221E-2</c:v>
                </c:pt>
                <c:pt idx="1">
                  <c:v>1.7615707819144687E-2</c:v>
                </c:pt>
                <c:pt idx="2">
                  <c:v>4.0110507659779047E-2</c:v>
                </c:pt>
                <c:pt idx="3">
                  <c:v>4.5016924791465296E-2</c:v>
                </c:pt>
                <c:pt idx="4">
                  <c:v>5.8498438851299787E-2</c:v>
                </c:pt>
                <c:pt idx="5">
                  <c:v>7.2673748480735573E-2</c:v>
                </c:pt>
                <c:pt idx="6">
                  <c:v>9.2686266112713078E-2</c:v>
                </c:pt>
                <c:pt idx="7">
                  <c:v>0.10011038091680768</c:v>
                </c:pt>
                <c:pt idx="8">
                  <c:v>0.12548513858376939</c:v>
                </c:pt>
                <c:pt idx="9">
                  <c:v>0.11274714032791795</c:v>
                </c:pt>
                <c:pt idx="10">
                  <c:v>9.8466925040231204E-2</c:v>
                </c:pt>
                <c:pt idx="11">
                  <c:v>0.10168712694811567</c:v>
                </c:pt>
                <c:pt idx="12">
                  <c:v>9.0232510009457423E-2</c:v>
                </c:pt>
                <c:pt idx="13">
                  <c:v>7.1011555626147707E-2</c:v>
                </c:pt>
                <c:pt idx="14">
                  <c:v>9.9608352103288847E-2</c:v>
                </c:pt>
                <c:pt idx="15">
                  <c:v>9.515918096652104E-2</c:v>
                </c:pt>
                <c:pt idx="16">
                  <c:v>9.4974350525793186E-2</c:v>
                </c:pt>
              </c:numCache>
            </c:numRef>
          </c:val>
          <c:smooth val="0"/>
        </c:ser>
        <c:ser>
          <c:idx val="22"/>
          <c:order val="22"/>
          <c:tx>
            <c:strRef>
              <c:f>'cuentas i+d'!$A$128</c:f>
              <c:strCache>
                <c:ptCount val="1"/>
                <c:pt idx="0">
                  <c:v>Russia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i+d'!$B$128:$R$128</c:f>
              <c:numCache>
                <c:formatCode>General</c:formatCode>
                <c:ptCount val="17"/>
                <c:pt idx="0">
                  <c:v>1.9049480290494324E-2</c:v>
                </c:pt>
                <c:pt idx="1">
                  <c:v>2.541028927248799E-2</c:v>
                </c:pt>
                <c:pt idx="2">
                  <c:v>3.0684159071893966E-2</c:v>
                </c:pt>
                <c:pt idx="3">
                  <c:v>4.1901501610318428E-2</c:v>
                </c:pt>
                <c:pt idx="4">
                  <c:v>0.14162863656838073</c:v>
                </c:pt>
                <c:pt idx="5">
                  <c:v>0.17401163447784881</c:v>
                </c:pt>
                <c:pt idx="6">
                  <c:v>0.19432311426075552</c:v>
                </c:pt>
                <c:pt idx="7">
                  <c:v>0.22298650418188484</c:v>
                </c:pt>
                <c:pt idx="8">
                  <c:v>0.22039094515936142</c:v>
                </c:pt>
                <c:pt idx="9">
                  <c:v>0.19196404670597805</c:v>
                </c:pt>
                <c:pt idx="10">
                  <c:v>0.17245084401647323</c:v>
                </c:pt>
                <c:pt idx="11">
                  <c:v>0.15800271276106939</c:v>
                </c:pt>
                <c:pt idx="12">
                  <c:v>0.14605554758087066</c:v>
                </c:pt>
                <c:pt idx="13">
                  <c:v>0.13020155460982144</c:v>
                </c:pt>
                <c:pt idx="14">
                  <c:v>0.19594881594427366</c:v>
                </c:pt>
              </c:numCache>
            </c:numRef>
          </c:val>
          <c:smooth val="0"/>
        </c:ser>
        <c:ser>
          <c:idx val="23"/>
          <c:order val="23"/>
          <c:tx>
            <c:strRef>
              <c:f>'cuentas i+d'!$A$129</c:f>
              <c:strCache>
                <c:ptCount val="1"/>
                <c:pt idx="0">
                  <c:v>Slovakia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i+d'!$B$129:$R$129</c:f>
              <c:numCache>
                <c:formatCode>General</c:formatCode>
                <c:ptCount val="17"/>
                <c:pt idx="0">
                  <c:v>0.16540609152350416</c:v>
                </c:pt>
                <c:pt idx="1">
                  <c:v>0.16663201818509485</c:v>
                </c:pt>
                <c:pt idx="2">
                  <c:v>0.30771662573206898</c:v>
                </c:pt>
                <c:pt idx="3">
                  <c:v>0.19069579545769677</c:v>
                </c:pt>
                <c:pt idx="4">
                  <c:v>0.18285688203145695</c:v>
                </c:pt>
                <c:pt idx="5">
                  <c:v>0.18243106100099485</c:v>
                </c:pt>
                <c:pt idx="6">
                  <c:v>0.18432291369922477</c:v>
                </c:pt>
                <c:pt idx="7">
                  <c:v>0.15759927475838803</c:v>
                </c:pt>
                <c:pt idx="8">
                  <c:v>0.12313360612679204</c:v>
                </c:pt>
                <c:pt idx="9">
                  <c:v>8.6451856740763694E-2</c:v>
                </c:pt>
                <c:pt idx="10">
                  <c:v>8.3091113016963494E-2</c:v>
                </c:pt>
                <c:pt idx="11">
                  <c:v>6.6485982701216792E-2</c:v>
                </c:pt>
                <c:pt idx="12">
                  <c:v>4.8661422155729363E-2</c:v>
                </c:pt>
                <c:pt idx="13">
                  <c:v>4.5660171376072659E-2</c:v>
                </c:pt>
                <c:pt idx="14">
                  <c:v>4.0346999902427294E-2</c:v>
                </c:pt>
                <c:pt idx="15">
                  <c:v>7.1628633546808748E-2</c:v>
                </c:pt>
                <c:pt idx="16">
                  <c:v>5.7886553717068807E-2</c:v>
                </c:pt>
              </c:numCache>
            </c:numRef>
          </c:val>
          <c:smooth val="0"/>
        </c:ser>
        <c:ser>
          <c:idx val="24"/>
          <c:order val="24"/>
          <c:tx>
            <c:strRef>
              <c:f>'cuentas i+d'!$A$130</c:f>
              <c:strCache>
                <c:ptCount val="1"/>
                <c:pt idx="0">
                  <c:v>Slovenia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i+d'!$B$130:$R$130</c:f>
              <c:numCache>
                <c:formatCode>General</c:formatCode>
                <c:ptCount val="17"/>
                <c:pt idx="0">
                  <c:v>0.16238387632998733</c:v>
                </c:pt>
                <c:pt idx="1">
                  <c:v>0.1811503435782835</c:v>
                </c:pt>
                <c:pt idx="2">
                  <c:v>0.26143647312382984</c:v>
                </c:pt>
                <c:pt idx="3">
                  <c:v>0.33811350959397407</c:v>
                </c:pt>
                <c:pt idx="4">
                  <c:v>0.40090784801690454</c:v>
                </c:pt>
                <c:pt idx="5">
                  <c:v>0.49065603284485271</c:v>
                </c:pt>
                <c:pt idx="6">
                  <c:v>0.58573716291057021</c:v>
                </c:pt>
                <c:pt idx="7">
                  <c:v>0.57703571456545732</c:v>
                </c:pt>
                <c:pt idx="8">
                  <c:v>0.46334506764257044</c:v>
                </c:pt>
                <c:pt idx="9">
                  <c:v>0.43863144438022039</c:v>
                </c:pt>
                <c:pt idx="10">
                  <c:v>0.40353382185248843</c:v>
                </c:pt>
                <c:pt idx="11">
                  <c:v>0.44642022652856334</c:v>
                </c:pt>
                <c:pt idx="12">
                  <c:v>0.37612750833439146</c:v>
                </c:pt>
                <c:pt idx="13">
                  <c:v>0.42819261994967178</c:v>
                </c:pt>
                <c:pt idx="14">
                  <c:v>0.56572028951560116</c:v>
                </c:pt>
                <c:pt idx="15">
                  <c:v>0.71056938614099507</c:v>
                </c:pt>
                <c:pt idx="16">
                  <c:v>0.86377208913806169</c:v>
                </c:pt>
              </c:numCache>
            </c:numRef>
          </c:val>
          <c:smooth val="0"/>
        </c:ser>
        <c:ser>
          <c:idx val="25"/>
          <c:order val="25"/>
          <c:tx>
            <c:strRef>
              <c:f>'cuentas i+d'!$A$131</c:f>
              <c:strCache>
                <c:ptCount val="1"/>
                <c:pt idx="0">
                  <c:v>Taiwan</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i+d'!$B$131:$R$131</c:f>
              <c:numCache>
                <c:formatCode>General</c:formatCode>
                <c:ptCount val="17"/>
                <c:pt idx="2">
                  <c:v>0.36980984204415329</c:v>
                </c:pt>
                <c:pt idx="3">
                  <c:v>0.432708225249678</c:v>
                </c:pt>
                <c:pt idx="4">
                  <c:v>0.38828761855342275</c:v>
                </c:pt>
                <c:pt idx="5">
                  <c:v>0.33571343065432507</c:v>
                </c:pt>
                <c:pt idx="6">
                  <c:v>0.38253546221356743</c:v>
                </c:pt>
                <c:pt idx="7">
                  <c:v>0.38306317299877768</c:v>
                </c:pt>
                <c:pt idx="8">
                  <c:v>0.39106098522561267</c:v>
                </c:pt>
                <c:pt idx="9">
                  <c:v>0.36889021587329507</c:v>
                </c:pt>
                <c:pt idx="10">
                  <c:v>0.37064064135443864</c:v>
                </c:pt>
                <c:pt idx="11">
                  <c:v>0.3799355419905765</c:v>
                </c:pt>
                <c:pt idx="12">
                  <c:v>0.3712382340752664</c:v>
                </c:pt>
                <c:pt idx="13">
                  <c:v>0.37620677089575283</c:v>
                </c:pt>
                <c:pt idx="14">
                  <c:v>0.46636764170005718</c:v>
                </c:pt>
                <c:pt idx="15">
                  <c:v>0.95176935746543645</c:v>
                </c:pt>
              </c:numCache>
            </c:numRef>
          </c:val>
          <c:smooth val="0"/>
        </c:ser>
        <c:ser>
          <c:idx val="26"/>
          <c:order val="26"/>
          <c:tx>
            <c:strRef>
              <c:f>'cuentas i+d'!$A$132</c:f>
              <c:strCache>
                <c:ptCount val="1"/>
                <c:pt idx="0">
                  <c:v>Turkey</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i+d'!$B$132:$R$132</c:f>
              <c:numCache>
                <c:formatCode>General</c:formatCode>
                <c:ptCount val="17"/>
                <c:pt idx="0">
                  <c:v>5.511029895903639E-4</c:v>
                </c:pt>
                <c:pt idx="1">
                  <c:v>1.3935329155914241E-3</c:v>
                </c:pt>
                <c:pt idx="2">
                  <c:v>3.8980757317077265E-3</c:v>
                </c:pt>
                <c:pt idx="3">
                  <c:v>6.938807057813471E-3</c:v>
                </c:pt>
                <c:pt idx="4">
                  <c:v>1.6352531980399401E-2</c:v>
                </c:pt>
                <c:pt idx="5">
                  <c:v>2.0300211520033407E-2</c:v>
                </c:pt>
                <c:pt idx="6">
                  <c:v>4.2860948288397614E-2</c:v>
                </c:pt>
                <c:pt idx="7">
                  <c:v>4.3674535577019495E-2</c:v>
                </c:pt>
                <c:pt idx="8">
                  <c:v>3.4781420752975752E-2</c:v>
                </c:pt>
                <c:pt idx="9">
                  <c:v>3.7983895803420181E-2</c:v>
                </c:pt>
                <c:pt idx="10">
                  <c:v>6.3657203131612453E-2</c:v>
                </c:pt>
                <c:pt idx="11">
                  <c:v>7.5943397168847085E-2</c:v>
                </c:pt>
                <c:pt idx="12">
                  <c:v>9.5204268464620101E-2</c:v>
                </c:pt>
                <c:pt idx="13">
                  <c:v>0.10523309371130919</c:v>
                </c:pt>
                <c:pt idx="14">
                  <c:v>0.12644096933752991</c:v>
                </c:pt>
                <c:pt idx="15">
                  <c:v>0.12984422017957492</c:v>
                </c:pt>
                <c:pt idx="16">
                  <c:v>0.14789366014801567</c:v>
                </c:pt>
              </c:numCache>
            </c:numRef>
          </c:val>
          <c:smooth val="0"/>
        </c:ser>
        <c:ser>
          <c:idx val="27"/>
          <c:order val="27"/>
          <c:tx>
            <c:strRef>
              <c:f>'cuentas i+d'!$A$133</c:f>
              <c:strCache>
                <c:ptCount val="1"/>
                <c:pt idx="0">
                  <c:v>UK</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i+d'!$B$133:$R$133</c:f>
              <c:numCache>
                <c:formatCode>General</c:formatCode>
                <c:ptCount val="17"/>
                <c:pt idx="0">
                  <c:v>0.63216533273712472</c:v>
                </c:pt>
                <c:pt idx="1">
                  <c:v>0.61837999566714175</c:v>
                </c:pt>
                <c:pt idx="2">
                  <c:v>0.56662839847771529</c:v>
                </c:pt>
                <c:pt idx="3">
                  <c:v>0.55771449122472294</c:v>
                </c:pt>
                <c:pt idx="4">
                  <c:v>0.59917727094667472</c:v>
                </c:pt>
                <c:pt idx="5">
                  <c:v>0.59783767015873868</c:v>
                </c:pt>
                <c:pt idx="6">
                  <c:v>0.62424796243084335</c:v>
                </c:pt>
                <c:pt idx="7">
                  <c:v>0.62338725304101894</c:v>
                </c:pt>
                <c:pt idx="8">
                  <c:v>0.5653059043442783</c:v>
                </c:pt>
                <c:pt idx="9">
                  <c:v>0.47484265519584323</c:v>
                </c:pt>
                <c:pt idx="10">
                  <c:v>0.46748906217514352</c:v>
                </c:pt>
                <c:pt idx="11">
                  <c:v>0.47700033321940388</c:v>
                </c:pt>
                <c:pt idx="12">
                  <c:v>0.45524262601230681</c:v>
                </c:pt>
                <c:pt idx="13">
                  <c:v>0.48826414659200246</c:v>
                </c:pt>
                <c:pt idx="14">
                  <c:v>0.60089201758090383</c:v>
                </c:pt>
                <c:pt idx="15">
                  <c:v>0.59118366954147072</c:v>
                </c:pt>
                <c:pt idx="16">
                  <c:v>0.5972349642499325</c:v>
                </c:pt>
              </c:numCache>
            </c:numRef>
          </c:val>
          <c:smooth val="0"/>
        </c:ser>
        <c:ser>
          <c:idx val="28"/>
          <c:order val="28"/>
          <c:tx>
            <c:strRef>
              <c:f>'cuentas i+d'!$A$134</c:f>
              <c:strCache>
                <c:ptCount val="1"/>
                <c:pt idx="0">
                  <c:v>USA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i+d'!$B$134:$R$134</c:f>
              <c:numCache>
                <c:formatCode>General</c:formatCode>
                <c:ptCount val="17"/>
                <c:pt idx="0">
                  <c:v>0.81179443553679387</c:v>
                </c:pt>
                <c:pt idx="1">
                  <c:v>0.80440306186748622</c:v>
                </c:pt>
                <c:pt idx="2">
                  <c:v>0.83072968230233735</c:v>
                </c:pt>
                <c:pt idx="3">
                  <c:v>0.8596837824240916</c:v>
                </c:pt>
                <c:pt idx="4">
                  <c:v>0.92498297005117003</c:v>
                </c:pt>
                <c:pt idx="5">
                  <c:v>0.89150837754922529</c:v>
                </c:pt>
                <c:pt idx="6">
                  <c:v>0.8309283448392929</c:v>
                </c:pt>
                <c:pt idx="7">
                  <c:v>0.86171732729321093</c:v>
                </c:pt>
                <c:pt idx="8">
                  <c:v>0.83234137778213113</c:v>
                </c:pt>
                <c:pt idx="9">
                  <c:v>0.81057479481657368</c:v>
                </c:pt>
                <c:pt idx="10">
                  <c:v>0.81312777464575803</c:v>
                </c:pt>
                <c:pt idx="11">
                  <c:v>0.843263756969995</c:v>
                </c:pt>
                <c:pt idx="12">
                  <c:v>0.87853990528428005</c:v>
                </c:pt>
                <c:pt idx="13">
                  <c:v>0.9018903649527108</c:v>
                </c:pt>
                <c:pt idx="14">
                  <c:v>0.92013436847410113</c:v>
                </c:pt>
                <c:pt idx="15">
                  <c:v>1.0783022145046872</c:v>
                </c:pt>
                <c:pt idx="16">
                  <c:v>1.0894651305879888</c:v>
                </c:pt>
              </c:numCache>
            </c:numRef>
          </c:val>
          <c:smooth val="0"/>
        </c:ser>
        <c:ser>
          <c:idx val="29"/>
          <c:order val="29"/>
          <c:tx>
            <c:strRef>
              <c:f>'cuentas i+d'!$A$135</c:f>
              <c:strCache>
                <c:ptCount val="1"/>
                <c:pt idx="0">
                  <c:v>MEDIA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i+d'!$B$135:$R$135</c:f>
              <c:numCache>
                <c:formatCode>General</c:formatCode>
                <c:ptCount val="17"/>
                <c:pt idx="0">
                  <c:v>0.33842174872282949</c:v>
                </c:pt>
                <c:pt idx="1">
                  <c:v>0.3556162983841798</c:v>
                </c:pt>
                <c:pt idx="2">
                  <c:v>0.40315268667176907</c:v>
                </c:pt>
                <c:pt idx="3">
                  <c:v>0.43525696331962194</c:v>
                </c:pt>
                <c:pt idx="4">
                  <c:v>0.45779583376564326</c:v>
                </c:pt>
                <c:pt idx="5">
                  <c:v>0.50103962394800106</c:v>
                </c:pt>
                <c:pt idx="6">
                  <c:v>0.551002104109244</c:v>
                </c:pt>
                <c:pt idx="7">
                  <c:v>0.54131763330405924</c:v>
                </c:pt>
                <c:pt idx="8">
                  <c:v>0.47955117946311288</c:v>
                </c:pt>
                <c:pt idx="9">
                  <c:v>0.44427136577266363</c:v>
                </c:pt>
                <c:pt idx="10">
                  <c:v>0.44300181197287347</c:v>
                </c:pt>
                <c:pt idx="11">
                  <c:v>0.45188919825959828</c:v>
                </c:pt>
                <c:pt idx="12">
                  <c:v>0.43832670707375709</c:v>
                </c:pt>
                <c:pt idx="13">
                  <c:v>0.43908605228595604</c:v>
                </c:pt>
                <c:pt idx="14">
                  <c:v>0.51919950193616893</c:v>
                </c:pt>
                <c:pt idx="15">
                  <c:v>0.55551770472653428</c:v>
                </c:pt>
                <c:pt idx="16">
                  <c:v>0.53186386818150422</c:v>
                </c:pt>
              </c:numCache>
            </c:numRef>
          </c:val>
          <c:smooth val="0"/>
        </c:ser>
        <c:dLbls>
          <c:showLegendKey val="0"/>
          <c:showVal val="0"/>
          <c:showCatName val="0"/>
          <c:showSerName val="0"/>
          <c:showPercent val="0"/>
          <c:showBubbleSize val="0"/>
        </c:dLbls>
        <c:marker val="1"/>
        <c:smooth val="0"/>
        <c:axId val="64031744"/>
        <c:axId val="48903808"/>
      </c:lineChart>
      <c:catAx>
        <c:axId val="64031744"/>
        <c:scaling>
          <c:orientation val="minMax"/>
        </c:scaling>
        <c:delete val="0"/>
        <c:axPos val="b"/>
        <c:numFmt formatCode="General" sourceLinked="1"/>
        <c:majorTickMark val="out"/>
        <c:minorTickMark val="none"/>
        <c:tickLblPos val="nextTo"/>
        <c:crossAx val="48903808"/>
        <c:crosses val="autoZero"/>
        <c:auto val="1"/>
        <c:lblAlgn val="ctr"/>
        <c:lblOffset val="100"/>
        <c:noMultiLvlLbl val="0"/>
      </c:catAx>
      <c:valAx>
        <c:axId val="48903808"/>
        <c:scaling>
          <c:orientation val="minMax"/>
        </c:scaling>
        <c:delete val="0"/>
        <c:axPos val="l"/>
        <c:majorGridlines/>
        <c:numFmt formatCode="General" sourceLinked="1"/>
        <c:majorTickMark val="out"/>
        <c:minorTickMark val="none"/>
        <c:tickLblPos val="nextTo"/>
        <c:crossAx val="6403174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'cuentas i+d'!$A$106</c:f>
              <c:strCache>
                <c:ptCount val="1"/>
                <c:pt idx="0">
                  <c:v>Germany</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i+d'!$B$106:$R$106</c:f>
              <c:numCache>
                <c:formatCode>General</c:formatCode>
                <c:ptCount val="17"/>
                <c:pt idx="0">
                  <c:v>0.792352926559587</c:v>
                </c:pt>
                <c:pt idx="1">
                  <c:v>0.83956773746627289</c:v>
                </c:pt>
                <c:pt idx="2">
                  <c:v>1.0077077386639151</c:v>
                </c:pt>
                <c:pt idx="3">
                  <c:v>1.0253568986422597</c:v>
                </c:pt>
                <c:pt idx="4">
                  <c:v>1.1279850933633566</c:v>
                </c:pt>
                <c:pt idx="5">
                  <c:v>1.3117409672238403</c:v>
                </c:pt>
                <c:pt idx="6">
                  <c:v>1.2845269906257459</c:v>
                </c:pt>
                <c:pt idx="7">
                  <c:v>1.2718618697577626</c:v>
                </c:pt>
                <c:pt idx="8">
                  <c:v>1.0968919645457305</c:v>
                </c:pt>
                <c:pt idx="9">
                  <c:v>0.97968412883070033</c:v>
                </c:pt>
                <c:pt idx="10">
                  <c:v>0.95944205212871703</c:v>
                </c:pt>
                <c:pt idx="11">
                  <c:v>0.96114052071005385</c:v>
                </c:pt>
                <c:pt idx="12">
                  <c:v>0.86350554842358274</c:v>
                </c:pt>
                <c:pt idx="13">
                  <c:v>0.87949307989435144</c:v>
                </c:pt>
                <c:pt idx="14">
                  <c:v>0.9946501396842411</c:v>
                </c:pt>
                <c:pt idx="15">
                  <c:v>1.0098026063957903</c:v>
                </c:pt>
                <c:pt idx="16">
                  <c:v>0.9737905058057843</c:v>
                </c:pt>
              </c:numCache>
            </c:numRef>
          </c:val>
          <c:smooth val="0"/>
        </c:ser>
        <c:ser>
          <c:idx val="1"/>
          <c:order val="1"/>
          <c:tx>
            <c:strRef>
              <c:f>'cuentas i+d'!$A$114</c:f>
              <c:strCache>
                <c:ptCount val="1"/>
                <c:pt idx="0">
                  <c:v>Finland</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i+d'!$B$114:$R$114</c:f>
              <c:numCache>
                <c:formatCode>General</c:formatCode>
                <c:ptCount val="17"/>
                <c:pt idx="0">
                  <c:v>0.68743524522910004</c:v>
                </c:pt>
                <c:pt idx="1">
                  <c:v>0.7310839506104656</c:v>
                </c:pt>
                <c:pt idx="2">
                  <c:v>0.92775207693186601</c:v>
                </c:pt>
                <c:pt idx="3">
                  <c:v>0.98862490957115012</c:v>
                </c:pt>
                <c:pt idx="4">
                  <c:v>1.1450207290346619</c:v>
                </c:pt>
                <c:pt idx="5">
                  <c:v>1.4350940467536333</c:v>
                </c:pt>
                <c:pt idx="6">
                  <c:v>1.6490233342514353</c:v>
                </c:pt>
                <c:pt idx="7">
                  <c:v>1.5821324427872065</c:v>
                </c:pt>
                <c:pt idx="8">
                  <c:v>1.2848572384199604</c:v>
                </c:pt>
                <c:pt idx="9">
                  <c:v>1.1731441530924864</c:v>
                </c:pt>
                <c:pt idx="10">
                  <c:v>1.1636842380135688</c:v>
                </c:pt>
                <c:pt idx="11">
                  <c:v>1.143530706641527</c:v>
                </c:pt>
                <c:pt idx="12">
                  <c:v>1.0079951689497673</c:v>
                </c:pt>
                <c:pt idx="13">
                  <c:v>0.99121751448817152</c:v>
                </c:pt>
                <c:pt idx="14">
                  <c:v>1.2409161645046298</c:v>
                </c:pt>
                <c:pt idx="15">
                  <c:v>1.2178076332841978</c:v>
                </c:pt>
                <c:pt idx="16">
                  <c:v>1.1164630138820766</c:v>
                </c:pt>
              </c:numCache>
            </c:numRef>
          </c:val>
          <c:smooth val="0"/>
        </c:ser>
        <c:ser>
          <c:idx val="2"/>
          <c:order val="2"/>
          <c:tx>
            <c:strRef>
              <c:f>'cuentas i+d'!$A$115</c:f>
              <c:strCache>
                <c:ptCount val="1"/>
                <c:pt idx="0">
                  <c:v>France</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i+d'!$B$115:$R$115</c:f>
              <c:numCache>
                <c:formatCode>General</c:formatCode>
                <c:ptCount val="17"/>
                <c:pt idx="0">
                  <c:v>0.55686587642186569</c:v>
                </c:pt>
                <c:pt idx="1">
                  <c:v>0.60931643751875919</c:v>
                </c:pt>
                <c:pt idx="2">
                  <c:v>0.65789310724999372</c:v>
                </c:pt>
                <c:pt idx="3">
                  <c:v>0.67372871862191097</c:v>
                </c:pt>
                <c:pt idx="4">
                  <c:v>0.71595815762608783</c:v>
                </c:pt>
                <c:pt idx="5">
                  <c:v>0.77416552661277105</c:v>
                </c:pt>
                <c:pt idx="6">
                  <c:v>0.85150414271778219</c:v>
                </c:pt>
                <c:pt idx="7">
                  <c:v>0.83888358138691776</c:v>
                </c:pt>
                <c:pt idx="8">
                  <c:v>0.67232739666649677</c:v>
                </c:pt>
                <c:pt idx="9">
                  <c:v>0.6085857200998267</c:v>
                </c:pt>
                <c:pt idx="10">
                  <c:v>0.59565534227314088</c:v>
                </c:pt>
                <c:pt idx="11">
                  <c:v>0.57629431445191881</c:v>
                </c:pt>
                <c:pt idx="12">
                  <c:v>0.53219220425825142</c:v>
                </c:pt>
                <c:pt idx="13">
                  <c:v>0.52563270222578717</c:v>
                </c:pt>
                <c:pt idx="14">
                  <c:v>0.60350158147520916</c:v>
                </c:pt>
                <c:pt idx="15">
                  <c:v>0.66102327139429551</c:v>
                </c:pt>
                <c:pt idx="16">
                  <c:v>0.67264377946563469</c:v>
                </c:pt>
              </c:numCache>
            </c:numRef>
          </c:val>
          <c:smooth val="0"/>
        </c:ser>
        <c:ser>
          <c:idx val="3"/>
          <c:order val="3"/>
          <c:tx>
            <c:strRef>
              <c:f>'cuentas i+d'!$A$134</c:f>
              <c:strCache>
                <c:ptCount val="1"/>
                <c:pt idx="0">
                  <c:v>USA</c:v>
                </c:pt>
              </c:strCache>
            </c:strRef>
          </c:tx>
          <c:marker>
            <c:symbol val="none"/>
          </c:marker>
          <c:cat>
            <c:numRef>
              <c:f>'cuentas i+d'!$B$105:$R$105</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i+d'!$B$134:$R$134</c:f>
              <c:numCache>
                <c:formatCode>General</c:formatCode>
                <c:ptCount val="17"/>
                <c:pt idx="0">
                  <c:v>0.81179443553679387</c:v>
                </c:pt>
                <c:pt idx="1">
                  <c:v>0.80440306186748622</c:v>
                </c:pt>
                <c:pt idx="2">
                  <c:v>0.83072968230233735</c:v>
                </c:pt>
                <c:pt idx="3">
                  <c:v>0.8596837824240916</c:v>
                </c:pt>
                <c:pt idx="4">
                  <c:v>0.92498297005117003</c:v>
                </c:pt>
                <c:pt idx="5">
                  <c:v>0.89150837754922529</c:v>
                </c:pt>
                <c:pt idx="6">
                  <c:v>0.8309283448392929</c:v>
                </c:pt>
                <c:pt idx="7">
                  <c:v>0.86171732729321093</c:v>
                </c:pt>
                <c:pt idx="8">
                  <c:v>0.83234137778213113</c:v>
                </c:pt>
                <c:pt idx="9">
                  <c:v>0.81057479481657368</c:v>
                </c:pt>
                <c:pt idx="10">
                  <c:v>0.81312777464575803</c:v>
                </c:pt>
                <c:pt idx="11">
                  <c:v>0.843263756969995</c:v>
                </c:pt>
                <c:pt idx="12">
                  <c:v>0.87853990528428005</c:v>
                </c:pt>
                <c:pt idx="13">
                  <c:v>0.9018903649527108</c:v>
                </c:pt>
                <c:pt idx="14">
                  <c:v>0.92013436847410113</c:v>
                </c:pt>
                <c:pt idx="15">
                  <c:v>1.0783022145046872</c:v>
                </c:pt>
                <c:pt idx="16">
                  <c:v>1.0894651305879888</c:v>
                </c:pt>
              </c:numCache>
            </c:numRef>
          </c:val>
          <c:smooth val="0"/>
        </c:ser>
        <c:dLbls>
          <c:showLegendKey val="0"/>
          <c:showVal val="0"/>
          <c:showCatName val="0"/>
          <c:showSerName val="0"/>
          <c:showPercent val="0"/>
          <c:showBubbleSize val="0"/>
        </c:dLbls>
        <c:marker val="1"/>
        <c:smooth val="0"/>
        <c:axId val="224925184"/>
        <c:axId val="48905536"/>
      </c:lineChart>
      <c:catAx>
        <c:axId val="224925184"/>
        <c:scaling>
          <c:orientation val="minMax"/>
        </c:scaling>
        <c:delete val="0"/>
        <c:axPos val="b"/>
        <c:numFmt formatCode="General" sourceLinked="1"/>
        <c:majorTickMark val="out"/>
        <c:minorTickMark val="none"/>
        <c:tickLblPos val="nextTo"/>
        <c:crossAx val="48905536"/>
        <c:crosses val="autoZero"/>
        <c:auto val="1"/>
        <c:lblAlgn val="ctr"/>
        <c:lblOffset val="100"/>
        <c:noMultiLvlLbl val="0"/>
      </c:catAx>
      <c:valAx>
        <c:axId val="48905536"/>
        <c:scaling>
          <c:orientation val="minMax"/>
        </c:scaling>
        <c:delete val="0"/>
        <c:axPos val="l"/>
        <c:majorGridlines/>
        <c:numFmt formatCode="General" sourceLinked="1"/>
        <c:majorTickMark val="out"/>
        <c:minorTickMark val="none"/>
        <c:tickLblPos val="nextTo"/>
        <c:crossAx val="2249251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'cuentas i+d'!$A$212</c:f>
              <c:strCache>
                <c:ptCount val="1"/>
                <c:pt idx="0">
                  <c:v>Germany</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i+d'!$B$212:$R$212</c:f>
              <c:numCache>
                <c:formatCode>General</c:formatCode>
                <c:ptCount val="17"/>
                <c:pt idx="0">
                  <c:v>1.376553212821773</c:v>
                </c:pt>
                <c:pt idx="1">
                  <c:v>1.458657878357333</c:v>
                </c:pt>
                <c:pt idx="2">
                  <c:v>1.0077077386639148</c:v>
                </c:pt>
                <c:pt idx="3">
                  <c:v>1.8071344625739887</c:v>
                </c:pt>
                <c:pt idx="4">
                  <c:v>2.005587258009796</c:v>
                </c:pt>
                <c:pt idx="5">
                  <c:v>2.3640749970127377</c:v>
                </c:pt>
                <c:pt idx="6">
                  <c:v>2.3048481047409148</c:v>
                </c:pt>
                <c:pt idx="7">
                  <c:v>2.2436815842335376</c:v>
                </c:pt>
                <c:pt idx="8">
                  <c:v>1.9446770219858702</c:v>
                </c:pt>
                <c:pt idx="9">
                  <c:v>1.7409822431951172</c:v>
                </c:pt>
                <c:pt idx="10">
                  <c:v>1.7283317366531925</c:v>
                </c:pt>
                <c:pt idx="11">
                  <c:v>1.7413884472390968</c:v>
                </c:pt>
                <c:pt idx="12">
                  <c:v>1.5718339722550929</c:v>
                </c:pt>
                <c:pt idx="13">
                  <c:v>1.6158289847246019</c:v>
                </c:pt>
                <c:pt idx="14">
                  <c:v>1.7805513378776867</c:v>
                </c:pt>
                <c:pt idx="15">
                  <c:v>1.8322476880832823</c:v>
                </c:pt>
                <c:pt idx="16">
                  <c:v>1.7896795643967272</c:v>
                </c:pt>
              </c:numCache>
            </c:numRef>
          </c:val>
          <c:smooth val="0"/>
        </c:ser>
        <c:ser>
          <c:idx val="1"/>
          <c:order val="1"/>
          <c:tx>
            <c:strRef>
              <c:f>'cuentas i+d'!$A$213</c:f>
              <c:strCache>
                <c:ptCount val="1"/>
                <c:pt idx="0">
                  <c:v>Australia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i+d'!$B$213:$R$213</c:f>
              <c:numCache>
                <c:formatCode>General</c:formatCode>
                <c:ptCount val="17"/>
                <c:pt idx="0">
                  <c:v>0.96813637068955827</c:v>
                </c:pt>
                <c:pt idx="1">
                  <c:v>0.84051919146161513</c:v>
                </c:pt>
                <c:pt idx="2">
                  <c:v>0.4265370598205338</c:v>
                </c:pt>
                <c:pt idx="3">
                  <c:v>0.90362581686112531</c:v>
                </c:pt>
                <c:pt idx="4">
                  <c:v>0.84122245320103228</c:v>
                </c:pt>
                <c:pt idx="5">
                  <c:v>1.0330352008031194</c:v>
                </c:pt>
                <c:pt idx="6">
                  <c:v>1.3472769948159109</c:v>
                </c:pt>
                <c:pt idx="7">
                  <c:v>1.3729371524183536</c:v>
                </c:pt>
                <c:pt idx="8">
                  <c:v>1.1987377224943665</c:v>
                </c:pt>
                <c:pt idx="9">
                  <c:v>1.0954951724950028</c:v>
                </c:pt>
                <c:pt idx="10">
                  <c:v>1.1891345834430607</c:v>
                </c:pt>
                <c:pt idx="11">
                  <c:v>1.3424288285727777</c:v>
                </c:pt>
                <c:pt idx="12">
                  <c:v>1.3132664787923263</c:v>
                </c:pt>
                <c:pt idx="13">
                  <c:v>1.3783282561115626</c:v>
                </c:pt>
                <c:pt idx="14">
                  <c:v>1.3547766258571785</c:v>
                </c:pt>
                <c:pt idx="15">
                  <c:v>1.1617132713935705</c:v>
                </c:pt>
                <c:pt idx="16">
                  <c:v>1.0209446878914408</c:v>
                </c:pt>
              </c:numCache>
            </c:numRef>
          </c:val>
          <c:smooth val="0"/>
        </c:ser>
        <c:ser>
          <c:idx val="2"/>
          <c:order val="2"/>
          <c:tx>
            <c:strRef>
              <c:f>'cuentas i+d'!$A$214</c:f>
              <c:strCache>
                <c:ptCount val="1"/>
                <c:pt idx="0">
                  <c:v>Austria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i+d'!$B$214:$R$214</c:f>
              <c:numCache>
                <c:formatCode>General</c:formatCode>
                <c:ptCount val="17"/>
                <c:pt idx="0">
                  <c:v>0</c:v>
                </c:pt>
                <c:pt idx="1">
                  <c:v>0</c:v>
                </c:pt>
                <c:pt idx="2">
                  <c:v>0</c:v>
                </c:pt>
                <c:pt idx="3">
                  <c:v>1.0154394575059245</c:v>
                </c:pt>
                <c:pt idx="4">
                  <c:v>1.2374936293186196</c:v>
                </c:pt>
                <c:pt idx="5">
                  <c:v>1.5107756184203247</c:v>
                </c:pt>
                <c:pt idx="6">
                  <c:v>1.6340945845917942</c:v>
                </c:pt>
                <c:pt idx="7">
                  <c:v>1.6667388147291591</c:v>
                </c:pt>
                <c:pt idx="8">
                  <c:v>1.3995498755292963</c:v>
                </c:pt>
                <c:pt idx="9">
                  <c:v>1.337711227170165</c:v>
                </c:pt>
                <c:pt idx="10">
                  <c:v>1.4970508543616512</c:v>
                </c:pt>
                <c:pt idx="11">
                  <c:v>1.6107508707772087</c:v>
                </c:pt>
                <c:pt idx="12">
                  <c:v>1.6843920694321879</c:v>
                </c:pt>
                <c:pt idx="13">
                  <c:v>1.6630777274549411</c:v>
                </c:pt>
                <c:pt idx="14">
                  <c:v>1.7134049115736021</c:v>
                </c:pt>
                <c:pt idx="15">
                  <c:v>1.8388081867635013</c:v>
                </c:pt>
                <c:pt idx="16">
                  <c:v>1.7544512437507294</c:v>
                </c:pt>
              </c:numCache>
            </c:numRef>
          </c:val>
          <c:smooth val="0"/>
        </c:ser>
        <c:ser>
          <c:idx val="3"/>
          <c:order val="3"/>
          <c:tx>
            <c:strRef>
              <c:f>'cuentas i+d'!$A$215</c:f>
              <c:strCache>
                <c:ptCount val="1"/>
                <c:pt idx="0">
                  <c:v>Canada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i+d'!$B$215:$R$215</c:f>
              <c:numCache>
                <c:formatCode>General</c:formatCode>
                <c:ptCount val="17"/>
                <c:pt idx="0">
                  <c:v>1.0048969102092136</c:v>
                </c:pt>
                <c:pt idx="1">
                  <c:v>0.95074156394781317</c:v>
                </c:pt>
                <c:pt idx="2">
                  <c:v>0.99442609779327706</c:v>
                </c:pt>
                <c:pt idx="3">
                  <c:v>1.1150832223515246</c:v>
                </c:pt>
                <c:pt idx="4">
                  <c:v>1.1507251492436468</c:v>
                </c:pt>
                <c:pt idx="5">
                  <c:v>1.1698509292059818</c:v>
                </c:pt>
                <c:pt idx="6">
                  <c:v>1.4753186856438374</c:v>
                </c:pt>
                <c:pt idx="7">
                  <c:v>1.5095252165049795</c:v>
                </c:pt>
                <c:pt idx="8">
                  <c:v>1.3713762677306365</c:v>
                </c:pt>
                <c:pt idx="9">
                  <c:v>1.3091175831118986</c:v>
                </c:pt>
                <c:pt idx="10">
                  <c:v>1.164825530201351</c:v>
                </c:pt>
                <c:pt idx="11">
                  <c:v>1.0055468504870524</c:v>
                </c:pt>
                <c:pt idx="12">
                  <c:v>1.015127280351604</c:v>
                </c:pt>
                <c:pt idx="13">
                  <c:v>0.75745665384936578</c:v>
                </c:pt>
                <c:pt idx="14">
                  <c:v>0.85760410389934072</c:v>
                </c:pt>
                <c:pt idx="15">
                  <c:v>0.72566064087208626</c:v>
                </c:pt>
                <c:pt idx="16">
                  <c:v>0.67692585844076403</c:v>
                </c:pt>
              </c:numCache>
            </c:numRef>
          </c:val>
          <c:smooth val="0"/>
        </c:ser>
        <c:ser>
          <c:idx val="4"/>
          <c:order val="4"/>
          <c:tx>
            <c:strRef>
              <c:f>'cuentas i+d'!$A$216</c:f>
              <c:strCache>
                <c:ptCount val="1"/>
                <c:pt idx="0">
                  <c:v>Korea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i+d'!$B$216:$R$216</c:f>
              <c:numCache>
                <c:formatCode>General</c:formatCode>
                <c:ptCount val="17"/>
                <c:pt idx="0">
                  <c:v>0.9049042317757704</c:v>
                </c:pt>
                <c:pt idx="1">
                  <c:v>0.99251276737629179</c:v>
                </c:pt>
                <c:pt idx="2">
                  <c:v>1.1611360961620318</c:v>
                </c:pt>
                <c:pt idx="3">
                  <c:v>1.5728897893119949</c:v>
                </c:pt>
                <c:pt idx="4">
                  <c:v>1.1944365120001137</c:v>
                </c:pt>
                <c:pt idx="5">
                  <c:v>1.3497039937758388</c:v>
                </c:pt>
                <c:pt idx="6">
                  <c:v>1.5979045643380017</c:v>
                </c:pt>
                <c:pt idx="7">
                  <c:v>1.4285857371615747</c:v>
                </c:pt>
                <c:pt idx="8">
                  <c:v>1.3218317266376403</c:v>
                </c:pt>
                <c:pt idx="9">
                  <c:v>1.3260524278405705</c:v>
                </c:pt>
                <c:pt idx="10">
                  <c:v>1.1836885084590929</c:v>
                </c:pt>
                <c:pt idx="11">
                  <c:v>1.1613770817798725</c:v>
                </c:pt>
                <c:pt idx="12">
                  <c:v>1.2444260817548747</c:v>
                </c:pt>
                <c:pt idx="13">
                  <c:v>1.4617655585819538</c:v>
                </c:pt>
                <c:pt idx="14">
                  <c:v>1.8477737597939681</c:v>
                </c:pt>
                <c:pt idx="15">
                  <c:v>1.7245447640347338</c:v>
                </c:pt>
                <c:pt idx="16">
                  <c:v>1.8564702569487586</c:v>
                </c:pt>
              </c:numCache>
            </c:numRef>
          </c:val>
          <c:smooth val="0"/>
        </c:ser>
        <c:ser>
          <c:idx val="5"/>
          <c:order val="5"/>
          <c:tx>
            <c:strRef>
              <c:f>'cuentas i+d'!$A$217</c:f>
              <c:strCache>
                <c:ptCount val="1"/>
                <c:pt idx="0">
                  <c:v>China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i+d'!$B$217:$R$217</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1.055636217236692</c:v>
                </c:pt>
                <c:pt idx="14">
                  <c:v>1.2038179247595635</c:v>
                </c:pt>
                <c:pt idx="15">
                  <c:v>1.2278736944818511</c:v>
                </c:pt>
                <c:pt idx="16">
                  <c:v>1.2667357503490244</c:v>
                </c:pt>
              </c:numCache>
            </c:numRef>
          </c:val>
          <c:smooth val="0"/>
        </c:ser>
        <c:ser>
          <c:idx val="6"/>
          <c:order val="6"/>
          <c:tx>
            <c:strRef>
              <c:f>'cuentas i+d'!$A$218</c:f>
              <c:strCache>
                <c:ptCount val="1"/>
                <c:pt idx="0">
                  <c:v>Spain</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i+d'!$B$218:$R$218</c:f>
              <c:numCache>
                <c:formatCode>General</c:formatCode>
                <c:ptCount val="17"/>
                <c:pt idx="0">
                  <c:v>0.25819945027331642</c:v>
                </c:pt>
                <c:pt idx="1">
                  <c:v>0.27539535552527983</c:v>
                </c:pt>
                <c:pt idx="2">
                  <c:v>0.32786919772814993</c:v>
                </c:pt>
                <c:pt idx="3">
                  <c:v>0.38611470017447114</c:v>
                </c:pt>
                <c:pt idx="4">
                  <c:v>0.41358454754984236</c:v>
                </c:pt>
                <c:pt idx="5">
                  <c:v>0.56232955711014387</c:v>
                </c:pt>
                <c:pt idx="6">
                  <c:v>0.62844492466651081</c:v>
                </c:pt>
                <c:pt idx="7">
                  <c:v>0.67549820092168056</c:v>
                </c:pt>
                <c:pt idx="8">
                  <c:v>0.64750921779309756</c:v>
                </c:pt>
                <c:pt idx="9">
                  <c:v>0.59766161181837807</c:v>
                </c:pt>
                <c:pt idx="10">
                  <c:v>0.60664937224557158</c:v>
                </c:pt>
                <c:pt idx="11">
                  <c:v>0.69964587428255387</c:v>
                </c:pt>
                <c:pt idx="12">
                  <c:v>0.72943978609932125</c:v>
                </c:pt>
                <c:pt idx="13">
                  <c:v>0.76455708789753818</c:v>
                </c:pt>
                <c:pt idx="14">
                  <c:v>0.83604368738543944</c:v>
                </c:pt>
                <c:pt idx="15">
                  <c:v>0.84356467131067869</c:v>
                </c:pt>
                <c:pt idx="16">
                  <c:v>0.7740214883064761</c:v>
                </c:pt>
              </c:numCache>
            </c:numRef>
          </c:val>
          <c:smooth val="0"/>
        </c:ser>
        <c:ser>
          <c:idx val="7"/>
          <c:order val="7"/>
          <c:tx>
            <c:strRef>
              <c:f>'cuentas i+d'!$A$219</c:f>
              <c:strCache>
                <c:ptCount val="1"/>
                <c:pt idx="0">
                  <c:v>Denmark</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i+d'!$B$219:$R$219</c:f>
              <c:numCache>
                <c:formatCode>General</c:formatCode>
                <c:ptCount val="17"/>
                <c:pt idx="14">
                  <c:v>2.1877180325152965</c:v>
                </c:pt>
                <c:pt idx="15">
                  <c:v>2.1026335708998056</c:v>
                </c:pt>
                <c:pt idx="16">
                  <c:v>1.966278431986386</c:v>
                </c:pt>
              </c:numCache>
            </c:numRef>
          </c:val>
          <c:smooth val="0"/>
        </c:ser>
        <c:ser>
          <c:idx val="8"/>
          <c:order val="8"/>
          <c:tx>
            <c:strRef>
              <c:f>'cuentas i+d'!$A$220</c:f>
              <c:strCache>
                <c:ptCount val="1"/>
                <c:pt idx="0">
                  <c:v>Finland</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i+d'!$B$220:$R$220</c:f>
              <c:numCache>
                <c:formatCode>General</c:formatCode>
                <c:ptCount val="17"/>
                <c:pt idx="0">
                  <c:v>1.443686232452903</c:v>
                </c:pt>
                <c:pt idx="1">
                  <c:v>1.5586859991410917</c:v>
                </c:pt>
                <c:pt idx="2">
                  <c:v>2.0003211612727485</c:v>
                </c:pt>
                <c:pt idx="3">
                  <c:v>2.1126455280540903</c:v>
                </c:pt>
                <c:pt idx="4">
                  <c:v>2.4510373163719219</c:v>
                </c:pt>
                <c:pt idx="5">
                  <c:v>3.1789055405362165</c:v>
                </c:pt>
                <c:pt idx="6">
                  <c:v>3.5334687872368868</c:v>
                </c:pt>
                <c:pt idx="7">
                  <c:v>3.3681972568206366</c:v>
                </c:pt>
                <c:pt idx="8">
                  <c:v>2.7610207309212154</c:v>
                </c:pt>
                <c:pt idx="9">
                  <c:v>2.5409491590454611</c:v>
                </c:pt>
                <c:pt idx="10">
                  <c:v>2.5822618176174927</c:v>
                </c:pt>
                <c:pt idx="11">
                  <c:v>2.6211726250290734</c:v>
                </c:pt>
                <c:pt idx="12">
                  <c:v>2.2860225309217563</c:v>
                </c:pt>
                <c:pt idx="13">
                  <c:v>2.3044653379705684</c:v>
                </c:pt>
                <c:pt idx="14">
                  <c:v>2.8073054159030595</c:v>
                </c:pt>
                <c:pt idx="15">
                  <c:v>2.7969177718325331</c:v>
                </c:pt>
                <c:pt idx="16">
                  <c:v>2.6146960159001971</c:v>
                </c:pt>
              </c:numCache>
            </c:numRef>
          </c:val>
          <c:smooth val="0"/>
        </c:ser>
        <c:ser>
          <c:idx val="9"/>
          <c:order val="9"/>
          <c:tx>
            <c:strRef>
              <c:f>'cuentas i+d'!$A$221</c:f>
              <c:strCache>
                <c:ptCount val="1"/>
                <c:pt idx="0">
                  <c:v>France</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i+d'!$B$221:$R$221</c:f>
              <c:numCache>
                <c:formatCode>General</c:formatCode>
                <c:ptCount val="17"/>
                <c:pt idx="0">
                  <c:v>1.09227506864918</c:v>
                </c:pt>
                <c:pt idx="1">
                  <c:v>1.1864547518818911</c:v>
                </c:pt>
                <c:pt idx="2">
                  <c:v>1.2816658180012219</c:v>
                </c:pt>
                <c:pt idx="3">
                  <c:v>1.3125346060482246</c:v>
                </c:pt>
                <c:pt idx="4">
                  <c:v>1.4107236803348493</c:v>
                </c:pt>
                <c:pt idx="5">
                  <c:v>1.568199457189293</c:v>
                </c:pt>
                <c:pt idx="6">
                  <c:v>1.7284471933765231</c:v>
                </c:pt>
                <c:pt idx="7">
                  <c:v>1.6816062141473003</c:v>
                </c:pt>
                <c:pt idx="8">
                  <c:v>1.3328277672887663</c:v>
                </c:pt>
                <c:pt idx="9">
                  <c:v>1.2145684025580794</c:v>
                </c:pt>
                <c:pt idx="10">
                  <c:v>1.1981032947623969</c:v>
                </c:pt>
                <c:pt idx="11">
                  <c:v>1.1730748841822827</c:v>
                </c:pt>
                <c:pt idx="12">
                  <c:v>1.0812504424920475</c:v>
                </c:pt>
                <c:pt idx="13">
                  <c:v>1.0693818674600897</c:v>
                </c:pt>
                <c:pt idx="14">
                  <c:v>1.196997260910633</c:v>
                </c:pt>
                <c:pt idx="15">
                  <c:v>1.3272305446053807</c:v>
                </c:pt>
                <c:pt idx="16">
                  <c:v>1.3483300042665078</c:v>
                </c:pt>
              </c:numCache>
            </c:numRef>
          </c:val>
          <c:smooth val="0"/>
        </c:ser>
        <c:ser>
          <c:idx val="10"/>
          <c:order val="10"/>
          <c:tx>
            <c:strRef>
              <c:f>'cuentas i+d'!$A$222</c:f>
              <c:strCache>
                <c:ptCount val="1"/>
                <c:pt idx="0">
                  <c:v>Greece</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i+d'!$B$222:$R$222</c:f>
              <c:numCache>
                <c:formatCode>General</c:formatCode>
                <c:ptCount val="17"/>
                <c:pt idx="0">
                  <c:v>0.14849542069350105</c:v>
                </c:pt>
                <c:pt idx="1">
                  <c:v>0.12923317356824501</c:v>
                </c:pt>
                <c:pt idx="2">
                  <c:v>0.15725011965335628</c:v>
                </c:pt>
                <c:pt idx="3">
                  <c:v>0.23092068453372488</c:v>
                </c:pt>
                <c:pt idx="4">
                  <c:v>0.25969353288312041</c:v>
                </c:pt>
                <c:pt idx="5">
                  <c:v>0.25563663876434467</c:v>
                </c:pt>
                <c:pt idx="6">
                  <c:v>0.33910903579475249</c:v>
                </c:pt>
                <c:pt idx="7">
                  <c:v>0.31248053391997449</c:v>
                </c:pt>
                <c:pt idx="8">
                  <c:v>0.26737953857420904</c:v>
                </c:pt>
                <c:pt idx="9">
                  <c:v>0.23540016746069212</c:v>
                </c:pt>
                <c:pt idx="10">
                  <c:v>0.25663100692990465</c:v>
                </c:pt>
                <c:pt idx="11">
                  <c:v>0.24138741091543295</c:v>
                </c:pt>
                <c:pt idx="12">
                  <c:v>0.20963375960384367</c:v>
                </c:pt>
                <c:pt idx="13">
                  <c:v>0</c:v>
                </c:pt>
                <c:pt idx="14">
                  <c:v>0</c:v>
                </c:pt>
                <c:pt idx="15">
                  <c:v>0</c:v>
                </c:pt>
                <c:pt idx="16">
                  <c:v>0</c:v>
                </c:pt>
              </c:numCache>
            </c:numRef>
          </c:val>
          <c:smooth val="0"/>
        </c:ser>
        <c:ser>
          <c:idx val="11"/>
          <c:order val="11"/>
          <c:tx>
            <c:strRef>
              <c:f>'cuentas i+d'!$A$223</c:f>
              <c:strCache>
                <c:ptCount val="1"/>
                <c:pt idx="0">
                  <c:v>Hungary</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i+d'!$B$223:$R$223</c:f>
              <c:numCache>
                <c:formatCode>General</c:formatCode>
                <c:ptCount val="17"/>
                <c:pt idx="0">
                  <c:v>0.1688441464587852</c:v>
                </c:pt>
                <c:pt idx="1">
                  <c:v>0.18198303777407807</c:v>
                </c:pt>
                <c:pt idx="2">
                  <c:v>0.2313760170673686</c:v>
                </c:pt>
                <c:pt idx="3">
                  <c:v>0.23507862192291223</c:v>
                </c:pt>
                <c:pt idx="4">
                  <c:v>0.28456607816678703</c:v>
                </c:pt>
                <c:pt idx="5">
                  <c:v>0.45296890037515014</c:v>
                </c:pt>
                <c:pt idx="6">
                  <c:v>0.5070158911829008</c:v>
                </c:pt>
                <c:pt idx="7">
                  <c:v>0.44356336854742023</c:v>
                </c:pt>
                <c:pt idx="8">
                  <c:v>0.38971377893397524</c:v>
                </c:pt>
                <c:pt idx="9">
                  <c:v>0.35462405706299727</c:v>
                </c:pt>
                <c:pt idx="10">
                  <c:v>0.38854340378391933</c:v>
                </c:pt>
                <c:pt idx="11">
                  <c:v>0.48323963099844092</c:v>
                </c:pt>
                <c:pt idx="12">
                  <c:v>0.44224935866556081</c:v>
                </c:pt>
                <c:pt idx="13">
                  <c:v>0.4496490581267063</c:v>
                </c:pt>
                <c:pt idx="14">
                  <c:v>0.67539422365925372</c:v>
                </c:pt>
                <c:pt idx="15">
                  <c:v>0.74926192838569994</c:v>
                </c:pt>
                <c:pt idx="16">
                  <c:v>0.77522259197997556</c:v>
                </c:pt>
              </c:numCache>
            </c:numRef>
          </c:val>
          <c:smooth val="0"/>
        </c:ser>
        <c:ser>
          <c:idx val="12"/>
          <c:order val="12"/>
          <c:tx>
            <c:strRef>
              <c:f>'cuentas i+d'!$A$224</c:f>
              <c:strCache>
                <c:ptCount val="1"/>
                <c:pt idx="0">
                  <c:v>Italy</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i+d'!$B$224:$R$224</c:f>
              <c:numCache>
                <c:formatCode>General</c:formatCode>
                <c:ptCount val="17"/>
                <c:pt idx="0">
                  <c:v>0.6242885046297757</c:v>
                </c:pt>
                <c:pt idx="1">
                  <c:v>0.63182697897615725</c:v>
                </c:pt>
                <c:pt idx="2">
                  <c:v>0.64893051687402648</c:v>
                </c:pt>
                <c:pt idx="3">
                  <c:v>0.69953739711983409</c:v>
                </c:pt>
                <c:pt idx="4">
                  <c:v>0.78081231554358788</c:v>
                </c:pt>
                <c:pt idx="5">
                  <c:v>0.9042749912060225</c:v>
                </c:pt>
                <c:pt idx="6">
                  <c:v>0.94327008635723997</c:v>
                </c:pt>
                <c:pt idx="7">
                  <c:v>0.88770160343532512</c:v>
                </c:pt>
                <c:pt idx="8">
                  <c:v>0.753115298820623</c:v>
                </c:pt>
                <c:pt idx="9">
                  <c:v>0.69165431020847445</c:v>
                </c:pt>
                <c:pt idx="10">
                  <c:v>0.73266941522187978</c:v>
                </c:pt>
                <c:pt idx="11">
                  <c:v>0.74513740174404153</c:v>
                </c:pt>
                <c:pt idx="12">
                  <c:v>0.73055076474937297</c:v>
                </c:pt>
                <c:pt idx="13">
                  <c:v>0.72441771998847304</c:v>
                </c:pt>
                <c:pt idx="14">
                  <c:v>0.78599592516160866</c:v>
                </c:pt>
                <c:pt idx="15">
                  <c:v>0.85495652896890784</c:v>
                </c:pt>
                <c:pt idx="16">
                  <c:v>0.80348580298937999</c:v>
                </c:pt>
              </c:numCache>
            </c:numRef>
          </c:val>
          <c:smooth val="0"/>
        </c:ser>
        <c:ser>
          <c:idx val="13"/>
          <c:order val="13"/>
          <c:tx>
            <c:strRef>
              <c:f>'cuentas i+d'!$A$225</c:f>
              <c:strCache>
                <c:ptCount val="1"/>
                <c:pt idx="0">
                  <c:v>Ireland</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i+d'!$B$225:$R$225</c:f>
              <c:numCache>
                <c:formatCode>General</c:formatCode>
                <c:ptCount val="17"/>
                <c:pt idx="0">
                  <c:v>1.3656768024321138</c:v>
                </c:pt>
                <c:pt idx="1">
                  <c:v>1.3705718513881846</c:v>
                </c:pt>
                <c:pt idx="2">
                  <c:v>1.3694174893110549</c:v>
                </c:pt>
                <c:pt idx="3">
                  <c:v>1.3932867037062562</c:v>
                </c:pt>
                <c:pt idx="4">
                  <c:v>1.4078807164444271</c:v>
                </c:pt>
                <c:pt idx="5">
                  <c:v>1.4061615890098336</c:v>
                </c:pt>
                <c:pt idx="6">
                  <c:v>1.3583962414196178</c:v>
                </c:pt>
                <c:pt idx="7">
                  <c:v>1.3837021647658967</c:v>
                </c:pt>
                <c:pt idx="8">
                  <c:v>1.2878804428239905</c:v>
                </c:pt>
                <c:pt idx="9">
                  <c:v>1.2262319050919721</c:v>
                </c:pt>
                <c:pt idx="10">
                  <c:v>1.213611667209112</c:v>
                </c:pt>
                <c:pt idx="11">
                  <c:v>0</c:v>
                </c:pt>
                <c:pt idx="12">
                  <c:v>0</c:v>
                </c:pt>
                <c:pt idx="13">
                  <c:v>0</c:v>
                </c:pt>
                <c:pt idx="14">
                  <c:v>0</c:v>
                </c:pt>
                <c:pt idx="15">
                  <c:v>0</c:v>
                </c:pt>
                <c:pt idx="16">
                  <c:v>0</c:v>
                </c:pt>
              </c:numCache>
            </c:numRef>
          </c:val>
          <c:smooth val="0"/>
        </c:ser>
        <c:ser>
          <c:idx val="14"/>
          <c:order val="14"/>
          <c:tx>
            <c:strRef>
              <c:f>'cuentas i+d'!$A$226</c:f>
              <c:strCache>
                <c:ptCount val="1"/>
                <c:pt idx="0">
                  <c:v>Japan</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i+d'!$B$226:$R$226</c:f>
              <c:numCache>
                <c:formatCode>General</c:formatCode>
                <c:ptCount val="17"/>
                <c:pt idx="0">
                  <c:v>1.5282558467564893</c:v>
                </c:pt>
                <c:pt idx="1">
                  <c:v>1.8616154929208606</c:v>
                </c:pt>
                <c:pt idx="2">
                  <c:v>2.1464440085181966</c:v>
                </c:pt>
                <c:pt idx="3">
                  <c:v>2.3917097545776778</c:v>
                </c:pt>
                <c:pt idx="4">
                  <c:v>2.0809743899309616</c:v>
                </c:pt>
                <c:pt idx="5">
                  <c:v>2.0005772215996762</c:v>
                </c:pt>
                <c:pt idx="6">
                  <c:v>2.4115388667123674</c:v>
                </c:pt>
                <c:pt idx="7">
                  <c:v>2.5534357756787549</c:v>
                </c:pt>
                <c:pt idx="8">
                  <c:v>2.3896373196208125</c:v>
                </c:pt>
                <c:pt idx="9">
                  <c:v>2.2254834015267289</c:v>
                </c:pt>
                <c:pt idx="10">
                  <c:v>2.4160562186549441</c:v>
                </c:pt>
                <c:pt idx="11">
                  <c:v>2.6622860394328938</c:v>
                </c:pt>
                <c:pt idx="12">
                  <c:v>2.7558182330717891</c:v>
                </c:pt>
                <c:pt idx="13">
                  <c:v>2.4418739444150535</c:v>
                </c:pt>
                <c:pt idx="14">
                  <c:v>2.0971923422460903</c:v>
                </c:pt>
                <c:pt idx="15">
                  <c:v>1.9179638530048924</c:v>
                </c:pt>
                <c:pt idx="16">
                  <c:v>1.7977077023980725</c:v>
                </c:pt>
              </c:numCache>
            </c:numRef>
          </c:val>
          <c:smooth val="0"/>
        </c:ser>
        <c:ser>
          <c:idx val="15"/>
          <c:order val="15"/>
          <c:tx>
            <c:strRef>
              <c:f>'cuentas i+d'!$A$227</c:f>
              <c:strCache>
                <c:ptCount val="1"/>
                <c:pt idx="0">
                  <c:v>Mexico</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i+d'!$B$227:$R$227</c:f>
              <c:numCache>
                <c:formatCode>General</c:formatCode>
                <c:ptCount val="17"/>
                <c:pt idx="0">
                  <c:v>2.77549617472309E-2</c:v>
                </c:pt>
                <c:pt idx="1">
                  <c:v>3.457030855109948E-2</c:v>
                </c:pt>
                <c:pt idx="2">
                  <c:v>3.575392812603375E-2</c:v>
                </c:pt>
                <c:pt idx="3">
                  <c:v>6.2837591487953232E-2</c:v>
                </c:pt>
                <c:pt idx="4">
                  <c:v>6.8103050750711408E-2</c:v>
                </c:pt>
                <c:pt idx="5">
                  <c:v>6.8935064249723593E-2</c:v>
                </c:pt>
                <c:pt idx="6">
                  <c:v>7.3777465396745873E-2</c:v>
                </c:pt>
                <c:pt idx="7">
                  <c:v>9.0548360701239922E-2</c:v>
                </c:pt>
                <c:pt idx="8">
                  <c:v>9.8334821470242403E-2</c:v>
                </c:pt>
                <c:pt idx="9">
                  <c:v>0.13901115519239546</c:v>
                </c:pt>
                <c:pt idx="10">
                  <c:v>0.15205699801065833</c:v>
                </c:pt>
                <c:pt idx="11">
                  <c:v>0.14470173166749944</c:v>
                </c:pt>
                <c:pt idx="12">
                  <c:v>0.13844172946095271</c:v>
                </c:pt>
                <c:pt idx="13">
                  <c:v>0.12267860350166286</c:v>
                </c:pt>
                <c:pt idx="14">
                  <c:v>0.17647987315553706</c:v>
                </c:pt>
                <c:pt idx="15">
                  <c:v>0.16191497162242272</c:v>
                </c:pt>
                <c:pt idx="16">
                  <c:v>0.14954723205364143</c:v>
                </c:pt>
              </c:numCache>
            </c:numRef>
          </c:val>
          <c:smooth val="0"/>
        </c:ser>
        <c:ser>
          <c:idx val="16"/>
          <c:order val="16"/>
          <c:tx>
            <c:strRef>
              <c:f>'cuentas i+d'!$A$228</c:f>
              <c:strCache>
                <c:ptCount val="1"/>
                <c:pt idx="0">
                  <c:v>Netherlands</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i+d'!$B$228:$R$228</c:f>
              <c:numCache>
                <c:formatCode>General</c:formatCode>
                <c:ptCount val="17"/>
                <c:pt idx="0">
                  <c:v>0.73643888199160967</c:v>
                </c:pt>
                <c:pt idx="1">
                  <c:v>0.7561322758518233</c:v>
                </c:pt>
                <c:pt idx="2">
                  <c:v>0.90399722914699288</c:v>
                </c:pt>
                <c:pt idx="3">
                  <c:v>0.8612394060005456</c:v>
                </c:pt>
                <c:pt idx="4">
                  <c:v>0.97513866727638576</c:v>
                </c:pt>
                <c:pt idx="5">
                  <c:v>1.0995186989005181</c:v>
                </c:pt>
                <c:pt idx="6">
                  <c:v>1.1080266379993935</c:v>
                </c:pt>
                <c:pt idx="7">
                  <c:v>0.9659900319705933</c:v>
                </c:pt>
                <c:pt idx="8">
                  <c:v>0.80933945921536909</c:v>
                </c:pt>
                <c:pt idx="9">
                  <c:v>0.79971736993699527</c:v>
                </c:pt>
                <c:pt idx="10">
                  <c:v>0.77444297503752491</c:v>
                </c:pt>
                <c:pt idx="11">
                  <c:v>0.80424606147362165</c:v>
                </c:pt>
                <c:pt idx="12">
                  <c:v>0.70794922032789587</c:v>
                </c:pt>
                <c:pt idx="13">
                  <c:v>0.70340589494172667</c:v>
                </c:pt>
                <c:pt idx="14">
                  <c:v>0.71153465564132379</c:v>
                </c:pt>
                <c:pt idx="15">
                  <c:v>0.69137766944812584</c:v>
                </c:pt>
                <c:pt idx="16">
                  <c:v>0.86546550368357189</c:v>
                </c:pt>
              </c:numCache>
            </c:numRef>
          </c:val>
          <c:smooth val="0"/>
        </c:ser>
        <c:ser>
          <c:idx val="17"/>
          <c:order val="17"/>
          <c:tx>
            <c:strRef>
              <c:f>'cuentas i+d'!$A$229</c:f>
              <c:strCache>
                <c:ptCount val="1"/>
                <c:pt idx="0">
                  <c:v>Poland</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i+d'!$B$229:$R$229</c:f>
              <c:numCache>
                <c:formatCode>General</c:formatCode>
                <c:ptCount val="17"/>
                <c:pt idx="0">
                  <c:v>0.18561269742268344</c:v>
                </c:pt>
                <c:pt idx="1">
                  <c:v>0.21433514110124943</c:v>
                </c:pt>
                <c:pt idx="2">
                  <c:v>0.25060245472850318</c:v>
                </c:pt>
                <c:pt idx="3">
                  <c:v>0.27315333171733386</c:v>
                </c:pt>
                <c:pt idx="4">
                  <c:v>0.33590633791367913</c:v>
                </c:pt>
                <c:pt idx="5">
                  <c:v>0.28405776233513896</c:v>
                </c:pt>
                <c:pt idx="6">
                  <c:v>0.25302519370781762</c:v>
                </c:pt>
                <c:pt idx="7">
                  <c:v>0.13424286021618503</c:v>
                </c:pt>
                <c:pt idx="8">
                  <c:v>0.16046821713107473</c:v>
                </c:pt>
                <c:pt idx="9">
                  <c:v>0.16853132066653953</c:v>
                </c:pt>
                <c:pt idx="10">
                  <c:v>0.17330451383722828</c:v>
                </c:pt>
                <c:pt idx="11">
                  <c:v>0.15522748732308517</c:v>
                </c:pt>
                <c:pt idx="12">
                  <c:v>0.1363539425284977</c:v>
                </c:pt>
                <c:pt idx="13">
                  <c:v>0.12688267248646307</c:v>
                </c:pt>
                <c:pt idx="14">
                  <c:v>0.16240169841684149</c:v>
                </c:pt>
                <c:pt idx="15">
                  <c:v>0.14266726479326081</c:v>
                </c:pt>
                <c:pt idx="16">
                  <c:v>0.16465653957044549</c:v>
                </c:pt>
              </c:numCache>
            </c:numRef>
          </c:val>
          <c:smooth val="0"/>
        </c:ser>
        <c:ser>
          <c:idx val="18"/>
          <c:order val="18"/>
          <c:tx>
            <c:strRef>
              <c:f>'cuentas i+d'!$A$230</c:f>
              <c:strCache>
                <c:ptCount val="1"/>
                <c:pt idx="0">
                  <c:v>Belgium</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i+d'!$B$230:$R$230</c:f>
              <c:numCache>
                <c:formatCode>General</c:formatCode>
                <c:ptCount val="17"/>
                <c:pt idx="0">
                  <c:v>0.91849581904016475</c:v>
                </c:pt>
                <c:pt idx="1">
                  <c:v>1.0479938145870318</c:v>
                </c:pt>
                <c:pt idx="2">
                  <c:v>1.2795905369899603</c:v>
                </c:pt>
                <c:pt idx="3">
                  <c:v>1.275482503833782</c:v>
                </c:pt>
                <c:pt idx="4">
                  <c:v>1.4136722474345833</c:v>
                </c:pt>
                <c:pt idx="5">
                  <c:v>1.6054650165782467</c:v>
                </c:pt>
                <c:pt idx="6">
                  <c:v>1.7790375222958725</c:v>
                </c:pt>
                <c:pt idx="7">
                  <c:v>1.4827945730422489</c:v>
                </c:pt>
                <c:pt idx="8">
                  <c:v>1.2633213737582361</c:v>
                </c:pt>
                <c:pt idx="9">
                  <c:v>1.1616979058336903</c:v>
                </c:pt>
                <c:pt idx="10">
                  <c:v>1.1249705937030277</c:v>
                </c:pt>
                <c:pt idx="11">
                  <c:v>1.1885466236811064</c:v>
                </c:pt>
                <c:pt idx="12">
                  <c:v>1.1010728758883799</c:v>
                </c:pt>
                <c:pt idx="13">
                  <c:v>1.0687515906314438</c:v>
                </c:pt>
                <c:pt idx="14">
                  <c:v>1.1371284553030649</c:v>
                </c:pt>
                <c:pt idx="15">
                  <c:v>1.2994406849065965</c:v>
                </c:pt>
                <c:pt idx="16">
                  <c:v>1.3583379554246471</c:v>
                </c:pt>
              </c:numCache>
            </c:numRef>
          </c:val>
          <c:smooth val="0"/>
        </c:ser>
        <c:ser>
          <c:idx val="19"/>
          <c:order val="19"/>
          <c:tx>
            <c:strRef>
              <c:f>'cuentas i+d'!$A$231</c:f>
              <c:strCache>
                <c:ptCount val="1"/>
                <c:pt idx="0">
                  <c:v>Portugal</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i+d'!$B$231:$R$231</c:f>
              <c:numCache>
                <c:formatCode>General</c:formatCode>
                <c:ptCount val="17"/>
                <c:pt idx="0">
                  <c:v>0.11016556467474492</c:v>
                </c:pt>
                <c:pt idx="1">
                  <c:v>0.14778166723466915</c:v>
                </c:pt>
                <c:pt idx="2">
                  <c:v>0.17556554119741119</c:v>
                </c:pt>
                <c:pt idx="3">
                  <c:v>0.20477897107285203</c:v>
                </c:pt>
                <c:pt idx="4">
                  <c:v>0.25578712544111509</c:v>
                </c:pt>
                <c:pt idx="5">
                  <c:v>0.382835848758522</c:v>
                </c:pt>
                <c:pt idx="6">
                  <c:v>0.49938564876521152</c:v>
                </c:pt>
                <c:pt idx="7">
                  <c:v>0.4857453573804642</c:v>
                </c:pt>
                <c:pt idx="8">
                  <c:v>0.3967039326334561</c:v>
                </c:pt>
                <c:pt idx="9">
                  <c:v>0.42052428668610842</c:v>
                </c:pt>
                <c:pt idx="10">
                  <c:v>0.46923001171883449</c:v>
                </c:pt>
                <c:pt idx="11">
                  <c:v>0.6424014712504178</c:v>
                </c:pt>
                <c:pt idx="12">
                  <c:v>0.82757242765275407</c:v>
                </c:pt>
                <c:pt idx="13">
                  <c:v>1.012436088460215</c:v>
                </c:pt>
                <c:pt idx="14">
                  <c:v>1.1719021346769201</c:v>
                </c:pt>
                <c:pt idx="15">
                  <c:v>1.2080542576459392</c:v>
                </c:pt>
                <c:pt idx="16">
                  <c:v>1.1277310959952167</c:v>
                </c:pt>
              </c:numCache>
            </c:numRef>
          </c:val>
          <c:smooth val="0"/>
        </c:ser>
        <c:ser>
          <c:idx val="20"/>
          <c:order val="20"/>
          <c:tx>
            <c:strRef>
              <c:f>'cuentas i+d'!$A$232</c:f>
              <c:strCache>
                <c:ptCount val="1"/>
                <c:pt idx="0">
                  <c:v>Czech Republic</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i+d'!$B$232:$R$232</c:f>
              <c:numCache>
                <c:formatCode>General</c:formatCode>
                <c:ptCount val="17"/>
                <c:pt idx="0">
                  <c:v>0.70951364192331334</c:v>
                </c:pt>
                <c:pt idx="1">
                  <c:v>0.85346689475098003</c:v>
                </c:pt>
                <c:pt idx="2">
                  <c:v>1.1519086414380353</c:v>
                </c:pt>
                <c:pt idx="3">
                  <c:v>1.262448701553063</c:v>
                </c:pt>
                <c:pt idx="4">
                  <c:v>1.361410410319827</c:v>
                </c:pt>
                <c:pt idx="5">
                  <c:v>1.5903600224095074</c:v>
                </c:pt>
                <c:pt idx="6">
                  <c:v>1.6092754385734125</c:v>
                </c:pt>
                <c:pt idx="7">
                  <c:v>1.3802860186633321</c:v>
                </c:pt>
                <c:pt idx="8">
                  <c:v>1.2722685911558889</c:v>
                </c:pt>
                <c:pt idx="9">
                  <c:v>1.1924915026037308</c:v>
                </c:pt>
                <c:pt idx="10">
                  <c:v>1.1064371045531596</c:v>
                </c:pt>
                <c:pt idx="11">
                  <c:v>1.0790815763521457</c:v>
                </c:pt>
                <c:pt idx="12">
                  <c:v>0.99501439708766259</c:v>
                </c:pt>
                <c:pt idx="13">
                  <c:v>0.85330881356153188</c:v>
                </c:pt>
                <c:pt idx="14">
                  <c:v>0.97031310593888742</c:v>
                </c:pt>
                <c:pt idx="15">
                  <c:v>1.008794434069979</c:v>
                </c:pt>
                <c:pt idx="16">
                  <c:v>1.032200981504956</c:v>
                </c:pt>
              </c:numCache>
            </c:numRef>
          </c:val>
          <c:smooth val="0"/>
        </c:ser>
        <c:ser>
          <c:idx val="21"/>
          <c:order val="21"/>
          <c:tx>
            <c:strRef>
              <c:f>'cuentas i+d'!$A$233</c:f>
              <c:strCache>
                <c:ptCount val="1"/>
                <c:pt idx="0">
                  <c:v>Romania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i+d'!$B$233:$R$233</c:f>
              <c:numCache>
                <c:formatCode>General</c:formatCode>
                <c:ptCount val="17"/>
                <c:pt idx="0">
                  <c:v>3.2276865317764969E-2</c:v>
                </c:pt>
                <c:pt idx="1">
                  <c:v>4.1513137355907288E-2</c:v>
                </c:pt>
                <c:pt idx="2">
                  <c:v>9.2044973916792269E-2</c:v>
                </c:pt>
                <c:pt idx="3">
                  <c:v>9.6823380500839981E-2</c:v>
                </c:pt>
                <c:pt idx="4">
                  <c:v>0.12959551692859331</c:v>
                </c:pt>
                <c:pt idx="5">
                  <c:v>0.15678233733345245</c:v>
                </c:pt>
                <c:pt idx="6">
                  <c:v>0.1998331466159079</c:v>
                </c:pt>
                <c:pt idx="7">
                  <c:v>0.21614391003737912</c:v>
                </c:pt>
                <c:pt idx="8">
                  <c:v>0.27281918614995226</c:v>
                </c:pt>
                <c:pt idx="9">
                  <c:v>0.24695596505072923</c:v>
                </c:pt>
                <c:pt idx="10">
                  <c:v>0.21137364730671754</c:v>
                </c:pt>
                <c:pt idx="11">
                  <c:v>0.21940662071059974</c:v>
                </c:pt>
                <c:pt idx="12">
                  <c:v>0.19205037238855036</c:v>
                </c:pt>
                <c:pt idx="13">
                  <c:v>0.15264690412301957</c:v>
                </c:pt>
                <c:pt idx="14">
                  <c:v>0.21164139335437285</c:v>
                </c:pt>
                <c:pt idx="15">
                  <c:v>0.20218808095700699</c:v>
                </c:pt>
                <c:pt idx="16">
                  <c:v>0.20179536320882882</c:v>
                </c:pt>
              </c:numCache>
            </c:numRef>
          </c:val>
          <c:smooth val="0"/>
        </c:ser>
        <c:ser>
          <c:idx val="22"/>
          <c:order val="22"/>
          <c:tx>
            <c:strRef>
              <c:f>'cuentas i+d'!$A$234</c:f>
              <c:strCache>
                <c:ptCount val="1"/>
                <c:pt idx="0">
                  <c:v>Russia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i+d'!$B$234:$R$234</c:f>
              <c:numCache>
                <c:formatCode>General</c:formatCode>
                <c:ptCount val="17"/>
                <c:pt idx="0">
                  <c:v>3.6951621769458633E-2</c:v>
                </c:pt>
                <c:pt idx="1">
                  <c:v>5.030358229134662E-2</c:v>
                </c:pt>
                <c:pt idx="2">
                  <c:v>6.0061078390430747E-2</c:v>
                </c:pt>
                <c:pt idx="3">
                  <c:v>8.0811011462145421E-2</c:v>
                </c:pt>
                <c:pt idx="4">
                  <c:v>0.27092594695087868</c:v>
                </c:pt>
                <c:pt idx="5">
                  <c:v>0.33385783860716467</c:v>
                </c:pt>
                <c:pt idx="6">
                  <c:v>0.3876872379539002</c:v>
                </c:pt>
                <c:pt idx="7">
                  <c:v>0.43457857998577726</c:v>
                </c:pt>
                <c:pt idx="8">
                  <c:v>0.44141898259541373</c:v>
                </c:pt>
                <c:pt idx="9">
                  <c:v>0.38099656616831318</c:v>
                </c:pt>
                <c:pt idx="10">
                  <c:v>0.34476451863058649</c:v>
                </c:pt>
                <c:pt idx="11">
                  <c:v>0.31785642985811219</c:v>
                </c:pt>
                <c:pt idx="12">
                  <c:v>0.29612693827398662</c:v>
                </c:pt>
                <c:pt idx="13">
                  <c:v>0.26358082812632933</c:v>
                </c:pt>
                <c:pt idx="14">
                  <c:v>0.39610424957445911</c:v>
                </c:pt>
                <c:pt idx="15">
                  <c:v>0</c:v>
                </c:pt>
                <c:pt idx="16">
                  <c:v>0</c:v>
                </c:pt>
              </c:numCache>
            </c:numRef>
          </c:val>
          <c:smooth val="0"/>
        </c:ser>
        <c:ser>
          <c:idx val="23"/>
          <c:order val="23"/>
          <c:tx>
            <c:strRef>
              <c:f>'cuentas i+d'!$A$235</c:f>
              <c:strCache>
                <c:ptCount val="1"/>
                <c:pt idx="0">
                  <c:v>Slovakia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i+d'!$B$235:$R$235</c:f>
              <c:numCache>
                <c:formatCode>General</c:formatCode>
                <c:ptCount val="17"/>
                <c:pt idx="0">
                  <c:v>0.42690703272677555</c:v>
                </c:pt>
                <c:pt idx="1">
                  <c:v>0.43847016545618789</c:v>
                </c:pt>
                <c:pt idx="2">
                  <c:v>0.80950306247275372</c:v>
                </c:pt>
                <c:pt idx="3">
                  <c:v>0.50744182446258246</c:v>
                </c:pt>
                <c:pt idx="4">
                  <c:v>0.47400290248855709</c:v>
                </c:pt>
                <c:pt idx="5">
                  <c:v>0.49164259609927763</c:v>
                </c:pt>
                <c:pt idx="6">
                  <c:v>0.49002601189665773</c:v>
                </c:pt>
                <c:pt idx="7">
                  <c:v>0.41753277700962343</c:v>
                </c:pt>
                <c:pt idx="8">
                  <c:v>0.32648010128446064</c:v>
                </c:pt>
                <c:pt idx="9">
                  <c:v>0.21824809841608067</c:v>
                </c:pt>
                <c:pt idx="10">
                  <c:v>0.20997196756657757</c:v>
                </c:pt>
                <c:pt idx="11">
                  <c:v>0.17082798725135154</c:v>
                </c:pt>
                <c:pt idx="12">
                  <c:v>0.12476811533000692</c:v>
                </c:pt>
                <c:pt idx="13">
                  <c:v>0.11781706054885077</c:v>
                </c:pt>
                <c:pt idx="14">
                  <c:v>9.8531396996945519E-2</c:v>
                </c:pt>
                <c:pt idx="15">
                  <c:v>0.17492426695050106</c:v>
                </c:pt>
                <c:pt idx="16">
                  <c:v>0.1413647389732777</c:v>
                </c:pt>
              </c:numCache>
            </c:numRef>
          </c:val>
          <c:smooth val="0"/>
        </c:ser>
        <c:ser>
          <c:idx val="24"/>
          <c:order val="24"/>
          <c:tx>
            <c:strRef>
              <c:f>'cuentas i+d'!$A$236</c:f>
              <c:strCache>
                <c:ptCount val="1"/>
                <c:pt idx="0">
                  <c:v>Slovenia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i+d'!$B$236:$R$236</c:f>
              <c:numCache>
                <c:formatCode>General</c:formatCode>
                <c:ptCount val="17"/>
                <c:pt idx="0">
                  <c:v>0.36678520923433738</c:v>
                </c:pt>
                <c:pt idx="1">
                  <c:v>0.40981889840918384</c:v>
                </c:pt>
                <c:pt idx="2">
                  <c:v>0.58326957427063997</c:v>
                </c:pt>
                <c:pt idx="3">
                  <c:v>0.75216641057431055</c:v>
                </c:pt>
                <c:pt idx="4">
                  <c:v>0.87825585570970732</c:v>
                </c:pt>
                <c:pt idx="5">
                  <c:v>1.1109501293156863</c:v>
                </c:pt>
                <c:pt idx="6">
                  <c:v>1.3131025784411241</c:v>
                </c:pt>
                <c:pt idx="7">
                  <c:v>1.2877378368728476</c:v>
                </c:pt>
                <c:pt idx="8">
                  <c:v>1.0232364482488785</c:v>
                </c:pt>
                <c:pt idx="9">
                  <c:v>0.97847716744938851</c:v>
                </c:pt>
                <c:pt idx="10">
                  <c:v>0.90602440021460529</c:v>
                </c:pt>
                <c:pt idx="11">
                  <c:v>1.0227394314682812</c:v>
                </c:pt>
                <c:pt idx="12">
                  <c:v>0.8823778380381273</c:v>
                </c:pt>
                <c:pt idx="13">
                  <c:v>1.001938316639208</c:v>
                </c:pt>
                <c:pt idx="14">
                  <c:v>1.260570750349401</c:v>
                </c:pt>
                <c:pt idx="15">
                  <c:v>1.5833319152496041</c:v>
                </c:pt>
                <c:pt idx="16">
                  <c:v>1.9247070381329883</c:v>
                </c:pt>
              </c:numCache>
            </c:numRef>
          </c:val>
          <c:smooth val="0"/>
        </c:ser>
        <c:ser>
          <c:idx val="25"/>
          <c:order val="25"/>
          <c:tx>
            <c:strRef>
              <c:f>'cuentas i+d'!$A$237</c:f>
              <c:strCache>
                <c:ptCount val="1"/>
                <c:pt idx="0">
                  <c:v>Taiwan</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i+d'!$B$237:$R$237</c:f>
              <c:numCache>
                <c:formatCode>General</c:formatCode>
                <c:ptCount val="17"/>
                <c:pt idx="0">
                  <c:v>0</c:v>
                </c:pt>
                <c:pt idx="1">
                  <c:v>0</c:v>
                </c:pt>
                <c:pt idx="2">
                  <c:v>0.78924209622383856</c:v>
                </c:pt>
                <c:pt idx="3">
                  <c:v>0.90790241855699294</c:v>
                </c:pt>
                <c:pt idx="4">
                  <c:v>0.80698866858398255</c:v>
                </c:pt>
                <c:pt idx="5">
                  <c:v>0.72112696825038103</c:v>
                </c:pt>
                <c:pt idx="6">
                  <c:v>0.79389691817118402</c:v>
                </c:pt>
                <c:pt idx="7">
                  <c:v>0.80548615314809635</c:v>
                </c:pt>
                <c:pt idx="8">
                  <c:v>0.84758397604938596</c:v>
                </c:pt>
                <c:pt idx="9">
                  <c:v>0.84873546842639191</c:v>
                </c:pt>
                <c:pt idx="10">
                  <c:v>0.8544531590826423</c:v>
                </c:pt>
                <c:pt idx="11">
                  <c:v>0.89501850938281324</c:v>
                </c:pt>
                <c:pt idx="12">
                  <c:v>0.89468114310647173</c:v>
                </c:pt>
                <c:pt idx="13">
                  <c:v>0.93544866856979991</c:v>
                </c:pt>
                <c:pt idx="14">
                  <c:v>1.0563431191748809</c:v>
                </c:pt>
                <c:pt idx="15">
                  <c:v>2.3073018481384744</c:v>
                </c:pt>
                <c:pt idx="16">
                  <c:v>0</c:v>
                </c:pt>
              </c:numCache>
            </c:numRef>
          </c:val>
          <c:smooth val="0"/>
        </c:ser>
        <c:ser>
          <c:idx val="26"/>
          <c:order val="26"/>
          <c:tx>
            <c:strRef>
              <c:f>'cuentas i+d'!$A$238</c:f>
              <c:strCache>
                <c:ptCount val="1"/>
                <c:pt idx="0">
                  <c:v>Turkey</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i+d'!$B$238:$R$238</c:f>
              <c:numCache>
                <c:formatCode>General</c:formatCode>
                <c:ptCount val="17"/>
                <c:pt idx="0">
                  <c:v>9.998524012689242E-4</c:v>
                </c:pt>
                <c:pt idx="1">
                  <c:v>2.4823069436434079E-3</c:v>
                </c:pt>
                <c:pt idx="2">
                  <c:v>7.095961310371832E-3</c:v>
                </c:pt>
                <c:pt idx="3">
                  <c:v>1.2556676116545021E-2</c:v>
                </c:pt>
                <c:pt idx="4">
                  <c:v>3.1251811388890209E-2</c:v>
                </c:pt>
                <c:pt idx="5">
                  <c:v>4.0712458648617632E-2</c:v>
                </c:pt>
                <c:pt idx="6">
                  <c:v>8.8889539779947319E-2</c:v>
                </c:pt>
                <c:pt idx="7">
                  <c:v>9.3147209224096528E-2</c:v>
                </c:pt>
                <c:pt idx="8">
                  <c:v>7.426450996570573E-2</c:v>
                </c:pt>
                <c:pt idx="9">
                  <c:v>8.0778782460416726E-2</c:v>
                </c:pt>
                <c:pt idx="10">
                  <c:v>0.13514039560094776</c:v>
                </c:pt>
                <c:pt idx="11">
                  <c:v>0.1609724404920381</c:v>
                </c:pt>
                <c:pt idx="12">
                  <c:v>0.20008938199736534</c:v>
                </c:pt>
                <c:pt idx="13">
                  <c:v>0.21927213038245605</c:v>
                </c:pt>
                <c:pt idx="14">
                  <c:v>0.25857060309255264</c:v>
                </c:pt>
                <c:pt idx="15">
                  <c:v>0.26828056252431359</c:v>
                </c:pt>
                <c:pt idx="16">
                  <c:v>0.30936107367468896</c:v>
                </c:pt>
              </c:numCache>
            </c:numRef>
          </c:val>
          <c:smooth val="0"/>
        </c:ser>
        <c:ser>
          <c:idx val="27"/>
          <c:order val="27"/>
          <c:tx>
            <c:strRef>
              <c:f>'cuentas i+d'!$A$239</c:f>
              <c:strCache>
                <c:ptCount val="1"/>
                <c:pt idx="0">
                  <c:v>UK</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i+d'!$B$239:$R$239</c:f>
              <c:numCache>
                <c:formatCode>General</c:formatCode>
                <c:ptCount val="17"/>
                <c:pt idx="0">
                  <c:v>1.2680886217469483</c:v>
                </c:pt>
                <c:pt idx="1">
                  <c:v>1.248141695899128</c:v>
                </c:pt>
                <c:pt idx="2">
                  <c:v>1.1449443490591804</c:v>
                </c:pt>
                <c:pt idx="3">
                  <c:v>1.1221462147760668</c:v>
                </c:pt>
                <c:pt idx="4">
                  <c:v>1.2098194229356745</c:v>
                </c:pt>
                <c:pt idx="5">
                  <c:v>1.2119243961147512</c:v>
                </c:pt>
                <c:pt idx="6">
                  <c:v>1.2624890073774553</c:v>
                </c:pt>
                <c:pt idx="7">
                  <c:v>1.2433182193483319</c:v>
                </c:pt>
                <c:pt idx="8">
                  <c:v>1.1180480982313348</c:v>
                </c:pt>
                <c:pt idx="9">
                  <c:v>0.93370437912703252</c:v>
                </c:pt>
                <c:pt idx="10">
                  <c:v>0.94540749007568148</c:v>
                </c:pt>
                <c:pt idx="11">
                  <c:v>0.96217698372091465</c:v>
                </c:pt>
                <c:pt idx="12">
                  <c:v>0.91516592296374799</c:v>
                </c:pt>
                <c:pt idx="13">
                  <c:v>0.97764725831948218</c:v>
                </c:pt>
                <c:pt idx="14">
                  <c:v>1.1974940244790433</c:v>
                </c:pt>
                <c:pt idx="15">
                  <c:v>1.1823443635887003</c:v>
                </c:pt>
                <c:pt idx="16">
                  <c:v>1.1967893435176047</c:v>
                </c:pt>
              </c:numCache>
            </c:numRef>
          </c:val>
          <c:smooth val="0"/>
        </c:ser>
        <c:ser>
          <c:idx val="28"/>
          <c:order val="28"/>
          <c:tx>
            <c:strRef>
              <c:f>'cuentas i+d'!$A$240</c:f>
              <c:strCache>
                <c:ptCount val="1"/>
                <c:pt idx="0">
                  <c:v>USA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i+d'!$B$240:$R$240</c:f>
              <c:numCache>
                <c:formatCode>General</c:formatCode>
                <c:ptCount val="17"/>
                <c:pt idx="0">
                  <c:v>1.474012931366838</c:v>
                </c:pt>
                <c:pt idx="1">
                  <c:v>1.4634054376265198</c:v>
                </c:pt>
                <c:pt idx="2">
                  <c:v>1.5115190966939265</c:v>
                </c:pt>
                <c:pt idx="3">
                  <c:v>1.5632735034623018</c:v>
                </c:pt>
                <c:pt idx="4">
                  <c:v>1.6831394572633402</c:v>
                </c:pt>
                <c:pt idx="5">
                  <c:v>1.6400870458028742</c:v>
                </c:pt>
                <c:pt idx="6">
                  <c:v>1.5008346516813991</c:v>
                </c:pt>
                <c:pt idx="7">
                  <c:v>1.5284319312186041</c:v>
                </c:pt>
                <c:pt idx="8">
                  <c:v>1.4818465553287867</c:v>
                </c:pt>
                <c:pt idx="9">
                  <c:v>1.4526000224584315</c:v>
                </c:pt>
                <c:pt idx="10">
                  <c:v>1.4846344884578679</c:v>
                </c:pt>
                <c:pt idx="11">
                  <c:v>1.5409446628661574</c:v>
                </c:pt>
                <c:pt idx="12">
                  <c:v>1.6118427663267747</c:v>
                </c:pt>
                <c:pt idx="13">
                  <c:v>1.6675267950142778</c:v>
                </c:pt>
                <c:pt idx="14">
                  <c:v>1.6166347198677773</c:v>
                </c:pt>
                <c:pt idx="15">
                  <c:v>1.9160650776742796</c:v>
                </c:pt>
                <c:pt idx="16">
                  <c:v>1.943677334527619</c:v>
                </c:pt>
              </c:numCache>
            </c:numRef>
          </c:val>
          <c:smooth val="0"/>
        </c:ser>
        <c:dLbls>
          <c:showLegendKey val="0"/>
          <c:showVal val="0"/>
          <c:showCatName val="0"/>
          <c:showSerName val="0"/>
          <c:showPercent val="0"/>
          <c:showBubbleSize val="0"/>
        </c:dLbls>
        <c:marker val="1"/>
        <c:smooth val="0"/>
        <c:axId val="224925696"/>
        <c:axId val="77454080"/>
      </c:lineChart>
      <c:catAx>
        <c:axId val="224925696"/>
        <c:scaling>
          <c:orientation val="minMax"/>
        </c:scaling>
        <c:delete val="0"/>
        <c:axPos val="b"/>
        <c:numFmt formatCode="General" sourceLinked="1"/>
        <c:majorTickMark val="out"/>
        <c:minorTickMark val="none"/>
        <c:tickLblPos val="nextTo"/>
        <c:crossAx val="77454080"/>
        <c:crosses val="autoZero"/>
        <c:auto val="1"/>
        <c:lblAlgn val="ctr"/>
        <c:lblOffset val="100"/>
        <c:noMultiLvlLbl val="0"/>
      </c:catAx>
      <c:valAx>
        <c:axId val="77454080"/>
        <c:scaling>
          <c:orientation val="minMax"/>
        </c:scaling>
        <c:delete val="0"/>
        <c:axPos val="l"/>
        <c:majorGridlines/>
        <c:numFmt formatCode="General" sourceLinked="1"/>
        <c:majorTickMark val="out"/>
        <c:minorTickMark val="none"/>
        <c:tickLblPos val="nextTo"/>
        <c:crossAx val="224925696"/>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'cuentas i+d'!$A$212</c:f>
              <c:strCache>
                <c:ptCount val="1"/>
                <c:pt idx="0">
                  <c:v>Germany</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i+d'!$B$212:$R$212</c:f>
              <c:numCache>
                <c:formatCode>General</c:formatCode>
                <c:ptCount val="17"/>
                <c:pt idx="0">
                  <c:v>1.376553212821773</c:v>
                </c:pt>
                <c:pt idx="1">
                  <c:v>1.458657878357333</c:v>
                </c:pt>
                <c:pt idx="2">
                  <c:v>1.0077077386639148</c:v>
                </c:pt>
                <c:pt idx="3">
                  <c:v>1.8071344625739887</c:v>
                </c:pt>
                <c:pt idx="4">
                  <c:v>2.005587258009796</c:v>
                </c:pt>
                <c:pt idx="5">
                  <c:v>2.3640749970127377</c:v>
                </c:pt>
                <c:pt idx="6">
                  <c:v>2.3048481047409148</c:v>
                </c:pt>
                <c:pt idx="7">
                  <c:v>2.2436815842335376</c:v>
                </c:pt>
                <c:pt idx="8">
                  <c:v>1.9446770219858702</c:v>
                </c:pt>
                <c:pt idx="9">
                  <c:v>1.7409822431951172</c:v>
                </c:pt>
                <c:pt idx="10">
                  <c:v>1.7283317366531925</c:v>
                </c:pt>
                <c:pt idx="11">
                  <c:v>1.7413884472390968</c:v>
                </c:pt>
                <c:pt idx="12">
                  <c:v>1.5718339722550929</c:v>
                </c:pt>
                <c:pt idx="13">
                  <c:v>1.6158289847246019</c:v>
                </c:pt>
                <c:pt idx="14">
                  <c:v>1.7805513378776867</c:v>
                </c:pt>
                <c:pt idx="15">
                  <c:v>1.8322476880832823</c:v>
                </c:pt>
                <c:pt idx="16">
                  <c:v>1.7896795643967272</c:v>
                </c:pt>
              </c:numCache>
            </c:numRef>
          </c:val>
          <c:smooth val="0"/>
        </c:ser>
        <c:ser>
          <c:idx val="2"/>
          <c:order val="1"/>
          <c:tx>
            <c:strRef>
              <c:f>'cuentas i+d'!$A$216</c:f>
              <c:strCache>
                <c:ptCount val="1"/>
                <c:pt idx="0">
                  <c:v>Korea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i+d'!$B$216:$R$216</c:f>
              <c:numCache>
                <c:formatCode>General</c:formatCode>
                <c:ptCount val="17"/>
                <c:pt idx="0">
                  <c:v>0.9049042317757704</c:v>
                </c:pt>
                <c:pt idx="1">
                  <c:v>0.99251276737629179</c:v>
                </c:pt>
                <c:pt idx="2">
                  <c:v>1.1611360961620318</c:v>
                </c:pt>
                <c:pt idx="3">
                  <c:v>1.5728897893119949</c:v>
                </c:pt>
                <c:pt idx="4">
                  <c:v>1.1944365120001137</c:v>
                </c:pt>
                <c:pt idx="5">
                  <c:v>1.3497039937758388</c:v>
                </c:pt>
                <c:pt idx="6">
                  <c:v>1.5979045643380017</c:v>
                </c:pt>
                <c:pt idx="7">
                  <c:v>1.4285857371615747</c:v>
                </c:pt>
                <c:pt idx="8">
                  <c:v>1.3218317266376403</c:v>
                </c:pt>
                <c:pt idx="9">
                  <c:v>1.3260524278405705</c:v>
                </c:pt>
                <c:pt idx="10">
                  <c:v>1.1836885084590929</c:v>
                </c:pt>
                <c:pt idx="11">
                  <c:v>1.1613770817798725</c:v>
                </c:pt>
                <c:pt idx="12">
                  <c:v>1.2444260817548747</c:v>
                </c:pt>
                <c:pt idx="13">
                  <c:v>1.4617655585819538</c:v>
                </c:pt>
                <c:pt idx="14">
                  <c:v>1.8477737597939681</c:v>
                </c:pt>
                <c:pt idx="15">
                  <c:v>1.7245447640347338</c:v>
                </c:pt>
                <c:pt idx="16">
                  <c:v>1.8564702569487586</c:v>
                </c:pt>
              </c:numCache>
            </c:numRef>
          </c:val>
          <c:smooth val="0"/>
        </c:ser>
        <c:ser>
          <c:idx val="3"/>
          <c:order val="2"/>
          <c:tx>
            <c:strRef>
              <c:f>'cuentas i+d'!$A$219</c:f>
              <c:strCache>
                <c:ptCount val="1"/>
                <c:pt idx="0">
                  <c:v>Denmark</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i+d'!$B$219:$R$219</c:f>
              <c:numCache>
                <c:formatCode>General</c:formatCode>
                <c:ptCount val="17"/>
                <c:pt idx="14">
                  <c:v>2.1877180325152965</c:v>
                </c:pt>
                <c:pt idx="15">
                  <c:v>2.1026335708998056</c:v>
                </c:pt>
                <c:pt idx="16">
                  <c:v>1.966278431986386</c:v>
                </c:pt>
              </c:numCache>
            </c:numRef>
          </c:val>
          <c:smooth val="0"/>
        </c:ser>
        <c:ser>
          <c:idx val="4"/>
          <c:order val="3"/>
          <c:tx>
            <c:strRef>
              <c:f>'cuentas i+d'!$A$220</c:f>
              <c:strCache>
                <c:ptCount val="1"/>
                <c:pt idx="0">
                  <c:v>Finland</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i+d'!$B$220:$R$220</c:f>
              <c:numCache>
                <c:formatCode>General</c:formatCode>
                <c:ptCount val="17"/>
                <c:pt idx="0">
                  <c:v>1.443686232452903</c:v>
                </c:pt>
                <c:pt idx="1">
                  <c:v>1.5586859991410917</c:v>
                </c:pt>
                <c:pt idx="2">
                  <c:v>2.0003211612727485</c:v>
                </c:pt>
                <c:pt idx="3">
                  <c:v>2.1126455280540903</c:v>
                </c:pt>
                <c:pt idx="4">
                  <c:v>2.4510373163719219</c:v>
                </c:pt>
                <c:pt idx="5">
                  <c:v>3.1789055405362165</c:v>
                </c:pt>
                <c:pt idx="6">
                  <c:v>3.5334687872368868</c:v>
                </c:pt>
                <c:pt idx="7">
                  <c:v>3.3681972568206366</c:v>
                </c:pt>
                <c:pt idx="8">
                  <c:v>2.7610207309212154</c:v>
                </c:pt>
                <c:pt idx="9">
                  <c:v>2.5409491590454611</c:v>
                </c:pt>
                <c:pt idx="10">
                  <c:v>2.5822618176174927</c:v>
                </c:pt>
                <c:pt idx="11">
                  <c:v>2.6211726250290734</c:v>
                </c:pt>
                <c:pt idx="12">
                  <c:v>2.2860225309217563</c:v>
                </c:pt>
                <c:pt idx="13">
                  <c:v>2.3044653379705684</c:v>
                </c:pt>
                <c:pt idx="14">
                  <c:v>2.8073054159030595</c:v>
                </c:pt>
                <c:pt idx="15">
                  <c:v>2.7969177718325331</c:v>
                </c:pt>
                <c:pt idx="16">
                  <c:v>2.6146960159001971</c:v>
                </c:pt>
              </c:numCache>
            </c:numRef>
          </c:val>
          <c:smooth val="0"/>
        </c:ser>
        <c:ser>
          <c:idx val="5"/>
          <c:order val="4"/>
          <c:tx>
            <c:strRef>
              <c:f>'cuentas i+d'!$A$226</c:f>
              <c:strCache>
                <c:ptCount val="1"/>
                <c:pt idx="0">
                  <c:v>Japan</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i+d'!$B$226:$R$226</c:f>
              <c:numCache>
                <c:formatCode>General</c:formatCode>
                <c:ptCount val="17"/>
                <c:pt idx="0">
                  <c:v>1.5282558467564893</c:v>
                </c:pt>
                <c:pt idx="1">
                  <c:v>1.8616154929208606</c:v>
                </c:pt>
                <c:pt idx="2">
                  <c:v>2.1464440085181966</c:v>
                </c:pt>
                <c:pt idx="3">
                  <c:v>2.3917097545776778</c:v>
                </c:pt>
                <c:pt idx="4">
                  <c:v>2.0809743899309616</c:v>
                </c:pt>
                <c:pt idx="5">
                  <c:v>2.0005772215996762</c:v>
                </c:pt>
                <c:pt idx="6">
                  <c:v>2.4115388667123674</c:v>
                </c:pt>
                <c:pt idx="7">
                  <c:v>2.5534357756787549</c:v>
                </c:pt>
                <c:pt idx="8">
                  <c:v>2.3896373196208125</c:v>
                </c:pt>
                <c:pt idx="9">
                  <c:v>2.2254834015267289</c:v>
                </c:pt>
                <c:pt idx="10">
                  <c:v>2.4160562186549441</c:v>
                </c:pt>
                <c:pt idx="11">
                  <c:v>2.6622860394328938</c:v>
                </c:pt>
                <c:pt idx="12">
                  <c:v>2.7558182330717891</c:v>
                </c:pt>
                <c:pt idx="13">
                  <c:v>2.4418739444150535</c:v>
                </c:pt>
                <c:pt idx="14">
                  <c:v>2.0971923422460903</c:v>
                </c:pt>
                <c:pt idx="15">
                  <c:v>1.9179638530048924</c:v>
                </c:pt>
                <c:pt idx="16">
                  <c:v>1.7977077023980725</c:v>
                </c:pt>
              </c:numCache>
            </c:numRef>
          </c:val>
          <c:smooth val="0"/>
        </c:ser>
        <c:ser>
          <c:idx val="6"/>
          <c:order val="5"/>
          <c:tx>
            <c:strRef>
              <c:f>'cuentas i+d'!$A$240</c:f>
              <c:strCache>
                <c:ptCount val="1"/>
                <c:pt idx="0">
                  <c:v>USA</c:v>
                </c:pt>
              </c:strCache>
            </c:strRef>
          </c:tx>
          <c:marker>
            <c:symbol val="none"/>
          </c:marker>
          <c:cat>
            <c:numRef>
              <c:f>'cuentas i+d'!$B$211:$R$211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'cuentas i+d'!$B$240:$R$240</c:f>
              <c:numCache>
                <c:formatCode>General</c:formatCode>
                <c:ptCount val="17"/>
                <c:pt idx="0">
                  <c:v>1.474012931366838</c:v>
                </c:pt>
                <c:pt idx="1">
                  <c:v>1.4634054376265198</c:v>
                </c:pt>
                <c:pt idx="2">
                  <c:v>1.5115190966939265</c:v>
                </c:pt>
                <c:pt idx="3">
                  <c:v>1.5632735034623018</c:v>
                </c:pt>
                <c:pt idx="4">
                  <c:v>1.6831394572633402</c:v>
                </c:pt>
                <c:pt idx="5">
                  <c:v>1.6400870458028742</c:v>
                </c:pt>
                <c:pt idx="6">
                  <c:v>1.5008346516813991</c:v>
                </c:pt>
                <c:pt idx="7">
                  <c:v>1.5284319312186041</c:v>
                </c:pt>
                <c:pt idx="8">
                  <c:v>1.4818465553287867</c:v>
                </c:pt>
                <c:pt idx="9">
                  <c:v>1.4526000224584315</c:v>
                </c:pt>
                <c:pt idx="10">
                  <c:v>1.4846344884578679</c:v>
                </c:pt>
                <c:pt idx="11">
                  <c:v>1.5409446628661574</c:v>
                </c:pt>
                <c:pt idx="12">
                  <c:v>1.6118427663267747</c:v>
                </c:pt>
                <c:pt idx="13">
                  <c:v>1.6675267950142778</c:v>
                </c:pt>
                <c:pt idx="14">
                  <c:v>1.6166347198677773</c:v>
                </c:pt>
                <c:pt idx="15">
                  <c:v>1.9160650776742796</c:v>
                </c:pt>
                <c:pt idx="16">
                  <c:v>1.943677334527619</c:v>
                </c:pt>
              </c:numCache>
            </c:numRef>
          </c:val>
          <c:smooth val="0"/>
        </c:ser>
        <c:dLbls>
          <c:showLegendKey val="0"/>
          <c:showVal val="0"/>
          <c:showCatName val="0"/>
          <c:showSerName val="0"/>
          <c:showPercent val="0"/>
          <c:showBubbleSize val="0"/>
        </c:dLbls>
        <c:marker val="1"/>
        <c:smooth val="0"/>
        <c:axId val="224927744"/>
        <c:axId val="225206848"/>
      </c:lineChart>
      <c:catAx>
        <c:axId val="224927744"/>
        <c:scaling>
          <c:orientation val="minMax"/>
        </c:scaling>
        <c:delete val="0"/>
        <c:axPos val="b"/>
        <c:numFmt formatCode="General" sourceLinked="1"/>
        <c:majorTickMark val="out"/>
        <c:minorTickMark val="none"/>
        <c:tickLblPos val="nextTo"/>
        <c:crossAx val="225206848"/>
        <c:crosses val="autoZero"/>
        <c:auto val="1"/>
        <c:lblAlgn val="ctr"/>
        <c:lblOffset val="100"/>
        <c:noMultiLvlLbl val="0"/>
      </c:catAx>
      <c:valAx>
        <c:axId val="225206848"/>
        <c:scaling>
          <c:orientation val="minMax"/>
        </c:scaling>
        <c:delete val="0"/>
        <c:axPos val="l"/>
        <c:majorGridlines/>
        <c:numFmt formatCode="General" sourceLinked="1"/>
        <c:majorTickMark val="out"/>
        <c:minorTickMark val="none"/>
        <c:tickLblPos val="nextTo"/>
        <c:crossAx val="224927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1"/>
          <c:tx>
            <c:strRef>
              <c:f>GRAFICOS!$A$2</c:f>
              <c:strCache>
                <c:ptCount val="1"/>
                <c:pt idx="0">
                  <c:v>Total flow</c:v>
                </c:pt>
              </c:strCache>
            </c:strRef>
          </c:tx>
          <c:marker>
            <c:symbol val="none"/>
          </c:marker>
          <c:cat>
            <c:numRef>
              <c:f>GRAFICOS!$B$1:$R$1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GRAFICOS!$B$2:$R$2</c:f>
              <c:numCache>
                <c:formatCode>0.00</c:formatCode>
                <c:ptCount val="17"/>
                <c:pt idx="0">
                  <c:v>241972.67595720652</c:v>
                </c:pt>
                <c:pt idx="1">
                  <c:v>258200.09565316761</c:v>
                </c:pt>
                <c:pt idx="2">
                  <c:v>276139.42785721854</c:v>
                </c:pt>
                <c:pt idx="3">
                  <c:v>337741.47677006829</c:v>
                </c:pt>
                <c:pt idx="4">
                  <c:v>356739.01225320285</c:v>
                </c:pt>
                <c:pt idx="5">
                  <c:v>375630.42660879798</c:v>
                </c:pt>
                <c:pt idx="6">
                  <c:v>375815.30228441115</c:v>
                </c:pt>
                <c:pt idx="7">
                  <c:v>385953.40623727813</c:v>
                </c:pt>
                <c:pt idx="8">
                  <c:v>390924.30646021699</c:v>
                </c:pt>
                <c:pt idx="9">
                  <c:v>396276.57942828251</c:v>
                </c:pt>
                <c:pt idx="10">
                  <c:v>363061.72350901144</c:v>
                </c:pt>
                <c:pt idx="11">
                  <c:v>426090.03452227812</c:v>
                </c:pt>
                <c:pt idx="12" formatCode="General">
                  <c:v>459706.4873872702</c:v>
                </c:pt>
                <c:pt idx="13" formatCode="General">
                  <c:v>513919.71612719574</c:v>
                </c:pt>
                <c:pt idx="14" formatCode="General">
                  <c:v>483158.41324689507</c:v>
                </c:pt>
                <c:pt idx="15" formatCode="General">
                  <c:v>522778.10550606292</c:v>
                </c:pt>
                <c:pt idx="16" formatCode="General">
                  <c:v>575903.40563885518</c:v>
                </c:pt>
              </c:numCache>
            </c:numRef>
          </c:val>
          <c:smooth val="1"/>
        </c:ser>
        <c:ser>
          <c:idx val="3"/>
          <c:order val="2"/>
          <c:tx>
            <c:strRef>
              <c:f>GRAFICOS!$A$3</c:f>
              <c:strCache>
                <c:ptCount val="1"/>
                <c:pt idx="0">
                  <c:v>external flow invested</c:v>
                </c:pt>
              </c:strCache>
            </c:strRef>
          </c:tx>
          <c:marker>
            <c:symbol val="none"/>
          </c:marker>
          <c:cat>
            <c:numRef>
              <c:f>GRAFICOS!$B$1:$R$1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GRAFICOS!$B$3:$R$3</c:f>
              <c:numCache>
                <c:formatCode>0.00</c:formatCode>
                <c:ptCount val="17"/>
                <c:pt idx="0">
                  <c:v>54113.645967926219</c:v>
                </c:pt>
                <c:pt idx="1">
                  <c:v>60134.696630252947</c:v>
                </c:pt>
                <c:pt idx="2">
                  <c:v>70452.927798145276</c:v>
                </c:pt>
                <c:pt idx="3">
                  <c:v>117574.17556835762</c:v>
                </c:pt>
                <c:pt idx="4">
                  <c:v>112837.42324644577</c:v>
                </c:pt>
                <c:pt idx="5">
                  <c:v>124651.84102381569</c:v>
                </c:pt>
                <c:pt idx="6">
                  <c:v>127427.45179428518</c:v>
                </c:pt>
                <c:pt idx="7">
                  <c:v>124410.12398462367</c:v>
                </c:pt>
                <c:pt idx="8">
                  <c:v>125930.89628415019</c:v>
                </c:pt>
                <c:pt idx="9">
                  <c:v>134629.89797248121</c:v>
                </c:pt>
                <c:pt idx="10">
                  <c:v>125321.74039252757</c:v>
                </c:pt>
                <c:pt idx="11">
                  <c:v>135401.1472574645</c:v>
                </c:pt>
                <c:pt idx="12" formatCode="General">
                  <c:v>147837.24687500182</c:v>
                </c:pt>
                <c:pt idx="13" formatCode="General">
                  <c:v>180490.1696508679</c:v>
                </c:pt>
                <c:pt idx="14" formatCode="General">
                  <c:v>193792.81657423388</c:v>
                </c:pt>
                <c:pt idx="15" formatCode="General">
                  <c:v>203351.76675528538</c:v>
                </c:pt>
                <c:pt idx="16" formatCode="General">
                  <c:v>232564.18437296871</c:v>
                </c:pt>
              </c:numCache>
            </c:numRef>
          </c:val>
          <c:smooth val="1"/>
        </c:ser>
        <c:ser>
          <c:idx val="1"/>
          <c:order val="0"/>
          <c:tx>
            <c:v>external flow embodied</c:v>
          </c:tx>
          <c:marker>
            <c:symbol val="none"/>
          </c:marker>
          <c:cat>
            <c:numRef>
              <c:f>[1]GRAFICOS!$B$1:$R$1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[1]GRAFICOS!$B$3:$R$3</c:f>
              <c:numCache>
                <c:formatCode>General</c:formatCode>
                <c:ptCount val="17"/>
                <c:pt idx="0">
                  <c:v>30058.503747223309</c:v>
                </c:pt>
                <c:pt idx="1">
                  <c:v>33254.914654899956</c:v>
                </c:pt>
                <c:pt idx="2">
                  <c:v>38597.507492575765</c:v>
                </c:pt>
                <c:pt idx="3">
                  <c:v>68636.17108141823</c:v>
                </c:pt>
                <c:pt idx="4">
                  <c:v>76281.522276048898</c:v>
                </c:pt>
                <c:pt idx="5">
                  <c:v>86798.258869371886</c:v>
                </c:pt>
                <c:pt idx="6">
                  <c:v>88614.601460835838</c:v>
                </c:pt>
                <c:pt idx="7">
                  <c:v>82426.936450077759</c:v>
                </c:pt>
                <c:pt idx="8">
                  <c:v>82685.866709039328</c:v>
                </c:pt>
                <c:pt idx="9">
                  <c:v>89476.500295907346</c:v>
                </c:pt>
                <c:pt idx="10">
                  <c:v>97379.347116146091</c:v>
                </c:pt>
                <c:pt idx="11">
                  <c:v>85708.708256608137</c:v>
                </c:pt>
                <c:pt idx="12">
                  <c:v>91500.403346858759</c:v>
                </c:pt>
                <c:pt idx="13">
                  <c:v>118722.6894059031</c:v>
                </c:pt>
                <c:pt idx="14">
                  <c:v>142776.79441671935</c:v>
                </c:pt>
                <c:pt idx="15">
                  <c:v>147089.91327129983</c:v>
                </c:pt>
                <c:pt idx="16">
                  <c:v>168406.22581813659</c:v>
                </c:pt>
              </c:numCache>
            </c:numRef>
          </c:val>
          <c:smooth val="1"/>
        </c:ser>
        <c:dLbls>
          <c:showLegendKey val="0"/>
          <c:showVal val="0"/>
          <c:showCatName val="0"/>
          <c:showSerName val="0"/>
          <c:showPercent val="0"/>
          <c:showBubbleSize val="0"/>
        </c:dLbls>
        <c:marker val="1"/>
        <c:smooth val="0"/>
        <c:axId val="224929280"/>
        <c:axId val="225208576"/>
      </c:lineChart>
      <c:catAx>
        <c:axId val="224929280"/>
        <c:scaling>
          <c:orientation val="minMax"/>
        </c:scaling>
        <c:delete val="0"/>
        <c:axPos val="b"/>
        <c:numFmt formatCode="General" sourceLinked="1"/>
        <c:majorTickMark val="out"/>
        <c:minorTickMark val="none"/>
        <c:tickLblPos val="nextTo"/>
        <c:crossAx val="225208576"/>
        <c:crosses val="autoZero"/>
        <c:auto val="1"/>
        <c:lblAlgn val="ctr"/>
        <c:lblOffset val="100"/>
        <c:noMultiLvlLbl val="0"/>
      </c:catAx>
      <c:valAx>
        <c:axId val="225208576"/>
        <c:scaling>
          <c:orientation val="minMax"/>
        </c:scaling>
        <c:delete val="0"/>
        <c:axPos val="l"/>
        <c:majorGridlines/>
        <c:numFmt formatCode="0.00" sourceLinked="1"/>
        <c:majorTickMark val="out"/>
        <c:minorTickMark val="none"/>
        <c:tickLblPos val="nextTo"/>
        <c:crossAx val="2249292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v>invested perspective</c:v>
          </c:tx>
          <c:marker>
            <c:symbol val="none"/>
          </c:marker>
          <c:cat>
            <c:numRef>
              <c:f>GRAFICOS!$B$1:$R$1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GRAFICOS!$B$4:$R$4</c:f>
              <c:numCache>
                <c:formatCode>0.00</c:formatCode>
                <c:ptCount val="17"/>
                <c:pt idx="0">
                  <c:v>22.363535780997172</c:v>
                </c:pt>
                <c:pt idx="1">
                  <c:v>23.289959083140722</c:v>
                </c:pt>
                <c:pt idx="2">
                  <c:v>25.51353435648236</c:v>
                </c:pt>
                <c:pt idx="3">
                  <c:v>34.811885319137509</c:v>
                </c:pt>
                <c:pt idx="4">
                  <c:v>31.630244904742039</c:v>
                </c:pt>
                <c:pt idx="5">
                  <c:v>33.184702887137234</c:v>
                </c:pt>
                <c:pt idx="6">
                  <c:v>33.906935406757356</c:v>
                </c:pt>
                <c:pt idx="7">
                  <c:v>32.23449306938835</c:v>
                </c:pt>
                <c:pt idx="8">
                  <c:v>32.213626577595718</c:v>
                </c:pt>
                <c:pt idx="9">
                  <c:v>33.973720618744338</c:v>
                </c:pt>
                <c:pt idx="10">
                  <c:v>34.518026075920673</c:v>
                </c:pt>
                <c:pt idx="11">
                  <c:v>31.77759071724665</c:v>
                </c:pt>
                <c:pt idx="12">
                  <c:v>32.159051684310775</c:v>
                </c:pt>
                <c:pt idx="13">
                  <c:v>35.120304589792454</c:v>
                </c:pt>
                <c:pt idx="14">
                  <c:v>40.109581301072225</c:v>
                </c:pt>
                <c:pt idx="15">
                  <c:v>38.89829444146968</c:v>
                </c:pt>
                <c:pt idx="16">
                  <c:v>40.38249853983465</c:v>
                </c:pt>
              </c:numCache>
            </c:numRef>
          </c:val>
          <c:smooth val="1"/>
        </c:ser>
        <c:ser>
          <c:idx val="0"/>
          <c:order val="0"/>
          <c:tx>
            <c:v>embodied perspective</c:v>
          </c:tx>
          <c:marker>
            <c:symbol val="none"/>
          </c:marker>
          <c:cat>
            <c:numRef>
              <c:f>[1]GRAFICOS!$B$1:$R$1</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[1]GRAFICOS!$B$4:$R$4</c:f>
              <c:numCache>
                <c:formatCode>General</c:formatCode>
                <c:ptCount val="17"/>
                <c:pt idx="0">
                  <c:v>12.421090210584666</c:v>
                </c:pt>
                <c:pt idx="1">
                  <c:v>12.876299171600444</c:v>
                </c:pt>
                <c:pt idx="2">
                  <c:v>13.974334821099301</c:v>
                </c:pt>
                <c:pt idx="3">
                  <c:v>20.212104865572837</c:v>
                </c:pt>
                <c:pt idx="4">
                  <c:v>21.240000510745556</c:v>
                </c:pt>
                <c:pt idx="5">
                  <c:v>22.936319687043841</c:v>
                </c:pt>
                <c:pt idx="6">
                  <c:v>23.405250567046359</c:v>
                </c:pt>
                <c:pt idx="7">
                  <c:v>21.193973917186106</c:v>
                </c:pt>
                <c:pt idx="8">
                  <c:v>21.001351705680531</c:v>
                </c:pt>
                <c:pt idx="9">
                  <c:v>22.431531479496613</c:v>
                </c:pt>
                <c:pt idx="10">
                  <c:v>26.821297907359</c:v>
                </c:pt>
                <c:pt idx="11">
                  <c:v>20.113785737179043</c:v>
                </c:pt>
                <c:pt idx="12">
                  <c:v>19.902310041866883</c:v>
                </c:pt>
                <c:pt idx="13">
                  <c:v>23.100901050989616</c:v>
                </c:pt>
                <c:pt idx="14">
                  <c:v>29.550364408450992</c:v>
                </c:pt>
                <c:pt idx="15">
                  <c:v>28.136255009631927</c:v>
                </c:pt>
                <c:pt idx="16">
                  <c:v>29.242245488865542</c:v>
                </c:pt>
              </c:numCache>
            </c:numRef>
          </c:val>
          <c:smooth val="1"/>
        </c:ser>
        <c:dLbls>
          <c:showLegendKey val="0"/>
          <c:showVal val="0"/>
          <c:showCatName val="0"/>
          <c:showSerName val="0"/>
          <c:showPercent val="0"/>
          <c:showBubbleSize val="0"/>
        </c:dLbls>
        <c:marker val="1"/>
        <c:smooth val="0"/>
        <c:axId val="224929792"/>
        <c:axId val="225210304"/>
      </c:lineChart>
      <c:catAx>
        <c:axId val="224929792"/>
        <c:scaling>
          <c:orientation val="minMax"/>
        </c:scaling>
        <c:delete val="0"/>
        <c:axPos val="b"/>
        <c:numFmt formatCode="General" sourceLinked="1"/>
        <c:majorTickMark val="out"/>
        <c:minorTickMark val="none"/>
        <c:tickLblPos val="nextTo"/>
        <c:crossAx val="225210304"/>
        <c:crosses val="autoZero"/>
        <c:auto val="1"/>
        <c:lblAlgn val="ctr"/>
        <c:lblOffset val="100"/>
        <c:noMultiLvlLbl val="0"/>
      </c:catAx>
      <c:valAx>
        <c:axId val="225210304"/>
        <c:scaling>
          <c:orientation val="minMax"/>
        </c:scaling>
        <c:delete val="0"/>
        <c:axPos val="l"/>
        <c:majorGridlines/>
        <c:numFmt formatCode="0.00" sourceLinked="1"/>
        <c:majorTickMark val="out"/>
        <c:minorTickMark val="none"/>
        <c:tickLblPos val="nextTo"/>
        <c:crossAx val="224929792"/>
        <c:crosses val="autoZero"/>
        <c:crossBetween val="between"/>
      </c:valAx>
    </c:plotArea>
    <c:legend>
      <c:legendPos val="b"/>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0.41058</cdr:x>
      <cdr:y>0.03493</cdr:y>
    </cdr:from>
    <cdr:to>
      <cdr:x>0.67003</cdr:x>
      <cdr:y>0.12227</cdr:y>
    </cdr:to>
    <cdr:sp macro="" textlink="">
      <cdr:nvSpPr>
        <cdr:cNvPr id="3" name="2 Cuadro de texto"/>
        <cdr:cNvSpPr txBox="1"/>
      </cdr:nvSpPr>
      <cdr:spPr>
        <a:xfrm xmlns:a="http://schemas.openxmlformats.org/drawingml/2006/main">
          <a:off x="1552575" y="76200"/>
          <a:ext cx="9810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0.47859</cdr:x>
      <cdr:y>0.14847</cdr:y>
    </cdr:from>
    <cdr:to>
      <cdr:x>0.65239</cdr:x>
      <cdr:y>0.22707</cdr:y>
    </cdr:to>
    <cdr:sp macro="" textlink="">
      <cdr:nvSpPr>
        <cdr:cNvPr id="4" name="3 Cuadro de texto"/>
        <cdr:cNvSpPr txBox="1"/>
      </cdr:nvSpPr>
      <cdr:spPr>
        <a:xfrm xmlns:a="http://schemas.openxmlformats.org/drawingml/2006/main">
          <a:off x="1809750" y="323850"/>
          <a:ext cx="65722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900">
              <a:latin typeface="Times New Roman" panose="02020603050405020304" pitchFamily="18" charset="0"/>
              <a:cs typeface="Times New Roman" panose="02020603050405020304" pitchFamily="18" charset="0"/>
            </a:rPr>
            <a:t>Finland</a:t>
          </a:r>
        </a:p>
      </cdr:txBody>
    </cdr:sp>
  </cdr:relSizeAnchor>
  <cdr:relSizeAnchor xmlns:cdr="http://schemas.openxmlformats.org/drawingml/2006/chartDrawing">
    <cdr:from>
      <cdr:x>0.37364</cdr:x>
      <cdr:y>0.36827</cdr:y>
    </cdr:from>
    <cdr:to>
      <cdr:x>0.54744</cdr:x>
      <cdr:y>0.44687</cdr:y>
    </cdr:to>
    <cdr:sp macro="" textlink="">
      <cdr:nvSpPr>
        <cdr:cNvPr id="5" name="1 Cuadro de texto"/>
        <cdr:cNvSpPr txBox="1"/>
      </cdr:nvSpPr>
      <cdr:spPr>
        <a:xfrm xmlns:a="http://schemas.openxmlformats.org/drawingml/2006/main">
          <a:off x="1412875" y="803275"/>
          <a:ext cx="657225" cy="171450"/>
        </a:xfrm>
        <a:prstGeom xmlns:a="http://schemas.openxmlformats.org/drawingml/2006/main" prst="rect">
          <a:avLst/>
        </a:prstGeom>
      </cdr:spPr>
    </cdr:sp>
  </cdr:relSizeAnchor>
  <cdr:relSizeAnchor xmlns:cdr="http://schemas.openxmlformats.org/drawingml/2006/chartDrawing">
    <cdr:from>
      <cdr:x>0.48866</cdr:x>
      <cdr:y>0.40175</cdr:y>
    </cdr:from>
    <cdr:to>
      <cdr:x>0.66247</cdr:x>
      <cdr:y>0.48472</cdr:y>
    </cdr:to>
    <cdr:sp macro="" textlink="">
      <cdr:nvSpPr>
        <cdr:cNvPr id="6" name="1 Cuadro de texto"/>
        <cdr:cNvSpPr txBox="1"/>
      </cdr:nvSpPr>
      <cdr:spPr>
        <a:xfrm xmlns:a="http://schemas.openxmlformats.org/drawingml/2006/main">
          <a:off x="1847850" y="876300"/>
          <a:ext cx="657225"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900">
              <a:latin typeface="Times New Roman" panose="02020603050405020304" pitchFamily="18" charset="0"/>
              <a:cs typeface="Times New Roman" panose="02020603050405020304" pitchFamily="18" charset="0"/>
            </a:rPr>
            <a:t>USA</a:t>
          </a:r>
        </a:p>
      </cdr:txBody>
    </cdr:sp>
  </cdr:relSizeAnchor>
  <cdr:relSizeAnchor xmlns:cdr="http://schemas.openxmlformats.org/drawingml/2006/chartDrawing">
    <cdr:from>
      <cdr:x>0.06884</cdr:x>
      <cdr:y>0.0655</cdr:y>
    </cdr:from>
    <cdr:to>
      <cdr:x>0.97666</cdr:x>
      <cdr:y>0.53301</cdr:y>
    </cdr:to>
    <cdr:sp macro="" textlink="">
      <cdr:nvSpPr>
        <cdr:cNvPr id="2" name="1 Rectángulo"/>
        <cdr:cNvSpPr/>
      </cdr:nvSpPr>
      <cdr:spPr>
        <a:xfrm xmlns:a="http://schemas.openxmlformats.org/drawingml/2006/main">
          <a:off x="449580" y="204136"/>
          <a:ext cx="5928360" cy="1457024"/>
        </a:xfrm>
        <a:prstGeom xmlns:a="http://schemas.openxmlformats.org/drawingml/2006/main" prst="rect">
          <a:avLst/>
        </a:prstGeom>
        <a:solidFill xmlns:a="http://schemas.openxmlformats.org/drawingml/2006/main">
          <a:schemeClr val="tx1">
            <a:alpha val="0"/>
          </a:schemeClr>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userShapes>
</file>

<file path=word/drawings/drawing2.xml><?xml version="1.0" encoding="utf-8"?>
<c:userShapes xmlns:c="http://schemas.openxmlformats.org/drawingml/2006/chart">
  <cdr:relSizeAnchor xmlns:cdr="http://schemas.openxmlformats.org/drawingml/2006/chartDrawing">
    <cdr:from>
      <cdr:x>0.32533</cdr:x>
      <cdr:y>0.07351</cdr:y>
    </cdr:from>
    <cdr:to>
      <cdr:x>0.59211</cdr:x>
      <cdr:y>0.17641</cdr:y>
    </cdr:to>
    <cdr:sp macro="" textlink="">
      <cdr:nvSpPr>
        <cdr:cNvPr id="2" name="1 Cuadro de texto"/>
        <cdr:cNvSpPr txBox="1"/>
      </cdr:nvSpPr>
      <cdr:spPr>
        <a:xfrm xmlns:a="http://schemas.openxmlformats.org/drawingml/2006/main">
          <a:off x="1428750" y="142875"/>
          <a:ext cx="11715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900">
              <a:latin typeface="Times New Roman" panose="02020603050405020304" pitchFamily="18" charset="0"/>
              <a:cs typeface="Times New Roman" panose="02020603050405020304" pitchFamily="18" charset="0"/>
            </a:rPr>
            <a:t>Finland</a:t>
          </a:r>
        </a:p>
      </cdr:txBody>
    </cdr:sp>
  </cdr:relSizeAnchor>
  <cdr:relSizeAnchor xmlns:cdr="http://schemas.openxmlformats.org/drawingml/2006/chartDrawing">
    <cdr:from>
      <cdr:x>0.4692</cdr:x>
      <cdr:y>0.15354</cdr:y>
    </cdr:from>
    <cdr:to>
      <cdr:x>0.73597</cdr:x>
      <cdr:y>0.25645</cdr:y>
    </cdr:to>
    <cdr:sp macro="" textlink="">
      <cdr:nvSpPr>
        <cdr:cNvPr id="3" name="1 Cuadro de texto"/>
        <cdr:cNvSpPr txBox="1"/>
      </cdr:nvSpPr>
      <cdr:spPr>
        <a:xfrm xmlns:a="http://schemas.openxmlformats.org/drawingml/2006/main">
          <a:off x="2060575" y="298450"/>
          <a:ext cx="1171575" cy="200025"/>
        </a:xfrm>
        <a:prstGeom xmlns:a="http://schemas.openxmlformats.org/drawingml/2006/main" prst="rect">
          <a:avLst/>
        </a:prstGeom>
      </cdr:spPr>
    </cdr:sp>
  </cdr:relSizeAnchor>
  <cdr:relSizeAnchor xmlns:cdr="http://schemas.openxmlformats.org/drawingml/2006/chartDrawing">
    <cdr:from>
      <cdr:x>0.06703</cdr:x>
      <cdr:y>0.07409</cdr:y>
    </cdr:from>
    <cdr:to>
      <cdr:x>0.97491</cdr:x>
      <cdr:y>0.56362</cdr:y>
    </cdr:to>
    <cdr:sp macro="" textlink="">
      <cdr:nvSpPr>
        <cdr:cNvPr id="4" name="3 Rectángulo"/>
        <cdr:cNvSpPr/>
      </cdr:nvSpPr>
      <cdr:spPr>
        <a:xfrm xmlns:a="http://schemas.openxmlformats.org/drawingml/2006/main">
          <a:off x="434340" y="213360"/>
          <a:ext cx="5882640" cy="1409700"/>
        </a:xfrm>
        <a:prstGeom xmlns:a="http://schemas.openxmlformats.org/drawingml/2006/main" prst="rect">
          <a:avLst/>
        </a:prstGeom>
        <a:solidFill xmlns:a="http://schemas.openxmlformats.org/drawingml/2006/main">
          <a:schemeClr val="accent1">
            <a:alpha val="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5E08-E93C-4C83-A3BD-28052E8A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22</Pages>
  <Words>5217</Words>
  <Characters>28694</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dc:creator>
  <cp:lastModifiedBy>SOFÍA</cp:lastModifiedBy>
  <cp:revision>22</cp:revision>
  <dcterms:created xsi:type="dcterms:W3CDTF">2015-12-28T11:50:00Z</dcterms:created>
  <dcterms:modified xsi:type="dcterms:W3CDTF">2016-05-20T08:03:00Z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