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CA" w:rsidRDefault="002729CA" w:rsidP="007A7EE5">
      <w:pPr>
        <w:spacing w:after="0" w:line="360" w:lineRule="auto"/>
      </w:pPr>
    </w:p>
    <w:p w:rsidR="00745613" w:rsidRDefault="00745613" w:rsidP="007A7EE5">
      <w:pPr>
        <w:spacing w:after="0" w:line="240" w:lineRule="auto"/>
        <w:jc w:val="center"/>
        <w:rPr>
          <w:rFonts w:ascii="Times New Roman" w:eastAsia="Calibri" w:hAnsi="Times New Roman" w:cs="Times New Roman"/>
          <w:b/>
          <w:sz w:val="28"/>
          <w:szCs w:val="28"/>
          <w:lang w:val="en-US"/>
        </w:rPr>
      </w:pPr>
      <w:r w:rsidRPr="001E633A">
        <w:rPr>
          <w:rFonts w:ascii="Times New Roman" w:eastAsia="Calibri" w:hAnsi="Times New Roman" w:cs="Times New Roman"/>
          <w:b/>
          <w:sz w:val="28"/>
          <w:szCs w:val="28"/>
          <w:lang w:val="en-US"/>
        </w:rPr>
        <w:t>Using the Input-Output Model for Evaluating the Impact of Environmental Restrictions on the Economic Development of the Republic of Buryatia, Russia</w:t>
      </w:r>
      <w:r w:rsidRPr="001E633A">
        <w:rPr>
          <w:rFonts w:ascii="Times New Roman" w:eastAsia="Calibri" w:hAnsi="Times New Roman" w:cs="Times New Roman"/>
          <w:sz w:val="28"/>
          <w:szCs w:val="28"/>
          <w:vertAlign w:val="superscript"/>
        </w:rPr>
        <w:footnoteReference w:id="1"/>
      </w:r>
    </w:p>
    <w:p w:rsidR="007A7EE5" w:rsidRPr="001E633A" w:rsidRDefault="007A7EE5" w:rsidP="003F6811">
      <w:pPr>
        <w:autoSpaceDE w:val="0"/>
        <w:autoSpaceDN w:val="0"/>
        <w:adjustRightInd w:val="0"/>
        <w:spacing w:after="0" w:line="360" w:lineRule="auto"/>
        <w:jc w:val="right"/>
        <w:rPr>
          <w:rFonts w:ascii="Times New Roman" w:eastAsia="Calibri" w:hAnsi="Times New Roman" w:cs="Times New Roman"/>
          <w:sz w:val="28"/>
          <w:szCs w:val="28"/>
          <w:lang w:val="en-US"/>
        </w:rPr>
      </w:pPr>
      <w:r w:rsidRPr="001E633A">
        <w:rPr>
          <w:rFonts w:ascii="Times New Roman" w:eastAsia="Calibri" w:hAnsi="Times New Roman" w:cs="Times New Roman"/>
          <w:sz w:val="28"/>
          <w:szCs w:val="28"/>
          <w:lang w:val="en-US"/>
        </w:rPr>
        <w:t>Zorikto Dondokov</w:t>
      </w:r>
      <w:r>
        <w:rPr>
          <w:rStyle w:val="a3"/>
          <w:rFonts w:ascii="Times New Roman" w:eastAsia="Calibri" w:hAnsi="Times New Roman"/>
          <w:sz w:val="28"/>
          <w:szCs w:val="28"/>
          <w:lang w:val="en-US"/>
        </w:rPr>
        <w:footnoteReference w:id="2"/>
      </w:r>
    </w:p>
    <w:p w:rsidR="007A7EE5" w:rsidRPr="001E633A" w:rsidRDefault="007A7EE5" w:rsidP="003F6811">
      <w:pPr>
        <w:autoSpaceDE w:val="0"/>
        <w:autoSpaceDN w:val="0"/>
        <w:adjustRightInd w:val="0"/>
        <w:spacing w:after="0" w:line="360" w:lineRule="auto"/>
        <w:jc w:val="right"/>
        <w:rPr>
          <w:rFonts w:ascii="Times New Roman" w:eastAsia="Calibri" w:hAnsi="Times New Roman" w:cs="Times New Roman"/>
          <w:sz w:val="28"/>
          <w:szCs w:val="28"/>
          <w:lang w:val="en-US"/>
        </w:rPr>
      </w:pPr>
      <w:r w:rsidRPr="001E633A">
        <w:rPr>
          <w:rFonts w:ascii="Times New Roman" w:eastAsia="Calibri" w:hAnsi="Times New Roman" w:cs="Times New Roman"/>
          <w:sz w:val="28"/>
          <w:szCs w:val="28"/>
          <w:lang w:val="en-US"/>
        </w:rPr>
        <w:t xml:space="preserve">Konstantin </w:t>
      </w:r>
      <w:proofErr w:type="spellStart"/>
      <w:r w:rsidRPr="001E633A">
        <w:rPr>
          <w:rFonts w:ascii="Times New Roman" w:eastAsia="Calibri" w:hAnsi="Times New Roman" w:cs="Times New Roman"/>
          <w:sz w:val="28"/>
          <w:szCs w:val="28"/>
          <w:lang w:val="en-US"/>
        </w:rPr>
        <w:t>Dyrkheev</w:t>
      </w:r>
      <w:proofErr w:type="spellEnd"/>
      <w:r>
        <w:rPr>
          <w:rStyle w:val="a3"/>
          <w:rFonts w:ascii="Times New Roman" w:eastAsia="Calibri" w:hAnsi="Times New Roman"/>
          <w:sz w:val="28"/>
          <w:szCs w:val="28"/>
          <w:lang w:val="en-US"/>
        </w:rPr>
        <w:footnoteReference w:id="3"/>
      </w:r>
    </w:p>
    <w:p w:rsidR="003F6811" w:rsidRDefault="003F6811" w:rsidP="007A7EE5">
      <w:pPr>
        <w:spacing w:after="0" w:line="240" w:lineRule="auto"/>
        <w:jc w:val="center"/>
        <w:rPr>
          <w:rFonts w:ascii="Times New Roman" w:hAnsi="Times New Roman" w:cs="Times New Roman"/>
          <w:b/>
          <w:bCs/>
          <w:sz w:val="28"/>
          <w:szCs w:val="28"/>
          <w:lang w:val="en-US"/>
        </w:rPr>
      </w:pPr>
    </w:p>
    <w:p w:rsidR="007A7EE5" w:rsidRPr="00C463A4" w:rsidRDefault="007A7EE5" w:rsidP="007A7EE5">
      <w:pPr>
        <w:spacing w:after="0" w:line="240" w:lineRule="auto"/>
        <w:jc w:val="center"/>
        <w:rPr>
          <w:rFonts w:ascii="Times New Roman" w:hAnsi="Times New Roman" w:cs="Times New Roman"/>
          <w:b/>
          <w:bCs/>
          <w:sz w:val="28"/>
          <w:szCs w:val="28"/>
          <w:lang w:val="en-US"/>
        </w:rPr>
      </w:pPr>
      <w:r w:rsidRPr="0008755D">
        <w:rPr>
          <w:rFonts w:ascii="Times New Roman" w:hAnsi="Times New Roman" w:cs="Times New Roman"/>
          <w:b/>
          <w:bCs/>
          <w:sz w:val="28"/>
          <w:szCs w:val="28"/>
          <w:lang w:val="en-US"/>
        </w:rPr>
        <w:t>Abstract</w:t>
      </w:r>
    </w:p>
    <w:p w:rsidR="007A7EE5" w:rsidRPr="00C463A4" w:rsidRDefault="003F6811" w:rsidP="007A7EE5">
      <w:pPr>
        <w:spacing w:after="0" w:line="240" w:lineRule="auto"/>
        <w:ind w:firstLine="851"/>
        <w:jc w:val="both"/>
        <w:rPr>
          <w:rFonts w:ascii="Times New Roman" w:hAnsi="Times New Roman" w:cs="Times New Roman"/>
          <w:sz w:val="28"/>
          <w:szCs w:val="28"/>
          <w:lang w:val="en-US"/>
        </w:rPr>
      </w:pPr>
      <w:r w:rsidRPr="003F6811">
        <w:rPr>
          <w:rFonts w:ascii="Times New Roman" w:hAnsi="Times New Roman" w:cs="Times New Roman"/>
          <w:sz w:val="28"/>
          <w:szCs w:val="28"/>
          <w:lang w:val="en-US"/>
        </w:rPr>
        <w:t xml:space="preserve">Lake Baikal is a unique natural site listed on the UNESCO World Heritage List. </w:t>
      </w:r>
      <w:r w:rsidR="007A7EE5" w:rsidRPr="00C463A4">
        <w:rPr>
          <w:rFonts w:ascii="Times New Roman" w:hAnsi="Times New Roman" w:cs="Times New Roman"/>
          <w:sz w:val="28"/>
          <w:szCs w:val="28"/>
          <w:lang w:val="en-US"/>
        </w:rPr>
        <w:t xml:space="preserve">There is a special regime for natural resources management throughout the Baikal Natural Territory (BNT), which covers Lake Baikal and the surrounding specially protected areas. The activity of timber and wood processing companies, agricultural enterprises, and fisheries is prohibited or strictly limited in this area. It negatively affects social and economic development of the BNT, which covers over </w:t>
      </w:r>
      <w:r w:rsidR="007A7EE5" w:rsidRPr="00C463A4">
        <w:rPr>
          <w:rFonts w:ascii="Times New Roman" w:hAnsi="Times New Roman" w:cs="Times New Roman"/>
          <w:bCs/>
          <w:sz w:val="28"/>
          <w:szCs w:val="28"/>
          <w:lang w:val="en-US"/>
        </w:rPr>
        <w:t xml:space="preserve">72% of the territory of </w:t>
      </w:r>
      <w:r w:rsidR="007A7EE5" w:rsidRPr="00C463A4">
        <w:rPr>
          <w:rFonts w:ascii="Times New Roman" w:hAnsi="Times New Roman" w:cs="Times New Roman"/>
          <w:color w:val="000000"/>
          <w:sz w:val="28"/>
          <w:szCs w:val="28"/>
          <w:lang w:val="en-US"/>
        </w:rPr>
        <w:t xml:space="preserve">the </w:t>
      </w:r>
      <w:r w:rsidR="007A7EE5" w:rsidRPr="00C463A4">
        <w:rPr>
          <w:rFonts w:ascii="Times New Roman" w:hAnsi="Times New Roman" w:cs="Times New Roman"/>
          <w:sz w:val="28"/>
          <w:szCs w:val="28"/>
          <w:lang w:val="en-US"/>
        </w:rPr>
        <w:t xml:space="preserve">Republic of Buryatia, Russia.   </w:t>
      </w:r>
      <w:bookmarkStart w:id="0" w:name="_GoBack"/>
      <w:bookmarkEnd w:id="0"/>
    </w:p>
    <w:p w:rsidR="007A7EE5" w:rsidRPr="00C463A4" w:rsidRDefault="007A7EE5" w:rsidP="007A7EE5">
      <w:pPr>
        <w:spacing w:after="0" w:line="240" w:lineRule="auto"/>
        <w:ind w:firstLine="851"/>
        <w:jc w:val="both"/>
        <w:rPr>
          <w:rFonts w:ascii="Times New Roman" w:hAnsi="Times New Roman" w:cs="Times New Roman"/>
          <w:sz w:val="28"/>
          <w:szCs w:val="28"/>
          <w:lang w:val="en-US"/>
        </w:rPr>
      </w:pPr>
      <w:r w:rsidRPr="00C463A4">
        <w:rPr>
          <w:rFonts w:ascii="Times New Roman" w:hAnsi="Times New Roman" w:cs="Times New Roman"/>
          <w:sz w:val="28"/>
          <w:szCs w:val="28"/>
          <w:lang w:val="en-US"/>
        </w:rPr>
        <w:t>The study presents calculations of direct and indirect economic losses of the region due to declining production and lost earnings in related sectors. These calculations are made based on the Input-Output Table of the Republic of Buryatia for 2011, which includes 50 types of economic activity.</w:t>
      </w:r>
    </w:p>
    <w:p w:rsidR="007A7EE5" w:rsidRDefault="007A7EE5" w:rsidP="007A7EE5">
      <w:pPr>
        <w:spacing w:after="0" w:line="240" w:lineRule="auto"/>
        <w:ind w:firstLine="851"/>
        <w:jc w:val="both"/>
        <w:rPr>
          <w:rFonts w:ascii="Times New Roman" w:hAnsi="Times New Roman" w:cs="Times New Roman"/>
          <w:sz w:val="28"/>
          <w:szCs w:val="28"/>
          <w:lang w:val="en-US"/>
        </w:rPr>
      </w:pPr>
      <w:r w:rsidRPr="00C463A4">
        <w:rPr>
          <w:rFonts w:ascii="Times New Roman" w:hAnsi="Times New Roman" w:cs="Times New Roman"/>
          <w:sz w:val="28"/>
          <w:szCs w:val="28"/>
          <w:lang w:val="en-US"/>
        </w:rPr>
        <w:t>The paper proposes an input-output model for analyzing social and economic development of the region using strict environmental restrictions as exogenous variables. The authors evaluate multiplier effects of the increment of gross output, tax revenues, and employment. The</w:t>
      </w:r>
      <w:r w:rsidR="00983D85">
        <w:rPr>
          <w:rFonts w:ascii="Times New Roman" w:hAnsi="Times New Roman" w:cs="Times New Roman"/>
          <w:sz w:val="28"/>
          <w:szCs w:val="28"/>
          <w:lang w:val="en-US"/>
        </w:rPr>
        <w:t xml:space="preserve"> authors </w:t>
      </w:r>
      <w:r w:rsidRPr="00C463A4">
        <w:rPr>
          <w:rFonts w:ascii="Times New Roman" w:hAnsi="Times New Roman" w:cs="Times New Roman"/>
          <w:sz w:val="28"/>
          <w:szCs w:val="28"/>
          <w:lang w:val="en-US"/>
        </w:rPr>
        <w:t xml:space="preserve">also make scenario calculations of direct and indirect economic losses of the Republic of Buryatia </w:t>
      </w:r>
      <w:r w:rsidR="00983D85">
        <w:rPr>
          <w:rFonts w:ascii="Times New Roman" w:hAnsi="Times New Roman" w:cs="Times New Roman"/>
          <w:sz w:val="28"/>
          <w:szCs w:val="28"/>
          <w:lang w:val="en-US"/>
        </w:rPr>
        <w:t xml:space="preserve">due to </w:t>
      </w:r>
      <w:r w:rsidRPr="00C463A4">
        <w:rPr>
          <w:rFonts w:ascii="Times New Roman" w:hAnsi="Times New Roman" w:cs="Times New Roman"/>
          <w:sz w:val="28"/>
          <w:szCs w:val="28"/>
          <w:lang w:val="en-US"/>
        </w:rPr>
        <w:t>the impact of restrictions on economic activity in the Baikal Natural Territory.</w:t>
      </w:r>
    </w:p>
    <w:p w:rsidR="007A7EE5" w:rsidRDefault="007A7EE5" w:rsidP="007A7EE5">
      <w:pPr>
        <w:autoSpaceDE w:val="0"/>
        <w:autoSpaceDN w:val="0"/>
        <w:adjustRightInd w:val="0"/>
        <w:spacing w:after="0" w:line="240" w:lineRule="auto"/>
        <w:jc w:val="both"/>
        <w:rPr>
          <w:rFonts w:ascii="Times New Roman" w:eastAsia="Calibri" w:hAnsi="Times New Roman" w:cs="Times New Roman"/>
          <w:sz w:val="28"/>
          <w:szCs w:val="28"/>
          <w:lang w:val="en-US"/>
        </w:rPr>
      </w:pPr>
    </w:p>
    <w:p w:rsidR="007A7EE5" w:rsidRDefault="007A7EE5" w:rsidP="007A7EE5">
      <w:pPr>
        <w:spacing w:after="0" w:line="240" w:lineRule="auto"/>
        <w:jc w:val="both"/>
        <w:rPr>
          <w:rFonts w:ascii="Times New Roman" w:eastAsia="Calibri" w:hAnsi="Times New Roman" w:cs="Times New Roman"/>
          <w:b/>
          <w:bCs/>
          <w:sz w:val="28"/>
          <w:szCs w:val="28"/>
          <w:lang w:val="en-US"/>
        </w:rPr>
      </w:pPr>
      <w:r w:rsidRPr="00C463A4">
        <w:rPr>
          <w:rFonts w:ascii="Times New Roman" w:eastAsia="Calibri" w:hAnsi="Times New Roman" w:cs="Times New Roman"/>
          <w:b/>
          <w:bCs/>
          <w:i/>
          <w:iCs/>
          <w:sz w:val="28"/>
          <w:szCs w:val="28"/>
          <w:lang w:val="en-US"/>
        </w:rPr>
        <w:t>Keywords</w:t>
      </w:r>
      <w:r w:rsidRPr="00C463A4">
        <w:rPr>
          <w:rFonts w:ascii="Times New Roman" w:eastAsia="Calibri" w:hAnsi="Times New Roman" w:cs="Times New Roman"/>
          <w:b/>
          <w:bCs/>
          <w:sz w:val="28"/>
          <w:szCs w:val="28"/>
          <w:lang w:val="en-US"/>
        </w:rPr>
        <w:t xml:space="preserve">: </w:t>
      </w:r>
      <w:r w:rsidRPr="001E633A">
        <w:rPr>
          <w:rFonts w:ascii="Times New Roman" w:eastAsia="Calibri" w:hAnsi="Times New Roman" w:cs="Times New Roman"/>
          <w:sz w:val="28"/>
          <w:szCs w:val="28"/>
          <w:lang w:val="en-US"/>
        </w:rPr>
        <w:t xml:space="preserve">environmental </w:t>
      </w:r>
      <w:r>
        <w:rPr>
          <w:rFonts w:ascii="Times New Roman" w:eastAsia="Calibri" w:hAnsi="Times New Roman" w:cs="Times New Roman"/>
          <w:sz w:val="28"/>
          <w:szCs w:val="28"/>
          <w:lang w:val="en-US"/>
        </w:rPr>
        <w:t>restrictions;</w:t>
      </w:r>
      <w:r w:rsidRPr="003B4CE2">
        <w:rPr>
          <w:lang w:val="en-US"/>
        </w:rPr>
        <w:t xml:space="preserve"> </w:t>
      </w:r>
      <w:r w:rsidRPr="00C463A4">
        <w:rPr>
          <w:rFonts w:ascii="Times New Roman" w:hAnsi="Times New Roman" w:cs="Times New Roman"/>
          <w:sz w:val="28"/>
          <w:szCs w:val="28"/>
          <w:lang w:val="en-US"/>
        </w:rPr>
        <w:t>Lake Baikal</w:t>
      </w:r>
      <w:r>
        <w:rPr>
          <w:rFonts w:ascii="Times New Roman" w:hAnsi="Times New Roman" w:cs="Times New Roman"/>
          <w:sz w:val="28"/>
          <w:szCs w:val="28"/>
          <w:lang w:val="en-US"/>
        </w:rPr>
        <w:t>;</w:t>
      </w:r>
      <w:r w:rsidRPr="00C463A4">
        <w:rPr>
          <w:rFonts w:ascii="Times New Roman" w:hAnsi="Times New Roman" w:cs="Times New Roman"/>
          <w:sz w:val="28"/>
          <w:szCs w:val="28"/>
          <w:lang w:val="en-US"/>
        </w:rPr>
        <w:t xml:space="preserve"> </w:t>
      </w:r>
      <w:r>
        <w:rPr>
          <w:rFonts w:ascii="Times New Roman" w:eastAsia="Calibri" w:hAnsi="Times New Roman" w:cs="Times New Roman"/>
          <w:sz w:val="28"/>
          <w:szCs w:val="28"/>
          <w:lang w:val="en-US"/>
        </w:rPr>
        <w:t>e</w:t>
      </w:r>
      <w:r w:rsidRPr="003B4CE2">
        <w:rPr>
          <w:rFonts w:ascii="Times New Roman" w:eastAsia="Calibri" w:hAnsi="Times New Roman" w:cs="Times New Roman"/>
          <w:sz w:val="28"/>
          <w:szCs w:val="28"/>
          <w:lang w:val="en-US"/>
        </w:rPr>
        <w:t>conomic losses</w:t>
      </w:r>
      <w:r>
        <w:rPr>
          <w:rFonts w:ascii="Times New Roman" w:eastAsia="Calibri" w:hAnsi="Times New Roman" w:cs="Times New Roman"/>
          <w:sz w:val="28"/>
          <w:szCs w:val="28"/>
          <w:lang w:val="en-US"/>
        </w:rPr>
        <w:t>;</w:t>
      </w:r>
      <w:r w:rsidRPr="003B4CE2">
        <w:rPr>
          <w:lang w:val="en-US"/>
        </w:rPr>
        <w:t xml:space="preserve"> </w:t>
      </w:r>
      <w:r>
        <w:rPr>
          <w:rFonts w:ascii="Times New Roman" w:eastAsia="Calibri" w:hAnsi="Times New Roman" w:cs="Times New Roman"/>
          <w:sz w:val="28"/>
          <w:szCs w:val="28"/>
          <w:lang w:val="en-US"/>
        </w:rPr>
        <w:t xml:space="preserve">regional input-output tables; </w:t>
      </w:r>
      <w:r w:rsidRPr="003B4CE2">
        <w:rPr>
          <w:rFonts w:ascii="Times New Roman" w:eastAsia="Calibri" w:hAnsi="Times New Roman" w:cs="Times New Roman"/>
          <w:sz w:val="28"/>
          <w:szCs w:val="28"/>
          <w:lang w:val="en-US"/>
        </w:rPr>
        <w:t>direct and indirect effects</w:t>
      </w:r>
      <w:r>
        <w:rPr>
          <w:rFonts w:ascii="Times New Roman" w:eastAsia="Calibri" w:hAnsi="Times New Roman" w:cs="Times New Roman"/>
          <w:sz w:val="28"/>
          <w:szCs w:val="28"/>
          <w:lang w:val="en-US"/>
        </w:rPr>
        <w:t>.</w:t>
      </w:r>
    </w:p>
    <w:p w:rsidR="007A7EE5" w:rsidRDefault="007A7EE5" w:rsidP="007A7EE5">
      <w:pPr>
        <w:spacing w:after="0" w:line="240" w:lineRule="auto"/>
        <w:jc w:val="both"/>
        <w:rPr>
          <w:rFonts w:ascii="Times New Roman" w:eastAsia="Calibri" w:hAnsi="Times New Roman" w:cs="Times New Roman"/>
          <w:b/>
          <w:bCs/>
          <w:sz w:val="28"/>
          <w:szCs w:val="28"/>
          <w:lang w:val="en-US"/>
        </w:rPr>
      </w:pPr>
    </w:p>
    <w:p w:rsidR="007A7EE5" w:rsidRDefault="007A7EE5" w:rsidP="007A7EE5">
      <w:pPr>
        <w:spacing w:after="0" w:line="240" w:lineRule="auto"/>
        <w:jc w:val="both"/>
        <w:rPr>
          <w:rFonts w:ascii="Times New Roman" w:eastAsia="Calibri" w:hAnsi="Times New Roman" w:cs="Times New Roman"/>
          <w:sz w:val="28"/>
          <w:szCs w:val="28"/>
          <w:lang w:val="en-US"/>
        </w:rPr>
      </w:pPr>
      <w:r w:rsidRPr="00C463A4">
        <w:rPr>
          <w:rFonts w:ascii="Times New Roman" w:eastAsia="Calibri" w:hAnsi="Times New Roman" w:cs="Times New Roman"/>
          <w:b/>
          <w:bCs/>
          <w:sz w:val="28"/>
          <w:szCs w:val="28"/>
          <w:lang w:val="en-US"/>
        </w:rPr>
        <w:t xml:space="preserve">JEL Classification: </w:t>
      </w:r>
      <w:r w:rsidRPr="005C4DE8">
        <w:rPr>
          <w:rFonts w:ascii="Times New Roman" w:eastAsia="Calibri" w:hAnsi="Times New Roman" w:cs="Times New Roman"/>
          <w:bCs/>
          <w:sz w:val="28"/>
          <w:szCs w:val="28"/>
          <w:lang w:val="en-US"/>
        </w:rPr>
        <w:t>C67</w:t>
      </w:r>
      <w:r>
        <w:rPr>
          <w:rFonts w:ascii="Times New Roman" w:eastAsia="Calibri" w:hAnsi="Times New Roman" w:cs="Times New Roman"/>
          <w:bCs/>
          <w:sz w:val="28"/>
          <w:szCs w:val="28"/>
          <w:lang w:val="en-US"/>
        </w:rPr>
        <w:t xml:space="preserve">; </w:t>
      </w:r>
      <w:r w:rsidRPr="00C463A4">
        <w:rPr>
          <w:rFonts w:ascii="Times New Roman" w:eastAsia="Calibri" w:hAnsi="Times New Roman" w:cs="Times New Roman"/>
          <w:sz w:val="28"/>
          <w:szCs w:val="28"/>
          <w:lang w:val="en-US"/>
        </w:rPr>
        <w:t>Q</w:t>
      </w:r>
      <w:r>
        <w:rPr>
          <w:rFonts w:ascii="Times New Roman" w:eastAsia="Calibri" w:hAnsi="Times New Roman" w:cs="Times New Roman"/>
          <w:sz w:val="28"/>
          <w:szCs w:val="28"/>
          <w:lang w:val="en-US"/>
        </w:rPr>
        <w:t>20</w:t>
      </w:r>
      <w:r w:rsidRPr="00C463A4">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R15</w:t>
      </w:r>
      <w:r w:rsidRPr="00C463A4">
        <w:rPr>
          <w:rFonts w:ascii="Times New Roman" w:eastAsia="Calibri" w:hAnsi="Times New Roman" w:cs="Times New Roman"/>
          <w:sz w:val="28"/>
          <w:szCs w:val="28"/>
          <w:lang w:val="en-US"/>
        </w:rPr>
        <w:t>.</w:t>
      </w:r>
    </w:p>
    <w:p w:rsidR="007A7EE5" w:rsidRDefault="007A7EE5" w:rsidP="007A7EE5">
      <w:pPr>
        <w:autoSpaceDE w:val="0"/>
        <w:autoSpaceDN w:val="0"/>
        <w:adjustRightInd w:val="0"/>
        <w:spacing w:after="0" w:line="360" w:lineRule="auto"/>
        <w:jc w:val="both"/>
        <w:rPr>
          <w:rFonts w:ascii="Times New Roman" w:eastAsia="Calibri" w:hAnsi="Times New Roman" w:cs="Times New Roman"/>
          <w:sz w:val="28"/>
          <w:szCs w:val="28"/>
          <w:lang w:val="en-US"/>
        </w:rPr>
      </w:pPr>
    </w:p>
    <w:p w:rsidR="00745613" w:rsidRPr="001E633A" w:rsidRDefault="00745613" w:rsidP="007A7EE5">
      <w:pPr>
        <w:spacing w:after="0" w:line="360" w:lineRule="auto"/>
        <w:ind w:firstLine="851"/>
        <w:jc w:val="both"/>
        <w:rPr>
          <w:rFonts w:ascii="Times New Roman" w:eastAsia="Calibri" w:hAnsi="Times New Roman" w:cs="Times New Roman"/>
          <w:sz w:val="28"/>
          <w:szCs w:val="28"/>
          <w:lang w:val="en-US"/>
        </w:rPr>
      </w:pPr>
      <w:r w:rsidRPr="001E633A">
        <w:rPr>
          <w:rFonts w:ascii="Times New Roman" w:eastAsia="Calibri" w:hAnsi="Times New Roman" w:cs="Times New Roman"/>
          <w:sz w:val="28"/>
          <w:szCs w:val="28"/>
          <w:lang w:val="en-US"/>
        </w:rPr>
        <w:t xml:space="preserve">Lake Baikal is a unique natural site listed on the UNESCO World Heritage List. </w:t>
      </w:r>
      <w:r w:rsidR="00262C01">
        <w:rPr>
          <w:rFonts w:ascii="Times New Roman" w:eastAsia="Calibri" w:hAnsi="Times New Roman" w:cs="Times New Roman"/>
          <w:sz w:val="28"/>
          <w:szCs w:val="28"/>
          <w:lang w:val="en-US"/>
        </w:rPr>
        <w:t>Russia</w:t>
      </w:r>
      <w:r w:rsidRPr="001E633A">
        <w:rPr>
          <w:rFonts w:ascii="Times New Roman" w:eastAsia="Calibri" w:hAnsi="Times New Roman" w:cs="Times New Roman"/>
          <w:sz w:val="28"/>
          <w:szCs w:val="28"/>
          <w:lang w:val="en-US"/>
        </w:rPr>
        <w:t xml:space="preserve"> has made a commitment to preserve the unique ecosystem of Lake Baikal to the international community.</w:t>
      </w:r>
    </w:p>
    <w:p w:rsidR="00745613" w:rsidRDefault="00262C01" w:rsidP="007A7EE5">
      <w:pPr>
        <w:spacing w:after="0" w:line="360" w:lineRule="auto"/>
        <w:ind w:firstLine="85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 xml:space="preserve">Russian </w:t>
      </w:r>
      <w:r w:rsidR="00745613" w:rsidRPr="001E633A">
        <w:rPr>
          <w:rFonts w:ascii="Times New Roman" w:eastAsia="Calibri" w:hAnsi="Times New Roman" w:cs="Times New Roman"/>
          <w:sz w:val="28"/>
          <w:szCs w:val="28"/>
          <w:lang w:val="en-US"/>
        </w:rPr>
        <w:t xml:space="preserve">Federal Law </w:t>
      </w:r>
      <w:r w:rsidR="000B0F27">
        <w:rPr>
          <w:rFonts w:ascii="Times New Roman" w:eastAsia="Calibri" w:hAnsi="Times New Roman" w:cs="Times New Roman"/>
          <w:sz w:val="28"/>
          <w:szCs w:val="28"/>
          <w:lang w:val="en-US"/>
        </w:rPr>
        <w:t>“</w:t>
      </w:r>
      <w:r w:rsidR="00745613" w:rsidRPr="001E633A">
        <w:rPr>
          <w:rFonts w:ascii="Times New Roman" w:eastAsia="Calibri" w:hAnsi="Times New Roman" w:cs="Times New Roman"/>
          <w:sz w:val="28"/>
          <w:szCs w:val="28"/>
          <w:lang w:val="en-US"/>
        </w:rPr>
        <w:t>On Protection of Lake Baikal</w:t>
      </w:r>
      <w:r w:rsidR="000B0F27">
        <w:rPr>
          <w:rFonts w:ascii="Times New Roman" w:eastAsia="Calibri" w:hAnsi="Times New Roman" w:cs="Times New Roman"/>
          <w:sz w:val="28"/>
          <w:szCs w:val="28"/>
          <w:lang w:val="en-US"/>
        </w:rPr>
        <w:t xml:space="preserve">” </w:t>
      </w:r>
      <w:r w:rsidR="000B0F27" w:rsidRPr="001E633A">
        <w:rPr>
          <w:rFonts w:ascii="Times New Roman" w:eastAsia="Calibri" w:hAnsi="Times New Roman" w:cs="Times New Roman"/>
          <w:sz w:val="28"/>
          <w:szCs w:val="28"/>
          <w:lang w:val="en-US"/>
        </w:rPr>
        <w:t xml:space="preserve">introduced a special regime of nature </w:t>
      </w:r>
      <w:r w:rsidR="000B0F27">
        <w:rPr>
          <w:rFonts w:ascii="Times New Roman" w:eastAsia="Calibri" w:hAnsi="Times New Roman" w:cs="Times New Roman"/>
          <w:sz w:val="28"/>
          <w:szCs w:val="28"/>
          <w:lang w:val="en-US"/>
        </w:rPr>
        <w:t xml:space="preserve">management within </w:t>
      </w:r>
      <w:r w:rsidR="00745613" w:rsidRPr="001E633A">
        <w:rPr>
          <w:rFonts w:ascii="Times New Roman" w:eastAsia="Calibri" w:hAnsi="Times New Roman" w:cs="Times New Roman"/>
          <w:sz w:val="28"/>
          <w:szCs w:val="28"/>
          <w:lang w:val="en-US"/>
        </w:rPr>
        <w:t>the Baikal Natural Territory (BNT)</w:t>
      </w:r>
      <w:r>
        <w:rPr>
          <w:rFonts w:ascii="Times New Roman" w:eastAsia="Calibri" w:hAnsi="Times New Roman" w:cs="Times New Roman"/>
          <w:sz w:val="28"/>
          <w:szCs w:val="28"/>
          <w:lang w:val="en-US"/>
        </w:rPr>
        <w:t xml:space="preserve">. The BNT </w:t>
      </w:r>
      <w:r w:rsidR="00745613" w:rsidRPr="001E633A">
        <w:rPr>
          <w:rFonts w:ascii="Times New Roman" w:eastAsia="Calibri" w:hAnsi="Times New Roman" w:cs="Times New Roman"/>
          <w:sz w:val="28"/>
          <w:szCs w:val="28"/>
          <w:lang w:val="en-US"/>
        </w:rPr>
        <w:t>includes Lake Baikal and the surrounding protected areas</w:t>
      </w:r>
      <w:r w:rsidR="000B0F27">
        <w:rPr>
          <w:rFonts w:ascii="Times New Roman" w:eastAsia="Calibri" w:hAnsi="Times New Roman" w:cs="Times New Roman"/>
          <w:sz w:val="28"/>
          <w:szCs w:val="28"/>
          <w:lang w:val="en-US"/>
        </w:rPr>
        <w:t xml:space="preserve">. In this territory, </w:t>
      </w:r>
      <w:r w:rsidR="000B0F27" w:rsidRPr="001E633A">
        <w:rPr>
          <w:rFonts w:ascii="Times New Roman" w:eastAsia="Calibri" w:hAnsi="Times New Roman" w:cs="Times New Roman"/>
          <w:sz w:val="28"/>
          <w:szCs w:val="28"/>
          <w:lang w:val="en-US"/>
        </w:rPr>
        <w:t xml:space="preserve">the following activities </w:t>
      </w:r>
      <w:r w:rsidR="000B0F27">
        <w:rPr>
          <w:rFonts w:ascii="Times New Roman" w:eastAsia="Calibri" w:hAnsi="Times New Roman" w:cs="Times New Roman"/>
          <w:sz w:val="28"/>
          <w:szCs w:val="28"/>
          <w:lang w:val="en-US"/>
        </w:rPr>
        <w:t>are p</w:t>
      </w:r>
      <w:r w:rsidR="00745613" w:rsidRPr="001E633A">
        <w:rPr>
          <w:rFonts w:ascii="Times New Roman" w:eastAsia="Calibri" w:hAnsi="Times New Roman" w:cs="Times New Roman"/>
          <w:sz w:val="28"/>
          <w:szCs w:val="28"/>
          <w:lang w:val="en-US"/>
        </w:rPr>
        <w:t>rohibited</w:t>
      </w:r>
      <w:r w:rsidR="009453E7">
        <w:rPr>
          <w:rFonts w:ascii="Times New Roman" w:eastAsia="Calibri" w:hAnsi="Times New Roman" w:cs="Times New Roman"/>
          <w:sz w:val="28"/>
          <w:szCs w:val="28"/>
          <w:lang w:val="en-US"/>
        </w:rPr>
        <w:t xml:space="preserve"> or restricted</w:t>
      </w:r>
      <w:r w:rsidR="00745613" w:rsidRPr="001E633A">
        <w:rPr>
          <w:rFonts w:ascii="Times New Roman" w:eastAsia="Calibri" w:hAnsi="Times New Roman" w:cs="Times New Roman"/>
          <w:sz w:val="28"/>
          <w:szCs w:val="28"/>
          <w:lang w:val="en-US"/>
        </w:rPr>
        <w:t>:</w:t>
      </w:r>
    </w:p>
    <w:p w:rsidR="00745613" w:rsidRPr="00A711C1" w:rsidRDefault="00A711C1" w:rsidP="003F6811">
      <w:pPr>
        <w:pStyle w:val="a5"/>
        <w:numPr>
          <w:ilvl w:val="0"/>
          <w:numId w:val="7"/>
        </w:numPr>
        <w:spacing w:after="0" w:line="360" w:lineRule="auto"/>
        <w:jc w:val="both"/>
        <w:rPr>
          <w:rFonts w:ascii="Times New Roman" w:eastAsia="Calibri" w:hAnsi="Times New Roman" w:cs="Times New Roman"/>
          <w:sz w:val="28"/>
          <w:szCs w:val="28"/>
          <w:lang w:val="en-US"/>
        </w:rPr>
      </w:pPr>
      <w:r w:rsidRPr="00A711C1">
        <w:rPr>
          <w:rFonts w:ascii="Times New Roman" w:eastAsia="Calibri" w:hAnsi="Times New Roman" w:cs="Times New Roman"/>
          <w:sz w:val="28"/>
          <w:szCs w:val="28"/>
          <w:lang w:val="en-US"/>
        </w:rPr>
        <w:t>C</w:t>
      </w:r>
      <w:r w:rsidR="00745613" w:rsidRPr="00A711C1">
        <w:rPr>
          <w:rFonts w:ascii="Times New Roman" w:eastAsia="Calibri" w:hAnsi="Times New Roman" w:cs="Times New Roman"/>
          <w:sz w:val="28"/>
          <w:szCs w:val="28"/>
          <w:lang w:val="en-US"/>
        </w:rPr>
        <w:t>hemical pollution of Lake Baikal</w:t>
      </w:r>
      <w:r w:rsidR="007D65CC">
        <w:rPr>
          <w:rFonts w:ascii="Times New Roman" w:eastAsia="Calibri" w:hAnsi="Times New Roman" w:cs="Times New Roman"/>
          <w:sz w:val="28"/>
          <w:szCs w:val="28"/>
          <w:lang w:val="en-US"/>
        </w:rPr>
        <w:t xml:space="preserve">, </w:t>
      </w:r>
      <w:r w:rsidR="009453E7" w:rsidRPr="00A711C1">
        <w:rPr>
          <w:rFonts w:ascii="Times New Roman" w:eastAsia="Calibri" w:hAnsi="Times New Roman" w:cs="Times New Roman"/>
          <w:sz w:val="28"/>
          <w:szCs w:val="28"/>
          <w:lang w:val="en-US"/>
        </w:rPr>
        <w:t xml:space="preserve">its </w:t>
      </w:r>
      <w:r w:rsidR="00745613" w:rsidRPr="00A711C1">
        <w:rPr>
          <w:rFonts w:ascii="Times New Roman" w:eastAsia="Calibri" w:hAnsi="Times New Roman" w:cs="Times New Roman"/>
          <w:sz w:val="28"/>
          <w:szCs w:val="28"/>
          <w:lang w:val="en-US"/>
        </w:rPr>
        <w:t>part</w:t>
      </w:r>
      <w:r w:rsidR="007D65CC">
        <w:rPr>
          <w:rFonts w:ascii="Times New Roman" w:eastAsia="Calibri" w:hAnsi="Times New Roman" w:cs="Times New Roman"/>
          <w:sz w:val="28"/>
          <w:szCs w:val="28"/>
          <w:lang w:val="en-US"/>
        </w:rPr>
        <w:t xml:space="preserve">s, and </w:t>
      </w:r>
      <w:r w:rsidR="00745613" w:rsidRPr="00A711C1">
        <w:rPr>
          <w:rFonts w:ascii="Times New Roman" w:eastAsia="Calibri" w:hAnsi="Times New Roman" w:cs="Times New Roman"/>
          <w:sz w:val="28"/>
          <w:szCs w:val="28"/>
          <w:lang w:val="en-US"/>
        </w:rPr>
        <w:t xml:space="preserve">catchment area </w:t>
      </w:r>
      <w:r w:rsidR="00F43DE0">
        <w:rPr>
          <w:rFonts w:ascii="Times New Roman" w:eastAsia="Calibri" w:hAnsi="Times New Roman" w:cs="Times New Roman"/>
          <w:sz w:val="28"/>
          <w:szCs w:val="28"/>
          <w:lang w:val="en-US"/>
        </w:rPr>
        <w:t xml:space="preserve">by </w:t>
      </w:r>
      <w:r w:rsidR="00745613" w:rsidRPr="00A711C1">
        <w:rPr>
          <w:rFonts w:ascii="Times New Roman" w:eastAsia="Calibri" w:hAnsi="Times New Roman" w:cs="Times New Roman"/>
          <w:sz w:val="28"/>
          <w:szCs w:val="28"/>
          <w:lang w:val="en-US"/>
        </w:rPr>
        <w:t>the discharges and emissions of hazardous substances</w:t>
      </w:r>
      <w:r w:rsidR="006B4B59" w:rsidRPr="00A711C1">
        <w:rPr>
          <w:rFonts w:ascii="Times New Roman" w:eastAsia="Calibri" w:hAnsi="Times New Roman" w:cs="Times New Roman"/>
          <w:sz w:val="28"/>
          <w:szCs w:val="28"/>
          <w:lang w:val="en-US"/>
        </w:rPr>
        <w:t>,</w:t>
      </w:r>
      <w:r w:rsidR="00745613" w:rsidRPr="00A711C1">
        <w:rPr>
          <w:rFonts w:ascii="Times New Roman" w:eastAsia="Calibri" w:hAnsi="Times New Roman" w:cs="Times New Roman"/>
          <w:sz w:val="28"/>
          <w:szCs w:val="28"/>
          <w:lang w:val="en-US"/>
        </w:rPr>
        <w:t xml:space="preserve"> the use of pesticides, agricultural chemicals, </w:t>
      </w:r>
      <w:r w:rsidR="00765D42" w:rsidRPr="00A711C1">
        <w:rPr>
          <w:rFonts w:ascii="Times New Roman" w:eastAsia="Calibri" w:hAnsi="Times New Roman" w:cs="Times New Roman"/>
          <w:sz w:val="28"/>
          <w:szCs w:val="28"/>
          <w:lang w:val="en-US"/>
        </w:rPr>
        <w:t xml:space="preserve">and </w:t>
      </w:r>
      <w:r w:rsidR="00745613" w:rsidRPr="00A711C1">
        <w:rPr>
          <w:rFonts w:ascii="Times New Roman" w:eastAsia="Calibri" w:hAnsi="Times New Roman" w:cs="Times New Roman"/>
          <w:sz w:val="28"/>
          <w:szCs w:val="28"/>
          <w:lang w:val="en-US"/>
        </w:rPr>
        <w:t>radioactive substances</w:t>
      </w:r>
      <w:r w:rsidR="006B4B59" w:rsidRPr="00A711C1">
        <w:rPr>
          <w:rFonts w:ascii="Times New Roman" w:eastAsia="Calibri" w:hAnsi="Times New Roman" w:cs="Times New Roman"/>
          <w:sz w:val="28"/>
          <w:szCs w:val="28"/>
          <w:lang w:val="en-US"/>
        </w:rPr>
        <w:t>,</w:t>
      </w:r>
      <w:r w:rsidR="00745613" w:rsidRPr="00A711C1">
        <w:rPr>
          <w:rFonts w:ascii="Times New Roman" w:eastAsia="Calibri" w:hAnsi="Times New Roman" w:cs="Times New Roman"/>
          <w:sz w:val="28"/>
          <w:szCs w:val="28"/>
          <w:lang w:val="en-US"/>
        </w:rPr>
        <w:t xml:space="preserve"> transport operation</w:t>
      </w:r>
      <w:r w:rsidR="009453E7" w:rsidRPr="00A711C1">
        <w:rPr>
          <w:rFonts w:ascii="Times New Roman" w:eastAsia="Calibri" w:hAnsi="Times New Roman" w:cs="Times New Roman"/>
          <w:sz w:val="28"/>
          <w:szCs w:val="28"/>
          <w:lang w:val="en-US"/>
        </w:rPr>
        <w:t>s</w:t>
      </w:r>
      <w:r w:rsidR="006B4B59" w:rsidRPr="00A711C1">
        <w:rPr>
          <w:rFonts w:ascii="Times New Roman" w:eastAsia="Calibri" w:hAnsi="Times New Roman" w:cs="Times New Roman"/>
          <w:sz w:val="28"/>
          <w:szCs w:val="28"/>
          <w:lang w:val="en-US"/>
        </w:rPr>
        <w:t>,</w:t>
      </w:r>
      <w:r w:rsidR="00F43DE0">
        <w:rPr>
          <w:rFonts w:ascii="Times New Roman" w:eastAsia="Calibri" w:hAnsi="Times New Roman" w:cs="Times New Roman"/>
          <w:sz w:val="28"/>
          <w:szCs w:val="28"/>
          <w:lang w:val="en-US"/>
        </w:rPr>
        <w:t xml:space="preserve"> and the</w:t>
      </w:r>
      <w:r w:rsidR="00745613" w:rsidRPr="00A711C1">
        <w:rPr>
          <w:rFonts w:ascii="Times New Roman" w:eastAsia="Calibri" w:hAnsi="Times New Roman" w:cs="Times New Roman"/>
          <w:sz w:val="28"/>
          <w:szCs w:val="28"/>
          <w:lang w:val="en-US"/>
        </w:rPr>
        <w:t xml:space="preserve"> </w:t>
      </w:r>
      <w:r w:rsidR="00F43DE0">
        <w:rPr>
          <w:rFonts w:ascii="Times New Roman" w:eastAsia="Calibri" w:hAnsi="Times New Roman" w:cs="Times New Roman"/>
          <w:sz w:val="28"/>
          <w:szCs w:val="28"/>
          <w:lang w:val="en-US"/>
        </w:rPr>
        <w:t xml:space="preserve">stockpiling </w:t>
      </w:r>
      <w:r w:rsidR="00745613" w:rsidRPr="00A711C1">
        <w:rPr>
          <w:rFonts w:ascii="Times New Roman" w:eastAsia="Calibri" w:hAnsi="Times New Roman" w:cs="Times New Roman"/>
          <w:sz w:val="28"/>
          <w:szCs w:val="28"/>
          <w:lang w:val="en-US"/>
        </w:rPr>
        <w:t>of production and consumption waste;</w:t>
      </w:r>
    </w:p>
    <w:p w:rsidR="00745613" w:rsidRPr="00A711C1" w:rsidRDefault="00A711C1" w:rsidP="003F6811">
      <w:pPr>
        <w:pStyle w:val="a5"/>
        <w:numPr>
          <w:ilvl w:val="0"/>
          <w:numId w:val="7"/>
        </w:numPr>
        <w:spacing w:after="0" w:line="360" w:lineRule="auto"/>
        <w:jc w:val="both"/>
        <w:rPr>
          <w:rFonts w:ascii="Times New Roman" w:eastAsia="Calibri" w:hAnsi="Times New Roman" w:cs="Times New Roman"/>
          <w:sz w:val="28"/>
          <w:szCs w:val="28"/>
          <w:lang w:val="en-US"/>
        </w:rPr>
      </w:pPr>
      <w:r w:rsidRPr="00A711C1">
        <w:rPr>
          <w:rFonts w:ascii="Times New Roman" w:eastAsia="Calibri" w:hAnsi="Times New Roman" w:cs="Times New Roman"/>
          <w:sz w:val="28"/>
          <w:szCs w:val="28"/>
          <w:lang w:val="en-US"/>
        </w:rPr>
        <w:t>P</w:t>
      </w:r>
      <w:r w:rsidR="00745613" w:rsidRPr="00A711C1">
        <w:rPr>
          <w:rFonts w:ascii="Times New Roman" w:eastAsia="Calibri" w:hAnsi="Times New Roman" w:cs="Times New Roman"/>
          <w:sz w:val="28"/>
          <w:szCs w:val="28"/>
          <w:lang w:val="en-US"/>
        </w:rPr>
        <w:t xml:space="preserve">hysical </w:t>
      </w:r>
      <w:r w:rsidR="009453E7" w:rsidRPr="00A711C1">
        <w:rPr>
          <w:rFonts w:ascii="Times New Roman" w:eastAsia="Calibri" w:hAnsi="Times New Roman" w:cs="Times New Roman"/>
          <w:sz w:val="28"/>
          <w:szCs w:val="28"/>
          <w:lang w:val="en-US"/>
        </w:rPr>
        <w:t xml:space="preserve">transformation of the </w:t>
      </w:r>
      <w:r w:rsidR="00745613" w:rsidRPr="00A711C1">
        <w:rPr>
          <w:rFonts w:ascii="Times New Roman" w:eastAsia="Calibri" w:hAnsi="Times New Roman" w:cs="Times New Roman"/>
          <w:sz w:val="28"/>
          <w:szCs w:val="28"/>
          <w:lang w:val="en-US"/>
        </w:rPr>
        <w:t xml:space="preserve">state </w:t>
      </w:r>
      <w:r w:rsidR="009453E7" w:rsidRPr="00A711C1">
        <w:rPr>
          <w:rFonts w:ascii="Times New Roman" w:eastAsia="Calibri" w:hAnsi="Times New Roman" w:cs="Times New Roman"/>
          <w:sz w:val="28"/>
          <w:szCs w:val="28"/>
          <w:lang w:val="en-US"/>
        </w:rPr>
        <w:t xml:space="preserve">of Lake Baikal </w:t>
      </w:r>
      <w:r w:rsidR="00745613" w:rsidRPr="00A711C1">
        <w:rPr>
          <w:rFonts w:ascii="Times New Roman" w:eastAsia="Calibri" w:hAnsi="Times New Roman" w:cs="Times New Roman"/>
          <w:sz w:val="28"/>
          <w:szCs w:val="28"/>
          <w:lang w:val="en-US"/>
        </w:rPr>
        <w:t xml:space="preserve">or </w:t>
      </w:r>
      <w:r w:rsidR="009453E7" w:rsidRPr="00A711C1">
        <w:rPr>
          <w:rFonts w:ascii="Times New Roman" w:eastAsia="Calibri" w:hAnsi="Times New Roman" w:cs="Times New Roman"/>
          <w:sz w:val="28"/>
          <w:szCs w:val="28"/>
          <w:lang w:val="en-US"/>
        </w:rPr>
        <w:t xml:space="preserve">its </w:t>
      </w:r>
      <w:r w:rsidR="00745613" w:rsidRPr="00A711C1">
        <w:rPr>
          <w:rFonts w:ascii="Times New Roman" w:eastAsia="Calibri" w:hAnsi="Times New Roman" w:cs="Times New Roman"/>
          <w:sz w:val="28"/>
          <w:szCs w:val="28"/>
          <w:lang w:val="en-US"/>
        </w:rPr>
        <w:t>part</w:t>
      </w:r>
      <w:r w:rsidR="00F43DE0">
        <w:rPr>
          <w:rFonts w:ascii="Times New Roman" w:eastAsia="Calibri" w:hAnsi="Times New Roman" w:cs="Times New Roman"/>
          <w:sz w:val="28"/>
          <w:szCs w:val="28"/>
          <w:lang w:val="en-US"/>
        </w:rPr>
        <w:t>s</w:t>
      </w:r>
      <w:r w:rsidR="00745613" w:rsidRPr="00A711C1">
        <w:rPr>
          <w:rFonts w:ascii="Times New Roman" w:eastAsia="Calibri" w:hAnsi="Times New Roman" w:cs="Times New Roman"/>
          <w:sz w:val="28"/>
          <w:szCs w:val="28"/>
          <w:lang w:val="en-US"/>
        </w:rPr>
        <w:t xml:space="preserve"> (chang</w:t>
      </w:r>
      <w:r w:rsidR="009453E7" w:rsidRPr="00A711C1">
        <w:rPr>
          <w:rFonts w:ascii="Times New Roman" w:eastAsia="Calibri" w:hAnsi="Times New Roman" w:cs="Times New Roman"/>
          <w:sz w:val="28"/>
          <w:szCs w:val="28"/>
          <w:lang w:val="en-US"/>
        </w:rPr>
        <w:t xml:space="preserve">ing </w:t>
      </w:r>
      <w:r w:rsidR="00745613" w:rsidRPr="00A711C1">
        <w:rPr>
          <w:rFonts w:ascii="Times New Roman" w:eastAsia="Calibri" w:hAnsi="Times New Roman" w:cs="Times New Roman"/>
          <w:sz w:val="28"/>
          <w:szCs w:val="28"/>
          <w:lang w:val="en-US"/>
        </w:rPr>
        <w:t xml:space="preserve">temperature </w:t>
      </w:r>
      <w:r w:rsidR="009453E7" w:rsidRPr="00A711C1">
        <w:rPr>
          <w:rFonts w:ascii="Times New Roman" w:eastAsia="Calibri" w:hAnsi="Times New Roman" w:cs="Times New Roman"/>
          <w:sz w:val="28"/>
          <w:szCs w:val="28"/>
          <w:lang w:val="en-US"/>
        </w:rPr>
        <w:t xml:space="preserve">regimes of the </w:t>
      </w:r>
      <w:r w:rsidR="00745613" w:rsidRPr="00A711C1">
        <w:rPr>
          <w:rFonts w:ascii="Times New Roman" w:eastAsia="Calibri" w:hAnsi="Times New Roman" w:cs="Times New Roman"/>
          <w:sz w:val="28"/>
          <w:szCs w:val="28"/>
          <w:lang w:val="en-US"/>
        </w:rPr>
        <w:t>water</w:t>
      </w:r>
      <w:r w:rsidR="009453E7" w:rsidRPr="00A711C1">
        <w:rPr>
          <w:rFonts w:ascii="Times New Roman" w:eastAsia="Calibri" w:hAnsi="Times New Roman" w:cs="Times New Roman"/>
          <w:sz w:val="28"/>
          <w:szCs w:val="28"/>
          <w:lang w:val="en-US"/>
        </w:rPr>
        <w:t xml:space="preserve">, </w:t>
      </w:r>
      <w:r w:rsidR="00745613" w:rsidRPr="00A711C1">
        <w:rPr>
          <w:rFonts w:ascii="Times New Roman" w:eastAsia="Calibri" w:hAnsi="Times New Roman" w:cs="Times New Roman"/>
          <w:sz w:val="28"/>
          <w:szCs w:val="28"/>
          <w:lang w:val="en-US"/>
        </w:rPr>
        <w:t>fluctuati</w:t>
      </w:r>
      <w:r w:rsidR="009453E7" w:rsidRPr="00A711C1">
        <w:rPr>
          <w:rFonts w:ascii="Times New Roman" w:eastAsia="Calibri" w:hAnsi="Times New Roman" w:cs="Times New Roman"/>
          <w:sz w:val="28"/>
          <w:szCs w:val="28"/>
          <w:lang w:val="en-US"/>
        </w:rPr>
        <w:t xml:space="preserve">on of the </w:t>
      </w:r>
      <w:r w:rsidR="00745613" w:rsidRPr="00A711C1">
        <w:rPr>
          <w:rFonts w:ascii="Times New Roman" w:eastAsia="Calibri" w:hAnsi="Times New Roman" w:cs="Times New Roman"/>
          <w:sz w:val="28"/>
          <w:szCs w:val="28"/>
          <w:lang w:val="en-US"/>
        </w:rPr>
        <w:t xml:space="preserve">water level indicators </w:t>
      </w:r>
      <w:r w:rsidR="009453E7" w:rsidRPr="00A711C1">
        <w:rPr>
          <w:rFonts w:ascii="Times New Roman" w:eastAsia="Calibri" w:hAnsi="Times New Roman" w:cs="Times New Roman"/>
          <w:sz w:val="28"/>
          <w:szCs w:val="28"/>
          <w:lang w:val="en-US"/>
        </w:rPr>
        <w:t xml:space="preserve">beyond </w:t>
      </w:r>
      <w:r w:rsidR="00745613" w:rsidRPr="00A711C1">
        <w:rPr>
          <w:rFonts w:ascii="Times New Roman" w:eastAsia="Calibri" w:hAnsi="Times New Roman" w:cs="Times New Roman"/>
          <w:sz w:val="28"/>
          <w:szCs w:val="28"/>
          <w:lang w:val="en-US"/>
        </w:rPr>
        <w:t>the allow</w:t>
      </w:r>
      <w:r w:rsidR="009453E7" w:rsidRPr="00A711C1">
        <w:rPr>
          <w:rFonts w:ascii="Times New Roman" w:eastAsia="Calibri" w:hAnsi="Times New Roman" w:cs="Times New Roman"/>
          <w:sz w:val="28"/>
          <w:szCs w:val="28"/>
          <w:lang w:val="en-US"/>
        </w:rPr>
        <w:t xml:space="preserve">ed </w:t>
      </w:r>
      <w:r w:rsidR="00745613" w:rsidRPr="00A711C1">
        <w:rPr>
          <w:rFonts w:ascii="Times New Roman" w:eastAsia="Calibri" w:hAnsi="Times New Roman" w:cs="Times New Roman"/>
          <w:sz w:val="28"/>
          <w:szCs w:val="28"/>
          <w:lang w:val="en-US"/>
        </w:rPr>
        <w:t xml:space="preserve">values, </w:t>
      </w:r>
      <w:r w:rsidR="009453E7" w:rsidRPr="00A711C1">
        <w:rPr>
          <w:rFonts w:ascii="Times New Roman" w:eastAsia="Calibri" w:hAnsi="Times New Roman" w:cs="Times New Roman"/>
          <w:sz w:val="28"/>
          <w:szCs w:val="28"/>
          <w:lang w:val="en-US"/>
        </w:rPr>
        <w:t xml:space="preserve">changing </w:t>
      </w:r>
      <w:r w:rsidR="00F43DE0">
        <w:rPr>
          <w:rFonts w:ascii="Times New Roman" w:eastAsia="Calibri" w:hAnsi="Times New Roman" w:cs="Times New Roman"/>
          <w:sz w:val="28"/>
          <w:szCs w:val="28"/>
          <w:lang w:val="en-US"/>
        </w:rPr>
        <w:t xml:space="preserve">drainage streams of </w:t>
      </w:r>
      <w:r w:rsidR="009453E7" w:rsidRPr="00A711C1">
        <w:rPr>
          <w:rFonts w:ascii="Times New Roman" w:eastAsia="Calibri" w:hAnsi="Times New Roman" w:cs="Times New Roman"/>
          <w:sz w:val="28"/>
          <w:szCs w:val="28"/>
          <w:lang w:val="en-US"/>
        </w:rPr>
        <w:t>the lake</w:t>
      </w:r>
      <w:r w:rsidR="00745613" w:rsidRPr="00A711C1">
        <w:rPr>
          <w:rFonts w:ascii="Times New Roman" w:eastAsia="Calibri" w:hAnsi="Times New Roman" w:cs="Times New Roman"/>
          <w:sz w:val="28"/>
          <w:szCs w:val="28"/>
          <w:lang w:val="en-US"/>
        </w:rPr>
        <w:t>);</w:t>
      </w:r>
    </w:p>
    <w:p w:rsidR="00745613" w:rsidRPr="00A711C1" w:rsidRDefault="00A711C1" w:rsidP="003F6811">
      <w:pPr>
        <w:pStyle w:val="a5"/>
        <w:numPr>
          <w:ilvl w:val="0"/>
          <w:numId w:val="7"/>
        </w:numPr>
        <w:spacing w:after="0" w:line="360" w:lineRule="auto"/>
        <w:jc w:val="both"/>
        <w:rPr>
          <w:rFonts w:ascii="Times New Roman" w:eastAsia="Calibri" w:hAnsi="Times New Roman" w:cs="Times New Roman"/>
          <w:sz w:val="28"/>
          <w:szCs w:val="28"/>
          <w:lang w:val="en-US"/>
        </w:rPr>
      </w:pPr>
      <w:r w:rsidRPr="00A711C1">
        <w:rPr>
          <w:rFonts w:ascii="Times New Roman" w:eastAsia="Calibri" w:hAnsi="Times New Roman" w:cs="Times New Roman"/>
          <w:sz w:val="28"/>
          <w:szCs w:val="28"/>
          <w:lang w:val="en-US"/>
        </w:rPr>
        <w:t>B</w:t>
      </w:r>
      <w:r w:rsidR="00745613" w:rsidRPr="00A711C1">
        <w:rPr>
          <w:rFonts w:ascii="Times New Roman" w:eastAsia="Calibri" w:hAnsi="Times New Roman" w:cs="Times New Roman"/>
          <w:sz w:val="28"/>
          <w:szCs w:val="28"/>
          <w:lang w:val="en-US"/>
        </w:rPr>
        <w:t xml:space="preserve">iological pollution of Lake Baikal </w:t>
      </w:r>
      <w:r w:rsidR="00904754">
        <w:rPr>
          <w:rFonts w:ascii="Times New Roman" w:eastAsia="Calibri" w:hAnsi="Times New Roman" w:cs="Times New Roman"/>
          <w:sz w:val="28"/>
          <w:szCs w:val="28"/>
          <w:lang w:val="en-US"/>
        </w:rPr>
        <w:t>by using</w:t>
      </w:r>
      <w:r w:rsidR="00745613" w:rsidRPr="00A711C1">
        <w:rPr>
          <w:rFonts w:ascii="Times New Roman" w:eastAsia="Calibri" w:hAnsi="Times New Roman" w:cs="Times New Roman"/>
          <w:sz w:val="28"/>
          <w:szCs w:val="28"/>
          <w:lang w:val="en-US"/>
        </w:rPr>
        <w:t>, breeding</w:t>
      </w:r>
      <w:r w:rsidR="002D6F5C" w:rsidRPr="00A711C1">
        <w:rPr>
          <w:rFonts w:ascii="Times New Roman" w:eastAsia="Calibri" w:hAnsi="Times New Roman" w:cs="Times New Roman"/>
          <w:sz w:val="28"/>
          <w:szCs w:val="28"/>
          <w:lang w:val="en-US"/>
        </w:rPr>
        <w:t>,</w:t>
      </w:r>
      <w:r w:rsidR="00745613" w:rsidRPr="00A711C1">
        <w:rPr>
          <w:rFonts w:ascii="Times New Roman" w:eastAsia="Calibri" w:hAnsi="Times New Roman" w:cs="Times New Roman"/>
          <w:sz w:val="28"/>
          <w:szCs w:val="28"/>
          <w:lang w:val="en-US"/>
        </w:rPr>
        <w:t xml:space="preserve"> or acclimatiz</w:t>
      </w:r>
      <w:r w:rsidR="00904754">
        <w:rPr>
          <w:rFonts w:ascii="Times New Roman" w:eastAsia="Calibri" w:hAnsi="Times New Roman" w:cs="Times New Roman"/>
          <w:sz w:val="28"/>
          <w:szCs w:val="28"/>
          <w:lang w:val="en-US"/>
        </w:rPr>
        <w:t xml:space="preserve">ing </w:t>
      </w:r>
      <w:r w:rsidR="00745613" w:rsidRPr="00A711C1">
        <w:rPr>
          <w:rFonts w:ascii="Times New Roman" w:eastAsia="Calibri" w:hAnsi="Times New Roman" w:cs="Times New Roman"/>
          <w:sz w:val="28"/>
          <w:szCs w:val="28"/>
          <w:lang w:val="en-US"/>
        </w:rPr>
        <w:t>aquatic biological objects</w:t>
      </w:r>
      <w:r w:rsidR="009453E7" w:rsidRPr="00A711C1">
        <w:rPr>
          <w:rFonts w:ascii="Times New Roman" w:eastAsia="Calibri" w:hAnsi="Times New Roman" w:cs="Times New Roman"/>
          <w:sz w:val="28"/>
          <w:szCs w:val="28"/>
          <w:lang w:val="en-US"/>
        </w:rPr>
        <w:t xml:space="preserve"> </w:t>
      </w:r>
      <w:r w:rsidR="00904754">
        <w:rPr>
          <w:rFonts w:ascii="Times New Roman" w:eastAsia="Calibri" w:hAnsi="Times New Roman" w:cs="Times New Roman"/>
          <w:sz w:val="28"/>
          <w:szCs w:val="28"/>
          <w:lang w:val="en-US"/>
        </w:rPr>
        <w:t xml:space="preserve">alien to </w:t>
      </w:r>
      <w:r w:rsidR="00262C01">
        <w:rPr>
          <w:rFonts w:ascii="Times New Roman" w:eastAsia="Calibri" w:hAnsi="Times New Roman" w:cs="Times New Roman"/>
          <w:sz w:val="28"/>
          <w:szCs w:val="28"/>
          <w:lang w:val="en-US"/>
        </w:rPr>
        <w:t xml:space="preserve">Baikal’s </w:t>
      </w:r>
      <w:r w:rsidR="00745613" w:rsidRPr="00A711C1">
        <w:rPr>
          <w:rFonts w:ascii="Times New Roman" w:eastAsia="Calibri" w:hAnsi="Times New Roman" w:cs="Times New Roman"/>
          <w:sz w:val="28"/>
          <w:szCs w:val="28"/>
          <w:lang w:val="en-US"/>
        </w:rPr>
        <w:t xml:space="preserve">ecological system </w:t>
      </w:r>
      <w:r w:rsidR="002D6F5C" w:rsidRPr="00A711C1">
        <w:rPr>
          <w:rFonts w:ascii="Times New Roman" w:eastAsia="Calibri" w:hAnsi="Times New Roman" w:cs="Times New Roman"/>
          <w:sz w:val="28"/>
          <w:szCs w:val="28"/>
          <w:lang w:val="en-US"/>
        </w:rPr>
        <w:t xml:space="preserve">in </w:t>
      </w:r>
      <w:r w:rsidR="00262C01">
        <w:rPr>
          <w:rFonts w:ascii="Times New Roman" w:eastAsia="Calibri" w:hAnsi="Times New Roman" w:cs="Times New Roman"/>
          <w:sz w:val="28"/>
          <w:szCs w:val="28"/>
          <w:lang w:val="en-US"/>
        </w:rPr>
        <w:t>the lake</w:t>
      </w:r>
      <w:r w:rsidR="00745613" w:rsidRPr="00A711C1">
        <w:rPr>
          <w:rFonts w:ascii="Times New Roman" w:eastAsia="Calibri" w:hAnsi="Times New Roman" w:cs="Times New Roman"/>
          <w:sz w:val="28"/>
          <w:szCs w:val="28"/>
          <w:lang w:val="en-US"/>
        </w:rPr>
        <w:t xml:space="preserve"> and water bodies that </w:t>
      </w:r>
      <w:r w:rsidR="002D6F5C" w:rsidRPr="00A711C1">
        <w:rPr>
          <w:rFonts w:ascii="Times New Roman" w:eastAsia="Calibri" w:hAnsi="Times New Roman" w:cs="Times New Roman"/>
          <w:sz w:val="28"/>
          <w:szCs w:val="28"/>
          <w:lang w:val="en-US"/>
        </w:rPr>
        <w:t xml:space="preserve">are </w:t>
      </w:r>
      <w:r w:rsidR="00745613" w:rsidRPr="00A711C1">
        <w:rPr>
          <w:rFonts w:ascii="Times New Roman" w:eastAsia="Calibri" w:hAnsi="Times New Roman" w:cs="Times New Roman"/>
          <w:sz w:val="28"/>
          <w:szCs w:val="28"/>
          <w:lang w:val="en-US"/>
        </w:rPr>
        <w:t>permanent</w:t>
      </w:r>
      <w:r w:rsidR="002D6F5C" w:rsidRPr="00A711C1">
        <w:rPr>
          <w:rFonts w:ascii="Times New Roman" w:eastAsia="Calibri" w:hAnsi="Times New Roman" w:cs="Times New Roman"/>
          <w:sz w:val="28"/>
          <w:szCs w:val="28"/>
          <w:lang w:val="en-US"/>
        </w:rPr>
        <w:t>ly or temporarily</w:t>
      </w:r>
      <w:r w:rsidR="00745613" w:rsidRPr="00A711C1">
        <w:rPr>
          <w:rFonts w:ascii="Times New Roman" w:eastAsia="Calibri" w:hAnsi="Times New Roman" w:cs="Times New Roman"/>
          <w:sz w:val="28"/>
          <w:szCs w:val="28"/>
          <w:lang w:val="en-US"/>
        </w:rPr>
        <w:t xml:space="preserve"> connect</w:t>
      </w:r>
      <w:r w:rsidR="002D6F5C" w:rsidRPr="00A711C1">
        <w:rPr>
          <w:rFonts w:ascii="Times New Roman" w:eastAsia="Calibri" w:hAnsi="Times New Roman" w:cs="Times New Roman"/>
          <w:sz w:val="28"/>
          <w:szCs w:val="28"/>
          <w:lang w:val="en-US"/>
        </w:rPr>
        <w:t xml:space="preserve">ed </w:t>
      </w:r>
      <w:r w:rsidR="00745613" w:rsidRPr="00A711C1">
        <w:rPr>
          <w:rFonts w:ascii="Times New Roman" w:eastAsia="Calibri" w:hAnsi="Times New Roman" w:cs="Times New Roman"/>
          <w:sz w:val="28"/>
          <w:szCs w:val="28"/>
          <w:lang w:val="en-US"/>
        </w:rPr>
        <w:t xml:space="preserve">to </w:t>
      </w:r>
      <w:r w:rsidR="00262C01">
        <w:rPr>
          <w:rFonts w:ascii="Times New Roman" w:eastAsia="Calibri" w:hAnsi="Times New Roman" w:cs="Times New Roman"/>
          <w:sz w:val="28"/>
          <w:szCs w:val="28"/>
          <w:lang w:val="en-US"/>
        </w:rPr>
        <w:t>it</w:t>
      </w:r>
      <w:r w:rsidR="00745613" w:rsidRPr="00A711C1">
        <w:rPr>
          <w:rFonts w:ascii="Times New Roman" w:eastAsia="Calibri" w:hAnsi="Times New Roman" w:cs="Times New Roman"/>
          <w:sz w:val="28"/>
          <w:szCs w:val="28"/>
          <w:lang w:val="en-US"/>
        </w:rPr>
        <w:t>.</w:t>
      </w:r>
      <w:r w:rsidR="002924DB">
        <w:rPr>
          <w:rStyle w:val="a3"/>
          <w:rFonts w:ascii="Times New Roman" w:eastAsia="Calibri" w:hAnsi="Times New Roman"/>
          <w:sz w:val="28"/>
          <w:szCs w:val="28"/>
          <w:lang w:val="en-US"/>
        </w:rPr>
        <w:footnoteReference w:id="4"/>
      </w:r>
    </w:p>
    <w:p w:rsidR="00745613" w:rsidRPr="001E633A" w:rsidRDefault="00745613" w:rsidP="007A7EE5">
      <w:pPr>
        <w:spacing w:after="0" w:line="360" w:lineRule="auto"/>
        <w:ind w:firstLine="851"/>
        <w:jc w:val="both"/>
        <w:rPr>
          <w:rFonts w:ascii="Times New Roman" w:eastAsia="Calibri" w:hAnsi="Times New Roman" w:cs="Times New Roman"/>
          <w:sz w:val="28"/>
          <w:szCs w:val="28"/>
          <w:lang w:val="en-US"/>
        </w:rPr>
      </w:pPr>
      <w:r w:rsidRPr="001E633A">
        <w:rPr>
          <w:rFonts w:ascii="Times New Roman" w:eastAsia="Calibri" w:hAnsi="Times New Roman" w:cs="Times New Roman"/>
          <w:sz w:val="28"/>
          <w:szCs w:val="28"/>
          <w:lang w:val="en-US"/>
        </w:rPr>
        <w:t xml:space="preserve">These provisions impose restrictions on the scope and </w:t>
      </w:r>
      <w:r w:rsidR="00262C01">
        <w:rPr>
          <w:rFonts w:ascii="Times New Roman" w:eastAsia="Calibri" w:hAnsi="Times New Roman" w:cs="Times New Roman"/>
          <w:sz w:val="28"/>
          <w:szCs w:val="28"/>
          <w:lang w:val="en-US"/>
        </w:rPr>
        <w:t xml:space="preserve">areas </w:t>
      </w:r>
      <w:r w:rsidRPr="001E633A">
        <w:rPr>
          <w:rFonts w:ascii="Times New Roman" w:eastAsia="Calibri" w:hAnsi="Times New Roman" w:cs="Times New Roman"/>
          <w:sz w:val="28"/>
          <w:szCs w:val="28"/>
          <w:lang w:val="en-US"/>
        </w:rPr>
        <w:t xml:space="preserve">of development of the entire economic complex of the BNT. The </w:t>
      </w:r>
      <w:r w:rsidR="00262C01">
        <w:rPr>
          <w:rFonts w:ascii="Times New Roman" w:eastAsia="Calibri" w:hAnsi="Times New Roman" w:cs="Times New Roman"/>
          <w:sz w:val="28"/>
          <w:szCs w:val="28"/>
          <w:lang w:val="en-US"/>
        </w:rPr>
        <w:t>work</w:t>
      </w:r>
      <w:r w:rsidRPr="001E633A">
        <w:rPr>
          <w:rFonts w:ascii="Times New Roman" w:eastAsia="Calibri" w:hAnsi="Times New Roman" w:cs="Times New Roman"/>
          <w:sz w:val="28"/>
          <w:szCs w:val="28"/>
          <w:lang w:val="en-US"/>
        </w:rPr>
        <w:t xml:space="preserve"> of timber processing companies, agricultural enterprises, and fisheries is prohibited or strictly limited in this area. It negatively affects social and economic development of the BNT, which covers over </w:t>
      </w:r>
      <w:r w:rsidRPr="001E633A">
        <w:rPr>
          <w:rFonts w:ascii="Times New Roman" w:eastAsia="Calibri" w:hAnsi="Times New Roman" w:cs="Times New Roman"/>
          <w:bCs/>
          <w:sz w:val="28"/>
          <w:szCs w:val="28"/>
          <w:lang w:val="en-US"/>
        </w:rPr>
        <w:t xml:space="preserve">72% of the territory of </w:t>
      </w:r>
      <w:r w:rsidRPr="001E633A">
        <w:rPr>
          <w:rFonts w:ascii="Times New Roman" w:eastAsia="Calibri" w:hAnsi="Times New Roman" w:cs="Times New Roman"/>
          <w:color w:val="000000"/>
          <w:sz w:val="28"/>
          <w:szCs w:val="28"/>
          <w:lang w:val="en-US"/>
        </w:rPr>
        <w:t xml:space="preserve">the </w:t>
      </w:r>
      <w:r w:rsidRPr="001E633A">
        <w:rPr>
          <w:rFonts w:ascii="Times New Roman" w:eastAsia="Calibri" w:hAnsi="Times New Roman" w:cs="Times New Roman"/>
          <w:sz w:val="28"/>
          <w:szCs w:val="28"/>
          <w:lang w:val="en-US"/>
        </w:rPr>
        <w:t>Republic of Buryatia.</w:t>
      </w:r>
      <w:r w:rsidR="00EE0DFE">
        <w:rPr>
          <w:rStyle w:val="a3"/>
          <w:rFonts w:ascii="Times New Roman" w:eastAsia="Calibri" w:hAnsi="Times New Roman"/>
          <w:sz w:val="28"/>
          <w:szCs w:val="28"/>
          <w:lang w:val="en-US"/>
        </w:rPr>
        <w:footnoteReference w:id="5"/>
      </w:r>
      <w:r w:rsidR="002729CA">
        <w:rPr>
          <w:rFonts w:ascii="Times New Roman" w:eastAsia="Calibri" w:hAnsi="Times New Roman" w:cs="Times New Roman"/>
          <w:sz w:val="28"/>
          <w:szCs w:val="28"/>
          <w:lang w:val="en-US"/>
        </w:rPr>
        <w:t xml:space="preserve"> </w:t>
      </w:r>
      <w:r w:rsidRPr="001E633A">
        <w:rPr>
          <w:rFonts w:ascii="Times New Roman" w:eastAsia="Calibri" w:hAnsi="Times New Roman" w:cs="Times New Roman"/>
          <w:sz w:val="28"/>
          <w:szCs w:val="28"/>
          <w:lang w:val="en-US"/>
        </w:rPr>
        <w:t xml:space="preserve">  The functioning of the economy of Buryatia </w:t>
      </w:r>
      <w:r w:rsidR="00961689">
        <w:rPr>
          <w:rFonts w:ascii="Times New Roman" w:eastAsia="Calibri" w:hAnsi="Times New Roman" w:cs="Times New Roman"/>
          <w:sz w:val="28"/>
          <w:szCs w:val="28"/>
          <w:lang w:val="en-US"/>
        </w:rPr>
        <w:t xml:space="preserve">under </w:t>
      </w:r>
      <w:r w:rsidRPr="001E633A">
        <w:rPr>
          <w:rFonts w:ascii="Times New Roman" w:eastAsia="Calibri" w:hAnsi="Times New Roman" w:cs="Times New Roman"/>
          <w:sz w:val="28"/>
          <w:szCs w:val="28"/>
          <w:lang w:val="en-US"/>
        </w:rPr>
        <w:t xml:space="preserve">special </w:t>
      </w:r>
      <w:r w:rsidR="00961689" w:rsidRPr="001E633A">
        <w:rPr>
          <w:rFonts w:ascii="Times New Roman" w:eastAsia="Calibri" w:hAnsi="Times New Roman" w:cs="Times New Roman"/>
          <w:sz w:val="28"/>
          <w:szCs w:val="28"/>
          <w:lang w:val="en-US"/>
        </w:rPr>
        <w:t xml:space="preserve">business </w:t>
      </w:r>
      <w:r w:rsidRPr="001E633A">
        <w:rPr>
          <w:rFonts w:ascii="Times New Roman" w:eastAsia="Calibri" w:hAnsi="Times New Roman" w:cs="Times New Roman"/>
          <w:sz w:val="28"/>
          <w:szCs w:val="28"/>
          <w:lang w:val="en-US"/>
        </w:rPr>
        <w:t xml:space="preserve">conditions </w:t>
      </w:r>
      <w:r w:rsidR="00961689">
        <w:rPr>
          <w:rFonts w:ascii="Times New Roman" w:eastAsia="Calibri" w:hAnsi="Times New Roman" w:cs="Times New Roman"/>
          <w:sz w:val="28"/>
          <w:szCs w:val="28"/>
          <w:lang w:val="en-US"/>
        </w:rPr>
        <w:t xml:space="preserve">in </w:t>
      </w:r>
      <w:r w:rsidRPr="001E633A">
        <w:rPr>
          <w:rFonts w:ascii="Times New Roman" w:eastAsia="Calibri" w:hAnsi="Times New Roman" w:cs="Times New Roman"/>
          <w:sz w:val="28"/>
          <w:szCs w:val="28"/>
          <w:lang w:val="en-US"/>
        </w:rPr>
        <w:t xml:space="preserve">the </w:t>
      </w:r>
      <w:r w:rsidR="00D7162D" w:rsidRPr="001E633A">
        <w:rPr>
          <w:rFonts w:ascii="Times New Roman" w:eastAsia="Calibri" w:hAnsi="Times New Roman" w:cs="Times New Roman"/>
          <w:sz w:val="28"/>
          <w:szCs w:val="28"/>
          <w:lang w:val="en-US"/>
        </w:rPr>
        <w:t>B</w:t>
      </w:r>
      <w:r w:rsidR="00A118D7">
        <w:rPr>
          <w:rFonts w:ascii="Times New Roman" w:eastAsia="Calibri" w:hAnsi="Times New Roman" w:cs="Times New Roman"/>
          <w:sz w:val="28"/>
          <w:szCs w:val="28"/>
          <w:lang w:val="en-US"/>
        </w:rPr>
        <w:t>NT</w:t>
      </w:r>
      <w:r w:rsidR="00D7162D" w:rsidRPr="001E633A">
        <w:rPr>
          <w:rFonts w:ascii="Times New Roman" w:eastAsia="Calibri" w:hAnsi="Times New Roman" w:cs="Times New Roman"/>
          <w:sz w:val="28"/>
          <w:szCs w:val="28"/>
          <w:lang w:val="en-US"/>
        </w:rPr>
        <w:t xml:space="preserve"> </w:t>
      </w:r>
      <w:r w:rsidR="008E4BAC">
        <w:rPr>
          <w:rFonts w:ascii="Times New Roman" w:eastAsia="Calibri" w:hAnsi="Times New Roman" w:cs="Times New Roman"/>
          <w:sz w:val="28"/>
          <w:szCs w:val="28"/>
          <w:lang w:val="en-US"/>
        </w:rPr>
        <w:t xml:space="preserve">has </w:t>
      </w:r>
      <w:r w:rsidRPr="001E633A">
        <w:rPr>
          <w:rFonts w:ascii="Times New Roman" w:eastAsia="Calibri" w:hAnsi="Times New Roman" w:cs="Times New Roman"/>
          <w:sz w:val="28"/>
          <w:szCs w:val="28"/>
          <w:lang w:val="en-US"/>
        </w:rPr>
        <w:t xml:space="preserve">a number of negative consequences for the population, </w:t>
      </w:r>
      <w:r w:rsidR="00FD6A5B">
        <w:rPr>
          <w:rFonts w:ascii="Times New Roman" w:eastAsia="Calibri" w:hAnsi="Times New Roman" w:cs="Times New Roman"/>
          <w:sz w:val="28"/>
          <w:szCs w:val="28"/>
          <w:lang w:val="en-US"/>
        </w:rPr>
        <w:t>businesses</w:t>
      </w:r>
      <w:r w:rsidR="0011791F">
        <w:rPr>
          <w:rFonts w:ascii="Times New Roman" w:eastAsia="Calibri" w:hAnsi="Times New Roman" w:cs="Times New Roman"/>
          <w:sz w:val="28"/>
          <w:szCs w:val="28"/>
          <w:lang w:val="en-US"/>
        </w:rPr>
        <w:t>,</w:t>
      </w:r>
      <w:r w:rsidRPr="001E633A">
        <w:rPr>
          <w:rFonts w:ascii="Times New Roman" w:eastAsia="Calibri" w:hAnsi="Times New Roman" w:cs="Times New Roman"/>
          <w:sz w:val="28"/>
          <w:szCs w:val="28"/>
          <w:lang w:val="en-US"/>
        </w:rPr>
        <w:t xml:space="preserve"> and </w:t>
      </w:r>
      <w:r w:rsidR="00FD6A5B">
        <w:rPr>
          <w:rFonts w:ascii="Times New Roman" w:eastAsia="Calibri" w:hAnsi="Times New Roman" w:cs="Times New Roman"/>
          <w:sz w:val="28"/>
          <w:szCs w:val="28"/>
          <w:lang w:val="en-US"/>
        </w:rPr>
        <w:t xml:space="preserve">the </w:t>
      </w:r>
      <w:r w:rsidRPr="001E633A">
        <w:rPr>
          <w:rFonts w:ascii="Times New Roman" w:eastAsia="Calibri" w:hAnsi="Times New Roman" w:cs="Times New Roman"/>
          <w:sz w:val="28"/>
          <w:szCs w:val="28"/>
          <w:lang w:val="en-US"/>
        </w:rPr>
        <w:t>budgetary system</w:t>
      </w:r>
      <w:r w:rsidR="00FD6A5B">
        <w:rPr>
          <w:rFonts w:ascii="Times New Roman" w:eastAsia="Calibri" w:hAnsi="Times New Roman" w:cs="Times New Roman"/>
          <w:sz w:val="28"/>
          <w:szCs w:val="28"/>
          <w:lang w:val="en-US"/>
        </w:rPr>
        <w:t xml:space="preserve"> of the region</w:t>
      </w:r>
      <w:r w:rsidRPr="001E633A">
        <w:rPr>
          <w:rFonts w:ascii="Times New Roman" w:eastAsia="Calibri" w:hAnsi="Times New Roman" w:cs="Times New Roman"/>
          <w:sz w:val="28"/>
          <w:szCs w:val="28"/>
          <w:lang w:val="en-US"/>
        </w:rPr>
        <w:t>.</w:t>
      </w:r>
      <w:r w:rsidRPr="001E633A">
        <w:rPr>
          <w:rFonts w:ascii="Calibri" w:eastAsia="Calibri" w:hAnsi="Calibri" w:cs="Times New Roman"/>
          <w:lang w:val="en-US"/>
        </w:rPr>
        <w:t xml:space="preserve"> </w:t>
      </w:r>
      <w:r w:rsidRPr="001E633A">
        <w:rPr>
          <w:rFonts w:ascii="Times New Roman" w:eastAsia="Calibri" w:hAnsi="Times New Roman" w:cs="Times New Roman"/>
          <w:sz w:val="28"/>
          <w:szCs w:val="28"/>
          <w:lang w:val="en-US"/>
        </w:rPr>
        <w:t>The consequence</w:t>
      </w:r>
      <w:r w:rsidR="0011791F">
        <w:rPr>
          <w:rFonts w:ascii="Times New Roman" w:eastAsia="Calibri" w:hAnsi="Times New Roman" w:cs="Times New Roman"/>
          <w:sz w:val="28"/>
          <w:szCs w:val="28"/>
          <w:lang w:val="en-US"/>
        </w:rPr>
        <w:t>s</w:t>
      </w:r>
      <w:r w:rsidRPr="001E633A">
        <w:rPr>
          <w:rFonts w:ascii="Times New Roman" w:eastAsia="Calibri" w:hAnsi="Times New Roman" w:cs="Times New Roman"/>
          <w:sz w:val="28"/>
          <w:szCs w:val="28"/>
          <w:lang w:val="en-US"/>
        </w:rPr>
        <w:t xml:space="preserve"> of environmental </w:t>
      </w:r>
      <w:r w:rsidR="00FD6A5B">
        <w:rPr>
          <w:rFonts w:ascii="Times New Roman" w:eastAsia="Calibri" w:hAnsi="Times New Roman" w:cs="Times New Roman"/>
          <w:sz w:val="28"/>
          <w:szCs w:val="28"/>
          <w:lang w:val="en-US"/>
        </w:rPr>
        <w:t xml:space="preserve">restrictions in </w:t>
      </w:r>
      <w:r w:rsidR="00262C01" w:rsidRPr="001E633A">
        <w:rPr>
          <w:rFonts w:ascii="Times New Roman" w:eastAsia="Calibri" w:hAnsi="Times New Roman" w:cs="Times New Roman"/>
          <w:sz w:val="28"/>
          <w:szCs w:val="28"/>
          <w:lang w:val="en-US"/>
        </w:rPr>
        <w:t>Buryatia</w:t>
      </w:r>
      <w:r w:rsidR="00262C01">
        <w:rPr>
          <w:rFonts w:ascii="Times New Roman" w:eastAsia="Calibri" w:hAnsi="Times New Roman" w:cs="Times New Roman"/>
          <w:sz w:val="28"/>
          <w:szCs w:val="28"/>
          <w:lang w:val="en-US"/>
        </w:rPr>
        <w:t xml:space="preserve"> </w:t>
      </w:r>
      <w:r w:rsidR="0011791F">
        <w:rPr>
          <w:rFonts w:ascii="Times New Roman" w:eastAsia="Calibri" w:hAnsi="Times New Roman" w:cs="Times New Roman"/>
          <w:sz w:val="28"/>
          <w:szCs w:val="28"/>
          <w:lang w:val="en-US"/>
        </w:rPr>
        <w:t>include the following</w:t>
      </w:r>
      <w:r w:rsidRPr="001E633A">
        <w:rPr>
          <w:rFonts w:ascii="Times New Roman" w:eastAsia="Calibri" w:hAnsi="Times New Roman" w:cs="Times New Roman"/>
          <w:sz w:val="28"/>
          <w:szCs w:val="28"/>
          <w:lang w:val="en-US"/>
        </w:rPr>
        <w:t>:</w:t>
      </w:r>
      <w:r w:rsidR="0011791F">
        <w:rPr>
          <w:rFonts w:ascii="Times New Roman" w:eastAsia="Calibri" w:hAnsi="Times New Roman" w:cs="Times New Roman"/>
          <w:sz w:val="28"/>
          <w:szCs w:val="28"/>
          <w:lang w:val="en-US"/>
        </w:rPr>
        <w:t xml:space="preserve"> </w:t>
      </w:r>
    </w:p>
    <w:p w:rsidR="00745613" w:rsidRPr="003F6811" w:rsidRDefault="00745613" w:rsidP="003F6811">
      <w:pPr>
        <w:pStyle w:val="a5"/>
        <w:numPr>
          <w:ilvl w:val="0"/>
          <w:numId w:val="8"/>
        </w:numPr>
        <w:spacing w:after="0" w:line="360" w:lineRule="auto"/>
        <w:ind w:left="1134" w:hanging="567"/>
        <w:jc w:val="both"/>
        <w:rPr>
          <w:rFonts w:ascii="Times New Roman" w:eastAsia="Calibri" w:hAnsi="Times New Roman" w:cs="Times New Roman"/>
          <w:sz w:val="28"/>
          <w:szCs w:val="28"/>
          <w:lang w:val="en-US"/>
        </w:rPr>
      </w:pPr>
      <w:r w:rsidRPr="003F6811">
        <w:rPr>
          <w:rFonts w:ascii="Times New Roman" w:eastAsia="Calibri" w:hAnsi="Times New Roman" w:cs="Times New Roman"/>
          <w:sz w:val="28"/>
          <w:szCs w:val="28"/>
          <w:lang w:val="en-US"/>
        </w:rPr>
        <w:lastRenderedPageBreak/>
        <w:t xml:space="preserve">The increase in the </w:t>
      </w:r>
      <w:r w:rsidR="00FD6A5B" w:rsidRPr="003F6811">
        <w:rPr>
          <w:rFonts w:ascii="Times New Roman" w:eastAsia="Calibri" w:hAnsi="Times New Roman" w:cs="Times New Roman"/>
          <w:sz w:val="28"/>
          <w:szCs w:val="28"/>
          <w:lang w:val="en-US"/>
        </w:rPr>
        <w:t xml:space="preserve">operating costs </w:t>
      </w:r>
      <w:r w:rsidR="002A1029" w:rsidRPr="003F6811">
        <w:rPr>
          <w:rFonts w:ascii="Times New Roman" w:eastAsia="Calibri" w:hAnsi="Times New Roman" w:cs="Times New Roman"/>
          <w:sz w:val="28"/>
          <w:szCs w:val="28"/>
          <w:lang w:val="en-US"/>
        </w:rPr>
        <w:t xml:space="preserve">as </w:t>
      </w:r>
      <w:r w:rsidRPr="003F6811">
        <w:rPr>
          <w:rFonts w:ascii="Times New Roman" w:eastAsia="Calibri" w:hAnsi="Times New Roman" w:cs="Times New Roman"/>
          <w:sz w:val="28"/>
          <w:szCs w:val="28"/>
          <w:lang w:val="en-US"/>
        </w:rPr>
        <w:t>compared to the Russian indic</w:t>
      </w:r>
      <w:r w:rsidR="00FD6A5B" w:rsidRPr="003F6811">
        <w:rPr>
          <w:rFonts w:ascii="Times New Roman" w:eastAsia="Calibri" w:hAnsi="Times New Roman" w:cs="Times New Roman"/>
          <w:sz w:val="28"/>
          <w:szCs w:val="28"/>
          <w:lang w:val="en-US"/>
        </w:rPr>
        <w:t xml:space="preserve">ators due to </w:t>
      </w:r>
      <w:r w:rsidRPr="003F6811">
        <w:rPr>
          <w:rFonts w:ascii="Times New Roman" w:eastAsia="Calibri" w:hAnsi="Times New Roman" w:cs="Times New Roman"/>
          <w:sz w:val="28"/>
          <w:szCs w:val="28"/>
          <w:lang w:val="en-US"/>
        </w:rPr>
        <w:t xml:space="preserve">higher </w:t>
      </w:r>
      <w:r w:rsidR="00FD6A5B" w:rsidRPr="003F6811">
        <w:rPr>
          <w:rFonts w:ascii="Times New Roman" w:eastAsia="Calibri" w:hAnsi="Times New Roman" w:cs="Times New Roman"/>
          <w:sz w:val="28"/>
          <w:szCs w:val="28"/>
          <w:lang w:val="en-US"/>
        </w:rPr>
        <w:t xml:space="preserve">fees for using </w:t>
      </w:r>
      <w:r w:rsidRPr="003F6811">
        <w:rPr>
          <w:rFonts w:ascii="Times New Roman" w:eastAsia="Calibri" w:hAnsi="Times New Roman" w:cs="Times New Roman"/>
          <w:sz w:val="28"/>
          <w:szCs w:val="28"/>
          <w:lang w:val="en-US"/>
        </w:rPr>
        <w:t>natural resources</w:t>
      </w:r>
      <w:r w:rsidR="00890141" w:rsidRPr="003F6811">
        <w:rPr>
          <w:rFonts w:ascii="Times New Roman" w:eastAsia="Calibri" w:hAnsi="Times New Roman" w:cs="Times New Roman"/>
          <w:sz w:val="28"/>
          <w:szCs w:val="28"/>
          <w:lang w:val="en-US"/>
        </w:rPr>
        <w:t xml:space="preserve">, </w:t>
      </w:r>
      <w:r w:rsidRPr="003F6811">
        <w:rPr>
          <w:rFonts w:ascii="Times New Roman" w:eastAsia="Calibri" w:hAnsi="Times New Roman" w:cs="Times New Roman"/>
          <w:sz w:val="28"/>
          <w:szCs w:val="28"/>
          <w:lang w:val="en-US"/>
        </w:rPr>
        <w:t>fines for</w:t>
      </w:r>
      <w:r w:rsidR="00890141" w:rsidRPr="003F6811">
        <w:rPr>
          <w:rFonts w:ascii="Times New Roman" w:eastAsia="Calibri" w:hAnsi="Times New Roman" w:cs="Times New Roman"/>
          <w:sz w:val="28"/>
          <w:szCs w:val="28"/>
          <w:lang w:val="en-US"/>
        </w:rPr>
        <w:t xml:space="preserve"> </w:t>
      </w:r>
      <w:r w:rsidRPr="003F6811">
        <w:rPr>
          <w:rFonts w:ascii="Times New Roman" w:eastAsia="Calibri" w:hAnsi="Times New Roman" w:cs="Times New Roman"/>
          <w:sz w:val="28"/>
          <w:szCs w:val="28"/>
          <w:lang w:val="en-US"/>
        </w:rPr>
        <w:t>environmental pollution, stri</w:t>
      </w:r>
      <w:r w:rsidR="00660147" w:rsidRPr="003F6811">
        <w:rPr>
          <w:rFonts w:ascii="Times New Roman" w:eastAsia="Calibri" w:hAnsi="Times New Roman" w:cs="Times New Roman"/>
          <w:sz w:val="28"/>
          <w:szCs w:val="28"/>
          <w:lang w:val="en-US"/>
        </w:rPr>
        <w:t>ct</w:t>
      </w:r>
      <w:r w:rsidRPr="003F6811">
        <w:rPr>
          <w:rFonts w:ascii="Times New Roman" w:eastAsia="Calibri" w:hAnsi="Times New Roman" w:cs="Times New Roman"/>
          <w:sz w:val="28"/>
          <w:szCs w:val="28"/>
          <w:lang w:val="en-US"/>
        </w:rPr>
        <w:t xml:space="preserve"> requirements for wastewater treatment, </w:t>
      </w:r>
      <w:r w:rsidR="00287BA6" w:rsidRPr="003F6811">
        <w:rPr>
          <w:rFonts w:ascii="Times New Roman" w:eastAsia="Calibri" w:hAnsi="Times New Roman" w:cs="Times New Roman"/>
          <w:sz w:val="28"/>
          <w:szCs w:val="28"/>
          <w:lang w:val="en-US"/>
        </w:rPr>
        <w:t xml:space="preserve">the allocation of </w:t>
      </w:r>
      <w:r w:rsidR="00FD6A5B" w:rsidRPr="003F6811">
        <w:rPr>
          <w:rFonts w:ascii="Times New Roman" w:eastAsia="Calibri" w:hAnsi="Times New Roman" w:cs="Times New Roman"/>
          <w:sz w:val="28"/>
          <w:szCs w:val="28"/>
          <w:lang w:val="en-US"/>
        </w:rPr>
        <w:t xml:space="preserve">a significant part of </w:t>
      </w:r>
      <w:r w:rsidRPr="003F6811">
        <w:rPr>
          <w:rFonts w:ascii="Times New Roman" w:eastAsia="Calibri" w:hAnsi="Times New Roman" w:cs="Times New Roman"/>
          <w:sz w:val="28"/>
          <w:szCs w:val="28"/>
          <w:lang w:val="en-US"/>
        </w:rPr>
        <w:t xml:space="preserve">the </w:t>
      </w:r>
      <w:r w:rsidR="00FD6A5B" w:rsidRPr="003F6811">
        <w:rPr>
          <w:rFonts w:ascii="Times New Roman" w:eastAsia="Calibri" w:hAnsi="Times New Roman" w:cs="Times New Roman"/>
          <w:sz w:val="28"/>
          <w:szCs w:val="28"/>
          <w:lang w:val="en-US"/>
        </w:rPr>
        <w:t xml:space="preserve">fixed assets </w:t>
      </w:r>
      <w:r w:rsidR="00E43A1D" w:rsidRPr="003F6811">
        <w:rPr>
          <w:rFonts w:ascii="Times New Roman" w:eastAsia="Calibri" w:hAnsi="Times New Roman" w:cs="Times New Roman"/>
          <w:sz w:val="28"/>
          <w:szCs w:val="28"/>
          <w:lang w:val="en-US"/>
        </w:rPr>
        <w:t xml:space="preserve">on the balance sheet of the companies </w:t>
      </w:r>
      <w:r w:rsidR="00FD6A5B" w:rsidRPr="003F6811">
        <w:rPr>
          <w:rFonts w:ascii="Times New Roman" w:eastAsia="Calibri" w:hAnsi="Times New Roman" w:cs="Times New Roman"/>
          <w:sz w:val="28"/>
          <w:szCs w:val="28"/>
          <w:lang w:val="en-US"/>
        </w:rPr>
        <w:t xml:space="preserve">for environmental protection, and the increase of </w:t>
      </w:r>
      <w:r w:rsidR="00287BA6" w:rsidRPr="003F6811">
        <w:rPr>
          <w:rFonts w:ascii="Times New Roman" w:eastAsia="Calibri" w:hAnsi="Times New Roman" w:cs="Times New Roman"/>
          <w:sz w:val="28"/>
          <w:szCs w:val="28"/>
          <w:lang w:val="en-US"/>
        </w:rPr>
        <w:t xml:space="preserve">the </w:t>
      </w:r>
      <w:r w:rsidR="00FD6A5B" w:rsidRPr="003F6811">
        <w:rPr>
          <w:rFonts w:ascii="Times New Roman" w:eastAsia="Calibri" w:hAnsi="Times New Roman" w:cs="Times New Roman"/>
          <w:sz w:val="28"/>
          <w:szCs w:val="28"/>
          <w:lang w:val="en-US"/>
        </w:rPr>
        <w:t>resource</w:t>
      </w:r>
      <w:r w:rsidR="002A1029" w:rsidRPr="003F6811">
        <w:rPr>
          <w:rFonts w:ascii="Times New Roman" w:eastAsia="Calibri" w:hAnsi="Times New Roman" w:cs="Times New Roman"/>
          <w:sz w:val="28"/>
          <w:szCs w:val="28"/>
          <w:lang w:val="en-US"/>
        </w:rPr>
        <w:t xml:space="preserve">, </w:t>
      </w:r>
      <w:r w:rsidRPr="003F6811">
        <w:rPr>
          <w:rFonts w:ascii="Times New Roman" w:eastAsia="Calibri" w:hAnsi="Times New Roman" w:cs="Times New Roman"/>
          <w:sz w:val="28"/>
          <w:szCs w:val="28"/>
          <w:lang w:val="en-US"/>
        </w:rPr>
        <w:t>material</w:t>
      </w:r>
      <w:r w:rsidR="00FD6A5B" w:rsidRPr="003F6811">
        <w:rPr>
          <w:rFonts w:ascii="Times New Roman" w:eastAsia="Calibri" w:hAnsi="Times New Roman" w:cs="Times New Roman"/>
          <w:sz w:val="28"/>
          <w:szCs w:val="28"/>
          <w:lang w:val="en-US"/>
        </w:rPr>
        <w:t xml:space="preserve">, </w:t>
      </w:r>
      <w:r w:rsidRPr="003F6811">
        <w:rPr>
          <w:rFonts w:ascii="Times New Roman" w:eastAsia="Calibri" w:hAnsi="Times New Roman" w:cs="Times New Roman"/>
          <w:sz w:val="28"/>
          <w:szCs w:val="28"/>
          <w:lang w:val="en-US"/>
        </w:rPr>
        <w:t>capital</w:t>
      </w:r>
      <w:r w:rsidR="00FD6A5B" w:rsidRPr="003F6811">
        <w:rPr>
          <w:rFonts w:ascii="Times New Roman" w:eastAsia="Calibri" w:hAnsi="Times New Roman" w:cs="Times New Roman"/>
          <w:sz w:val="28"/>
          <w:szCs w:val="28"/>
          <w:lang w:val="en-US"/>
        </w:rPr>
        <w:t>, and</w:t>
      </w:r>
      <w:r w:rsidR="002A1029" w:rsidRPr="003F6811">
        <w:rPr>
          <w:rFonts w:ascii="Times New Roman" w:eastAsia="Calibri" w:hAnsi="Times New Roman" w:cs="Times New Roman"/>
          <w:sz w:val="28"/>
          <w:szCs w:val="28"/>
          <w:lang w:val="en-US"/>
        </w:rPr>
        <w:t xml:space="preserve"> labor intensity</w:t>
      </w:r>
      <w:r w:rsidRPr="003F6811">
        <w:rPr>
          <w:rFonts w:ascii="Times New Roman" w:eastAsia="Calibri" w:hAnsi="Times New Roman" w:cs="Times New Roman"/>
          <w:sz w:val="28"/>
          <w:szCs w:val="28"/>
          <w:lang w:val="en-US"/>
        </w:rPr>
        <w:t xml:space="preserve"> </w:t>
      </w:r>
      <w:r w:rsidR="00FD6A5B" w:rsidRPr="003F6811">
        <w:rPr>
          <w:rFonts w:ascii="Times New Roman" w:eastAsia="Calibri" w:hAnsi="Times New Roman" w:cs="Times New Roman"/>
          <w:sz w:val="28"/>
          <w:szCs w:val="28"/>
          <w:lang w:val="en-US"/>
        </w:rPr>
        <w:t xml:space="preserve">of </w:t>
      </w:r>
      <w:r w:rsidRPr="003F6811">
        <w:rPr>
          <w:rFonts w:ascii="Times New Roman" w:eastAsia="Calibri" w:hAnsi="Times New Roman" w:cs="Times New Roman"/>
          <w:sz w:val="28"/>
          <w:szCs w:val="28"/>
          <w:lang w:val="en-US"/>
        </w:rPr>
        <w:t>production.</w:t>
      </w:r>
      <w:r w:rsidR="00262C01" w:rsidRPr="003F6811">
        <w:rPr>
          <w:rFonts w:ascii="Times New Roman" w:eastAsia="Calibri" w:hAnsi="Times New Roman" w:cs="Times New Roman"/>
          <w:sz w:val="28"/>
          <w:szCs w:val="28"/>
          <w:lang w:val="en-US"/>
        </w:rPr>
        <w:t xml:space="preserve"> </w:t>
      </w:r>
    </w:p>
    <w:p w:rsidR="00745613" w:rsidRPr="003F6811" w:rsidRDefault="00745613" w:rsidP="003F6811">
      <w:pPr>
        <w:pStyle w:val="a5"/>
        <w:numPr>
          <w:ilvl w:val="0"/>
          <w:numId w:val="8"/>
        </w:numPr>
        <w:spacing w:after="0" w:line="360" w:lineRule="auto"/>
        <w:ind w:left="1134" w:hanging="567"/>
        <w:jc w:val="both"/>
        <w:rPr>
          <w:rFonts w:ascii="Times New Roman" w:eastAsia="Calibri" w:hAnsi="Times New Roman" w:cs="Times New Roman"/>
          <w:sz w:val="28"/>
          <w:szCs w:val="28"/>
          <w:lang w:val="en-US"/>
        </w:rPr>
      </w:pPr>
      <w:r w:rsidRPr="003F6811">
        <w:rPr>
          <w:rFonts w:ascii="Times New Roman" w:eastAsia="Calibri" w:hAnsi="Times New Roman" w:cs="Times New Roman"/>
          <w:sz w:val="28"/>
          <w:szCs w:val="28"/>
          <w:lang w:val="en-US"/>
        </w:rPr>
        <w:t xml:space="preserve">The increase </w:t>
      </w:r>
      <w:r w:rsidR="00E43A1D" w:rsidRPr="003F6811">
        <w:rPr>
          <w:rFonts w:ascii="Times New Roman" w:eastAsia="Calibri" w:hAnsi="Times New Roman" w:cs="Times New Roman"/>
          <w:sz w:val="28"/>
          <w:szCs w:val="28"/>
          <w:lang w:val="en-US"/>
        </w:rPr>
        <w:t xml:space="preserve">of </w:t>
      </w:r>
      <w:r w:rsidRPr="003F6811">
        <w:rPr>
          <w:rFonts w:ascii="Times New Roman" w:eastAsia="Calibri" w:hAnsi="Times New Roman" w:cs="Times New Roman"/>
          <w:sz w:val="28"/>
          <w:szCs w:val="28"/>
          <w:lang w:val="en-US"/>
        </w:rPr>
        <w:t>transport</w:t>
      </w:r>
      <w:r w:rsidR="00E43A1D" w:rsidRPr="003F6811">
        <w:rPr>
          <w:rFonts w:ascii="Times New Roman" w:eastAsia="Calibri" w:hAnsi="Times New Roman" w:cs="Times New Roman"/>
          <w:sz w:val="28"/>
          <w:szCs w:val="28"/>
          <w:lang w:val="en-US"/>
        </w:rPr>
        <w:t>ation</w:t>
      </w:r>
      <w:r w:rsidRPr="003F6811">
        <w:rPr>
          <w:rFonts w:ascii="Times New Roman" w:eastAsia="Calibri" w:hAnsi="Times New Roman" w:cs="Times New Roman"/>
          <w:sz w:val="28"/>
          <w:szCs w:val="28"/>
          <w:lang w:val="en-US"/>
        </w:rPr>
        <w:t xml:space="preserve"> costs of </w:t>
      </w:r>
      <w:r w:rsidR="00E43A1D" w:rsidRPr="003F6811">
        <w:rPr>
          <w:rFonts w:ascii="Times New Roman" w:eastAsia="Calibri" w:hAnsi="Times New Roman" w:cs="Times New Roman"/>
          <w:sz w:val="28"/>
          <w:szCs w:val="28"/>
          <w:lang w:val="en-US"/>
        </w:rPr>
        <w:t>companies</w:t>
      </w:r>
      <w:r w:rsidRPr="003F6811">
        <w:rPr>
          <w:rFonts w:ascii="Times New Roman" w:eastAsia="Calibri" w:hAnsi="Times New Roman" w:cs="Times New Roman"/>
          <w:sz w:val="28"/>
          <w:szCs w:val="28"/>
          <w:lang w:val="en-US"/>
        </w:rPr>
        <w:t xml:space="preserve"> due to </w:t>
      </w:r>
      <w:r w:rsidR="00E43A1D" w:rsidRPr="003F6811">
        <w:rPr>
          <w:rFonts w:ascii="Times New Roman" w:eastAsia="Calibri" w:hAnsi="Times New Roman" w:cs="Times New Roman"/>
          <w:sz w:val="28"/>
          <w:szCs w:val="28"/>
          <w:lang w:val="en-US"/>
        </w:rPr>
        <w:t xml:space="preserve">the </w:t>
      </w:r>
      <w:r w:rsidRPr="003F6811">
        <w:rPr>
          <w:rFonts w:ascii="Times New Roman" w:eastAsia="Calibri" w:hAnsi="Times New Roman" w:cs="Times New Roman"/>
          <w:sz w:val="28"/>
          <w:szCs w:val="28"/>
          <w:lang w:val="en-US"/>
        </w:rPr>
        <w:t xml:space="preserve">changes in </w:t>
      </w:r>
      <w:r w:rsidR="00E43A1D" w:rsidRPr="003F6811">
        <w:rPr>
          <w:rFonts w:ascii="Times New Roman" w:eastAsia="Calibri" w:hAnsi="Times New Roman" w:cs="Times New Roman"/>
          <w:sz w:val="28"/>
          <w:szCs w:val="28"/>
          <w:lang w:val="en-US"/>
        </w:rPr>
        <w:t xml:space="preserve">the </w:t>
      </w:r>
      <w:r w:rsidRPr="003F6811">
        <w:rPr>
          <w:rFonts w:ascii="Times New Roman" w:eastAsia="Calibri" w:hAnsi="Times New Roman" w:cs="Times New Roman"/>
          <w:sz w:val="28"/>
          <w:szCs w:val="28"/>
          <w:lang w:val="en-US"/>
        </w:rPr>
        <w:t xml:space="preserve">traditional </w:t>
      </w:r>
      <w:r w:rsidR="00E43A1D" w:rsidRPr="003F6811">
        <w:rPr>
          <w:rFonts w:ascii="Times New Roman" w:eastAsia="Calibri" w:hAnsi="Times New Roman" w:cs="Times New Roman"/>
          <w:sz w:val="28"/>
          <w:szCs w:val="28"/>
          <w:lang w:val="en-US"/>
        </w:rPr>
        <w:t xml:space="preserve">transportation </w:t>
      </w:r>
      <w:r w:rsidRPr="003F6811">
        <w:rPr>
          <w:rFonts w:ascii="Times New Roman" w:eastAsia="Calibri" w:hAnsi="Times New Roman" w:cs="Times New Roman"/>
          <w:sz w:val="28"/>
          <w:szCs w:val="28"/>
          <w:lang w:val="en-US"/>
        </w:rPr>
        <w:t xml:space="preserve">patterns </w:t>
      </w:r>
      <w:r w:rsidR="00E43A1D" w:rsidRPr="003F6811">
        <w:rPr>
          <w:rFonts w:ascii="Times New Roman" w:eastAsia="Calibri" w:hAnsi="Times New Roman" w:cs="Times New Roman"/>
          <w:sz w:val="28"/>
          <w:szCs w:val="28"/>
          <w:lang w:val="en-US"/>
        </w:rPr>
        <w:t xml:space="preserve">within the </w:t>
      </w:r>
      <w:r w:rsidRPr="003F6811">
        <w:rPr>
          <w:rFonts w:ascii="Times New Roman" w:eastAsia="Calibri" w:hAnsi="Times New Roman" w:cs="Times New Roman"/>
          <w:sz w:val="28"/>
          <w:szCs w:val="28"/>
          <w:lang w:val="en-US"/>
        </w:rPr>
        <w:t>BNT</w:t>
      </w:r>
      <w:r w:rsidR="00FD5FBB" w:rsidRPr="003F6811">
        <w:rPr>
          <w:rFonts w:ascii="Times New Roman" w:eastAsia="Calibri" w:hAnsi="Times New Roman" w:cs="Times New Roman"/>
          <w:sz w:val="28"/>
          <w:szCs w:val="28"/>
          <w:lang w:val="en-US"/>
        </w:rPr>
        <w:t xml:space="preserve"> and </w:t>
      </w:r>
      <w:r w:rsidR="00E43A1D" w:rsidRPr="003F6811">
        <w:rPr>
          <w:rFonts w:ascii="Times New Roman" w:eastAsia="Calibri" w:hAnsi="Times New Roman" w:cs="Times New Roman"/>
          <w:sz w:val="28"/>
          <w:szCs w:val="28"/>
          <w:lang w:val="en-US"/>
        </w:rPr>
        <w:t>restricti</w:t>
      </w:r>
      <w:r w:rsidR="00FD5FBB" w:rsidRPr="003F6811">
        <w:rPr>
          <w:rFonts w:ascii="Times New Roman" w:eastAsia="Calibri" w:hAnsi="Times New Roman" w:cs="Times New Roman"/>
          <w:sz w:val="28"/>
          <w:szCs w:val="28"/>
          <w:lang w:val="en-US"/>
        </w:rPr>
        <w:t xml:space="preserve">ons concerning </w:t>
      </w:r>
      <w:r w:rsidRPr="003F6811">
        <w:rPr>
          <w:rFonts w:ascii="Times New Roman" w:eastAsia="Calibri" w:hAnsi="Times New Roman" w:cs="Times New Roman"/>
          <w:sz w:val="28"/>
          <w:szCs w:val="28"/>
          <w:lang w:val="en-US"/>
        </w:rPr>
        <w:t xml:space="preserve">the use of cheaper </w:t>
      </w:r>
      <w:r w:rsidR="00E43A1D" w:rsidRPr="003F6811">
        <w:rPr>
          <w:rFonts w:ascii="Times New Roman" w:eastAsia="Calibri" w:hAnsi="Times New Roman" w:cs="Times New Roman"/>
          <w:sz w:val="28"/>
          <w:szCs w:val="28"/>
          <w:lang w:val="en-US"/>
        </w:rPr>
        <w:t xml:space="preserve">modes </w:t>
      </w:r>
      <w:r w:rsidRPr="003F6811">
        <w:rPr>
          <w:rFonts w:ascii="Times New Roman" w:eastAsia="Calibri" w:hAnsi="Times New Roman" w:cs="Times New Roman"/>
          <w:sz w:val="28"/>
          <w:szCs w:val="28"/>
          <w:lang w:val="en-US"/>
        </w:rPr>
        <w:t xml:space="preserve">of transportation of </w:t>
      </w:r>
      <w:r w:rsidR="00E43A1D" w:rsidRPr="003F6811">
        <w:rPr>
          <w:rFonts w:ascii="Times New Roman" w:eastAsia="Calibri" w:hAnsi="Times New Roman" w:cs="Times New Roman"/>
          <w:sz w:val="28"/>
          <w:szCs w:val="28"/>
          <w:lang w:val="en-US"/>
        </w:rPr>
        <w:t xml:space="preserve">timber </w:t>
      </w:r>
      <w:r w:rsidRPr="003F6811">
        <w:rPr>
          <w:rFonts w:ascii="Times New Roman" w:eastAsia="Calibri" w:hAnsi="Times New Roman" w:cs="Times New Roman"/>
          <w:sz w:val="28"/>
          <w:szCs w:val="28"/>
          <w:lang w:val="en-US"/>
        </w:rPr>
        <w:t xml:space="preserve">from the </w:t>
      </w:r>
      <w:r w:rsidR="00E43A1D" w:rsidRPr="003F6811">
        <w:rPr>
          <w:rFonts w:ascii="Times New Roman" w:eastAsia="Calibri" w:hAnsi="Times New Roman" w:cs="Times New Roman"/>
          <w:sz w:val="28"/>
          <w:szCs w:val="28"/>
          <w:lang w:val="en-US"/>
        </w:rPr>
        <w:t>harvesting to processing companies</w:t>
      </w:r>
      <w:r w:rsidRPr="003F6811">
        <w:rPr>
          <w:rFonts w:ascii="Times New Roman" w:eastAsia="Calibri" w:hAnsi="Times New Roman" w:cs="Times New Roman"/>
          <w:sz w:val="28"/>
          <w:szCs w:val="28"/>
          <w:lang w:val="en-US"/>
        </w:rPr>
        <w:t>.</w:t>
      </w:r>
    </w:p>
    <w:p w:rsidR="00745613" w:rsidRPr="003F6811" w:rsidRDefault="0081369A" w:rsidP="003F6811">
      <w:pPr>
        <w:pStyle w:val="a5"/>
        <w:numPr>
          <w:ilvl w:val="0"/>
          <w:numId w:val="8"/>
        </w:numPr>
        <w:spacing w:after="0" w:line="360" w:lineRule="auto"/>
        <w:ind w:left="1134" w:hanging="567"/>
        <w:jc w:val="both"/>
        <w:rPr>
          <w:rFonts w:ascii="Times New Roman" w:eastAsia="Calibri" w:hAnsi="Times New Roman" w:cs="Times New Roman"/>
          <w:sz w:val="28"/>
          <w:szCs w:val="28"/>
          <w:lang w:val="en-US"/>
        </w:rPr>
      </w:pPr>
      <w:r w:rsidRPr="003F6811">
        <w:rPr>
          <w:rFonts w:ascii="Times New Roman" w:eastAsia="Calibri" w:hAnsi="Times New Roman" w:cs="Times New Roman"/>
          <w:sz w:val="28"/>
          <w:szCs w:val="28"/>
          <w:lang w:val="en-US"/>
        </w:rPr>
        <w:t>D</w:t>
      </w:r>
      <w:r w:rsidR="00745613" w:rsidRPr="003F6811">
        <w:rPr>
          <w:rFonts w:ascii="Times New Roman" w:eastAsia="Calibri" w:hAnsi="Times New Roman" w:cs="Times New Roman"/>
          <w:sz w:val="28"/>
          <w:szCs w:val="28"/>
          <w:lang w:val="en-US"/>
        </w:rPr>
        <w:t xml:space="preserve">irect losses in </w:t>
      </w:r>
      <w:r w:rsidRPr="003F6811">
        <w:rPr>
          <w:rFonts w:ascii="Times New Roman" w:eastAsia="Calibri" w:hAnsi="Times New Roman" w:cs="Times New Roman"/>
          <w:sz w:val="28"/>
          <w:szCs w:val="28"/>
          <w:lang w:val="en-US"/>
        </w:rPr>
        <w:t xml:space="preserve">the </w:t>
      </w:r>
      <w:r w:rsidR="00745613" w:rsidRPr="003F6811">
        <w:rPr>
          <w:rFonts w:ascii="Times New Roman" w:eastAsia="Calibri" w:hAnsi="Times New Roman" w:cs="Times New Roman"/>
          <w:sz w:val="28"/>
          <w:szCs w:val="28"/>
          <w:lang w:val="en-US"/>
        </w:rPr>
        <w:t xml:space="preserve">production output due to </w:t>
      </w:r>
      <w:r w:rsidRPr="003F6811">
        <w:rPr>
          <w:rFonts w:ascii="Times New Roman" w:eastAsia="Calibri" w:hAnsi="Times New Roman" w:cs="Times New Roman"/>
          <w:sz w:val="28"/>
          <w:szCs w:val="28"/>
          <w:lang w:val="en-US"/>
        </w:rPr>
        <w:t xml:space="preserve">strict </w:t>
      </w:r>
      <w:r w:rsidR="00745613" w:rsidRPr="003F6811">
        <w:rPr>
          <w:rFonts w:ascii="Times New Roman" w:eastAsia="Calibri" w:hAnsi="Times New Roman" w:cs="Times New Roman"/>
          <w:sz w:val="28"/>
          <w:szCs w:val="28"/>
          <w:lang w:val="en-US"/>
        </w:rPr>
        <w:t>restrictions</w:t>
      </w:r>
      <w:r w:rsidRPr="003F6811">
        <w:rPr>
          <w:rFonts w:ascii="Times New Roman" w:eastAsia="Calibri" w:hAnsi="Times New Roman" w:cs="Times New Roman"/>
          <w:sz w:val="28"/>
          <w:szCs w:val="28"/>
          <w:lang w:val="en-US"/>
        </w:rPr>
        <w:t xml:space="preserve"> </w:t>
      </w:r>
      <w:r w:rsidR="00A95C1D" w:rsidRPr="003F6811">
        <w:rPr>
          <w:rFonts w:ascii="Times New Roman" w:eastAsia="Calibri" w:hAnsi="Times New Roman" w:cs="Times New Roman"/>
          <w:sz w:val="28"/>
          <w:szCs w:val="28"/>
          <w:lang w:val="en-US"/>
        </w:rPr>
        <w:t xml:space="preserve">imposed on </w:t>
      </w:r>
      <w:r w:rsidRPr="003F6811">
        <w:rPr>
          <w:rFonts w:ascii="Times New Roman" w:eastAsia="Calibri" w:hAnsi="Times New Roman" w:cs="Times New Roman"/>
          <w:sz w:val="28"/>
          <w:szCs w:val="28"/>
          <w:lang w:val="en-US"/>
        </w:rPr>
        <w:t xml:space="preserve">nature management activities and the </w:t>
      </w:r>
      <w:r w:rsidR="00745613" w:rsidRPr="003F6811">
        <w:rPr>
          <w:rFonts w:ascii="Times New Roman" w:eastAsia="Calibri" w:hAnsi="Times New Roman" w:cs="Times New Roman"/>
          <w:sz w:val="28"/>
          <w:szCs w:val="28"/>
          <w:lang w:val="en-US"/>
        </w:rPr>
        <w:t>removal of production</w:t>
      </w:r>
      <w:r w:rsidRPr="003F6811">
        <w:rPr>
          <w:rFonts w:ascii="Times New Roman" w:eastAsia="Calibri" w:hAnsi="Times New Roman" w:cs="Times New Roman"/>
          <w:sz w:val="28"/>
          <w:szCs w:val="28"/>
          <w:lang w:val="en-US"/>
        </w:rPr>
        <w:t xml:space="preserve"> facilities </w:t>
      </w:r>
      <w:r w:rsidR="00745613" w:rsidRPr="003F6811">
        <w:rPr>
          <w:rFonts w:ascii="Times New Roman" w:eastAsia="Calibri" w:hAnsi="Times New Roman" w:cs="Times New Roman"/>
          <w:sz w:val="28"/>
          <w:szCs w:val="28"/>
          <w:lang w:val="en-US"/>
        </w:rPr>
        <w:t xml:space="preserve">from the coastal </w:t>
      </w:r>
      <w:r w:rsidRPr="003F6811">
        <w:rPr>
          <w:rFonts w:ascii="Times New Roman" w:eastAsia="Calibri" w:hAnsi="Times New Roman" w:cs="Times New Roman"/>
          <w:sz w:val="28"/>
          <w:szCs w:val="28"/>
          <w:lang w:val="en-US"/>
        </w:rPr>
        <w:t xml:space="preserve">and water </w:t>
      </w:r>
      <w:r w:rsidR="00745613" w:rsidRPr="003F6811">
        <w:rPr>
          <w:rFonts w:ascii="Times New Roman" w:eastAsia="Calibri" w:hAnsi="Times New Roman" w:cs="Times New Roman"/>
          <w:sz w:val="28"/>
          <w:szCs w:val="28"/>
          <w:lang w:val="en-US"/>
        </w:rPr>
        <w:t>protection zone</w:t>
      </w:r>
      <w:r w:rsidRPr="003F6811">
        <w:rPr>
          <w:rFonts w:ascii="Times New Roman" w:eastAsia="Calibri" w:hAnsi="Times New Roman" w:cs="Times New Roman"/>
          <w:sz w:val="28"/>
          <w:szCs w:val="28"/>
          <w:lang w:val="en-US"/>
        </w:rPr>
        <w:t>s of L</w:t>
      </w:r>
      <w:r w:rsidR="00745613" w:rsidRPr="003F6811">
        <w:rPr>
          <w:rFonts w:ascii="Times New Roman" w:eastAsia="Calibri" w:hAnsi="Times New Roman" w:cs="Times New Roman"/>
          <w:sz w:val="28"/>
          <w:szCs w:val="28"/>
          <w:lang w:val="en-US"/>
        </w:rPr>
        <w:t>ake Baikal (</w:t>
      </w:r>
      <w:r w:rsidR="00A95C1D" w:rsidRPr="003F6811">
        <w:rPr>
          <w:rFonts w:ascii="Times New Roman" w:eastAsia="Calibri" w:hAnsi="Times New Roman" w:cs="Times New Roman"/>
          <w:sz w:val="28"/>
          <w:szCs w:val="28"/>
          <w:lang w:val="en-US"/>
        </w:rPr>
        <w:t xml:space="preserve">in </w:t>
      </w:r>
      <w:r w:rsidR="00745613" w:rsidRPr="003F6811">
        <w:rPr>
          <w:rFonts w:ascii="Times New Roman" w:eastAsia="Calibri" w:hAnsi="Times New Roman" w:cs="Times New Roman"/>
          <w:sz w:val="28"/>
          <w:szCs w:val="28"/>
          <w:lang w:val="en-US"/>
        </w:rPr>
        <w:t xml:space="preserve">agriculture, </w:t>
      </w:r>
      <w:r w:rsidRPr="003F6811">
        <w:rPr>
          <w:rFonts w:ascii="Times New Roman" w:eastAsia="Calibri" w:hAnsi="Times New Roman" w:cs="Times New Roman"/>
          <w:sz w:val="28"/>
          <w:szCs w:val="28"/>
          <w:lang w:val="en-US"/>
        </w:rPr>
        <w:t>logging</w:t>
      </w:r>
      <w:r w:rsidR="00745613" w:rsidRPr="003F6811">
        <w:rPr>
          <w:rFonts w:ascii="Times New Roman" w:eastAsia="Calibri" w:hAnsi="Times New Roman" w:cs="Times New Roman"/>
          <w:sz w:val="28"/>
          <w:szCs w:val="28"/>
          <w:lang w:val="en-US"/>
        </w:rPr>
        <w:t>, hunting</w:t>
      </w:r>
      <w:r w:rsidRPr="003F6811">
        <w:rPr>
          <w:rFonts w:ascii="Times New Roman" w:eastAsia="Calibri" w:hAnsi="Times New Roman" w:cs="Times New Roman"/>
          <w:sz w:val="28"/>
          <w:szCs w:val="28"/>
          <w:lang w:val="en-US"/>
        </w:rPr>
        <w:t xml:space="preserve">, </w:t>
      </w:r>
      <w:r w:rsidR="00745613" w:rsidRPr="003F6811">
        <w:rPr>
          <w:rFonts w:ascii="Times New Roman" w:eastAsia="Calibri" w:hAnsi="Times New Roman" w:cs="Times New Roman"/>
          <w:sz w:val="28"/>
          <w:szCs w:val="28"/>
          <w:lang w:val="en-US"/>
        </w:rPr>
        <w:t>social and recreational</w:t>
      </w:r>
      <w:r w:rsidRPr="003F6811">
        <w:rPr>
          <w:rFonts w:ascii="Times New Roman" w:eastAsia="Calibri" w:hAnsi="Times New Roman" w:cs="Times New Roman"/>
          <w:sz w:val="28"/>
          <w:szCs w:val="28"/>
          <w:lang w:val="en-US"/>
        </w:rPr>
        <w:t xml:space="preserve"> activities</w:t>
      </w:r>
      <w:r w:rsidR="00745613" w:rsidRPr="003F6811">
        <w:rPr>
          <w:rFonts w:ascii="Times New Roman" w:eastAsia="Calibri" w:hAnsi="Times New Roman" w:cs="Times New Roman"/>
          <w:sz w:val="28"/>
          <w:szCs w:val="28"/>
          <w:lang w:val="en-US"/>
        </w:rPr>
        <w:t>).</w:t>
      </w:r>
    </w:p>
    <w:p w:rsidR="00745613" w:rsidRPr="003F6811" w:rsidRDefault="0081369A" w:rsidP="003F6811">
      <w:pPr>
        <w:pStyle w:val="a5"/>
        <w:numPr>
          <w:ilvl w:val="0"/>
          <w:numId w:val="8"/>
        </w:numPr>
        <w:spacing w:after="0" w:line="360" w:lineRule="auto"/>
        <w:ind w:left="1134" w:hanging="567"/>
        <w:jc w:val="both"/>
        <w:rPr>
          <w:rFonts w:ascii="Times New Roman" w:eastAsia="Calibri" w:hAnsi="Times New Roman" w:cs="Times New Roman"/>
          <w:sz w:val="28"/>
          <w:szCs w:val="28"/>
          <w:lang w:val="en-US"/>
        </w:rPr>
      </w:pPr>
      <w:r w:rsidRPr="003F6811">
        <w:rPr>
          <w:rFonts w:ascii="Times New Roman" w:eastAsia="Calibri" w:hAnsi="Times New Roman" w:cs="Times New Roman"/>
          <w:sz w:val="28"/>
          <w:szCs w:val="28"/>
          <w:lang w:val="en-US"/>
        </w:rPr>
        <w:t>The i</w:t>
      </w:r>
      <w:r w:rsidR="00745613" w:rsidRPr="003F6811">
        <w:rPr>
          <w:rFonts w:ascii="Times New Roman" w:eastAsia="Calibri" w:hAnsi="Times New Roman" w:cs="Times New Roman"/>
          <w:sz w:val="28"/>
          <w:szCs w:val="28"/>
          <w:lang w:val="en-US"/>
        </w:rPr>
        <w:t xml:space="preserve">ncrease of </w:t>
      </w:r>
      <w:r w:rsidRPr="003F6811">
        <w:rPr>
          <w:rFonts w:ascii="Times New Roman" w:eastAsia="Calibri" w:hAnsi="Times New Roman" w:cs="Times New Roman"/>
          <w:sz w:val="28"/>
          <w:szCs w:val="28"/>
          <w:lang w:val="en-US"/>
        </w:rPr>
        <w:t xml:space="preserve">non-production </w:t>
      </w:r>
      <w:r w:rsidR="00745613" w:rsidRPr="003F6811">
        <w:rPr>
          <w:rFonts w:ascii="Times New Roman" w:eastAsia="Calibri" w:hAnsi="Times New Roman" w:cs="Times New Roman"/>
          <w:sz w:val="28"/>
          <w:szCs w:val="28"/>
          <w:lang w:val="en-US"/>
        </w:rPr>
        <w:t>capital (investment) costs</w:t>
      </w:r>
      <w:r w:rsidRPr="003F6811">
        <w:rPr>
          <w:rFonts w:ascii="Times New Roman" w:eastAsia="Calibri" w:hAnsi="Times New Roman" w:cs="Times New Roman"/>
          <w:sz w:val="28"/>
          <w:szCs w:val="28"/>
          <w:lang w:val="en-US"/>
        </w:rPr>
        <w:t xml:space="preserve"> </w:t>
      </w:r>
      <w:r w:rsidR="00996323" w:rsidRPr="003F6811">
        <w:rPr>
          <w:rFonts w:ascii="Times New Roman" w:eastAsia="Calibri" w:hAnsi="Times New Roman" w:cs="Times New Roman"/>
          <w:sz w:val="28"/>
          <w:szCs w:val="28"/>
          <w:lang w:val="en-US"/>
        </w:rPr>
        <w:t xml:space="preserve">due to </w:t>
      </w:r>
      <w:r w:rsidRPr="003F6811">
        <w:rPr>
          <w:rFonts w:ascii="Times New Roman" w:eastAsia="Calibri" w:hAnsi="Times New Roman" w:cs="Times New Roman"/>
          <w:sz w:val="28"/>
          <w:szCs w:val="28"/>
          <w:lang w:val="en-US"/>
        </w:rPr>
        <w:t xml:space="preserve">nature protection activities, </w:t>
      </w:r>
      <w:r w:rsidR="00A95C1D" w:rsidRPr="003F6811">
        <w:rPr>
          <w:rFonts w:ascii="Times New Roman" w:eastAsia="Calibri" w:hAnsi="Times New Roman" w:cs="Times New Roman"/>
          <w:sz w:val="28"/>
          <w:szCs w:val="28"/>
          <w:lang w:val="en-US"/>
        </w:rPr>
        <w:t xml:space="preserve">the </w:t>
      </w:r>
      <w:r w:rsidR="00996323" w:rsidRPr="003F6811">
        <w:rPr>
          <w:rFonts w:ascii="Times New Roman" w:eastAsia="Calibri" w:hAnsi="Times New Roman" w:cs="Times New Roman"/>
          <w:sz w:val="28"/>
          <w:szCs w:val="28"/>
          <w:lang w:val="en-US"/>
        </w:rPr>
        <w:t xml:space="preserve">transformation and </w:t>
      </w:r>
      <w:r w:rsidRPr="003F6811">
        <w:rPr>
          <w:rFonts w:ascii="Times New Roman" w:eastAsia="Calibri" w:hAnsi="Times New Roman" w:cs="Times New Roman"/>
          <w:sz w:val="28"/>
          <w:szCs w:val="28"/>
          <w:lang w:val="en-US"/>
        </w:rPr>
        <w:t>overhaul</w:t>
      </w:r>
      <w:r w:rsidR="00A95C1D" w:rsidRPr="003F6811">
        <w:rPr>
          <w:rFonts w:ascii="Times New Roman" w:eastAsia="Calibri" w:hAnsi="Times New Roman" w:cs="Times New Roman"/>
          <w:sz w:val="28"/>
          <w:szCs w:val="28"/>
          <w:lang w:val="en-US"/>
        </w:rPr>
        <w:t xml:space="preserve"> of the </w:t>
      </w:r>
      <w:r w:rsidRPr="003F6811">
        <w:rPr>
          <w:rFonts w:ascii="Times New Roman" w:eastAsia="Calibri" w:hAnsi="Times New Roman" w:cs="Times New Roman"/>
          <w:sz w:val="28"/>
          <w:szCs w:val="28"/>
          <w:lang w:val="en-US"/>
        </w:rPr>
        <w:t xml:space="preserve">largest employers in small towns around the lake, and the closure, </w:t>
      </w:r>
      <w:r w:rsidR="00745613" w:rsidRPr="003F6811">
        <w:rPr>
          <w:rFonts w:ascii="Times New Roman" w:eastAsia="Calibri" w:hAnsi="Times New Roman" w:cs="Times New Roman"/>
          <w:sz w:val="28"/>
          <w:szCs w:val="28"/>
          <w:lang w:val="en-US"/>
        </w:rPr>
        <w:t>conservation</w:t>
      </w:r>
      <w:r w:rsidRPr="003F6811">
        <w:rPr>
          <w:rFonts w:ascii="Times New Roman" w:eastAsia="Calibri" w:hAnsi="Times New Roman" w:cs="Times New Roman"/>
          <w:sz w:val="28"/>
          <w:szCs w:val="28"/>
          <w:lang w:val="en-US"/>
        </w:rPr>
        <w:t>,</w:t>
      </w:r>
      <w:r w:rsidR="00745613" w:rsidRPr="003F6811">
        <w:rPr>
          <w:rFonts w:ascii="Times New Roman" w:eastAsia="Calibri" w:hAnsi="Times New Roman" w:cs="Times New Roman"/>
          <w:sz w:val="28"/>
          <w:szCs w:val="28"/>
          <w:lang w:val="en-US"/>
        </w:rPr>
        <w:t xml:space="preserve"> and relocation of existing production facilities.</w:t>
      </w:r>
    </w:p>
    <w:p w:rsidR="00745613" w:rsidRPr="00FD6A5B" w:rsidRDefault="0081369A" w:rsidP="007A7EE5">
      <w:pPr>
        <w:spacing w:after="0" w:line="360" w:lineRule="auto"/>
        <w:ind w:firstLine="85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w:t>
      </w:r>
      <w:r w:rsidR="00745613" w:rsidRPr="00FD6A5B">
        <w:rPr>
          <w:rFonts w:ascii="Times New Roman" w:eastAsia="Calibri" w:hAnsi="Times New Roman" w:cs="Times New Roman"/>
          <w:sz w:val="28"/>
          <w:szCs w:val="28"/>
          <w:lang w:val="en-US"/>
        </w:rPr>
        <w:t xml:space="preserve">conomic losses of Buryatia in 2011 </w:t>
      </w:r>
      <w:r w:rsidR="0044512F" w:rsidRPr="00FD6A5B">
        <w:rPr>
          <w:rFonts w:ascii="Times New Roman" w:eastAsia="Calibri" w:hAnsi="Times New Roman" w:cs="Times New Roman"/>
          <w:sz w:val="28"/>
          <w:szCs w:val="28"/>
          <w:lang w:val="en-US"/>
        </w:rPr>
        <w:t xml:space="preserve">were calculated </w:t>
      </w:r>
      <w:r w:rsidR="00745613" w:rsidRPr="00FD6A5B">
        <w:rPr>
          <w:rFonts w:ascii="Times New Roman" w:eastAsia="Calibri" w:hAnsi="Times New Roman" w:cs="Times New Roman"/>
          <w:sz w:val="28"/>
          <w:szCs w:val="28"/>
          <w:lang w:val="en-US"/>
        </w:rPr>
        <w:t xml:space="preserve">by the Institute of Macroeconomic Research </w:t>
      </w:r>
      <w:r w:rsidR="00A711C1">
        <w:rPr>
          <w:rFonts w:ascii="Times New Roman" w:eastAsia="Calibri" w:hAnsi="Times New Roman" w:cs="Times New Roman"/>
          <w:sz w:val="28"/>
          <w:szCs w:val="28"/>
          <w:lang w:val="en-US"/>
        </w:rPr>
        <w:t xml:space="preserve">(IMR) </w:t>
      </w:r>
      <w:r w:rsidR="00745613" w:rsidRPr="00FD6A5B">
        <w:rPr>
          <w:rFonts w:ascii="Times New Roman" w:eastAsia="Calibri" w:hAnsi="Times New Roman" w:cs="Times New Roman"/>
          <w:sz w:val="28"/>
          <w:szCs w:val="28"/>
          <w:lang w:val="en-US"/>
        </w:rPr>
        <w:t>of the</w:t>
      </w:r>
      <w:r w:rsidR="00262C01">
        <w:rPr>
          <w:rFonts w:ascii="Times New Roman" w:eastAsia="Calibri" w:hAnsi="Times New Roman" w:cs="Times New Roman"/>
          <w:sz w:val="28"/>
          <w:szCs w:val="28"/>
          <w:lang w:val="en-US"/>
        </w:rPr>
        <w:t xml:space="preserve"> Russian </w:t>
      </w:r>
      <w:r w:rsidR="00745613" w:rsidRPr="00FD6A5B">
        <w:rPr>
          <w:rFonts w:ascii="Times New Roman" w:eastAsia="Calibri" w:hAnsi="Times New Roman" w:cs="Times New Roman"/>
          <w:sz w:val="28"/>
          <w:szCs w:val="28"/>
          <w:lang w:val="en-US"/>
        </w:rPr>
        <w:t xml:space="preserve">Ministry of Economic Development and Trade, </w:t>
      </w:r>
      <w:r>
        <w:rPr>
          <w:rFonts w:ascii="Times New Roman" w:eastAsia="Calibri" w:hAnsi="Times New Roman" w:cs="Times New Roman"/>
          <w:sz w:val="28"/>
          <w:szCs w:val="28"/>
          <w:lang w:val="en-US"/>
        </w:rPr>
        <w:t xml:space="preserve">which </w:t>
      </w:r>
      <w:r w:rsidR="00745613" w:rsidRPr="00FD6A5B">
        <w:rPr>
          <w:rFonts w:ascii="Times New Roman" w:eastAsia="Calibri" w:hAnsi="Times New Roman" w:cs="Times New Roman"/>
          <w:sz w:val="28"/>
          <w:szCs w:val="28"/>
          <w:lang w:val="en-US"/>
        </w:rPr>
        <w:t>dev</w:t>
      </w:r>
      <w:r>
        <w:rPr>
          <w:rFonts w:ascii="Times New Roman" w:eastAsia="Calibri" w:hAnsi="Times New Roman" w:cs="Times New Roman"/>
          <w:sz w:val="28"/>
          <w:szCs w:val="28"/>
          <w:lang w:val="en-US"/>
        </w:rPr>
        <w:t>eloped a relevant methodology</w:t>
      </w:r>
      <w:r w:rsidR="00745613" w:rsidRPr="00FD6A5B">
        <w:rPr>
          <w:rFonts w:ascii="Times New Roman" w:eastAsia="Calibri" w:hAnsi="Times New Roman" w:cs="Times New Roman"/>
          <w:sz w:val="28"/>
          <w:szCs w:val="28"/>
          <w:lang w:val="en-US"/>
        </w:rPr>
        <w:t>.</w:t>
      </w:r>
      <w:r w:rsidR="00745613" w:rsidRPr="00FD6A5B">
        <w:rPr>
          <w:rFonts w:ascii="Calibri" w:eastAsia="Calibri" w:hAnsi="Calibri" w:cs="Times New Roman"/>
          <w:lang w:val="en-US"/>
        </w:rPr>
        <w:t xml:space="preserve"> </w:t>
      </w:r>
      <w:r w:rsidR="00745613" w:rsidRPr="00FD6A5B">
        <w:rPr>
          <w:rFonts w:ascii="Times New Roman" w:eastAsia="Calibri" w:hAnsi="Times New Roman" w:cs="Times New Roman"/>
          <w:sz w:val="28"/>
          <w:szCs w:val="28"/>
          <w:lang w:val="en-US"/>
        </w:rPr>
        <w:t xml:space="preserve">The </w:t>
      </w:r>
      <w:r>
        <w:rPr>
          <w:rFonts w:ascii="Times New Roman" w:eastAsia="Calibri" w:hAnsi="Times New Roman" w:cs="Times New Roman"/>
          <w:sz w:val="28"/>
          <w:szCs w:val="28"/>
          <w:lang w:val="en-US"/>
        </w:rPr>
        <w:t xml:space="preserve">amount of the lost </w:t>
      </w:r>
      <w:r w:rsidR="00745613" w:rsidRPr="00FD6A5B">
        <w:rPr>
          <w:rFonts w:ascii="Times New Roman" w:eastAsia="Calibri" w:hAnsi="Times New Roman" w:cs="Times New Roman"/>
          <w:sz w:val="28"/>
          <w:szCs w:val="28"/>
          <w:lang w:val="en-US"/>
        </w:rPr>
        <w:t>gross value added (GVA)</w:t>
      </w:r>
      <w:r>
        <w:rPr>
          <w:rFonts w:ascii="Times New Roman" w:eastAsia="Calibri" w:hAnsi="Times New Roman" w:cs="Times New Roman"/>
          <w:sz w:val="28"/>
          <w:szCs w:val="28"/>
          <w:lang w:val="en-US"/>
        </w:rPr>
        <w:t xml:space="preserve"> due to </w:t>
      </w:r>
      <w:r w:rsidR="00745613" w:rsidRPr="00FD6A5B">
        <w:rPr>
          <w:rFonts w:ascii="Times New Roman" w:eastAsia="Calibri" w:hAnsi="Times New Roman" w:cs="Times New Roman"/>
          <w:sz w:val="28"/>
          <w:szCs w:val="28"/>
          <w:lang w:val="en-US"/>
        </w:rPr>
        <w:t>direct losses and underproduction was calculated as the sum of two indicators:</w:t>
      </w:r>
    </w:p>
    <w:p w:rsidR="00745613" w:rsidRPr="00660147" w:rsidRDefault="002D1538" w:rsidP="003F6811">
      <w:pPr>
        <w:pStyle w:val="a5"/>
        <w:numPr>
          <w:ilvl w:val="0"/>
          <w:numId w:val="3"/>
        </w:numPr>
        <w:spacing w:after="0" w:line="360" w:lineRule="auto"/>
        <w:ind w:left="1134" w:hanging="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w:t>
      </w:r>
      <w:r w:rsidR="00745613" w:rsidRPr="00660147">
        <w:rPr>
          <w:rFonts w:ascii="Times New Roman" w:eastAsia="Calibri" w:hAnsi="Times New Roman" w:cs="Times New Roman"/>
          <w:sz w:val="28"/>
          <w:szCs w:val="28"/>
          <w:lang w:val="en-US"/>
        </w:rPr>
        <w:t>ost revenue</w:t>
      </w:r>
      <w:r w:rsidR="00660147">
        <w:rPr>
          <w:rFonts w:ascii="Times New Roman" w:eastAsia="Calibri" w:hAnsi="Times New Roman" w:cs="Times New Roman"/>
          <w:sz w:val="28"/>
          <w:szCs w:val="28"/>
          <w:lang w:val="en-US"/>
        </w:rPr>
        <w:t>s</w:t>
      </w:r>
      <w:r w:rsidR="00745613" w:rsidRPr="00660147">
        <w:rPr>
          <w:rFonts w:ascii="Times New Roman" w:eastAsia="Calibri" w:hAnsi="Times New Roman" w:cs="Times New Roman"/>
          <w:sz w:val="28"/>
          <w:szCs w:val="28"/>
          <w:lang w:val="en-US"/>
        </w:rPr>
        <w:t xml:space="preserve"> as a result of direct losses and</w:t>
      </w:r>
      <w:r w:rsidR="00660147">
        <w:rPr>
          <w:rFonts w:ascii="Times New Roman" w:eastAsia="Calibri" w:hAnsi="Times New Roman" w:cs="Times New Roman"/>
          <w:sz w:val="28"/>
          <w:szCs w:val="28"/>
          <w:lang w:val="en-US"/>
        </w:rPr>
        <w:t>/</w:t>
      </w:r>
      <w:r w:rsidR="00745613" w:rsidRPr="00660147">
        <w:rPr>
          <w:rFonts w:ascii="Times New Roman" w:eastAsia="Calibri" w:hAnsi="Times New Roman" w:cs="Times New Roman"/>
          <w:sz w:val="28"/>
          <w:szCs w:val="28"/>
          <w:lang w:val="en-US"/>
        </w:rPr>
        <w:t>or</w:t>
      </w:r>
      <w:r w:rsidR="00660147">
        <w:rPr>
          <w:rFonts w:ascii="Times New Roman" w:eastAsia="Calibri" w:hAnsi="Times New Roman" w:cs="Times New Roman"/>
          <w:sz w:val="28"/>
          <w:szCs w:val="28"/>
          <w:lang w:val="en-US"/>
        </w:rPr>
        <w:t xml:space="preserve"> under</w:t>
      </w:r>
      <w:r w:rsidR="00745613" w:rsidRPr="00660147">
        <w:rPr>
          <w:rFonts w:ascii="Times New Roman" w:eastAsia="Calibri" w:hAnsi="Times New Roman" w:cs="Times New Roman"/>
          <w:sz w:val="28"/>
          <w:szCs w:val="28"/>
          <w:lang w:val="en-US"/>
        </w:rPr>
        <w:t>production;</w:t>
      </w:r>
    </w:p>
    <w:p w:rsidR="00745613" w:rsidRPr="00660147" w:rsidRDefault="002D1538" w:rsidP="003F6811">
      <w:pPr>
        <w:pStyle w:val="a5"/>
        <w:numPr>
          <w:ilvl w:val="0"/>
          <w:numId w:val="3"/>
        </w:numPr>
        <w:spacing w:after="0" w:line="360" w:lineRule="auto"/>
        <w:ind w:left="1134" w:hanging="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w:t>
      </w:r>
      <w:r w:rsidR="00745613" w:rsidRPr="00660147">
        <w:rPr>
          <w:rFonts w:ascii="Times New Roman" w:eastAsia="Calibri" w:hAnsi="Times New Roman" w:cs="Times New Roman"/>
          <w:sz w:val="28"/>
          <w:szCs w:val="28"/>
          <w:lang w:val="en-US"/>
        </w:rPr>
        <w:t>ost revenue</w:t>
      </w:r>
      <w:r w:rsidR="00660147">
        <w:rPr>
          <w:rFonts w:ascii="Times New Roman" w:eastAsia="Calibri" w:hAnsi="Times New Roman" w:cs="Times New Roman"/>
          <w:sz w:val="28"/>
          <w:szCs w:val="28"/>
          <w:lang w:val="en-US"/>
        </w:rPr>
        <w:t>s</w:t>
      </w:r>
      <w:r w:rsidR="00745613" w:rsidRPr="00660147">
        <w:rPr>
          <w:rFonts w:ascii="Times New Roman" w:eastAsia="Calibri" w:hAnsi="Times New Roman" w:cs="Times New Roman"/>
          <w:sz w:val="28"/>
          <w:szCs w:val="28"/>
          <w:lang w:val="en-US"/>
        </w:rPr>
        <w:t xml:space="preserve"> in related sectors and </w:t>
      </w:r>
      <w:r w:rsidR="00660147">
        <w:rPr>
          <w:rFonts w:ascii="Times New Roman" w:eastAsia="Calibri" w:hAnsi="Times New Roman" w:cs="Times New Roman"/>
          <w:sz w:val="28"/>
          <w:szCs w:val="28"/>
          <w:lang w:val="en-US"/>
        </w:rPr>
        <w:t>production operations</w:t>
      </w:r>
      <w:r w:rsidR="00745613" w:rsidRPr="00660147">
        <w:rPr>
          <w:rFonts w:ascii="Times New Roman" w:eastAsia="Calibri" w:hAnsi="Times New Roman" w:cs="Times New Roman"/>
          <w:sz w:val="28"/>
          <w:szCs w:val="28"/>
          <w:lang w:val="en-US"/>
        </w:rPr>
        <w:t>.</w:t>
      </w:r>
    </w:p>
    <w:p w:rsidR="0044512F" w:rsidRPr="0044512F" w:rsidRDefault="0044512F" w:rsidP="007A7EE5">
      <w:pPr>
        <w:spacing w:after="0" w:line="360" w:lineRule="auto"/>
        <w:ind w:firstLine="85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first indicator includes lost revenue</w:t>
      </w:r>
      <w:r w:rsidR="0082589D">
        <w:rPr>
          <w:rFonts w:ascii="Times New Roman" w:eastAsia="Calibri" w:hAnsi="Times New Roman" w:cs="Times New Roman"/>
          <w:sz w:val="28"/>
          <w:szCs w:val="28"/>
          <w:lang w:val="en-US"/>
        </w:rPr>
        <w:t>s</w:t>
      </w:r>
      <w:r>
        <w:rPr>
          <w:rFonts w:ascii="Times New Roman" w:eastAsia="Calibri" w:hAnsi="Times New Roman" w:cs="Times New Roman"/>
          <w:sz w:val="28"/>
          <w:szCs w:val="28"/>
          <w:lang w:val="en-US"/>
        </w:rPr>
        <w:t xml:space="preserve"> due to the decrease in production notably in such sectors as agriculture (plant production and livestock breeding) and timber industry. The second indicator represents indirect losses arising in related sectors and </w:t>
      </w:r>
      <w:r w:rsidR="00A118D7">
        <w:rPr>
          <w:rFonts w:ascii="Times New Roman" w:eastAsia="Calibri" w:hAnsi="Times New Roman" w:cs="Times New Roman"/>
          <w:sz w:val="28"/>
          <w:szCs w:val="28"/>
          <w:lang w:val="en-US"/>
        </w:rPr>
        <w:t>production operations</w:t>
      </w:r>
      <w:r>
        <w:rPr>
          <w:rFonts w:ascii="Times New Roman" w:eastAsia="Calibri" w:hAnsi="Times New Roman" w:cs="Times New Roman"/>
          <w:sz w:val="28"/>
          <w:szCs w:val="28"/>
          <w:lang w:val="en-US"/>
        </w:rPr>
        <w:t xml:space="preserve"> due to the decrease in the consumption of raw </w:t>
      </w:r>
      <w:r>
        <w:rPr>
          <w:rFonts w:ascii="Times New Roman" w:eastAsia="Calibri" w:hAnsi="Times New Roman" w:cs="Times New Roman"/>
          <w:sz w:val="28"/>
          <w:szCs w:val="28"/>
          <w:lang w:val="en-US"/>
        </w:rPr>
        <w:lastRenderedPageBreak/>
        <w:t>materials</w:t>
      </w:r>
      <w:r w:rsidR="00A118D7">
        <w:rPr>
          <w:rFonts w:ascii="Times New Roman" w:eastAsia="Calibri" w:hAnsi="Times New Roman" w:cs="Times New Roman"/>
          <w:sz w:val="28"/>
          <w:szCs w:val="28"/>
          <w:lang w:val="en-US"/>
        </w:rPr>
        <w:t xml:space="preserve">, fuel, and other products that are used in agriculture, timber industry, and to a lesser degree in a number of other industries. </w:t>
      </w:r>
    </w:p>
    <w:p w:rsidR="00745613" w:rsidRPr="00A118D7" w:rsidRDefault="00FE124B" w:rsidP="007A7EE5">
      <w:pPr>
        <w:spacing w:after="0" w:line="360" w:lineRule="auto"/>
        <w:ind w:firstLine="85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w:t>
      </w:r>
      <w:r w:rsidR="00A118D7">
        <w:rPr>
          <w:rFonts w:ascii="Times New Roman" w:eastAsia="Calibri" w:hAnsi="Times New Roman" w:cs="Times New Roman"/>
          <w:sz w:val="28"/>
          <w:szCs w:val="28"/>
          <w:lang w:val="en-US"/>
        </w:rPr>
        <w:t>he amount of the lost GVA due to the direct losses and underproduction (</w:t>
      </w:r>
      <m:oMath>
        <m:r>
          <w:rPr>
            <w:rFonts w:ascii="Cambria Math" w:eastAsia="Calibri" w:hAnsi="Cambria Math" w:cs="Times New Roman"/>
            <w:sz w:val="28"/>
            <w:szCs w:val="28"/>
          </w:rPr>
          <m:t>D</m:t>
        </m:r>
      </m:oMath>
      <w:r w:rsidR="00A118D7">
        <w:rPr>
          <w:rFonts w:ascii="Times New Roman" w:eastAsia="Calibri" w:hAnsi="Times New Roman" w:cs="Times New Roman"/>
          <w:sz w:val="28"/>
          <w:szCs w:val="28"/>
          <w:lang w:val="en-US"/>
        </w:rPr>
        <w:t xml:space="preserve">) was calculated as the sum of the lost revenues due to the direct losses and/or underproduction </w:t>
      </w:r>
      <m:oMath>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lang w:val="en-US"/>
              </w:rPr>
              <m:t>1</m:t>
            </m:r>
          </m:sub>
        </m:sSub>
        <m:r>
          <w:rPr>
            <w:rFonts w:ascii="Cambria Math" w:eastAsia="Calibri" w:hAnsi="Cambria Math" w:cs="Times New Roman"/>
            <w:sz w:val="28"/>
            <w:szCs w:val="28"/>
            <w:lang w:val="en-US"/>
          </w:rPr>
          <m:t>)</m:t>
        </m:r>
      </m:oMath>
      <w:r w:rsidR="00A118D7">
        <w:rPr>
          <w:rFonts w:ascii="Times New Roman" w:eastAsia="Calibri" w:hAnsi="Times New Roman" w:cs="Times New Roman"/>
          <w:sz w:val="28"/>
          <w:szCs w:val="28"/>
          <w:lang w:val="en-US"/>
        </w:rPr>
        <w:t xml:space="preserve"> and the lost revenues in related sectors and production </w:t>
      </w:r>
      <w:proofErr w:type="gramStart"/>
      <w:r w:rsidR="00A118D7">
        <w:rPr>
          <w:rFonts w:ascii="Times New Roman" w:eastAsia="Calibri" w:hAnsi="Times New Roman" w:cs="Times New Roman"/>
          <w:sz w:val="28"/>
          <w:szCs w:val="28"/>
          <w:lang w:val="en-US"/>
        </w:rPr>
        <w:t>operations</w:t>
      </w:r>
      <w:r w:rsidR="00745613" w:rsidRPr="00A118D7">
        <w:rPr>
          <w:rFonts w:ascii="Times New Roman" w:eastAsia="Calibri" w:hAnsi="Times New Roman" w:cs="Times New Roman"/>
          <w:sz w:val="28"/>
          <w:szCs w:val="28"/>
          <w:lang w:val="en-US"/>
        </w:rPr>
        <w:t xml:space="preserve"> </w:t>
      </w:r>
      <w:proofErr w:type="gramEnd"/>
      <m:oMath>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lang w:val="en-US"/>
              </w:rPr>
              <m:t>2</m:t>
            </m:r>
          </m:sub>
        </m:sSub>
        <m:r>
          <w:rPr>
            <w:rFonts w:ascii="Cambria Math" w:eastAsia="Calibri" w:hAnsi="Cambria Math" w:cs="Times New Roman"/>
            <w:sz w:val="28"/>
            <w:szCs w:val="28"/>
            <w:lang w:val="en-US"/>
          </w:rPr>
          <m:t>)</m:t>
        </m:r>
      </m:oMath>
      <w:r w:rsidR="00745613" w:rsidRPr="00A118D7">
        <w:rPr>
          <w:rFonts w:ascii="Times New Roman" w:eastAsia="Calibri" w:hAnsi="Times New Roman" w:cs="Times New Roman"/>
          <w:sz w:val="28"/>
          <w:szCs w:val="28"/>
          <w:lang w:val="en-US"/>
        </w:rPr>
        <w:t>:</w:t>
      </w:r>
    </w:p>
    <w:p w:rsidR="00B1315C" w:rsidRPr="00B1315C" w:rsidRDefault="00CB4F5F" w:rsidP="007A7EE5">
      <w:pPr>
        <w:spacing w:after="0" w:line="360" w:lineRule="auto"/>
        <w:ind w:firstLine="851"/>
        <w:jc w:val="both"/>
        <w:rPr>
          <w:rFonts w:ascii="Times New Roman" w:eastAsia="Calibri" w:hAnsi="Times New Roman" w:cs="Times New Roman"/>
          <w:sz w:val="28"/>
          <w:szCs w:val="28"/>
          <w:lang w:val="en-US"/>
        </w:rPr>
      </w:pPr>
      <m:oMath>
        <m:r>
          <w:rPr>
            <w:rFonts w:ascii="Cambria Math" w:eastAsia="Calibri" w:hAnsi="Cambria Math" w:cs="Times New Roman"/>
            <w:sz w:val="28"/>
            <w:szCs w:val="28"/>
          </w:rPr>
          <m:t>D</m:t>
        </m:r>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1</m:t>
            </m:r>
          </m:sub>
        </m:sSub>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2</m:t>
            </m:r>
          </m:sub>
        </m:sSub>
      </m:oMath>
      <w:r w:rsidR="00B1315C" w:rsidRPr="00B1315C">
        <w:rPr>
          <w:rFonts w:ascii="Times New Roman" w:eastAsia="Calibri" w:hAnsi="Times New Roman" w:cs="Times New Roman"/>
          <w:sz w:val="28"/>
          <w:szCs w:val="28"/>
          <w:lang w:val="en-US"/>
        </w:rPr>
        <w:t>;</w:t>
      </w:r>
      <w:r w:rsidR="001571F6">
        <w:rPr>
          <w:rFonts w:ascii="Times New Roman" w:eastAsia="Calibri" w:hAnsi="Times New Roman" w:cs="Times New Roman"/>
          <w:sz w:val="28"/>
          <w:szCs w:val="28"/>
          <w:lang w:val="en-US"/>
        </w:rPr>
        <w:tab/>
      </w:r>
      <w:r w:rsidR="001571F6">
        <w:rPr>
          <w:rFonts w:ascii="Times New Roman" w:eastAsia="Calibri" w:hAnsi="Times New Roman" w:cs="Times New Roman"/>
          <w:sz w:val="28"/>
          <w:szCs w:val="28"/>
          <w:lang w:val="en-US"/>
        </w:rPr>
        <w:tab/>
      </w:r>
      <w:r w:rsidR="001571F6">
        <w:rPr>
          <w:rFonts w:ascii="Times New Roman" w:eastAsia="Calibri" w:hAnsi="Times New Roman" w:cs="Times New Roman"/>
          <w:sz w:val="28"/>
          <w:szCs w:val="28"/>
          <w:lang w:val="en-US"/>
        </w:rPr>
        <w:tab/>
      </w:r>
      <w:r w:rsidR="001571F6">
        <w:rPr>
          <w:rFonts w:ascii="Times New Roman" w:eastAsia="Calibri" w:hAnsi="Times New Roman" w:cs="Times New Roman"/>
          <w:sz w:val="28"/>
          <w:szCs w:val="28"/>
          <w:lang w:val="en-US"/>
        </w:rPr>
        <w:tab/>
      </w:r>
      <w:r w:rsidR="001571F6">
        <w:rPr>
          <w:rFonts w:ascii="Times New Roman" w:eastAsia="Calibri" w:hAnsi="Times New Roman" w:cs="Times New Roman"/>
          <w:sz w:val="28"/>
          <w:szCs w:val="28"/>
          <w:lang w:val="en-US"/>
        </w:rPr>
        <w:tab/>
      </w:r>
      <w:r w:rsidR="001571F6">
        <w:rPr>
          <w:rFonts w:ascii="Times New Roman" w:eastAsia="Calibri" w:hAnsi="Times New Roman" w:cs="Times New Roman"/>
          <w:sz w:val="28"/>
          <w:szCs w:val="28"/>
          <w:lang w:val="en-US"/>
        </w:rPr>
        <w:tab/>
      </w:r>
      <w:r w:rsidR="001571F6">
        <w:rPr>
          <w:rFonts w:ascii="Times New Roman" w:eastAsia="Calibri" w:hAnsi="Times New Roman" w:cs="Times New Roman"/>
          <w:sz w:val="28"/>
          <w:szCs w:val="28"/>
          <w:lang w:val="en-US"/>
        </w:rPr>
        <w:tab/>
        <w:t xml:space="preserve">             </w:t>
      </w:r>
      <w:r w:rsidR="00336F19">
        <w:rPr>
          <w:rFonts w:ascii="Times New Roman" w:eastAsia="Calibri" w:hAnsi="Times New Roman" w:cs="Times New Roman"/>
          <w:sz w:val="28"/>
          <w:szCs w:val="28"/>
          <w:lang w:val="en-US"/>
        </w:rPr>
        <w:t xml:space="preserve">        </w:t>
      </w:r>
      <w:r w:rsidR="001571F6">
        <w:rPr>
          <w:rFonts w:ascii="Times New Roman" w:eastAsia="Calibri" w:hAnsi="Times New Roman" w:cs="Times New Roman"/>
          <w:sz w:val="28"/>
          <w:szCs w:val="28"/>
          <w:lang w:val="en-US"/>
        </w:rPr>
        <w:t xml:space="preserve">   (1)</w:t>
      </w:r>
    </w:p>
    <w:p w:rsidR="00B1315C" w:rsidRPr="00B1315C" w:rsidRDefault="002729CA" w:rsidP="007A7EE5">
      <w:pPr>
        <w:spacing w:after="0" w:line="360" w:lineRule="auto"/>
        <w:ind w:firstLine="851"/>
        <w:jc w:val="both"/>
        <w:rPr>
          <w:rFonts w:ascii="Times New Roman" w:eastAsia="Calibri" w:hAnsi="Times New Roman" w:cs="Times New Roman"/>
          <w:sz w:val="28"/>
          <w:szCs w:val="28"/>
          <w:lang w:val="en-US"/>
        </w:rPr>
      </w:pP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1</m:t>
            </m:r>
          </m:sub>
        </m:sSub>
        <m:r>
          <w:rPr>
            <w:rFonts w:ascii="Cambria Math" w:eastAsia="Calibri" w:hAnsi="Cambria Math" w:cs="Times New Roman"/>
            <w:sz w:val="28"/>
            <w:szCs w:val="28"/>
            <w:lang w:val="en-US"/>
          </w:rPr>
          <m:t>=Pd</m:t>
        </m:r>
      </m:oMath>
      <w:r w:rsidR="00B1315C" w:rsidRPr="00B1315C">
        <w:rPr>
          <w:rFonts w:ascii="Times New Roman" w:eastAsia="Calibri" w:hAnsi="Times New Roman" w:cs="Times New Roman"/>
          <w:sz w:val="28"/>
          <w:szCs w:val="28"/>
          <w:lang w:val="en-US"/>
        </w:rPr>
        <w:t>;                                                                                                 (</w:t>
      </w:r>
      <w:r w:rsidR="001571F6">
        <w:rPr>
          <w:rFonts w:ascii="Times New Roman" w:eastAsia="Calibri" w:hAnsi="Times New Roman" w:cs="Times New Roman"/>
          <w:sz w:val="28"/>
          <w:szCs w:val="28"/>
          <w:lang w:val="en-US"/>
        </w:rPr>
        <w:t>2</w:t>
      </w:r>
      <w:r w:rsidR="00B1315C" w:rsidRPr="00B1315C">
        <w:rPr>
          <w:rFonts w:ascii="Times New Roman" w:eastAsia="Calibri" w:hAnsi="Times New Roman" w:cs="Times New Roman"/>
          <w:sz w:val="28"/>
          <w:szCs w:val="28"/>
          <w:lang w:val="en-US"/>
        </w:rPr>
        <w:t>)</w:t>
      </w:r>
    </w:p>
    <w:p w:rsidR="00B1315C" w:rsidRPr="00B1315C" w:rsidRDefault="002729CA" w:rsidP="007A7EE5">
      <w:pPr>
        <w:spacing w:after="0" w:line="360" w:lineRule="auto"/>
        <w:ind w:firstLine="851"/>
        <w:jc w:val="both"/>
        <w:rPr>
          <w:rFonts w:ascii="Times New Roman" w:eastAsia="Calibri" w:hAnsi="Times New Roman" w:cs="Times New Roman"/>
          <w:sz w:val="28"/>
          <w:szCs w:val="28"/>
          <w:lang w:val="en-US"/>
        </w:rPr>
      </w:pP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2</m:t>
            </m:r>
          </m:sub>
        </m:sSub>
        <m:r>
          <w:rPr>
            <w:rFonts w:ascii="Cambria Math" w:eastAsia="Calibri" w:hAnsi="Cambria Math" w:cs="Times New Roman"/>
            <w:sz w:val="28"/>
            <w:szCs w:val="28"/>
            <w:lang w:val="en-US"/>
          </w:rPr>
          <m:t>=P(1-d)δ</m:t>
        </m:r>
      </m:oMath>
      <w:r w:rsidR="00BF29A1">
        <w:rPr>
          <w:rFonts w:ascii="Times New Roman" w:eastAsia="Calibri" w:hAnsi="Times New Roman" w:cs="Times New Roman"/>
          <w:sz w:val="28"/>
          <w:szCs w:val="28"/>
          <w:lang w:val="en-US"/>
        </w:rPr>
        <w:t>,</w:t>
      </w:r>
      <w:r w:rsidR="00B1315C" w:rsidRPr="00B1315C">
        <w:rPr>
          <w:rFonts w:ascii="Times New Roman" w:eastAsia="Calibri" w:hAnsi="Times New Roman" w:cs="Times New Roman"/>
          <w:sz w:val="28"/>
          <w:szCs w:val="28"/>
          <w:lang w:val="en-US"/>
        </w:rPr>
        <w:t xml:space="preserve">                                                      </w:t>
      </w:r>
      <w:r w:rsidR="001571F6">
        <w:rPr>
          <w:rFonts w:ascii="Times New Roman" w:eastAsia="Calibri" w:hAnsi="Times New Roman" w:cs="Times New Roman"/>
          <w:sz w:val="28"/>
          <w:szCs w:val="28"/>
          <w:lang w:val="en-US"/>
        </w:rPr>
        <w:t xml:space="preserve">                            </w:t>
      </w:r>
      <w:r w:rsidR="00336F19">
        <w:rPr>
          <w:rFonts w:ascii="Times New Roman" w:eastAsia="Calibri" w:hAnsi="Times New Roman" w:cs="Times New Roman"/>
          <w:sz w:val="28"/>
          <w:szCs w:val="28"/>
          <w:lang w:val="en-US"/>
        </w:rPr>
        <w:t xml:space="preserve"> </w:t>
      </w:r>
      <w:r w:rsidR="001571F6">
        <w:rPr>
          <w:rFonts w:ascii="Times New Roman" w:eastAsia="Calibri" w:hAnsi="Times New Roman" w:cs="Times New Roman"/>
          <w:sz w:val="28"/>
          <w:szCs w:val="28"/>
          <w:lang w:val="en-US"/>
        </w:rPr>
        <w:t xml:space="preserve"> </w:t>
      </w:r>
      <w:r w:rsidR="00336F19">
        <w:rPr>
          <w:rFonts w:ascii="Times New Roman" w:eastAsia="Calibri" w:hAnsi="Times New Roman" w:cs="Times New Roman"/>
          <w:sz w:val="28"/>
          <w:szCs w:val="28"/>
          <w:lang w:val="en-US"/>
        </w:rPr>
        <w:t xml:space="preserve"> </w:t>
      </w:r>
      <w:r w:rsidR="001571F6">
        <w:rPr>
          <w:rFonts w:ascii="Times New Roman" w:eastAsia="Calibri" w:hAnsi="Times New Roman" w:cs="Times New Roman"/>
          <w:sz w:val="28"/>
          <w:szCs w:val="28"/>
          <w:lang w:val="en-US"/>
        </w:rPr>
        <w:t>(3</w:t>
      </w:r>
      <w:r w:rsidR="00B1315C" w:rsidRPr="00B1315C">
        <w:rPr>
          <w:rFonts w:ascii="Times New Roman" w:eastAsia="Calibri" w:hAnsi="Times New Roman" w:cs="Times New Roman"/>
          <w:sz w:val="28"/>
          <w:szCs w:val="28"/>
          <w:lang w:val="en-US"/>
        </w:rPr>
        <w:t>)</w:t>
      </w:r>
    </w:p>
    <w:p w:rsidR="00A118D7" w:rsidRDefault="00A118D7" w:rsidP="007A7EE5">
      <w:pPr>
        <w:spacing w:after="0" w:line="360" w:lineRule="auto"/>
        <w:ind w:firstLine="85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where </w:t>
      </w:r>
      <m:oMath>
        <m:r>
          <w:rPr>
            <w:rFonts w:ascii="Cambria Math" w:eastAsia="Calibri" w:hAnsi="Cambria Math" w:cs="Times New Roman"/>
            <w:sz w:val="28"/>
            <w:szCs w:val="28"/>
          </w:rPr>
          <m:t>P</m:t>
        </m:r>
      </m:oMath>
      <w:r w:rsidRPr="00A118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is the total </w:t>
      </w:r>
      <w:r w:rsidR="00FE124B">
        <w:rPr>
          <w:rFonts w:ascii="Times New Roman" w:eastAsia="Calibri" w:hAnsi="Times New Roman" w:cs="Times New Roman"/>
          <w:sz w:val="28"/>
          <w:szCs w:val="28"/>
          <w:lang w:val="en-US"/>
        </w:rPr>
        <w:t xml:space="preserve">value </w:t>
      </w:r>
      <w:r>
        <w:rPr>
          <w:rFonts w:ascii="Times New Roman" w:eastAsia="Calibri" w:hAnsi="Times New Roman" w:cs="Times New Roman"/>
          <w:sz w:val="28"/>
          <w:szCs w:val="28"/>
          <w:lang w:val="en-US"/>
        </w:rPr>
        <w:t xml:space="preserve">of losses and underproduction due to the introduction of a special regime of economic activity in the BNT; </w:t>
      </w:r>
      <m:oMath>
        <m:r>
          <w:rPr>
            <w:rFonts w:ascii="Cambria Math" w:eastAsia="Calibri" w:hAnsi="Cambria Math" w:cs="Times New Roman"/>
            <w:sz w:val="28"/>
            <w:szCs w:val="28"/>
          </w:rPr>
          <m:t>d</m:t>
        </m:r>
      </m:oMath>
      <w:r>
        <w:rPr>
          <w:rFonts w:ascii="Times New Roman" w:eastAsia="Calibri" w:hAnsi="Times New Roman" w:cs="Times New Roman"/>
          <w:sz w:val="28"/>
          <w:szCs w:val="28"/>
          <w:lang w:val="en-US"/>
        </w:rPr>
        <w:t xml:space="preserve"> – the share of GVA in the gross output of a sector; </w:t>
      </w:r>
      <m:oMath>
        <m:r>
          <w:rPr>
            <w:rFonts w:ascii="Cambria Math" w:eastAsia="Calibri" w:hAnsi="Cambria Math" w:cs="Times New Roman"/>
            <w:sz w:val="28"/>
            <w:szCs w:val="28"/>
          </w:rPr>
          <m:t>δ</m:t>
        </m:r>
      </m:oMath>
      <w:r w:rsidRPr="00A118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the share of GVA in the cost of material, technical, and other resources that are used for production. </w:t>
      </w:r>
      <w:r w:rsidR="00BF29A1">
        <w:rPr>
          <w:rFonts w:ascii="Times New Roman" w:eastAsia="Calibri" w:hAnsi="Times New Roman" w:cs="Times New Roman"/>
          <w:sz w:val="28"/>
          <w:szCs w:val="28"/>
          <w:lang w:val="en-US"/>
        </w:rPr>
        <w:t xml:space="preserve"> </w:t>
      </w:r>
    </w:p>
    <w:p w:rsidR="00A118D7" w:rsidRPr="00A118D7" w:rsidRDefault="00A118D7" w:rsidP="007A7EE5">
      <w:pPr>
        <w:spacing w:after="0" w:line="360" w:lineRule="auto"/>
        <w:ind w:firstLine="85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results of the calculations of the losses in the main sectors of the Republic of Buryatia in 2011 are shown in Table 1.</w:t>
      </w:r>
    </w:p>
    <w:p w:rsidR="00745613" w:rsidRPr="007A7EE5" w:rsidRDefault="00A118D7" w:rsidP="007A7EE5">
      <w:pPr>
        <w:spacing w:after="0" w:line="360" w:lineRule="auto"/>
        <w:ind w:firstLine="284"/>
        <w:jc w:val="right"/>
        <w:rPr>
          <w:rFonts w:ascii="Times New Roman" w:eastAsia="Calibri" w:hAnsi="Times New Roman" w:cs="Times New Roman"/>
          <w:b/>
          <w:sz w:val="28"/>
          <w:szCs w:val="28"/>
          <w:lang w:val="en-US"/>
        </w:rPr>
      </w:pPr>
      <w:r w:rsidRPr="007A7EE5">
        <w:rPr>
          <w:rFonts w:ascii="Times New Roman" w:eastAsia="Calibri" w:hAnsi="Times New Roman" w:cs="Times New Roman"/>
          <w:b/>
          <w:sz w:val="28"/>
          <w:szCs w:val="28"/>
          <w:lang w:val="en-US"/>
        </w:rPr>
        <w:t xml:space="preserve">Table </w:t>
      </w:r>
      <w:r w:rsidR="00745613" w:rsidRPr="007A7EE5">
        <w:rPr>
          <w:rFonts w:ascii="Times New Roman" w:eastAsia="Calibri" w:hAnsi="Times New Roman" w:cs="Times New Roman"/>
          <w:b/>
          <w:sz w:val="28"/>
          <w:szCs w:val="28"/>
          <w:lang w:val="en-US"/>
        </w:rPr>
        <w:t>1</w:t>
      </w:r>
    </w:p>
    <w:p w:rsidR="00FE124B" w:rsidRPr="007A7EE5" w:rsidRDefault="00FE124B" w:rsidP="007A7EE5">
      <w:pPr>
        <w:spacing w:after="0" w:line="240" w:lineRule="auto"/>
        <w:ind w:firstLine="284"/>
        <w:jc w:val="center"/>
        <w:rPr>
          <w:rFonts w:ascii="Times New Roman" w:eastAsia="Calibri" w:hAnsi="Times New Roman" w:cs="Times New Roman"/>
          <w:b/>
          <w:sz w:val="28"/>
          <w:szCs w:val="28"/>
          <w:lang w:val="en-US"/>
        </w:rPr>
      </w:pPr>
      <w:r w:rsidRPr="007A7EE5">
        <w:rPr>
          <w:rFonts w:ascii="Times New Roman" w:eastAsia="Calibri" w:hAnsi="Times New Roman" w:cs="Times New Roman"/>
          <w:b/>
          <w:sz w:val="28"/>
          <w:szCs w:val="28"/>
          <w:lang w:val="en-US"/>
        </w:rPr>
        <w:t>L</w:t>
      </w:r>
      <w:r w:rsidR="00A118D7" w:rsidRPr="007A7EE5">
        <w:rPr>
          <w:rFonts w:ascii="Times New Roman" w:eastAsia="Calibri" w:hAnsi="Times New Roman" w:cs="Times New Roman"/>
          <w:b/>
          <w:sz w:val="28"/>
          <w:szCs w:val="28"/>
          <w:lang w:val="en-US"/>
        </w:rPr>
        <w:t xml:space="preserve">ost GVA due to the losses and underproduction in Buryatia in </w:t>
      </w:r>
      <w:r w:rsidR="00745613" w:rsidRPr="007A7EE5">
        <w:rPr>
          <w:rFonts w:ascii="Times New Roman" w:eastAsia="Calibri" w:hAnsi="Times New Roman" w:cs="Times New Roman"/>
          <w:b/>
          <w:sz w:val="28"/>
          <w:szCs w:val="28"/>
          <w:lang w:val="en-US"/>
        </w:rPr>
        <w:t xml:space="preserve">2011 </w:t>
      </w:r>
    </w:p>
    <w:p w:rsidR="00745613" w:rsidRDefault="00A711C1" w:rsidP="007A7EE5">
      <w:pPr>
        <w:spacing w:after="0" w:line="240" w:lineRule="auto"/>
        <w:ind w:firstLine="284"/>
        <w:jc w:val="center"/>
        <w:rPr>
          <w:rFonts w:ascii="Times New Roman" w:eastAsia="Calibri" w:hAnsi="Times New Roman" w:cs="Times New Roman"/>
          <w:b/>
          <w:sz w:val="28"/>
          <w:szCs w:val="28"/>
          <w:lang w:val="en-US"/>
        </w:rPr>
      </w:pPr>
      <w:r w:rsidRPr="007A7EE5">
        <w:rPr>
          <w:rFonts w:ascii="Times New Roman" w:eastAsia="Calibri" w:hAnsi="Times New Roman" w:cs="Times New Roman"/>
          <w:b/>
          <w:sz w:val="28"/>
          <w:szCs w:val="28"/>
          <w:lang w:val="en-US"/>
        </w:rPr>
        <w:t>(</w:t>
      </w:r>
      <w:proofErr w:type="gramStart"/>
      <w:r w:rsidRPr="007A7EE5">
        <w:rPr>
          <w:rFonts w:ascii="Times New Roman" w:eastAsia="Calibri" w:hAnsi="Times New Roman" w:cs="Times New Roman"/>
          <w:b/>
          <w:sz w:val="28"/>
          <w:szCs w:val="28"/>
          <w:lang w:val="en-US"/>
        </w:rPr>
        <w:t>m</w:t>
      </w:r>
      <w:r w:rsidR="00FE124B" w:rsidRPr="007A7EE5">
        <w:rPr>
          <w:rFonts w:ascii="Times New Roman" w:eastAsia="Calibri" w:hAnsi="Times New Roman" w:cs="Times New Roman"/>
          <w:b/>
          <w:sz w:val="28"/>
          <w:szCs w:val="28"/>
          <w:lang w:val="en-US"/>
        </w:rPr>
        <w:t>illion</w:t>
      </w:r>
      <w:proofErr w:type="gramEnd"/>
      <w:r w:rsidR="00FE124B" w:rsidRPr="007A7EE5">
        <w:rPr>
          <w:rFonts w:ascii="Times New Roman" w:eastAsia="Calibri" w:hAnsi="Times New Roman" w:cs="Times New Roman"/>
          <w:b/>
          <w:sz w:val="28"/>
          <w:szCs w:val="28"/>
          <w:lang w:val="en-US"/>
        </w:rPr>
        <w:t xml:space="preserve"> </w:t>
      </w:r>
      <w:r w:rsidRPr="007A7EE5">
        <w:rPr>
          <w:rFonts w:ascii="Times New Roman" w:eastAsia="Calibri" w:hAnsi="Times New Roman" w:cs="Times New Roman"/>
          <w:b/>
          <w:sz w:val="28"/>
          <w:szCs w:val="28"/>
          <w:lang w:val="en-US"/>
        </w:rPr>
        <w:t>rubles)</w:t>
      </w:r>
      <w:r w:rsidR="002924DB" w:rsidRPr="007A7EE5">
        <w:rPr>
          <w:rStyle w:val="a3"/>
          <w:rFonts w:ascii="Times New Roman" w:eastAsia="Calibri" w:hAnsi="Times New Roman"/>
          <w:b/>
          <w:sz w:val="28"/>
          <w:szCs w:val="28"/>
          <w:lang w:val="en-US"/>
        </w:rPr>
        <w:footnoteReference w:id="6"/>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948"/>
        <w:gridCol w:w="1276"/>
        <w:gridCol w:w="708"/>
        <w:gridCol w:w="1276"/>
        <w:gridCol w:w="1134"/>
        <w:gridCol w:w="1276"/>
      </w:tblGrid>
      <w:tr w:rsidR="00B1315C" w:rsidRPr="001E633A" w:rsidTr="00FE26C8">
        <w:tc>
          <w:tcPr>
            <w:tcW w:w="738" w:type="dxa"/>
          </w:tcPr>
          <w:p w:rsidR="00B1315C" w:rsidRPr="001E633A" w:rsidRDefault="00B1315C" w:rsidP="002729C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No</w:t>
            </w:r>
            <w:r w:rsidRPr="00A711C1">
              <w:rPr>
                <w:rFonts w:ascii="Times New Roman" w:eastAsia="Calibri" w:hAnsi="Times New Roman" w:cs="Times New Roman"/>
                <w:sz w:val="28"/>
                <w:szCs w:val="28"/>
              </w:rPr>
              <w:t>.</w:t>
            </w:r>
          </w:p>
        </w:tc>
        <w:tc>
          <w:tcPr>
            <w:tcW w:w="2948" w:type="dxa"/>
          </w:tcPr>
          <w:p w:rsidR="00B1315C" w:rsidRPr="001E633A" w:rsidRDefault="00B1315C" w:rsidP="002729C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Sectors</w:t>
            </w:r>
          </w:p>
        </w:tc>
        <w:tc>
          <w:tcPr>
            <w:tcW w:w="1276" w:type="dxa"/>
          </w:tcPr>
          <w:p w:rsidR="00B1315C" w:rsidRPr="001E633A" w:rsidRDefault="00B1315C" w:rsidP="002729CA">
            <w:pPr>
              <w:spacing w:after="0" w:line="24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color w:val="000000"/>
                  <w:kern w:val="24"/>
                  <w:sz w:val="28"/>
                  <w:szCs w:val="28"/>
                  <w:lang w:eastAsia="ru-RU"/>
                </w:rPr>
                <m:t>P</m:t>
              </m:r>
            </m:oMath>
            <w:r w:rsidRPr="001E633A">
              <w:rPr>
                <w:rFonts w:ascii="Times New Roman" w:eastAsia="Times New Roman" w:hAnsi="Times New Roman" w:cs="Times New Roman"/>
                <w:color w:val="000000"/>
                <w:kern w:val="24"/>
                <w:sz w:val="28"/>
                <w:szCs w:val="28"/>
                <w:lang w:eastAsia="ru-RU"/>
              </w:rPr>
              <w:t xml:space="preserve"> </w:t>
            </w:r>
          </w:p>
        </w:tc>
        <w:tc>
          <w:tcPr>
            <w:tcW w:w="708" w:type="dxa"/>
          </w:tcPr>
          <w:p w:rsidR="00B1315C" w:rsidRPr="001E633A" w:rsidRDefault="00B1315C" w:rsidP="002729CA">
            <w:pPr>
              <w:spacing w:after="0" w:line="24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color w:val="000000"/>
                  <w:kern w:val="24"/>
                  <w:sz w:val="28"/>
                  <w:szCs w:val="28"/>
                  <w:lang w:val="en-US" w:eastAsia="ru-RU"/>
                </w:rPr>
                <m:t>d</m:t>
              </m:r>
            </m:oMath>
            <w:r w:rsidRPr="001E633A">
              <w:rPr>
                <w:rFonts w:ascii="Times New Roman" w:eastAsia="Times New Roman" w:hAnsi="Times New Roman" w:cs="Times New Roman"/>
                <w:color w:val="000000"/>
                <w:kern w:val="24"/>
                <w:sz w:val="28"/>
                <w:szCs w:val="28"/>
                <w:lang w:eastAsia="ru-RU"/>
              </w:rPr>
              <w:t xml:space="preserve"> </w:t>
            </w:r>
          </w:p>
        </w:tc>
        <w:tc>
          <w:tcPr>
            <w:tcW w:w="1276" w:type="dxa"/>
          </w:tcPr>
          <w:p w:rsidR="00B1315C" w:rsidRPr="001E633A" w:rsidRDefault="002729CA" w:rsidP="002729CA">
            <w:pPr>
              <w:spacing w:after="0" w:line="240" w:lineRule="auto"/>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color w:val="000000"/>
                      <w:kern w:val="24"/>
                      <w:sz w:val="28"/>
                      <w:szCs w:val="28"/>
                      <w:lang w:val="en-US" w:eastAsia="ru-RU"/>
                    </w:rPr>
                  </m:ctrlPr>
                </m:sSubPr>
                <m:e>
                  <m:r>
                    <w:rPr>
                      <w:rFonts w:ascii="Cambria Math" w:eastAsia="Times New Roman" w:hAnsi="Cambria Math" w:cs="Times New Roman"/>
                      <w:color w:val="000000"/>
                      <w:kern w:val="24"/>
                      <w:sz w:val="28"/>
                      <w:szCs w:val="28"/>
                      <w:lang w:val="en-US" w:eastAsia="ru-RU"/>
                    </w:rPr>
                    <m:t>D</m:t>
                  </m:r>
                </m:e>
                <m:sub>
                  <m:r>
                    <w:rPr>
                      <w:rFonts w:ascii="Cambria Math" w:eastAsia="Times New Roman" w:hAnsi="Cambria Math" w:cs="Times New Roman"/>
                      <w:color w:val="000000"/>
                      <w:kern w:val="24"/>
                      <w:sz w:val="28"/>
                      <w:szCs w:val="28"/>
                      <w:lang w:val="en-US" w:eastAsia="ru-RU"/>
                    </w:rPr>
                    <m:t>1</m:t>
                  </m:r>
                </m:sub>
              </m:sSub>
            </m:oMath>
            <w:r w:rsidR="00B1315C" w:rsidRPr="001E633A">
              <w:rPr>
                <w:rFonts w:ascii="Times New Roman" w:eastAsia="Times New Roman" w:hAnsi="Times New Roman" w:cs="Times New Roman"/>
                <w:color w:val="000000"/>
                <w:kern w:val="24"/>
                <w:sz w:val="28"/>
                <w:szCs w:val="28"/>
                <w:lang w:eastAsia="ru-RU"/>
              </w:rPr>
              <w:t xml:space="preserve"> </w:t>
            </w:r>
          </w:p>
        </w:tc>
        <w:tc>
          <w:tcPr>
            <w:tcW w:w="1134" w:type="dxa"/>
          </w:tcPr>
          <w:p w:rsidR="00B1315C" w:rsidRPr="001E633A" w:rsidRDefault="002729CA" w:rsidP="002729CA">
            <w:pPr>
              <w:spacing w:after="0" w:line="240" w:lineRule="auto"/>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color w:val="000000"/>
                      <w:kern w:val="24"/>
                      <w:sz w:val="28"/>
                      <w:szCs w:val="28"/>
                      <w:lang w:val="en-US" w:eastAsia="ru-RU"/>
                    </w:rPr>
                  </m:ctrlPr>
                </m:sSubPr>
                <m:e>
                  <m:r>
                    <w:rPr>
                      <w:rFonts w:ascii="Cambria Math" w:eastAsia="Times New Roman" w:hAnsi="Cambria Math" w:cs="Times New Roman"/>
                      <w:color w:val="000000"/>
                      <w:kern w:val="24"/>
                      <w:sz w:val="28"/>
                      <w:szCs w:val="28"/>
                      <w:lang w:val="en-US" w:eastAsia="ru-RU"/>
                    </w:rPr>
                    <m:t>D</m:t>
                  </m:r>
                </m:e>
                <m:sub>
                  <m:r>
                    <w:rPr>
                      <w:rFonts w:ascii="Cambria Math" w:eastAsia="Times New Roman" w:hAnsi="Cambria Math" w:cs="Times New Roman"/>
                      <w:color w:val="000000"/>
                      <w:kern w:val="24"/>
                      <w:sz w:val="28"/>
                      <w:szCs w:val="28"/>
                      <w:lang w:val="en-US" w:eastAsia="ru-RU"/>
                    </w:rPr>
                    <m:t>2</m:t>
                  </m:r>
                </m:sub>
              </m:sSub>
            </m:oMath>
            <w:r w:rsidR="00B1315C" w:rsidRPr="001E633A">
              <w:rPr>
                <w:rFonts w:ascii="Times New Roman" w:eastAsia="Times New Roman" w:hAnsi="Times New Roman" w:cs="Times New Roman"/>
                <w:color w:val="000000"/>
                <w:kern w:val="24"/>
                <w:sz w:val="28"/>
                <w:szCs w:val="28"/>
                <w:lang w:eastAsia="ru-RU"/>
              </w:rPr>
              <w:t xml:space="preserve"> </w:t>
            </w:r>
          </w:p>
        </w:tc>
        <w:tc>
          <w:tcPr>
            <w:tcW w:w="1276" w:type="dxa"/>
          </w:tcPr>
          <w:p w:rsidR="00B1315C" w:rsidRPr="001E633A" w:rsidRDefault="00B1315C" w:rsidP="002729CA">
            <w:pPr>
              <w:spacing w:after="0" w:line="240" w:lineRule="auto"/>
              <w:jc w:val="center"/>
              <w:rPr>
                <w:rFonts w:ascii="Times New Roman" w:eastAsia="Calibri" w:hAnsi="Times New Roman" w:cs="Times New Roman"/>
                <w:sz w:val="28"/>
                <w:szCs w:val="28"/>
              </w:rPr>
            </w:pPr>
            <m:oMathPara>
              <m:oMath>
                <m:r>
                  <w:rPr>
                    <w:rFonts w:ascii="Cambria Math" w:eastAsia="Calibri" w:hAnsi="Cambria Math" w:cs="Times New Roman"/>
                    <w:sz w:val="28"/>
                    <w:szCs w:val="28"/>
                    <w:lang w:val="en-US"/>
                  </w:rPr>
                  <m:t>D</m:t>
                </m:r>
                <m:r>
                  <w:rPr>
                    <w:rFonts w:ascii="Cambria Math" w:eastAsia="Calibri" w:hAnsi="Cambria Math" w:cs="Times New Roman"/>
                    <w:sz w:val="28"/>
                    <w:szCs w:val="28"/>
                  </w:rPr>
                  <m:t xml:space="preserve"> </m:t>
                </m:r>
              </m:oMath>
            </m:oMathPara>
          </w:p>
        </w:tc>
      </w:tr>
      <w:tr w:rsidR="00745613" w:rsidRPr="001E633A" w:rsidTr="00FE26C8">
        <w:tc>
          <w:tcPr>
            <w:tcW w:w="738" w:type="dxa"/>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1</w:t>
            </w:r>
          </w:p>
        </w:tc>
        <w:tc>
          <w:tcPr>
            <w:tcW w:w="2948" w:type="dxa"/>
          </w:tcPr>
          <w:p w:rsidR="00745613" w:rsidRPr="00A711C1" w:rsidRDefault="00A711C1" w:rsidP="002729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kern w:val="24"/>
                <w:sz w:val="28"/>
                <w:szCs w:val="28"/>
                <w:lang w:val="en-US" w:eastAsia="ru-RU"/>
              </w:rPr>
              <w:t>Agriculture (</w:t>
            </w:r>
            <w:r w:rsidR="00FC32D0">
              <w:rPr>
                <w:rFonts w:ascii="Times New Roman" w:eastAsia="Calibri" w:hAnsi="Times New Roman" w:cs="Times New Roman"/>
                <w:sz w:val="28"/>
                <w:szCs w:val="28"/>
                <w:lang w:val="en-US"/>
              </w:rPr>
              <w:t>plant production and livestock breeding</w:t>
            </w:r>
            <w:r>
              <w:rPr>
                <w:rFonts w:ascii="Times New Roman" w:eastAsia="Times New Roman" w:hAnsi="Times New Roman" w:cs="Times New Roman"/>
                <w:color w:val="000000"/>
                <w:kern w:val="24"/>
                <w:sz w:val="28"/>
                <w:szCs w:val="28"/>
                <w:lang w:val="en-US" w:eastAsia="ru-RU"/>
              </w:rPr>
              <w:t>)</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A711C1">
              <w:rPr>
                <w:rFonts w:ascii="Times New Roman" w:eastAsia="Times New Roman" w:hAnsi="Times New Roman" w:cs="Times New Roman"/>
                <w:color w:val="000000"/>
                <w:kern w:val="24"/>
                <w:sz w:val="28"/>
                <w:szCs w:val="28"/>
                <w:lang w:eastAsia="ru-RU"/>
              </w:rPr>
              <w:t>1</w:t>
            </w:r>
            <w:r w:rsidRPr="001E633A">
              <w:rPr>
                <w:rFonts w:ascii="Times New Roman" w:eastAsia="Times New Roman" w:hAnsi="Times New Roman" w:cs="Times New Roman"/>
                <w:color w:val="000000"/>
                <w:kern w:val="24"/>
                <w:sz w:val="28"/>
                <w:szCs w:val="28"/>
                <w:lang w:eastAsia="ru-RU"/>
              </w:rPr>
              <w:t>0</w:t>
            </w:r>
            <w:r w:rsidR="00FE26C8">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848</w:t>
            </w:r>
            <w:r w:rsidR="00A711C1">
              <w:rPr>
                <w:rFonts w:ascii="Times New Roman" w:eastAsia="Times New Roman" w:hAnsi="Times New Roman" w:cs="Times New Roman"/>
                <w:color w:val="000000"/>
                <w:kern w:val="24"/>
                <w:sz w:val="28"/>
                <w:szCs w:val="28"/>
                <w:lang w:eastAsia="ru-RU"/>
              </w:rPr>
              <w:t>.</w:t>
            </w:r>
            <w:r w:rsidRPr="001E633A">
              <w:rPr>
                <w:rFonts w:ascii="Times New Roman" w:eastAsia="Times New Roman" w:hAnsi="Times New Roman" w:cs="Times New Roman"/>
                <w:color w:val="000000"/>
                <w:kern w:val="24"/>
                <w:sz w:val="28"/>
                <w:szCs w:val="28"/>
                <w:lang w:eastAsia="ru-RU"/>
              </w:rPr>
              <w:t>4</w:t>
            </w:r>
          </w:p>
        </w:tc>
        <w:tc>
          <w:tcPr>
            <w:tcW w:w="708"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A711C1">
              <w:rPr>
                <w:rFonts w:ascii="Times New Roman" w:eastAsia="Times New Roman" w:hAnsi="Times New Roman" w:cs="Times New Roman"/>
                <w:color w:val="000000"/>
                <w:kern w:val="24"/>
                <w:sz w:val="28"/>
                <w:szCs w:val="28"/>
                <w:lang w:eastAsia="ru-RU"/>
              </w:rPr>
              <w:t>0</w:t>
            </w:r>
            <w:r w:rsidR="00A711C1">
              <w:rPr>
                <w:rFonts w:ascii="Times New Roman" w:eastAsia="Times New Roman" w:hAnsi="Times New Roman" w:cs="Times New Roman"/>
                <w:color w:val="000000"/>
                <w:kern w:val="24"/>
                <w:sz w:val="28"/>
                <w:szCs w:val="28"/>
                <w:lang w:eastAsia="ru-RU"/>
              </w:rPr>
              <w:t>.</w:t>
            </w:r>
            <w:r w:rsidRPr="00A711C1">
              <w:rPr>
                <w:rFonts w:ascii="Times New Roman" w:eastAsia="Times New Roman" w:hAnsi="Times New Roman" w:cs="Times New Roman"/>
                <w:color w:val="000000"/>
                <w:kern w:val="24"/>
                <w:sz w:val="28"/>
                <w:szCs w:val="28"/>
                <w:lang w:eastAsia="ru-RU"/>
              </w:rPr>
              <w:t>62</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eastAsia="ru-RU"/>
              </w:rPr>
              <w:t>6</w:t>
            </w:r>
            <w:r w:rsidR="00FE26C8">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726</w:t>
            </w:r>
            <w:r w:rsidR="00A711C1">
              <w:rPr>
                <w:rFonts w:ascii="Times New Roman" w:eastAsia="Times New Roman" w:hAnsi="Times New Roman" w:cs="Times New Roman"/>
                <w:color w:val="000000"/>
                <w:kern w:val="24"/>
                <w:sz w:val="28"/>
                <w:szCs w:val="28"/>
                <w:lang w:eastAsia="ru-RU"/>
              </w:rPr>
              <w:t>.</w:t>
            </w:r>
            <w:r w:rsidRPr="001E633A">
              <w:rPr>
                <w:rFonts w:ascii="Times New Roman" w:eastAsia="Times New Roman" w:hAnsi="Times New Roman" w:cs="Times New Roman"/>
                <w:color w:val="000000"/>
                <w:kern w:val="24"/>
                <w:sz w:val="28"/>
                <w:szCs w:val="28"/>
                <w:lang w:eastAsia="ru-RU"/>
              </w:rPr>
              <w:t>0</w:t>
            </w:r>
          </w:p>
        </w:tc>
        <w:tc>
          <w:tcPr>
            <w:tcW w:w="1134"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2</w:t>
            </w:r>
            <w:r w:rsidR="00FE26C8">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019</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9</w:t>
            </w:r>
          </w:p>
        </w:tc>
        <w:tc>
          <w:tcPr>
            <w:tcW w:w="1276" w:type="dxa"/>
            <w:vAlign w:val="center"/>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8</w:t>
            </w:r>
            <w:r w:rsidR="00FE26C8">
              <w:rPr>
                <w:rFonts w:ascii="Times New Roman" w:eastAsia="Calibri" w:hAnsi="Times New Roman" w:cs="Times New Roman"/>
                <w:sz w:val="28"/>
                <w:szCs w:val="28"/>
                <w:lang w:val="en-US"/>
              </w:rPr>
              <w:t>,</w:t>
            </w:r>
            <w:r w:rsidRPr="001E633A">
              <w:rPr>
                <w:rFonts w:ascii="Times New Roman" w:eastAsia="Calibri" w:hAnsi="Times New Roman" w:cs="Times New Roman"/>
                <w:sz w:val="28"/>
                <w:szCs w:val="28"/>
              </w:rPr>
              <w:t>745</w:t>
            </w:r>
            <w:r w:rsidR="00A711C1">
              <w:rPr>
                <w:rFonts w:ascii="Times New Roman" w:eastAsia="Calibri" w:hAnsi="Times New Roman" w:cs="Times New Roman"/>
                <w:sz w:val="28"/>
                <w:szCs w:val="28"/>
              </w:rPr>
              <w:t>.</w:t>
            </w:r>
            <w:r w:rsidRPr="001E633A">
              <w:rPr>
                <w:rFonts w:ascii="Times New Roman" w:eastAsia="Calibri" w:hAnsi="Times New Roman" w:cs="Times New Roman"/>
                <w:sz w:val="28"/>
                <w:szCs w:val="28"/>
              </w:rPr>
              <w:t>9</w:t>
            </w:r>
          </w:p>
        </w:tc>
      </w:tr>
      <w:tr w:rsidR="00745613" w:rsidRPr="001E633A" w:rsidTr="00FE26C8">
        <w:tc>
          <w:tcPr>
            <w:tcW w:w="738" w:type="dxa"/>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2</w:t>
            </w:r>
          </w:p>
        </w:tc>
        <w:tc>
          <w:tcPr>
            <w:tcW w:w="2948" w:type="dxa"/>
          </w:tcPr>
          <w:p w:rsidR="00745613" w:rsidRPr="001E633A" w:rsidRDefault="00A711C1" w:rsidP="002729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val="en-US" w:eastAsia="ru-RU"/>
              </w:rPr>
              <w:t>Timber industry</w:t>
            </w:r>
            <w:r w:rsidR="00745613" w:rsidRPr="001E633A">
              <w:rPr>
                <w:rFonts w:ascii="Times New Roman" w:eastAsia="Times New Roman" w:hAnsi="Times New Roman" w:cs="Times New Roman"/>
                <w:color w:val="000000"/>
                <w:kern w:val="24"/>
                <w:sz w:val="28"/>
                <w:szCs w:val="28"/>
                <w:lang w:eastAsia="ru-RU"/>
              </w:rPr>
              <w:t xml:space="preserve"> </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eastAsia="ru-RU"/>
              </w:rPr>
              <w:t>8</w:t>
            </w:r>
            <w:r w:rsidR="00FE26C8">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884</w:t>
            </w:r>
            <w:r w:rsidR="00A711C1">
              <w:rPr>
                <w:rFonts w:ascii="Times New Roman" w:eastAsia="Times New Roman" w:hAnsi="Times New Roman" w:cs="Times New Roman"/>
                <w:color w:val="000000"/>
                <w:kern w:val="24"/>
                <w:sz w:val="28"/>
                <w:szCs w:val="28"/>
                <w:lang w:eastAsia="ru-RU"/>
              </w:rPr>
              <w:t>.</w:t>
            </w:r>
            <w:r w:rsidRPr="001E633A">
              <w:rPr>
                <w:rFonts w:ascii="Times New Roman" w:eastAsia="Times New Roman" w:hAnsi="Times New Roman" w:cs="Times New Roman"/>
                <w:color w:val="000000"/>
                <w:kern w:val="24"/>
                <w:sz w:val="28"/>
                <w:szCs w:val="28"/>
                <w:lang w:eastAsia="ru-RU"/>
              </w:rPr>
              <w:t>7</w:t>
            </w:r>
          </w:p>
        </w:tc>
        <w:tc>
          <w:tcPr>
            <w:tcW w:w="708"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0</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58</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eastAsia="ru-RU"/>
              </w:rPr>
              <w:t>5</w:t>
            </w:r>
            <w:r w:rsidR="00FE26C8">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153</w:t>
            </w:r>
            <w:r w:rsidR="00A711C1">
              <w:rPr>
                <w:rFonts w:ascii="Times New Roman" w:eastAsia="Times New Roman" w:hAnsi="Times New Roman" w:cs="Times New Roman"/>
                <w:color w:val="000000"/>
                <w:kern w:val="24"/>
                <w:sz w:val="28"/>
                <w:szCs w:val="28"/>
                <w:lang w:eastAsia="ru-RU"/>
              </w:rPr>
              <w:t>.</w:t>
            </w:r>
            <w:r w:rsidRPr="001E633A">
              <w:rPr>
                <w:rFonts w:ascii="Times New Roman" w:eastAsia="Times New Roman" w:hAnsi="Times New Roman" w:cs="Times New Roman"/>
                <w:color w:val="000000"/>
                <w:kern w:val="24"/>
                <w:sz w:val="28"/>
                <w:szCs w:val="28"/>
                <w:lang w:eastAsia="ru-RU"/>
              </w:rPr>
              <w:t>1</w:t>
            </w:r>
          </w:p>
        </w:tc>
        <w:tc>
          <w:tcPr>
            <w:tcW w:w="1134"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2</w:t>
            </w:r>
            <w:r w:rsidR="00FE26C8">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394</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5</w:t>
            </w:r>
          </w:p>
        </w:tc>
        <w:tc>
          <w:tcPr>
            <w:tcW w:w="1276" w:type="dxa"/>
            <w:vAlign w:val="center"/>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7</w:t>
            </w:r>
            <w:r w:rsidR="00FE26C8">
              <w:rPr>
                <w:rFonts w:ascii="Times New Roman" w:eastAsia="Calibri" w:hAnsi="Times New Roman" w:cs="Times New Roman"/>
                <w:sz w:val="28"/>
                <w:szCs w:val="28"/>
                <w:lang w:val="en-US"/>
              </w:rPr>
              <w:t>,</w:t>
            </w:r>
            <w:r w:rsidRPr="001E633A">
              <w:rPr>
                <w:rFonts w:ascii="Times New Roman" w:eastAsia="Calibri" w:hAnsi="Times New Roman" w:cs="Times New Roman"/>
                <w:sz w:val="28"/>
                <w:szCs w:val="28"/>
              </w:rPr>
              <w:t>547</w:t>
            </w:r>
            <w:r w:rsidR="00A711C1">
              <w:rPr>
                <w:rFonts w:ascii="Times New Roman" w:eastAsia="Calibri" w:hAnsi="Times New Roman" w:cs="Times New Roman"/>
                <w:sz w:val="28"/>
                <w:szCs w:val="28"/>
              </w:rPr>
              <w:t>.</w:t>
            </w:r>
            <w:r w:rsidRPr="001E633A">
              <w:rPr>
                <w:rFonts w:ascii="Times New Roman" w:eastAsia="Calibri" w:hAnsi="Times New Roman" w:cs="Times New Roman"/>
                <w:sz w:val="28"/>
                <w:szCs w:val="28"/>
              </w:rPr>
              <w:t>6</w:t>
            </w:r>
          </w:p>
        </w:tc>
      </w:tr>
      <w:tr w:rsidR="00745613" w:rsidRPr="001E633A" w:rsidTr="00FE26C8">
        <w:tc>
          <w:tcPr>
            <w:tcW w:w="738" w:type="dxa"/>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3</w:t>
            </w:r>
          </w:p>
        </w:tc>
        <w:tc>
          <w:tcPr>
            <w:tcW w:w="2948" w:type="dxa"/>
          </w:tcPr>
          <w:p w:rsidR="00745613" w:rsidRPr="001E633A" w:rsidRDefault="00A711C1" w:rsidP="002729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val="en-US" w:eastAsia="ru-RU"/>
              </w:rPr>
              <w:t>Social and recreational activities</w:t>
            </w:r>
            <w:r w:rsidR="00745613" w:rsidRPr="001E633A">
              <w:rPr>
                <w:rFonts w:ascii="Times New Roman" w:eastAsia="Times New Roman" w:hAnsi="Times New Roman" w:cs="Times New Roman"/>
                <w:color w:val="000000"/>
                <w:kern w:val="24"/>
                <w:sz w:val="28"/>
                <w:szCs w:val="28"/>
                <w:lang w:eastAsia="ru-RU"/>
              </w:rPr>
              <w:t xml:space="preserve"> </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eastAsia="ru-RU"/>
              </w:rPr>
              <w:t>196</w:t>
            </w:r>
            <w:r w:rsidR="00A711C1">
              <w:rPr>
                <w:rFonts w:ascii="Times New Roman" w:eastAsia="Times New Roman" w:hAnsi="Times New Roman" w:cs="Times New Roman"/>
                <w:color w:val="000000"/>
                <w:kern w:val="24"/>
                <w:sz w:val="28"/>
                <w:szCs w:val="28"/>
                <w:lang w:eastAsia="ru-RU"/>
              </w:rPr>
              <w:t>.</w:t>
            </w:r>
            <w:r w:rsidRPr="001E633A">
              <w:rPr>
                <w:rFonts w:ascii="Times New Roman" w:eastAsia="Times New Roman" w:hAnsi="Times New Roman" w:cs="Times New Roman"/>
                <w:color w:val="000000"/>
                <w:kern w:val="24"/>
                <w:sz w:val="28"/>
                <w:szCs w:val="28"/>
                <w:lang w:eastAsia="ru-RU"/>
              </w:rPr>
              <w:t>1</w:t>
            </w:r>
          </w:p>
        </w:tc>
        <w:tc>
          <w:tcPr>
            <w:tcW w:w="708"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0</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val="en-US" w:eastAsia="ru-RU"/>
              </w:rPr>
              <w:t>6</w:t>
            </w:r>
            <w:r w:rsidRPr="001E633A">
              <w:rPr>
                <w:rFonts w:ascii="Times New Roman" w:eastAsia="Times New Roman" w:hAnsi="Times New Roman" w:cs="Times New Roman"/>
                <w:color w:val="000000"/>
                <w:kern w:val="24"/>
                <w:sz w:val="28"/>
                <w:szCs w:val="28"/>
                <w:lang w:eastAsia="ru-RU"/>
              </w:rPr>
              <w:t>8</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13</w:t>
            </w:r>
            <w:r w:rsidRPr="001E633A">
              <w:rPr>
                <w:rFonts w:ascii="Times New Roman" w:eastAsia="Times New Roman" w:hAnsi="Times New Roman" w:cs="Times New Roman"/>
                <w:color w:val="000000"/>
                <w:kern w:val="24"/>
                <w:sz w:val="28"/>
                <w:szCs w:val="28"/>
                <w:lang w:eastAsia="ru-RU"/>
              </w:rPr>
              <w:t>3</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3</w:t>
            </w:r>
          </w:p>
        </w:tc>
        <w:tc>
          <w:tcPr>
            <w:tcW w:w="1134"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3</w:t>
            </w:r>
            <w:r w:rsidRPr="001E633A">
              <w:rPr>
                <w:rFonts w:ascii="Times New Roman" w:eastAsia="Times New Roman" w:hAnsi="Times New Roman" w:cs="Times New Roman"/>
                <w:color w:val="000000"/>
                <w:kern w:val="24"/>
                <w:sz w:val="28"/>
                <w:szCs w:val="28"/>
                <w:lang w:eastAsia="ru-RU"/>
              </w:rPr>
              <w:t>1</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val="en-US" w:eastAsia="ru-RU"/>
              </w:rPr>
              <w:t>7</w:t>
            </w:r>
          </w:p>
        </w:tc>
        <w:tc>
          <w:tcPr>
            <w:tcW w:w="1276" w:type="dxa"/>
            <w:vAlign w:val="center"/>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165</w:t>
            </w:r>
            <w:r w:rsidR="00A711C1">
              <w:rPr>
                <w:rFonts w:ascii="Times New Roman" w:eastAsia="Calibri" w:hAnsi="Times New Roman" w:cs="Times New Roman"/>
                <w:sz w:val="28"/>
                <w:szCs w:val="28"/>
              </w:rPr>
              <w:t>.</w:t>
            </w:r>
            <w:r w:rsidRPr="001E633A">
              <w:rPr>
                <w:rFonts w:ascii="Times New Roman" w:eastAsia="Calibri" w:hAnsi="Times New Roman" w:cs="Times New Roman"/>
                <w:sz w:val="28"/>
                <w:szCs w:val="28"/>
              </w:rPr>
              <w:t>0</w:t>
            </w:r>
          </w:p>
        </w:tc>
      </w:tr>
      <w:tr w:rsidR="00745613" w:rsidRPr="001E633A" w:rsidTr="00FE26C8">
        <w:tc>
          <w:tcPr>
            <w:tcW w:w="738" w:type="dxa"/>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4</w:t>
            </w:r>
          </w:p>
        </w:tc>
        <w:tc>
          <w:tcPr>
            <w:tcW w:w="2948" w:type="dxa"/>
          </w:tcPr>
          <w:p w:rsidR="00745613" w:rsidRPr="001E633A" w:rsidRDefault="00A711C1" w:rsidP="002729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val="en-US" w:eastAsia="ru-RU"/>
              </w:rPr>
              <w:t>Other sectors</w:t>
            </w:r>
            <w:r w:rsidR="00745613" w:rsidRPr="001E633A">
              <w:rPr>
                <w:rFonts w:ascii="Times New Roman" w:eastAsia="Times New Roman" w:hAnsi="Times New Roman" w:cs="Times New Roman"/>
                <w:color w:val="000000"/>
                <w:kern w:val="24"/>
                <w:sz w:val="28"/>
                <w:szCs w:val="28"/>
                <w:lang w:eastAsia="ru-RU"/>
              </w:rPr>
              <w:t xml:space="preserve"> </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eastAsia="ru-RU"/>
              </w:rPr>
              <w:t>49</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0</w:t>
            </w:r>
          </w:p>
        </w:tc>
        <w:tc>
          <w:tcPr>
            <w:tcW w:w="708"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0</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val="en-US" w:eastAsia="ru-RU"/>
              </w:rPr>
              <w:t>5</w:t>
            </w:r>
            <w:r w:rsidRPr="001E633A">
              <w:rPr>
                <w:rFonts w:ascii="Times New Roman" w:eastAsia="Times New Roman" w:hAnsi="Times New Roman" w:cs="Times New Roman"/>
                <w:color w:val="000000"/>
                <w:kern w:val="24"/>
                <w:sz w:val="28"/>
                <w:szCs w:val="28"/>
                <w:lang w:eastAsia="ru-RU"/>
              </w:rPr>
              <w:t>2</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2</w:t>
            </w:r>
            <w:r w:rsidRPr="001E633A">
              <w:rPr>
                <w:rFonts w:ascii="Times New Roman" w:eastAsia="Times New Roman" w:hAnsi="Times New Roman" w:cs="Times New Roman"/>
                <w:color w:val="000000"/>
                <w:kern w:val="24"/>
                <w:sz w:val="28"/>
                <w:szCs w:val="28"/>
                <w:lang w:eastAsia="ru-RU"/>
              </w:rPr>
              <w:t>5</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5</w:t>
            </w:r>
          </w:p>
        </w:tc>
        <w:tc>
          <w:tcPr>
            <w:tcW w:w="1134"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1</w:t>
            </w:r>
            <w:r w:rsidRPr="001E633A">
              <w:rPr>
                <w:rFonts w:ascii="Times New Roman" w:eastAsia="Times New Roman" w:hAnsi="Times New Roman" w:cs="Times New Roman"/>
                <w:color w:val="000000"/>
                <w:kern w:val="24"/>
                <w:sz w:val="28"/>
                <w:szCs w:val="28"/>
                <w:lang w:eastAsia="ru-RU"/>
              </w:rPr>
              <w:t>1</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val="en-US" w:eastAsia="ru-RU"/>
              </w:rPr>
              <w:t>7</w:t>
            </w:r>
          </w:p>
        </w:tc>
        <w:tc>
          <w:tcPr>
            <w:tcW w:w="1276" w:type="dxa"/>
            <w:vAlign w:val="center"/>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37</w:t>
            </w:r>
            <w:r w:rsidR="00A711C1">
              <w:rPr>
                <w:rFonts w:ascii="Times New Roman" w:eastAsia="Calibri" w:hAnsi="Times New Roman" w:cs="Times New Roman"/>
                <w:sz w:val="28"/>
                <w:szCs w:val="28"/>
              </w:rPr>
              <w:t>.</w:t>
            </w:r>
            <w:r w:rsidRPr="001E633A">
              <w:rPr>
                <w:rFonts w:ascii="Times New Roman" w:eastAsia="Calibri" w:hAnsi="Times New Roman" w:cs="Times New Roman"/>
                <w:sz w:val="28"/>
                <w:szCs w:val="28"/>
              </w:rPr>
              <w:t>2</w:t>
            </w:r>
          </w:p>
        </w:tc>
      </w:tr>
      <w:tr w:rsidR="00745613" w:rsidRPr="001E633A" w:rsidTr="00FE26C8">
        <w:tc>
          <w:tcPr>
            <w:tcW w:w="738" w:type="dxa"/>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5</w:t>
            </w:r>
          </w:p>
        </w:tc>
        <w:tc>
          <w:tcPr>
            <w:tcW w:w="2948" w:type="dxa"/>
          </w:tcPr>
          <w:p w:rsidR="00745613" w:rsidRPr="001E633A" w:rsidRDefault="00A711C1" w:rsidP="002729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val="en-US" w:eastAsia="ru-RU"/>
              </w:rPr>
              <w:t>Economy of Buryatia, total</w:t>
            </w:r>
            <w:r w:rsidR="00745613" w:rsidRPr="001E633A">
              <w:rPr>
                <w:rFonts w:ascii="Times New Roman" w:eastAsia="Times New Roman" w:hAnsi="Times New Roman" w:cs="Times New Roman"/>
                <w:color w:val="000000"/>
                <w:kern w:val="24"/>
                <w:sz w:val="28"/>
                <w:szCs w:val="28"/>
                <w:lang w:eastAsia="ru-RU"/>
              </w:rPr>
              <w:t xml:space="preserve"> </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eastAsia="ru-RU"/>
              </w:rPr>
              <w:t>19</w:t>
            </w:r>
            <w:r w:rsidR="00FE26C8">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978</w:t>
            </w:r>
            <w:r w:rsidR="00A711C1">
              <w:rPr>
                <w:rFonts w:ascii="Times New Roman" w:eastAsia="Times New Roman" w:hAnsi="Times New Roman" w:cs="Times New Roman"/>
                <w:color w:val="000000"/>
                <w:kern w:val="24"/>
                <w:sz w:val="28"/>
                <w:szCs w:val="28"/>
                <w:lang w:eastAsia="ru-RU"/>
              </w:rPr>
              <w:t>.</w:t>
            </w:r>
            <w:r w:rsidRPr="001E633A">
              <w:rPr>
                <w:rFonts w:ascii="Times New Roman" w:eastAsia="Times New Roman" w:hAnsi="Times New Roman" w:cs="Times New Roman"/>
                <w:color w:val="000000"/>
                <w:kern w:val="24"/>
                <w:sz w:val="28"/>
                <w:szCs w:val="28"/>
                <w:lang w:eastAsia="ru-RU"/>
              </w:rPr>
              <w:t>2</w:t>
            </w:r>
          </w:p>
        </w:tc>
        <w:tc>
          <w:tcPr>
            <w:tcW w:w="708"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w:t>
            </w:r>
          </w:p>
        </w:tc>
        <w:tc>
          <w:tcPr>
            <w:tcW w:w="1276"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val="en-US" w:eastAsia="ru-RU"/>
              </w:rPr>
              <w:t>12</w:t>
            </w:r>
            <w:r w:rsidR="00FE26C8">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037</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9</w:t>
            </w:r>
          </w:p>
        </w:tc>
        <w:tc>
          <w:tcPr>
            <w:tcW w:w="1134" w:type="dxa"/>
            <w:vAlign w:val="center"/>
          </w:tcPr>
          <w:p w:rsidR="00745613" w:rsidRPr="001E633A" w:rsidRDefault="00745613" w:rsidP="002729CA">
            <w:pPr>
              <w:spacing w:after="0" w:line="240" w:lineRule="auto"/>
              <w:jc w:val="center"/>
              <w:rPr>
                <w:rFonts w:ascii="Times New Roman" w:eastAsia="Times New Roman" w:hAnsi="Times New Roman" w:cs="Times New Roman"/>
                <w:sz w:val="28"/>
                <w:szCs w:val="28"/>
                <w:lang w:eastAsia="ru-RU"/>
              </w:rPr>
            </w:pPr>
            <w:r w:rsidRPr="001E633A">
              <w:rPr>
                <w:rFonts w:ascii="Times New Roman" w:eastAsia="Times New Roman" w:hAnsi="Times New Roman" w:cs="Times New Roman"/>
                <w:color w:val="000000"/>
                <w:kern w:val="24"/>
                <w:sz w:val="28"/>
                <w:szCs w:val="28"/>
                <w:lang w:eastAsia="ru-RU"/>
              </w:rPr>
              <w:t>4</w:t>
            </w:r>
            <w:r w:rsidR="00FE26C8">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eastAsia="ru-RU"/>
              </w:rPr>
              <w:t>457</w:t>
            </w:r>
            <w:r w:rsidR="00A711C1">
              <w:rPr>
                <w:rFonts w:ascii="Times New Roman" w:eastAsia="Times New Roman" w:hAnsi="Times New Roman" w:cs="Times New Roman"/>
                <w:color w:val="000000"/>
                <w:kern w:val="24"/>
                <w:sz w:val="28"/>
                <w:szCs w:val="28"/>
                <w:lang w:val="en-US" w:eastAsia="ru-RU"/>
              </w:rPr>
              <w:t>.</w:t>
            </w:r>
            <w:r w:rsidRPr="001E633A">
              <w:rPr>
                <w:rFonts w:ascii="Times New Roman" w:eastAsia="Times New Roman" w:hAnsi="Times New Roman" w:cs="Times New Roman"/>
                <w:color w:val="000000"/>
                <w:kern w:val="24"/>
                <w:sz w:val="28"/>
                <w:szCs w:val="28"/>
                <w:lang w:val="en-US" w:eastAsia="ru-RU"/>
              </w:rPr>
              <w:t>8</w:t>
            </w:r>
          </w:p>
        </w:tc>
        <w:tc>
          <w:tcPr>
            <w:tcW w:w="1276" w:type="dxa"/>
            <w:vAlign w:val="center"/>
          </w:tcPr>
          <w:p w:rsidR="00745613" w:rsidRPr="001E633A" w:rsidRDefault="00745613" w:rsidP="002729CA">
            <w:pPr>
              <w:spacing w:after="0" w:line="240" w:lineRule="auto"/>
              <w:jc w:val="center"/>
              <w:rPr>
                <w:rFonts w:ascii="Times New Roman" w:eastAsia="Calibri" w:hAnsi="Times New Roman" w:cs="Times New Roman"/>
                <w:sz w:val="28"/>
                <w:szCs w:val="28"/>
              </w:rPr>
            </w:pPr>
            <w:r w:rsidRPr="001E633A">
              <w:rPr>
                <w:rFonts w:ascii="Times New Roman" w:eastAsia="Calibri" w:hAnsi="Times New Roman" w:cs="Times New Roman"/>
                <w:sz w:val="28"/>
                <w:szCs w:val="28"/>
              </w:rPr>
              <w:t>16</w:t>
            </w:r>
            <w:r w:rsidR="00FE26C8">
              <w:rPr>
                <w:rFonts w:ascii="Times New Roman" w:eastAsia="Calibri" w:hAnsi="Times New Roman" w:cs="Times New Roman"/>
                <w:sz w:val="28"/>
                <w:szCs w:val="28"/>
                <w:lang w:val="en-US"/>
              </w:rPr>
              <w:t>,</w:t>
            </w:r>
            <w:r w:rsidRPr="001E633A">
              <w:rPr>
                <w:rFonts w:ascii="Times New Roman" w:eastAsia="Calibri" w:hAnsi="Times New Roman" w:cs="Times New Roman"/>
                <w:sz w:val="28"/>
                <w:szCs w:val="28"/>
              </w:rPr>
              <w:t>495</w:t>
            </w:r>
            <w:r w:rsidR="00A711C1">
              <w:rPr>
                <w:rFonts w:ascii="Times New Roman" w:eastAsia="Calibri" w:hAnsi="Times New Roman" w:cs="Times New Roman"/>
                <w:sz w:val="28"/>
                <w:szCs w:val="28"/>
              </w:rPr>
              <w:t>.</w:t>
            </w:r>
            <w:r w:rsidRPr="001E633A">
              <w:rPr>
                <w:rFonts w:ascii="Times New Roman" w:eastAsia="Calibri" w:hAnsi="Times New Roman" w:cs="Times New Roman"/>
                <w:sz w:val="28"/>
                <w:szCs w:val="28"/>
              </w:rPr>
              <w:t>7</w:t>
            </w:r>
          </w:p>
        </w:tc>
      </w:tr>
    </w:tbl>
    <w:p w:rsidR="00745613" w:rsidRPr="00A711C1" w:rsidRDefault="00745613" w:rsidP="007A7EE5">
      <w:pPr>
        <w:spacing w:after="0" w:line="360" w:lineRule="auto"/>
        <w:ind w:firstLine="851"/>
        <w:jc w:val="both"/>
        <w:rPr>
          <w:rFonts w:ascii="Times New Roman" w:eastAsia="Calibri" w:hAnsi="Times New Roman" w:cs="Times New Roman"/>
          <w:sz w:val="28"/>
          <w:szCs w:val="28"/>
          <w:lang w:val="en-US"/>
        </w:rPr>
      </w:pPr>
    </w:p>
    <w:p w:rsidR="00252775" w:rsidRPr="003C70D3" w:rsidRDefault="00A711C1" w:rsidP="007A7EE5">
      <w:pPr>
        <w:spacing w:after="0" w:line="360" w:lineRule="auto"/>
        <w:ind w:firstLine="85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Based on the results of calculations using the IMR methodology, </w:t>
      </w:r>
      <w:r w:rsidR="00252775">
        <w:rPr>
          <w:rFonts w:ascii="Times New Roman" w:eastAsia="Calibri" w:hAnsi="Times New Roman" w:cs="Times New Roman"/>
          <w:sz w:val="28"/>
          <w:szCs w:val="28"/>
          <w:lang w:val="en-US"/>
        </w:rPr>
        <w:t>in Burya</w:t>
      </w:r>
      <w:r w:rsidR="00336F19">
        <w:rPr>
          <w:rFonts w:ascii="Times New Roman" w:eastAsia="Calibri" w:hAnsi="Times New Roman" w:cs="Times New Roman"/>
          <w:sz w:val="28"/>
          <w:szCs w:val="28"/>
          <w:lang w:val="en-US"/>
        </w:rPr>
        <w:t>t</w:t>
      </w:r>
      <w:r w:rsidR="00252775">
        <w:rPr>
          <w:rFonts w:ascii="Times New Roman" w:eastAsia="Calibri" w:hAnsi="Times New Roman" w:cs="Times New Roman"/>
          <w:sz w:val="28"/>
          <w:szCs w:val="28"/>
          <w:lang w:val="en-US"/>
        </w:rPr>
        <w:t xml:space="preserve">ia in 2011, </w:t>
      </w:r>
      <w:r>
        <w:rPr>
          <w:rFonts w:ascii="Times New Roman" w:eastAsia="Calibri" w:hAnsi="Times New Roman" w:cs="Times New Roman"/>
          <w:sz w:val="28"/>
          <w:szCs w:val="28"/>
          <w:lang w:val="en-US"/>
        </w:rPr>
        <w:t>the amount of economic losses (</w:t>
      </w:r>
      <m:oMath>
        <m:r>
          <w:rPr>
            <w:rFonts w:ascii="Cambria Math" w:eastAsia="Calibri" w:hAnsi="Cambria Math" w:cs="Times New Roman"/>
            <w:sz w:val="28"/>
            <w:szCs w:val="28"/>
          </w:rPr>
          <m:t>D</m:t>
        </m:r>
      </m:oMath>
      <w:r>
        <w:rPr>
          <w:rFonts w:ascii="Times New Roman" w:eastAsia="Calibri" w:hAnsi="Times New Roman" w:cs="Times New Roman"/>
          <w:sz w:val="28"/>
          <w:szCs w:val="28"/>
          <w:lang w:val="en-US"/>
        </w:rPr>
        <w:t xml:space="preserve">) </w:t>
      </w:r>
      <w:r w:rsidR="003B5758">
        <w:rPr>
          <w:rFonts w:ascii="Times New Roman" w:eastAsia="Calibri" w:hAnsi="Times New Roman" w:cs="Times New Roman"/>
          <w:sz w:val="28"/>
          <w:szCs w:val="28"/>
          <w:lang w:val="en-US"/>
        </w:rPr>
        <w:t xml:space="preserve">due to </w:t>
      </w:r>
      <w:r>
        <w:rPr>
          <w:rFonts w:ascii="Times New Roman" w:eastAsia="Calibri" w:hAnsi="Times New Roman" w:cs="Times New Roman"/>
          <w:sz w:val="28"/>
          <w:szCs w:val="28"/>
          <w:lang w:val="en-US"/>
        </w:rPr>
        <w:t xml:space="preserve">the impact of the Baikal Factor </w:t>
      </w:r>
      <w:r w:rsidR="00252775">
        <w:rPr>
          <w:rFonts w:ascii="Times New Roman" w:eastAsia="Calibri" w:hAnsi="Times New Roman" w:cs="Times New Roman"/>
          <w:sz w:val="28"/>
          <w:szCs w:val="28"/>
          <w:lang w:val="en-US"/>
        </w:rPr>
        <w:t>was</w:t>
      </w:r>
      <w:r w:rsidR="00745613" w:rsidRPr="00252775">
        <w:rPr>
          <w:rFonts w:ascii="Times New Roman" w:eastAsia="Calibri" w:hAnsi="Times New Roman" w:cs="Times New Roman"/>
          <w:sz w:val="28"/>
          <w:szCs w:val="28"/>
          <w:lang w:val="en-US"/>
        </w:rPr>
        <w:t xml:space="preserve"> 16</w:t>
      </w:r>
      <w:r w:rsidR="00252775">
        <w:rPr>
          <w:rFonts w:ascii="Times New Roman" w:eastAsia="Calibri" w:hAnsi="Times New Roman" w:cs="Times New Roman"/>
          <w:sz w:val="28"/>
          <w:szCs w:val="28"/>
          <w:lang w:val="en-US"/>
        </w:rPr>
        <w:t>,</w:t>
      </w:r>
      <w:r w:rsidR="00745613" w:rsidRPr="00252775">
        <w:rPr>
          <w:rFonts w:ascii="Times New Roman" w:eastAsia="Calibri" w:hAnsi="Times New Roman" w:cs="Times New Roman"/>
          <w:sz w:val="28"/>
          <w:szCs w:val="28"/>
          <w:lang w:val="en-US"/>
        </w:rPr>
        <w:t>495</w:t>
      </w:r>
      <w:r w:rsidR="00252775">
        <w:rPr>
          <w:rFonts w:ascii="Times New Roman" w:eastAsia="Calibri" w:hAnsi="Times New Roman" w:cs="Times New Roman"/>
          <w:sz w:val="28"/>
          <w:szCs w:val="28"/>
          <w:lang w:val="en-US"/>
        </w:rPr>
        <w:t>.</w:t>
      </w:r>
      <w:r w:rsidR="00745613" w:rsidRPr="00252775">
        <w:rPr>
          <w:rFonts w:ascii="Times New Roman" w:eastAsia="Calibri" w:hAnsi="Times New Roman" w:cs="Times New Roman"/>
          <w:sz w:val="28"/>
          <w:szCs w:val="28"/>
          <w:lang w:val="en-US"/>
        </w:rPr>
        <w:t xml:space="preserve">7 </w:t>
      </w:r>
      <w:r w:rsidR="00252775">
        <w:rPr>
          <w:rFonts w:ascii="Times New Roman" w:eastAsia="Calibri" w:hAnsi="Times New Roman" w:cs="Times New Roman"/>
          <w:sz w:val="28"/>
          <w:szCs w:val="28"/>
          <w:lang w:val="en-US"/>
        </w:rPr>
        <w:t>m</w:t>
      </w:r>
      <w:r w:rsidR="003C70D3">
        <w:rPr>
          <w:rFonts w:ascii="Times New Roman" w:eastAsia="Calibri" w:hAnsi="Times New Roman" w:cs="Times New Roman"/>
          <w:sz w:val="28"/>
          <w:szCs w:val="28"/>
          <w:lang w:val="en-US"/>
        </w:rPr>
        <w:t xml:space="preserve">illion </w:t>
      </w:r>
      <w:r w:rsidR="00252775">
        <w:rPr>
          <w:rFonts w:ascii="Times New Roman" w:eastAsia="Calibri" w:hAnsi="Times New Roman" w:cs="Times New Roman"/>
          <w:sz w:val="28"/>
          <w:szCs w:val="28"/>
          <w:lang w:val="en-US"/>
        </w:rPr>
        <w:t>rubles.</w:t>
      </w:r>
      <w:r w:rsidR="003C70D3">
        <w:rPr>
          <w:rFonts w:ascii="Times New Roman" w:eastAsia="Calibri" w:hAnsi="Times New Roman" w:cs="Times New Roman"/>
          <w:sz w:val="28"/>
          <w:szCs w:val="28"/>
          <w:lang w:val="en-US"/>
        </w:rPr>
        <w:t xml:space="preserve"> The loss of GVA in Buryatia </w:t>
      </w:r>
      <w:r w:rsidR="006B341D">
        <w:rPr>
          <w:rFonts w:ascii="Times New Roman" w:eastAsia="Calibri" w:hAnsi="Times New Roman" w:cs="Times New Roman"/>
          <w:sz w:val="28"/>
          <w:szCs w:val="28"/>
          <w:lang w:val="en-US"/>
        </w:rPr>
        <w:t xml:space="preserve">is </w:t>
      </w:r>
      <w:r w:rsidR="003C70D3">
        <w:rPr>
          <w:rFonts w:ascii="Times New Roman" w:eastAsia="Calibri" w:hAnsi="Times New Roman" w:cs="Times New Roman"/>
          <w:sz w:val="28"/>
          <w:szCs w:val="28"/>
          <w:lang w:val="en-US"/>
        </w:rPr>
        <w:t xml:space="preserve">almost </w:t>
      </w:r>
      <w:r w:rsidR="003C70D3">
        <w:rPr>
          <w:rFonts w:ascii="Times New Roman" w:eastAsia="Calibri" w:hAnsi="Times New Roman" w:cs="Times New Roman"/>
          <w:sz w:val="28"/>
          <w:szCs w:val="28"/>
          <w:lang w:val="en-US"/>
        </w:rPr>
        <w:lastRenderedPageBreak/>
        <w:t xml:space="preserve">entirely </w:t>
      </w:r>
      <w:r w:rsidR="006B341D">
        <w:rPr>
          <w:rFonts w:ascii="Times New Roman" w:eastAsia="Calibri" w:hAnsi="Times New Roman" w:cs="Times New Roman"/>
          <w:sz w:val="28"/>
          <w:szCs w:val="28"/>
          <w:lang w:val="en-US"/>
        </w:rPr>
        <w:t xml:space="preserve">composed of </w:t>
      </w:r>
      <w:r w:rsidR="003C70D3">
        <w:rPr>
          <w:rFonts w:ascii="Times New Roman" w:eastAsia="Calibri" w:hAnsi="Times New Roman" w:cs="Times New Roman"/>
          <w:sz w:val="28"/>
          <w:szCs w:val="28"/>
          <w:lang w:val="en-US"/>
        </w:rPr>
        <w:t>the losses in revenues in agriculture and timber industry (</w:t>
      </w:r>
      <w:r w:rsidR="003C70D3" w:rsidRPr="003C70D3">
        <w:rPr>
          <w:rFonts w:ascii="Times New Roman" w:eastAsia="Calibri" w:hAnsi="Times New Roman" w:cs="Times New Roman"/>
          <w:sz w:val="28"/>
          <w:szCs w:val="28"/>
          <w:lang w:val="en-US"/>
        </w:rPr>
        <w:t>53</w:t>
      </w:r>
      <w:r w:rsidR="003C70D3">
        <w:rPr>
          <w:rFonts w:ascii="Times New Roman" w:eastAsia="Calibri" w:hAnsi="Times New Roman" w:cs="Times New Roman"/>
          <w:sz w:val="28"/>
          <w:szCs w:val="28"/>
          <w:lang w:val="en-US"/>
        </w:rPr>
        <w:t>.</w:t>
      </w:r>
      <w:r w:rsidR="003C70D3" w:rsidRPr="003C70D3">
        <w:rPr>
          <w:rFonts w:ascii="Times New Roman" w:eastAsia="Calibri" w:hAnsi="Times New Roman" w:cs="Times New Roman"/>
          <w:sz w:val="28"/>
          <w:szCs w:val="28"/>
          <w:lang w:val="en-US"/>
        </w:rPr>
        <w:t xml:space="preserve">0% </w:t>
      </w:r>
      <w:r w:rsidR="003C70D3">
        <w:rPr>
          <w:rFonts w:ascii="Times New Roman" w:eastAsia="Calibri" w:hAnsi="Times New Roman" w:cs="Times New Roman"/>
          <w:sz w:val="28"/>
          <w:szCs w:val="28"/>
          <w:lang w:val="en-US"/>
        </w:rPr>
        <w:t xml:space="preserve">and </w:t>
      </w:r>
      <w:r w:rsidR="003C70D3" w:rsidRPr="003C70D3">
        <w:rPr>
          <w:rFonts w:ascii="Times New Roman" w:eastAsia="Calibri" w:hAnsi="Times New Roman" w:cs="Times New Roman"/>
          <w:sz w:val="28"/>
          <w:szCs w:val="28"/>
          <w:lang w:val="en-US"/>
        </w:rPr>
        <w:t>45</w:t>
      </w:r>
      <w:r w:rsidR="003C70D3">
        <w:rPr>
          <w:rFonts w:ascii="Times New Roman" w:eastAsia="Calibri" w:hAnsi="Times New Roman" w:cs="Times New Roman"/>
          <w:sz w:val="28"/>
          <w:szCs w:val="28"/>
          <w:lang w:val="en-US"/>
        </w:rPr>
        <w:t>.</w:t>
      </w:r>
      <w:r w:rsidR="003C70D3" w:rsidRPr="003C70D3">
        <w:rPr>
          <w:rFonts w:ascii="Times New Roman" w:eastAsia="Calibri" w:hAnsi="Times New Roman" w:cs="Times New Roman"/>
          <w:sz w:val="28"/>
          <w:szCs w:val="28"/>
          <w:lang w:val="en-US"/>
        </w:rPr>
        <w:t>8%</w:t>
      </w:r>
      <w:r w:rsidR="003C70D3">
        <w:rPr>
          <w:rFonts w:ascii="Times New Roman" w:eastAsia="Calibri" w:hAnsi="Times New Roman" w:cs="Times New Roman"/>
          <w:sz w:val="28"/>
          <w:szCs w:val="28"/>
          <w:lang w:val="en-US"/>
        </w:rPr>
        <w:t xml:space="preserve"> accordingly).</w:t>
      </w:r>
    </w:p>
    <w:p w:rsidR="00745613" w:rsidRPr="001E633A" w:rsidRDefault="00745613" w:rsidP="007A7EE5">
      <w:pPr>
        <w:spacing w:after="0" w:line="360" w:lineRule="auto"/>
        <w:ind w:firstLine="851"/>
        <w:jc w:val="both"/>
        <w:rPr>
          <w:rFonts w:ascii="Times New Roman" w:eastAsia="Calibri" w:hAnsi="Times New Roman" w:cs="Times New Roman"/>
          <w:sz w:val="28"/>
          <w:szCs w:val="28"/>
          <w:lang w:val="en-US"/>
        </w:rPr>
      </w:pPr>
      <w:r w:rsidRPr="001E633A">
        <w:rPr>
          <w:rFonts w:ascii="Times New Roman" w:eastAsia="Calibri" w:hAnsi="Times New Roman" w:cs="Times New Roman"/>
          <w:sz w:val="28"/>
          <w:szCs w:val="28"/>
          <w:lang w:val="en-US"/>
        </w:rPr>
        <w:t xml:space="preserve">However, this </w:t>
      </w:r>
      <w:r w:rsidR="003C70D3">
        <w:rPr>
          <w:rFonts w:ascii="Times New Roman" w:eastAsia="Calibri" w:hAnsi="Times New Roman" w:cs="Times New Roman"/>
          <w:sz w:val="28"/>
          <w:szCs w:val="28"/>
          <w:lang w:val="en-US"/>
        </w:rPr>
        <w:t>methodology</w:t>
      </w:r>
      <w:r w:rsidR="00D82A2E">
        <w:rPr>
          <w:rFonts w:ascii="Times New Roman" w:eastAsia="Calibri" w:hAnsi="Times New Roman" w:cs="Times New Roman"/>
          <w:sz w:val="28"/>
          <w:szCs w:val="28"/>
          <w:lang w:val="en-US"/>
        </w:rPr>
        <w:t xml:space="preserve"> determines </w:t>
      </w:r>
      <w:r w:rsidRPr="001E633A">
        <w:rPr>
          <w:rFonts w:ascii="Times New Roman" w:eastAsia="Calibri" w:hAnsi="Times New Roman" w:cs="Times New Roman"/>
          <w:sz w:val="28"/>
          <w:szCs w:val="28"/>
          <w:lang w:val="en-US"/>
        </w:rPr>
        <w:t>economic losses in an aggregate form with</w:t>
      </w:r>
      <w:r w:rsidR="00D82A2E">
        <w:rPr>
          <w:rFonts w:ascii="Times New Roman" w:eastAsia="Calibri" w:hAnsi="Times New Roman" w:cs="Times New Roman"/>
          <w:sz w:val="28"/>
          <w:szCs w:val="28"/>
          <w:lang w:val="en-US"/>
        </w:rPr>
        <w:t xml:space="preserve"> no </w:t>
      </w:r>
      <w:r w:rsidRPr="001E633A">
        <w:rPr>
          <w:rFonts w:ascii="Times New Roman" w:eastAsia="Calibri" w:hAnsi="Times New Roman" w:cs="Times New Roman"/>
          <w:sz w:val="28"/>
          <w:szCs w:val="28"/>
          <w:lang w:val="en-US"/>
        </w:rPr>
        <w:t xml:space="preserve">regard to </w:t>
      </w:r>
      <w:r w:rsidR="003C70D3">
        <w:rPr>
          <w:rFonts w:ascii="Times New Roman" w:eastAsia="Calibri" w:hAnsi="Times New Roman" w:cs="Times New Roman"/>
          <w:sz w:val="28"/>
          <w:szCs w:val="28"/>
          <w:lang w:val="en-US"/>
        </w:rPr>
        <w:t xml:space="preserve">the </w:t>
      </w:r>
      <w:r w:rsidRPr="001E633A">
        <w:rPr>
          <w:rFonts w:ascii="Times New Roman" w:eastAsia="Calibri" w:hAnsi="Times New Roman" w:cs="Times New Roman"/>
          <w:sz w:val="28"/>
          <w:szCs w:val="28"/>
          <w:lang w:val="en-US"/>
        </w:rPr>
        <w:t>industry-specific production, which significantly reduces the accuracy of</w:t>
      </w:r>
      <w:r w:rsidR="00A6616B">
        <w:rPr>
          <w:rFonts w:ascii="Times New Roman" w:eastAsia="Calibri" w:hAnsi="Times New Roman" w:cs="Times New Roman"/>
          <w:sz w:val="28"/>
          <w:szCs w:val="28"/>
          <w:lang w:val="en-US"/>
        </w:rPr>
        <w:t xml:space="preserve"> such</w:t>
      </w:r>
      <w:r w:rsidRPr="001E633A">
        <w:rPr>
          <w:rFonts w:ascii="Times New Roman" w:eastAsia="Calibri" w:hAnsi="Times New Roman" w:cs="Times New Roman"/>
          <w:sz w:val="28"/>
          <w:szCs w:val="28"/>
          <w:lang w:val="en-US"/>
        </w:rPr>
        <w:t xml:space="preserve"> calculations.</w:t>
      </w:r>
      <w:r w:rsidRPr="006A5CE6">
        <w:rPr>
          <w:rFonts w:ascii="Times New Roman" w:eastAsia="Calibri" w:hAnsi="Times New Roman" w:cs="Times New Roman"/>
          <w:sz w:val="28"/>
          <w:szCs w:val="28"/>
          <w:lang w:val="en-US"/>
        </w:rPr>
        <w:t xml:space="preserve"> </w:t>
      </w:r>
      <w:r w:rsidR="006A5CE6" w:rsidRPr="006A5CE6">
        <w:rPr>
          <w:rFonts w:ascii="Times New Roman" w:eastAsia="Calibri" w:hAnsi="Times New Roman" w:cs="Times New Roman"/>
          <w:sz w:val="28"/>
          <w:szCs w:val="28"/>
          <w:lang w:val="en-US"/>
        </w:rPr>
        <w:t>For more accuracy</w:t>
      </w:r>
      <w:r w:rsidR="003C70D3">
        <w:rPr>
          <w:rFonts w:ascii="Times New Roman" w:eastAsia="Calibri" w:hAnsi="Times New Roman" w:cs="Times New Roman"/>
          <w:sz w:val="28"/>
          <w:szCs w:val="28"/>
          <w:lang w:val="en-US"/>
        </w:rPr>
        <w:t xml:space="preserve">, it is </w:t>
      </w:r>
      <w:r w:rsidRPr="001E633A">
        <w:rPr>
          <w:rFonts w:ascii="Times New Roman" w:eastAsia="Calibri" w:hAnsi="Times New Roman" w:cs="Times New Roman"/>
          <w:sz w:val="28"/>
          <w:szCs w:val="28"/>
          <w:lang w:val="en-US"/>
        </w:rPr>
        <w:t>necessary to disaggregat</w:t>
      </w:r>
      <w:r w:rsidR="003C70D3">
        <w:rPr>
          <w:rFonts w:ascii="Times New Roman" w:eastAsia="Calibri" w:hAnsi="Times New Roman" w:cs="Times New Roman"/>
          <w:sz w:val="28"/>
          <w:szCs w:val="28"/>
          <w:lang w:val="en-US"/>
        </w:rPr>
        <w:t xml:space="preserve">e the </w:t>
      </w:r>
      <w:r w:rsidRPr="001E633A">
        <w:rPr>
          <w:rFonts w:ascii="Times New Roman" w:eastAsia="Calibri" w:hAnsi="Times New Roman" w:cs="Times New Roman"/>
          <w:sz w:val="28"/>
          <w:szCs w:val="28"/>
          <w:lang w:val="en-US"/>
        </w:rPr>
        <w:t>indicators.</w:t>
      </w:r>
      <w:r w:rsidRPr="001E633A">
        <w:rPr>
          <w:rFonts w:ascii="Calibri" w:eastAsia="Calibri" w:hAnsi="Calibri" w:cs="Times New Roman"/>
          <w:lang w:val="en-US"/>
        </w:rPr>
        <w:t xml:space="preserve"> </w:t>
      </w:r>
      <w:r w:rsidRPr="001E633A">
        <w:rPr>
          <w:rFonts w:ascii="Times New Roman" w:eastAsia="Calibri" w:hAnsi="Times New Roman" w:cs="Times New Roman"/>
          <w:sz w:val="28"/>
          <w:szCs w:val="28"/>
          <w:lang w:val="en-US"/>
        </w:rPr>
        <w:t xml:space="preserve">In this case, the economy must be viewed as a collection of </w:t>
      </w:r>
      <w:r w:rsidR="00312F2D">
        <w:rPr>
          <w:rFonts w:ascii="Times New Roman" w:eastAsia="Calibri" w:hAnsi="Times New Roman" w:cs="Times New Roman"/>
          <w:sz w:val="28"/>
          <w:szCs w:val="28"/>
          <w:lang w:val="en-US"/>
        </w:rPr>
        <w:t xml:space="preserve">several </w:t>
      </w:r>
      <w:r w:rsidRPr="001E633A">
        <w:rPr>
          <w:rFonts w:ascii="Times New Roman" w:eastAsia="Calibri" w:hAnsi="Times New Roman" w:cs="Times New Roman"/>
          <w:sz w:val="28"/>
          <w:szCs w:val="28"/>
          <w:lang w:val="en-US"/>
        </w:rPr>
        <w:t>industries (economic activities).</w:t>
      </w:r>
      <w:r w:rsidRPr="001E633A">
        <w:rPr>
          <w:rFonts w:ascii="Calibri" w:eastAsia="Calibri" w:hAnsi="Calibri" w:cs="Times New Roman"/>
          <w:lang w:val="en-US"/>
        </w:rPr>
        <w:t xml:space="preserve"> </w:t>
      </w:r>
      <w:r w:rsidRPr="001E633A">
        <w:rPr>
          <w:rFonts w:ascii="Times New Roman" w:eastAsia="Calibri" w:hAnsi="Times New Roman" w:cs="Times New Roman"/>
          <w:sz w:val="28"/>
          <w:szCs w:val="28"/>
          <w:lang w:val="en-US"/>
        </w:rPr>
        <w:t xml:space="preserve">This problem can be </w:t>
      </w:r>
      <w:r w:rsidR="003C70D3">
        <w:rPr>
          <w:rFonts w:ascii="Times New Roman" w:eastAsia="Calibri" w:hAnsi="Times New Roman" w:cs="Times New Roman"/>
          <w:sz w:val="28"/>
          <w:szCs w:val="28"/>
          <w:lang w:val="en-US"/>
        </w:rPr>
        <w:t xml:space="preserve">addressed based on the </w:t>
      </w:r>
      <w:r w:rsidRPr="001E633A">
        <w:rPr>
          <w:rFonts w:ascii="Times New Roman" w:eastAsia="Calibri" w:hAnsi="Times New Roman" w:cs="Times New Roman"/>
          <w:sz w:val="28"/>
          <w:szCs w:val="28"/>
          <w:lang w:val="en-US"/>
        </w:rPr>
        <w:t xml:space="preserve">studies using </w:t>
      </w:r>
      <w:r w:rsidR="003C70D3">
        <w:rPr>
          <w:rFonts w:ascii="Times New Roman" w:eastAsia="Calibri" w:hAnsi="Times New Roman" w:cs="Times New Roman"/>
          <w:sz w:val="28"/>
          <w:szCs w:val="28"/>
          <w:lang w:val="en-US"/>
        </w:rPr>
        <w:t xml:space="preserve">the </w:t>
      </w:r>
      <w:r w:rsidRPr="001E633A">
        <w:rPr>
          <w:rFonts w:ascii="Times New Roman" w:eastAsia="Calibri" w:hAnsi="Times New Roman" w:cs="Times New Roman"/>
          <w:sz w:val="28"/>
          <w:szCs w:val="28"/>
          <w:lang w:val="en-US"/>
        </w:rPr>
        <w:t>regional input-output</w:t>
      </w:r>
      <w:r w:rsidR="003C70D3">
        <w:rPr>
          <w:rFonts w:ascii="Times New Roman" w:eastAsia="Calibri" w:hAnsi="Times New Roman" w:cs="Times New Roman"/>
          <w:sz w:val="28"/>
          <w:szCs w:val="28"/>
          <w:lang w:val="en-US"/>
        </w:rPr>
        <w:t xml:space="preserve"> tables</w:t>
      </w:r>
      <w:r w:rsidRPr="001E633A">
        <w:rPr>
          <w:rFonts w:ascii="Times New Roman" w:eastAsia="Calibri" w:hAnsi="Times New Roman" w:cs="Times New Roman"/>
          <w:sz w:val="28"/>
          <w:szCs w:val="28"/>
          <w:lang w:val="en-US"/>
        </w:rPr>
        <w:t>.</w:t>
      </w:r>
    </w:p>
    <w:p w:rsidR="00745613" w:rsidRPr="001E633A" w:rsidRDefault="00745613" w:rsidP="007A7EE5">
      <w:pPr>
        <w:tabs>
          <w:tab w:val="left" w:pos="5245"/>
        </w:tabs>
        <w:spacing w:after="0" w:line="360" w:lineRule="auto"/>
        <w:ind w:firstLine="851"/>
        <w:jc w:val="both"/>
        <w:rPr>
          <w:rFonts w:ascii="Times New Roman" w:eastAsia="Calibri" w:hAnsi="Times New Roman" w:cs="Times New Roman"/>
          <w:sz w:val="28"/>
          <w:szCs w:val="28"/>
          <w:lang w:val="en-US"/>
        </w:rPr>
      </w:pPr>
      <w:r w:rsidRPr="001E633A">
        <w:rPr>
          <w:rFonts w:ascii="Times New Roman" w:eastAsia="Calibri" w:hAnsi="Times New Roman" w:cs="Times New Roman"/>
          <w:sz w:val="28"/>
          <w:szCs w:val="28"/>
          <w:lang w:val="en-US"/>
        </w:rPr>
        <w:t xml:space="preserve">In Russia, after a long break, </w:t>
      </w:r>
      <w:r w:rsidR="003C70D3" w:rsidRPr="001E633A">
        <w:rPr>
          <w:rFonts w:ascii="Times New Roman" w:eastAsia="Calibri" w:hAnsi="Times New Roman" w:cs="Times New Roman"/>
          <w:sz w:val="28"/>
          <w:szCs w:val="28"/>
          <w:lang w:val="en-US"/>
        </w:rPr>
        <w:t>input-output</w:t>
      </w:r>
      <w:r w:rsidR="003C70D3">
        <w:rPr>
          <w:rFonts w:ascii="Times New Roman" w:eastAsia="Calibri" w:hAnsi="Times New Roman" w:cs="Times New Roman"/>
          <w:sz w:val="28"/>
          <w:szCs w:val="28"/>
          <w:lang w:val="en-US"/>
        </w:rPr>
        <w:t xml:space="preserve"> tables</w:t>
      </w:r>
      <w:r w:rsidR="003C70D3" w:rsidRPr="001E633A">
        <w:rPr>
          <w:rFonts w:ascii="Times New Roman" w:eastAsia="Calibri" w:hAnsi="Times New Roman" w:cs="Times New Roman"/>
          <w:sz w:val="28"/>
          <w:szCs w:val="28"/>
          <w:lang w:val="en-US"/>
        </w:rPr>
        <w:t xml:space="preserve"> </w:t>
      </w:r>
      <w:r w:rsidRPr="001E633A">
        <w:rPr>
          <w:rFonts w:ascii="Times New Roman" w:eastAsia="Calibri" w:hAnsi="Times New Roman" w:cs="Times New Roman"/>
          <w:sz w:val="28"/>
          <w:szCs w:val="28"/>
          <w:lang w:val="en-US"/>
        </w:rPr>
        <w:t xml:space="preserve">are </w:t>
      </w:r>
      <w:r w:rsidR="003C70D3">
        <w:rPr>
          <w:rFonts w:ascii="Times New Roman" w:eastAsia="Calibri" w:hAnsi="Times New Roman" w:cs="Times New Roman"/>
          <w:sz w:val="28"/>
          <w:szCs w:val="28"/>
          <w:lang w:val="en-US"/>
        </w:rPr>
        <w:t xml:space="preserve">being </w:t>
      </w:r>
      <w:r w:rsidRPr="001E633A">
        <w:rPr>
          <w:rFonts w:ascii="Times New Roman" w:eastAsia="Calibri" w:hAnsi="Times New Roman" w:cs="Times New Roman"/>
          <w:sz w:val="28"/>
          <w:szCs w:val="28"/>
          <w:lang w:val="en-US"/>
        </w:rPr>
        <w:t xml:space="preserve">developed at </w:t>
      </w:r>
      <w:r w:rsidR="003C70D3">
        <w:rPr>
          <w:rFonts w:ascii="Times New Roman" w:eastAsia="Calibri" w:hAnsi="Times New Roman" w:cs="Times New Roman"/>
          <w:sz w:val="28"/>
          <w:szCs w:val="28"/>
          <w:lang w:val="en-US"/>
        </w:rPr>
        <w:t xml:space="preserve">the </w:t>
      </w:r>
      <w:r w:rsidRPr="001E633A">
        <w:rPr>
          <w:rFonts w:ascii="Times New Roman" w:eastAsia="Calibri" w:hAnsi="Times New Roman" w:cs="Times New Roman"/>
          <w:sz w:val="28"/>
          <w:szCs w:val="28"/>
          <w:lang w:val="en-US"/>
        </w:rPr>
        <w:t xml:space="preserve">national and regional levels in accordance with the </w:t>
      </w:r>
      <w:r w:rsidR="00312F2D" w:rsidRPr="00312F2D">
        <w:rPr>
          <w:rFonts w:ascii="Times New Roman" w:eastAsia="Calibri" w:hAnsi="Times New Roman" w:cs="Times New Roman"/>
          <w:sz w:val="28"/>
          <w:szCs w:val="28"/>
          <w:lang w:val="en-US"/>
        </w:rPr>
        <w:t>Russian Classification of Economic Activities (OKVED)</w:t>
      </w:r>
      <w:r w:rsidRPr="001E633A">
        <w:rPr>
          <w:rFonts w:ascii="Times New Roman" w:eastAsia="Calibri" w:hAnsi="Times New Roman" w:cs="Times New Roman"/>
          <w:sz w:val="28"/>
          <w:szCs w:val="28"/>
          <w:lang w:val="en-US"/>
        </w:rPr>
        <w:t>.</w:t>
      </w:r>
      <w:r w:rsidRPr="001E633A">
        <w:rPr>
          <w:rFonts w:ascii="Calibri" w:eastAsia="Calibri" w:hAnsi="Calibri" w:cs="Times New Roman"/>
          <w:lang w:val="en-US"/>
        </w:rPr>
        <w:t xml:space="preserve"> </w:t>
      </w:r>
      <w:r w:rsidRPr="001E633A">
        <w:rPr>
          <w:rFonts w:ascii="Times New Roman" w:eastAsia="Calibri" w:hAnsi="Times New Roman" w:cs="Times New Roman"/>
          <w:sz w:val="28"/>
          <w:szCs w:val="28"/>
          <w:lang w:val="en-US"/>
        </w:rPr>
        <w:t>In Buryatia</w:t>
      </w:r>
      <w:r w:rsidR="00376AF8">
        <w:rPr>
          <w:rFonts w:ascii="Times New Roman" w:eastAsia="Calibri" w:hAnsi="Times New Roman" w:cs="Times New Roman"/>
          <w:sz w:val="28"/>
          <w:szCs w:val="28"/>
          <w:lang w:val="en-US"/>
        </w:rPr>
        <w:t xml:space="preserve">, by </w:t>
      </w:r>
      <w:r w:rsidRPr="001E633A">
        <w:rPr>
          <w:rFonts w:ascii="Times New Roman" w:eastAsia="Calibri" w:hAnsi="Times New Roman" w:cs="Times New Roman"/>
          <w:sz w:val="28"/>
          <w:szCs w:val="28"/>
          <w:lang w:val="en-US"/>
        </w:rPr>
        <w:t>the initiative of the local government</w:t>
      </w:r>
      <w:r w:rsidR="00376AF8">
        <w:rPr>
          <w:rFonts w:ascii="Times New Roman" w:eastAsia="Calibri" w:hAnsi="Times New Roman" w:cs="Times New Roman"/>
          <w:sz w:val="28"/>
          <w:szCs w:val="28"/>
          <w:lang w:val="en-US"/>
        </w:rPr>
        <w:t xml:space="preserve"> and</w:t>
      </w:r>
      <w:r w:rsidRPr="001E633A">
        <w:rPr>
          <w:rFonts w:ascii="Times New Roman" w:eastAsia="Calibri" w:hAnsi="Times New Roman" w:cs="Times New Roman"/>
          <w:sz w:val="28"/>
          <w:szCs w:val="28"/>
          <w:lang w:val="en-US"/>
        </w:rPr>
        <w:t xml:space="preserve"> with the participation of </w:t>
      </w:r>
      <w:r w:rsidR="00376AF8">
        <w:rPr>
          <w:rFonts w:ascii="Times New Roman" w:eastAsia="Calibri" w:hAnsi="Times New Roman" w:cs="Times New Roman"/>
          <w:sz w:val="28"/>
          <w:szCs w:val="28"/>
          <w:lang w:val="en-US"/>
        </w:rPr>
        <w:t xml:space="preserve">the region’s researchers and </w:t>
      </w:r>
      <w:r w:rsidRPr="001E633A">
        <w:rPr>
          <w:rFonts w:ascii="Times New Roman" w:eastAsia="Calibri" w:hAnsi="Times New Roman" w:cs="Times New Roman"/>
          <w:sz w:val="28"/>
          <w:szCs w:val="28"/>
          <w:lang w:val="en-US"/>
        </w:rPr>
        <w:t>experts</w:t>
      </w:r>
      <w:r w:rsidR="00262C01">
        <w:rPr>
          <w:rFonts w:ascii="Times New Roman" w:eastAsia="Calibri" w:hAnsi="Times New Roman" w:cs="Times New Roman"/>
          <w:sz w:val="28"/>
          <w:szCs w:val="28"/>
          <w:lang w:val="en-US"/>
        </w:rPr>
        <w:t>,</w:t>
      </w:r>
      <w:r w:rsidRPr="001E633A">
        <w:rPr>
          <w:rFonts w:ascii="Times New Roman" w:eastAsia="Calibri" w:hAnsi="Times New Roman" w:cs="Times New Roman"/>
          <w:sz w:val="28"/>
          <w:szCs w:val="28"/>
          <w:lang w:val="en-US"/>
        </w:rPr>
        <w:t xml:space="preserve"> the </w:t>
      </w:r>
      <w:r w:rsidR="00376AF8" w:rsidRPr="001E633A">
        <w:rPr>
          <w:rFonts w:ascii="Times New Roman" w:eastAsia="Calibri" w:hAnsi="Times New Roman" w:cs="Times New Roman"/>
          <w:sz w:val="28"/>
          <w:szCs w:val="28"/>
          <w:lang w:val="en-US"/>
        </w:rPr>
        <w:t>input-output</w:t>
      </w:r>
      <w:r w:rsidR="00376AF8">
        <w:rPr>
          <w:rFonts w:ascii="Times New Roman" w:eastAsia="Calibri" w:hAnsi="Times New Roman" w:cs="Times New Roman"/>
          <w:sz w:val="28"/>
          <w:szCs w:val="28"/>
          <w:lang w:val="en-US"/>
        </w:rPr>
        <w:t xml:space="preserve"> table </w:t>
      </w:r>
      <w:r w:rsidRPr="001E633A">
        <w:rPr>
          <w:rFonts w:ascii="Times New Roman" w:eastAsia="Calibri" w:hAnsi="Times New Roman" w:cs="Times New Roman"/>
          <w:sz w:val="28"/>
          <w:szCs w:val="28"/>
          <w:lang w:val="en-US"/>
        </w:rPr>
        <w:t>was developed in 2011.</w:t>
      </w:r>
      <w:r w:rsidRPr="001E633A">
        <w:rPr>
          <w:rFonts w:ascii="Calibri" w:eastAsia="Calibri" w:hAnsi="Calibri" w:cs="Times New Roman"/>
          <w:lang w:val="en-US"/>
        </w:rPr>
        <w:t xml:space="preserve"> </w:t>
      </w:r>
      <w:r w:rsidRPr="001E633A">
        <w:rPr>
          <w:rFonts w:ascii="Times New Roman" w:eastAsia="Calibri" w:hAnsi="Times New Roman" w:cs="Times New Roman"/>
          <w:sz w:val="28"/>
          <w:szCs w:val="28"/>
          <w:lang w:val="en-US"/>
        </w:rPr>
        <w:t xml:space="preserve">The </w:t>
      </w:r>
      <w:r w:rsidR="00262C01">
        <w:rPr>
          <w:rFonts w:ascii="Times New Roman" w:eastAsia="Calibri" w:hAnsi="Times New Roman" w:cs="Times New Roman"/>
          <w:sz w:val="28"/>
          <w:szCs w:val="28"/>
          <w:lang w:val="en-US"/>
        </w:rPr>
        <w:t xml:space="preserve">goal of that work was to create a data base </w:t>
      </w:r>
      <w:r w:rsidRPr="001E633A">
        <w:rPr>
          <w:rFonts w:ascii="Times New Roman" w:eastAsia="Calibri" w:hAnsi="Times New Roman" w:cs="Times New Roman"/>
          <w:sz w:val="28"/>
          <w:szCs w:val="28"/>
          <w:lang w:val="en-US"/>
        </w:rPr>
        <w:t xml:space="preserve">for the analysis and forecasting of </w:t>
      </w:r>
      <w:r w:rsidR="00262C01">
        <w:rPr>
          <w:rFonts w:ascii="Times New Roman" w:eastAsia="Calibri" w:hAnsi="Times New Roman" w:cs="Times New Roman"/>
          <w:sz w:val="28"/>
          <w:szCs w:val="28"/>
          <w:lang w:val="en-US"/>
        </w:rPr>
        <w:t xml:space="preserve">the </w:t>
      </w:r>
      <w:r w:rsidRPr="001E633A">
        <w:rPr>
          <w:rFonts w:ascii="Times New Roman" w:eastAsia="Calibri" w:hAnsi="Times New Roman" w:cs="Times New Roman"/>
          <w:sz w:val="28"/>
          <w:szCs w:val="28"/>
          <w:lang w:val="en-US"/>
        </w:rPr>
        <w:t>social and economic development of Buryatia.</w:t>
      </w:r>
      <w:r w:rsidRPr="001E633A">
        <w:rPr>
          <w:rFonts w:ascii="Calibri" w:eastAsia="Calibri" w:hAnsi="Calibri" w:cs="Times New Roman"/>
          <w:lang w:val="en-US"/>
        </w:rPr>
        <w:t xml:space="preserve"> </w:t>
      </w:r>
      <w:r w:rsidRPr="001E633A">
        <w:rPr>
          <w:rFonts w:ascii="Times New Roman" w:eastAsia="Calibri" w:hAnsi="Times New Roman" w:cs="Times New Roman"/>
          <w:sz w:val="28"/>
          <w:szCs w:val="28"/>
          <w:lang w:val="en-US"/>
        </w:rPr>
        <w:t>The tables</w:t>
      </w:r>
      <w:r w:rsidR="002D1538">
        <w:rPr>
          <w:rFonts w:ascii="Times New Roman" w:eastAsia="Calibri" w:hAnsi="Times New Roman" w:cs="Times New Roman"/>
          <w:sz w:val="28"/>
          <w:szCs w:val="28"/>
          <w:lang w:val="en-US"/>
        </w:rPr>
        <w:t xml:space="preserve"> were </w:t>
      </w:r>
      <w:r w:rsidRPr="001E633A">
        <w:rPr>
          <w:rFonts w:ascii="Times New Roman" w:eastAsia="Calibri" w:hAnsi="Times New Roman" w:cs="Times New Roman"/>
          <w:sz w:val="28"/>
          <w:szCs w:val="28"/>
          <w:lang w:val="en-US"/>
        </w:rPr>
        <w:t>developed in the context of 50 economic activities for all large and medium-sized enterprises, as well as on the basis of sampling for small businesses.</w:t>
      </w:r>
    </w:p>
    <w:p w:rsidR="002D1538" w:rsidRPr="00A548F4" w:rsidRDefault="00A548F4" w:rsidP="007A7EE5">
      <w:pPr>
        <w:tabs>
          <w:tab w:val="left" w:pos="5245"/>
        </w:tabs>
        <w:spacing w:after="0" w:line="360" w:lineRule="auto"/>
        <w:ind w:firstLine="85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 structural analysis of Buryatia’s economy using the main regional macroeconomic indicators was conducted b</w:t>
      </w:r>
      <w:r w:rsidR="002D1538">
        <w:rPr>
          <w:rFonts w:ascii="Times New Roman" w:eastAsia="Calibri" w:hAnsi="Times New Roman" w:cs="Times New Roman"/>
          <w:sz w:val="28"/>
          <w:szCs w:val="28"/>
          <w:lang w:val="en-US"/>
        </w:rPr>
        <w:t>ased on the input-output table aggregated by 16 types of economic activity</w:t>
      </w:r>
      <w:r>
        <w:rPr>
          <w:rFonts w:ascii="Times New Roman" w:eastAsia="Calibri" w:hAnsi="Times New Roman" w:cs="Times New Roman"/>
          <w:sz w:val="28"/>
          <w:szCs w:val="28"/>
          <w:lang w:val="en-US"/>
        </w:rPr>
        <w:t>. A regional static in</w:t>
      </w:r>
      <w:r w:rsidR="00962E20">
        <w:rPr>
          <w:rFonts w:ascii="Times New Roman" w:eastAsia="Calibri" w:hAnsi="Times New Roman" w:cs="Times New Roman"/>
          <w:sz w:val="28"/>
          <w:szCs w:val="28"/>
          <w:lang w:val="en-US"/>
        </w:rPr>
        <w:t>put-output</w:t>
      </w:r>
      <w:r>
        <w:rPr>
          <w:rFonts w:ascii="Times New Roman" w:eastAsia="Calibri" w:hAnsi="Times New Roman" w:cs="Times New Roman"/>
          <w:sz w:val="28"/>
          <w:szCs w:val="28"/>
          <w:lang w:val="en-US"/>
        </w:rPr>
        <w:t xml:space="preserve"> model for </w:t>
      </w:r>
      <w:r w:rsidRPr="00A548F4">
        <w:rPr>
          <w:rFonts w:ascii="Times New Roman" w:eastAsia="Calibri" w:hAnsi="Times New Roman" w:cs="Times New Roman"/>
          <w:sz w:val="28"/>
          <w:szCs w:val="28"/>
          <w:lang w:val="en-US"/>
        </w:rPr>
        <w:t>making scenario calculations</w:t>
      </w:r>
      <w:r>
        <w:rPr>
          <w:rFonts w:ascii="Times New Roman" w:eastAsia="Calibri" w:hAnsi="Times New Roman" w:cs="Times New Roman"/>
          <w:sz w:val="28"/>
          <w:szCs w:val="28"/>
          <w:lang w:val="en-US"/>
        </w:rPr>
        <w:t xml:space="preserve"> of the economic development of Buryatia taking into account the impact of various factors </w:t>
      </w:r>
      <w:r w:rsidR="00606A2F">
        <w:rPr>
          <w:rFonts w:ascii="Times New Roman" w:eastAsia="Calibri" w:hAnsi="Times New Roman" w:cs="Times New Roman"/>
          <w:sz w:val="28"/>
          <w:szCs w:val="28"/>
          <w:lang w:val="en-US"/>
        </w:rPr>
        <w:t xml:space="preserve">including environmental ones </w:t>
      </w:r>
      <w:r>
        <w:rPr>
          <w:rFonts w:ascii="Times New Roman" w:eastAsia="Calibri" w:hAnsi="Times New Roman" w:cs="Times New Roman"/>
          <w:sz w:val="28"/>
          <w:szCs w:val="28"/>
          <w:lang w:val="en-US"/>
        </w:rPr>
        <w:t xml:space="preserve">was created based on the data of these tables. </w:t>
      </w:r>
      <w:r w:rsidR="004405C4">
        <w:rPr>
          <w:rFonts w:ascii="Times New Roman" w:eastAsia="Calibri" w:hAnsi="Times New Roman" w:cs="Times New Roman"/>
          <w:sz w:val="28"/>
          <w:szCs w:val="28"/>
          <w:lang w:val="en-US"/>
        </w:rPr>
        <w:t xml:space="preserve">Taking into </w:t>
      </w:r>
      <w:r w:rsidR="00606A2F">
        <w:rPr>
          <w:rFonts w:ascii="Times New Roman" w:eastAsia="Calibri" w:hAnsi="Times New Roman" w:cs="Times New Roman"/>
          <w:sz w:val="28"/>
          <w:szCs w:val="28"/>
          <w:lang w:val="en-US"/>
        </w:rPr>
        <w:t>consideration</w:t>
      </w:r>
      <w:r w:rsidR="004405C4">
        <w:rPr>
          <w:rFonts w:ascii="Times New Roman" w:eastAsia="Calibri" w:hAnsi="Times New Roman" w:cs="Times New Roman"/>
          <w:sz w:val="28"/>
          <w:szCs w:val="28"/>
          <w:lang w:val="en-US"/>
        </w:rPr>
        <w:t xml:space="preserve"> the Baikal Factor in the assessment of social and economic development is especially important for Buryatia. The production process of the consumption of natural resources should be a link in the common environmental and economic balance in the region.</w:t>
      </w:r>
    </w:p>
    <w:p w:rsidR="00745613" w:rsidRPr="00962E20" w:rsidRDefault="004405C4" w:rsidP="007A7EE5">
      <w:pPr>
        <w:tabs>
          <w:tab w:val="left" w:pos="5245"/>
        </w:tabs>
        <w:spacing w:after="0" w:line="360" w:lineRule="auto"/>
        <w:ind w:firstLine="85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Essentially, </w:t>
      </w:r>
      <w:r w:rsidR="00962E20">
        <w:rPr>
          <w:rFonts w:ascii="Times New Roman" w:eastAsia="Calibri" w:hAnsi="Times New Roman" w:cs="Times New Roman"/>
          <w:sz w:val="28"/>
          <w:szCs w:val="28"/>
          <w:lang w:val="en-US"/>
        </w:rPr>
        <w:t xml:space="preserve">input-output models allow </w:t>
      </w:r>
      <w:proofErr w:type="gramStart"/>
      <w:r w:rsidR="00962E20">
        <w:rPr>
          <w:rFonts w:ascii="Times New Roman" w:eastAsia="Calibri" w:hAnsi="Times New Roman" w:cs="Times New Roman"/>
          <w:sz w:val="28"/>
          <w:szCs w:val="28"/>
          <w:lang w:val="en-US"/>
        </w:rPr>
        <w:t xml:space="preserve">to study different scenarios of regional development and </w:t>
      </w:r>
      <w:r w:rsidR="00962E20" w:rsidRPr="00962E20">
        <w:rPr>
          <w:rFonts w:ascii="Times New Roman" w:eastAsia="Calibri" w:hAnsi="Times New Roman" w:cs="Times New Roman"/>
          <w:sz w:val="28"/>
          <w:szCs w:val="28"/>
          <w:lang w:val="en-US"/>
        </w:rPr>
        <w:t>make</w:t>
      </w:r>
      <w:proofErr w:type="gramEnd"/>
      <w:r w:rsidR="00962E20" w:rsidRPr="00962E20">
        <w:rPr>
          <w:rFonts w:ascii="Times New Roman" w:eastAsia="Calibri" w:hAnsi="Times New Roman" w:cs="Times New Roman"/>
          <w:sz w:val="28"/>
          <w:szCs w:val="28"/>
          <w:lang w:val="en-US"/>
        </w:rPr>
        <w:t xml:space="preserve"> variant calculations</w:t>
      </w:r>
      <w:r w:rsidR="00962E20">
        <w:rPr>
          <w:rFonts w:ascii="Times New Roman" w:eastAsia="Calibri" w:hAnsi="Times New Roman" w:cs="Times New Roman"/>
          <w:sz w:val="28"/>
          <w:szCs w:val="28"/>
          <w:lang w:val="en-US"/>
        </w:rPr>
        <w:t xml:space="preserve"> including the environmental aspect into the regional economic activity. Creating a regional environmental and </w:t>
      </w:r>
      <w:r w:rsidR="00962E20">
        <w:rPr>
          <w:rFonts w:ascii="Times New Roman" w:eastAsia="Calibri" w:hAnsi="Times New Roman" w:cs="Times New Roman"/>
          <w:sz w:val="28"/>
          <w:szCs w:val="28"/>
          <w:lang w:val="en-US"/>
        </w:rPr>
        <w:lastRenderedPageBreak/>
        <w:t xml:space="preserve">economic input-output model, first of all, it is necessary to identify the options for disaggregating basic input-output tables in order to perform deeper analysis and make quality decisions concerning specific types of economic activity taking into account environmental restrictions. </w:t>
      </w:r>
    </w:p>
    <w:p w:rsidR="00BD4438" w:rsidRPr="00BD4438" w:rsidRDefault="00BD4438" w:rsidP="007A7EE5">
      <w:pPr>
        <w:tabs>
          <w:tab w:val="left" w:pos="5245"/>
        </w:tabs>
        <w:spacing w:after="0" w:line="360" w:lineRule="auto"/>
        <w:ind w:firstLine="851"/>
        <w:jc w:val="both"/>
        <w:rPr>
          <w:rFonts w:ascii="Times New Roman" w:eastAsia="Calibri" w:hAnsi="Times New Roman" w:cs="Times New Roman"/>
          <w:sz w:val="28"/>
          <w:szCs w:val="28"/>
          <w:lang w:val="en-US"/>
        </w:rPr>
      </w:pPr>
      <w:r w:rsidRPr="00BD4438">
        <w:rPr>
          <w:rFonts w:ascii="Times New Roman" w:hAnsi="Times New Roman"/>
          <w:sz w:val="28"/>
          <w:lang w:val="en-US"/>
        </w:rPr>
        <w:t xml:space="preserve">In order to address this task, we developed a methodology, which allows </w:t>
      </w:r>
      <w:proofErr w:type="gramStart"/>
      <w:r w:rsidRPr="00BD4438">
        <w:rPr>
          <w:rFonts w:ascii="Times New Roman" w:hAnsi="Times New Roman"/>
          <w:sz w:val="28"/>
          <w:lang w:val="en-US"/>
        </w:rPr>
        <w:t>to evaluate input-output effects of air, water, and soil pollution in the BNT and assess</w:t>
      </w:r>
      <w:proofErr w:type="gramEnd"/>
      <w:r w:rsidRPr="00BD4438">
        <w:rPr>
          <w:rFonts w:ascii="Times New Roman" w:hAnsi="Times New Roman"/>
          <w:sz w:val="28"/>
          <w:lang w:val="en-US"/>
        </w:rPr>
        <w:t xml:space="preserve"> </w:t>
      </w:r>
      <w:r w:rsidR="003F5889" w:rsidRPr="00BD4438">
        <w:rPr>
          <w:rFonts w:ascii="Times New Roman" w:hAnsi="Times New Roman"/>
          <w:sz w:val="28"/>
          <w:lang w:val="en-US"/>
        </w:rPr>
        <w:t xml:space="preserve">direct and indirect </w:t>
      </w:r>
      <w:r w:rsidRPr="00BD4438">
        <w:rPr>
          <w:rFonts w:ascii="Times New Roman" w:hAnsi="Times New Roman"/>
          <w:sz w:val="28"/>
          <w:lang w:val="en-US"/>
        </w:rPr>
        <w:t xml:space="preserve">economic losses </w:t>
      </w:r>
      <w:r w:rsidR="003F5889">
        <w:rPr>
          <w:rFonts w:ascii="Times New Roman" w:hAnsi="Times New Roman"/>
          <w:sz w:val="28"/>
          <w:lang w:val="en-US"/>
        </w:rPr>
        <w:t>o</w:t>
      </w:r>
      <w:r w:rsidRPr="00BD4438">
        <w:rPr>
          <w:rFonts w:ascii="Times New Roman" w:hAnsi="Times New Roman"/>
          <w:sz w:val="28"/>
          <w:lang w:val="en-US"/>
        </w:rPr>
        <w:t>f Buryatia in connection with the impact of the Baikal Factor.</w:t>
      </w:r>
    </w:p>
    <w:p w:rsidR="00BD4438" w:rsidRPr="00804CFC" w:rsidRDefault="00BD4438" w:rsidP="007A7EE5">
      <w:pPr>
        <w:keepLines/>
        <w:spacing w:after="0" w:line="360" w:lineRule="auto"/>
        <w:ind w:firstLine="902"/>
        <w:contextualSpacing/>
        <w:jc w:val="both"/>
        <w:rPr>
          <w:rFonts w:ascii="Times New Roman" w:eastAsia="Calibri" w:hAnsi="Times New Roman" w:cs="Times New Roman"/>
          <w:sz w:val="28"/>
          <w:szCs w:val="28"/>
          <w:lang w:val="en-US"/>
        </w:rPr>
      </w:pPr>
      <w:r w:rsidRPr="00BD4438">
        <w:rPr>
          <w:rFonts w:ascii="Times New Roman" w:hAnsi="Times New Roman"/>
          <w:sz w:val="28"/>
          <w:lang w:val="en-US"/>
        </w:rPr>
        <w:t xml:space="preserve">This methodology is based on the input-output balance, which allows to comprehensively </w:t>
      </w:r>
      <w:proofErr w:type="gramStart"/>
      <w:r w:rsidRPr="00BD4438">
        <w:rPr>
          <w:rFonts w:ascii="Times New Roman" w:hAnsi="Times New Roman"/>
          <w:sz w:val="28"/>
          <w:lang w:val="en-US"/>
        </w:rPr>
        <w:t>evaluate</w:t>
      </w:r>
      <w:proofErr w:type="gramEnd"/>
      <w:r w:rsidRPr="00BD4438">
        <w:rPr>
          <w:rFonts w:ascii="Times New Roman" w:hAnsi="Times New Roman"/>
          <w:sz w:val="28"/>
          <w:lang w:val="en-US"/>
        </w:rPr>
        <w:t xml:space="preserve"> the impact of various factors on the social and economic development of the region taking into account direct and indirect effects. Direct effects include changes in the end consumption of a specific type of products. Indirect effects include the effects that a</w:t>
      </w:r>
      <w:r w:rsidR="003F5889">
        <w:rPr>
          <w:rFonts w:ascii="Times New Roman" w:hAnsi="Times New Roman"/>
          <w:sz w:val="28"/>
          <w:lang w:val="en-US"/>
        </w:rPr>
        <w:t>rise</w:t>
      </w:r>
      <w:r w:rsidRPr="00BD4438">
        <w:rPr>
          <w:rFonts w:ascii="Times New Roman" w:hAnsi="Times New Roman"/>
          <w:sz w:val="28"/>
          <w:lang w:val="en-US"/>
        </w:rPr>
        <w:t xml:space="preserve"> in sectors and related production operations </w:t>
      </w:r>
      <w:r w:rsidR="003F5889">
        <w:rPr>
          <w:rFonts w:ascii="Times New Roman" w:hAnsi="Times New Roman"/>
          <w:sz w:val="28"/>
          <w:lang w:val="en-US"/>
        </w:rPr>
        <w:t xml:space="preserve">that are </w:t>
      </w:r>
      <w:r w:rsidRPr="00BD4438">
        <w:rPr>
          <w:rFonts w:ascii="Times New Roman" w:hAnsi="Times New Roman"/>
          <w:sz w:val="28"/>
          <w:lang w:val="en-US"/>
        </w:rPr>
        <w:t xml:space="preserve">linked to the production of the specified type of products with production and cooperation ties and stipulated by the changes of the volume of its end consumption. </w:t>
      </w:r>
      <w:r w:rsidRPr="00804CFC">
        <w:rPr>
          <w:rFonts w:ascii="Times New Roman" w:hAnsi="Times New Roman"/>
          <w:sz w:val="28"/>
          <w:lang w:val="en-US"/>
        </w:rPr>
        <w:t xml:space="preserve">In sum, direct and indirect effects make multiplier effects. </w:t>
      </w:r>
    </w:p>
    <w:p w:rsidR="00BD4438" w:rsidRPr="00BD4438" w:rsidRDefault="00BD4438" w:rsidP="007A7EE5">
      <w:pPr>
        <w:spacing w:after="0" w:line="360" w:lineRule="auto"/>
        <w:ind w:firstLine="993"/>
        <w:contextualSpacing/>
        <w:jc w:val="both"/>
        <w:rPr>
          <w:rFonts w:ascii="Times New Roman" w:eastAsia="Calibri" w:hAnsi="Times New Roman" w:cs="Times New Roman"/>
          <w:sz w:val="28"/>
          <w:szCs w:val="28"/>
          <w:lang w:val="en-US"/>
        </w:rPr>
      </w:pPr>
      <w:r w:rsidRPr="00BD4438">
        <w:rPr>
          <w:rFonts w:ascii="Times New Roman" w:hAnsi="Times New Roman"/>
          <w:sz w:val="28"/>
          <w:lang w:val="en-US"/>
        </w:rPr>
        <w:t>In order to create a regional input-output model, we developed an information base consisting of two blocs — endogenous and exogenous. The parameters of the exogenous bloc are the input information for this model</w:t>
      </w:r>
      <w:r w:rsidR="00011997">
        <w:rPr>
          <w:rFonts w:ascii="Times New Roman" w:hAnsi="Times New Roman"/>
          <w:sz w:val="28"/>
          <w:lang w:val="en-US"/>
        </w:rPr>
        <w:t xml:space="preserve">. They </w:t>
      </w:r>
      <w:r w:rsidRPr="00BD4438">
        <w:rPr>
          <w:rFonts w:ascii="Times New Roman" w:hAnsi="Times New Roman"/>
          <w:sz w:val="28"/>
          <w:lang w:val="en-US"/>
        </w:rPr>
        <w:t>reflect the indicators of the regional end p</w:t>
      </w:r>
      <w:r w:rsidR="00011997">
        <w:rPr>
          <w:rFonts w:ascii="Times New Roman" w:hAnsi="Times New Roman"/>
          <w:sz w:val="28"/>
          <w:lang w:val="en-US"/>
        </w:rPr>
        <w:t xml:space="preserve">roduct for specific components. </w:t>
      </w:r>
      <w:r w:rsidRPr="00BD4438">
        <w:rPr>
          <w:rFonts w:ascii="Times New Roman" w:hAnsi="Times New Roman"/>
          <w:sz w:val="28"/>
          <w:lang w:val="en-US"/>
        </w:rPr>
        <w:t xml:space="preserve">The endogenous bloc of the regional input-output model includes the changes in the gross output and GVA, tax revenues, employment, and the amount of production losses due to the special nature management regime in the BNT. </w:t>
      </w:r>
    </w:p>
    <w:p w:rsidR="00BD4438" w:rsidRPr="00BD4438" w:rsidRDefault="00BD4438" w:rsidP="007A7EE5">
      <w:pPr>
        <w:spacing w:after="0" w:line="360" w:lineRule="auto"/>
        <w:ind w:firstLine="993"/>
        <w:jc w:val="both"/>
        <w:rPr>
          <w:rFonts w:ascii="Times New Roman" w:eastAsia="Calibri" w:hAnsi="Times New Roman" w:cs="Times New Roman"/>
          <w:sz w:val="28"/>
          <w:szCs w:val="28"/>
          <w:lang w:val="en-US"/>
        </w:rPr>
      </w:pPr>
      <w:r w:rsidRPr="00BD4438">
        <w:rPr>
          <w:rFonts w:ascii="Times New Roman" w:hAnsi="Times New Roman"/>
          <w:sz w:val="28"/>
          <w:lang w:val="en-US"/>
        </w:rPr>
        <w:t xml:space="preserve">Based on technology matrix </w:t>
      </w:r>
      <m:oMath>
        <m:r>
          <w:rPr>
            <w:rFonts w:ascii="Cambria Math" w:eastAsia="Calibri" w:hAnsi="Cambria Math" w:cs="Times New Roman"/>
            <w:sz w:val="28"/>
            <w:szCs w:val="28"/>
          </w:rPr>
          <m:t>A</m:t>
        </m:r>
      </m:oMath>
      <w:r w:rsidRPr="00BD4438">
        <w:rPr>
          <w:rFonts w:ascii="Times New Roman" w:hAnsi="Times New Roman"/>
          <w:sz w:val="28"/>
          <w:lang w:val="en-US"/>
        </w:rPr>
        <w:t xml:space="preserve"> and identity </w:t>
      </w:r>
      <w:proofErr w:type="gramStart"/>
      <w:r w:rsidRPr="00BD4438">
        <w:rPr>
          <w:rFonts w:ascii="Times New Roman" w:hAnsi="Times New Roman"/>
          <w:sz w:val="28"/>
          <w:lang w:val="en-US"/>
        </w:rPr>
        <w:t xml:space="preserve">matrix </w:t>
      </w:r>
      <w:proofErr w:type="gramEnd"/>
      <m:oMath>
        <m:r>
          <w:rPr>
            <w:rFonts w:ascii="Cambria Math" w:eastAsia="Calibri" w:hAnsi="Cambria Math" w:cs="Times New Roman"/>
            <w:sz w:val="28"/>
            <w:szCs w:val="28"/>
          </w:rPr>
          <m:t>E</m:t>
        </m:r>
      </m:oMath>
      <w:r w:rsidRPr="00BD4438">
        <w:rPr>
          <w:rFonts w:ascii="Times New Roman" w:hAnsi="Times New Roman"/>
          <w:sz w:val="28"/>
          <w:lang w:val="en-US"/>
        </w:rPr>
        <w:t xml:space="preserve">, we calculated the matrix of </w:t>
      </w:r>
      <w:r w:rsidR="00CC374B">
        <w:rPr>
          <w:rFonts w:ascii="Times New Roman" w:hAnsi="Times New Roman"/>
          <w:sz w:val="28"/>
          <w:lang w:val="en-US"/>
        </w:rPr>
        <w:t xml:space="preserve">full </w:t>
      </w:r>
      <w:r w:rsidRPr="00BD4438">
        <w:rPr>
          <w:rFonts w:ascii="Times New Roman" w:hAnsi="Times New Roman"/>
          <w:sz w:val="28"/>
          <w:lang w:val="en-US"/>
        </w:rPr>
        <w:t xml:space="preserve">regional economic costs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en-US"/>
              </w:rPr>
              <m:t>(</m:t>
            </m:r>
            <m:r>
              <w:rPr>
                <w:rFonts w:ascii="Cambria Math" w:eastAsia="Calibri" w:hAnsi="Cambria Math" w:cs="Times New Roman"/>
                <w:sz w:val="28"/>
                <w:szCs w:val="28"/>
              </w:rPr>
              <m:t>E</m:t>
            </m:r>
            <m:r>
              <w:rPr>
                <w:rFonts w:ascii="Cambria Math" w:eastAsia="Calibri" w:hAnsi="Cambria Math" w:cs="Times New Roman"/>
                <w:sz w:val="28"/>
                <w:szCs w:val="28"/>
                <w:lang w:val="en-US"/>
              </w:rPr>
              <m:t>-</m:t>
            </m:r>
            <m:r>
              <w:rPr>
                <w:rFonts w:ascii="Cambria Math" w:eastAsia="Calibri" w:hAnsi="Cambria Math" w:cs="Times New Roman"/>
                <w:sz w:val="28"/>
                <w:szCs w:val="28"/>
              </w:rPr>
              <m:t>A</m:t>
            </m:r>
            <m:r>
              <w:rPr>
                <w:rFonts w:ascii="Cambria Math" w:eastAsia="Calibri" w:hAnsi="Cambria Math" w:cs="Times New Roman"/>
                <w:sz w:val="28"/>
                <w:szCs w:val="28"/>
                <w:lang w:val="en-US"/>
              </w:rPr>
              <m:t>)</m:t>
            </m:r>
          </m:e>
          <m:sup>
            <m:r>
              <w:rPr>
                <w:rFonts w:ascii="Cambria Math" w:eastAsia="Calibri" w:hAnsi="Cambria Math" w:cs="Times New Roman"/>
                <w:sz w:val="28"/>
                <w:szCs w:val="28"/>
                <w:lang w:val="en-US"/>
              </w:rPr>
              <m:t>-1</m:t>
            </m:r>
          </m:sup>
        </m:sSup>
      </m:oMath>
      <w:r w:rsidRPr="00BD4438">
        <w:rPr>
          <w:rFonts w:ascii="Times New Roman" w:hAnsi="Times New Roman"/>
          <w:sz w:val="28"/>
          <w:lang w:val="en-US"/>
        </w:rPr>
        <w:t>, where each coefficient represents the sum of direct and indirect costs on all stages of production stipulated by the production of a unit of the specif</w:t>
      </w:r>
      <w:r>
        <w:rPr>
          <w:rFonts w:ascii="Times New Roman" w:hAnsi="Times New Roman"/>
          <w:sz w:val="28"/>
          <w:lang w:val="en-US"/>
        </w:rPr>
        <w:t xml:space="preserve">ic type of product or service. </w:t>
      </w:r>
      <w:r w:rsidRPr="00BD4438">
        <w:rPr>
          <w:rFonts w:ascii="Times New Roman" w:hAnsi="Times New Roman"/>
          <w:sz w:val="28"/>
          <w:lang w:val="en-US"/>
        </w:rPr>
        <w:t xml:space="preserve">With the help of the matrix of </w:t>
      </w:r>
      <w:r w:rsidR="006935E0">
        <w:rPr>
          <w:rFonts w:ascii="Times New Roman" w:hAnsi="Times New Roman"/>
          <w:sz w:val="28"/>
          <w:lang w:val="en-US"/>
        </w:rPr>
        <w:t xml:space="preserve">full </w:t>
      </w:r>
      <w:r w:rsidRPr="00BD4438">
        <w:rPr>
          <w:rFonts w:ascii="Times New Roman" w:hAnsi="Times New Roman"/>
          <w:sz w:val="28"/>
          <w:lang w:val="en-US"/>
        </w:rPr>
        <w:t>costs, it is possible to calculate the changes in gross output</w:t>
      </w:r>
      <m:oMath>
        <m:r>
          <w:rPr>
            <w:rFonts w:ascii="Cambria Math" w:hAnsi="Cambria Math"/>
            <w:sz w:val="28"/>
            <w:lang w:val="en-US"/>
          </w:rPr>
          <m:t xml:space="preserve"> </m:t>
        </m:r>
        <m:r>
          <w:rPr>
            <w:rFonts w:ascii="Cambria Math" w:eastAsia="Calibri" w:hAnsi="Cambria Math" w:cs="Times New Roman"/>
            <w:sz w:val="28"/>
            <w:szCs w:val="28"/>
            <w:lang w:val="en-US"/>
          </w:rPr>
          <m:t>∆X</m:t>
        </m:r>
      </m:oMath>
      <w:r w:rsidRPr="00BD4438">
        <w:rPr>
          <w:rFonts w:ascii="Times New Roman" w:hAnsi="Times New Roman"/>
          <w:sz w:val="28"/>
          <w:lang w:val="en-US"/>
        </w:rPr>
        <w:t>, the volume of tax revenues</w:t>
      </w:r>
      <m:oMath>
        <m:r>
          <w:rPr>
            <w:rFonts w:ascii="Cambria Math" w:hAnsi="Cambria Math"/>
            <w:sz w:val="28"/>
            <w:lang w:val="en-US"/>
          </w:rPr>
          <m:t xml:space="preserve"> </m:t>
        </m:r>
        <m:r>
          <w:rPr>
            <w:rFonts w:ascii="Cambria Math" w:eastAsia="Calibri" w:hAnsi="Cambria Math" w:cs="Times New Roman"/>
            <w:sz w:val="28"/>
            <w:szCs w:val="28"/>
            <w:lang w:val="en-US"/>
          </w:rPr>
          <m:t>∆</m:t>
        </m:r>
        <m:r>
          <w:rPr>
            <w:rFonts w:ascii="Cambria Math" w:eastAsia="Calibri" w:hAnsi="Cambria Math" w:cs="Times New Roman"/>
            <w:sz w:val="28"/>
            <w:szCs w:val="28"/>
            <w:lang w:val="en-US"/>
          </w:rPr>
          <m:t>V</m:t>
        </m:r>
      </m:oMath>
      <w:r w:rsidRPr="00BD4438">
        <w:rPr>
          <w:rFonts w:ascii="Times New Roman" w:hAnsi="Times New Roman"/>
          <w:sz w:val="28"/>
          <w:lang w:val="en-US"/>
        </w:rPr>
        <w:t xml:space="preserve">, and employment </w:t>
      </w:r>
      <m:oMath>
        <m:r>
          <w:rPr>
            <w:rFonts w:ascii="Cambria Math" w:eastAsia="Calibri" w:hAnsi="Cambria Math" w:cs="Times New Roman"/>
            <w:sz w:val="28"/>
            <w:szCs w:val="28"/>
            <w:lang w:val="en-US"/>
          </w:rPr>
          <m:t>∆</m:t>
        </m:r>
        <m:r>
          <w:rPr>
            <w:rFonts w:ascii="Cambria Math" w:eastAsia="Calibri" w:hAnsi="Cambria Math" w:cs="Times New Roman"/>
            <w:sz w:val="28"/>
            <w:szCs w:val="28"/>
          </w:rPr>
          <m:t>L</m:t>
        </m:r>
      </m:oMath>
      <w:r w:rsidRPr="00BD4438">
        <w:rPr>
          <w:rFonts w:ascii="Times New Roman" w:hAnsi="Times New Roman"/>
          <w:sz w:val="28"/>
          <w:lang w:val="en-US"/>
        </w:rPr>
        <w:t xml:space="preserve"> by the types of economic </w:t>
      </w:r>
      <w:r w:rsidRPr="00BD4438">
        <w:rPr>
          <w:rFonts w:ascii="Times New Roman" w:hAnsi="Times New Roman"/>
          <w:sz w:val="28"/>
          <w:lang w:val="en-US"/>
        </w:rPr>
        <w:lastRenderedPageBreak/>
        <w:t xml:space="preserve">activity depending on the changes of the elements of the regional end products </w:t>
      </w:r>
      <m:oMath>
        <m:r>
          <w:rPr>
            <w:rFonts w:ascii="Cambria Math" w:eastAsia="Calibri" w:hAnsi="Cambria Math" w:cs="Times New Roman"/>
            <w:sz w:val="28"/>
            <w:szCs w:val="28"/>
            <w:lang w:val="en-US"/>
          </w:rPr>
          <m:t>∆</m:t>
        </m:r>
        <m:r>
          <w:rPr>
            <w:rFonts w:ascii="Cambria Math" w:eastAsia="Calibri" w:hAnsi="Cambria Math" w:cs="Times New Roman"/>
            <w:sz w:val="28"/>
            <w:szCs w:val="28"/>
          </w:rPr>
          <m:t>Y</m:t>
        </m:r>
      </m:oMath>
      <w:r>
        <w:rPr>
          <w:rFonts w:ascii="Times New Roman" w:eastAsiaTheme="minorEastAsia" w:hAnsi="Times New Roman"/>
          <w:sz w:val="28"/>
          <w:szCs w:val="28"/>
          <w:lang w:val="en-US"/>
        </w:rPr>
        <w:t xml:space="preserve"> </w:t>
      </w:r>
      <w:r w:rsidRPr="00BD4438">
        <w:rPr>
          <w:rFonts w:ascii="Times New Roman" w:hAnsi="Times New Roman"/>
          <w:sz w:val="28"/>
          <w:lang w:val="en-US"/>
        </w:rPr>
        <w:t>using these formulas:</w:t>
      </w:r>
      <w:r w:rsidR="00B1315C">
        <w:rPr>
          <w:rFonts w:ascii="Times New Roman" w:hAnsi="Times New Roman"/>
          <w:sz w:val="28"/>
          <w:lang w:val="en-US"/>
        </w:rPr>
        <w:t xml:space="preserve"> </w:t>
      </w:r>
    </w:p>
    <w:p w:rsidR="0044512F" w:rsidRPr="00DE73F9" w:rsidRDefault="0044512F" w:rsidP="007A7EE5">
      <w:pPr>
        <w:spacing w:after="0" w:line="360" w:lineRule="auto"/>
        <w:ind w:firstLine="993"/>
        <w:jc w:val="both"/>
        <w:rPr>
          <w:rFonts w:ascii="Times New Roman" w:eastAsia="Calibri" w:hAnsi="Times New Roman" w:cs="Times New Roman"/>
          <w:sz w:val="28"/>
          <w:szCs w:val="28"/>
          <w:lang w:val="en-US"/>
        </w:rPr>
      </w:pPr>
      <m:oMath>
        <m:r>
          <w:rPr>
            <w:rFonts w:ascii="Cambria Math" w:eastAsia="Calibri" w:hAnsi="Cambria Math" w:cs="Times New Roman"/>
            <w:sz w:val="28"/>
            <w:szCs w:val="28"/>
            <w:lang w:val="en-US"/>
          </w:rPr>
          <m:t>∆X=</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(E-A)</m:t>
            </m:r>
          </m:e>
          <m:sup>
            <m:r>
              <w:rPr>
                <w:rFonts w:ascii="Cambria Math" w:eastAsia="Calibri" w:hAnsi="Cambria Math" w:cs="Times New Roman"/>
                <w:sz w:val="28"/>
                <w:szCs w:val="28"/>
                <w:lang w:val="en-US"/>
              </w:rPr>
              <m:t>-1</m:t>
            </m:r>
          </m:sup>
        </m:sSup>
        <m:r>
          <w:rPr>
            <w:rFonts w:ascii="Cambria Math" w:eastAsia="Calibri" w:hAnsi="Cambria Math" w:cs="Times New Roman"/>
            <w:sz w:val="28"/>
            <w:szCs w:val="28"/>
            <w:lang w:val="en-US"/>
          </w:rPr>
          <m:t>∆Y</m:t>
        </m:r>
      </m:oMath>
      <w:r w:rsidRPr="00DE73F9">
        <w:rPr>
          <w:rFonts w:ascii="Times New Roman" w:eastAsia="Calibri" w:hAnsi="Times New Roman" w:cs="Times New Roman"/>
          <w:sz w:val="28"/>
          <w:szCs w:val="28"/>
          <w:lang w:val="en-US"/>
        </w:rPr>
        <w:t>;</w:t>
      </w:r>
    </w:p>
    <w:p w:rsidR="0044512F" w:rsidRPr="00DE73F9" w:rsidRDefault="0044512F" w:rsidP="007A7EE5">
      <w:pPr>
        <w:spacing w:after="0" w:line="360" w:lineRule="auto"/>
        <w:ind w:firstLine="993"/>
        <w:jc w:val="both"/>
        <w:rPr>
          <w:rFonts w:ascii="Times New Roman" w:eastAsia="Calibri" w:hAnsi="Times New Roman" w:cs="Times New Roman"/>
          <w:sz w:val="28"/>
          <w:szCs w:val="28"/>
          <w:lang w:val="en-US"/>
        </w:rPr>
      </w:pPr>
      <m:oMath>
        <m:r>
          <w:rPr>
            <w:rFonts w:ascii="Cambria Math" w:eastAsia="Calibri" w:hAnsi="Cambria Math" w:cs="Times New Roman"/>
            <w:sz w:val="28"/>
            <w:szCs w:val="28"/>
            <w:lang w:val="en-US"/>
          </w:rPr>
          <m:t>∆</m:t>
        </m:r>
        <m:r>
          <w:rPr>
            <w:rFonts w:ascii="Cambria Math" w:eastAsia="Calibri" w:hAnsi="Cambria Math" w:cs="Times New Roman"/>
            <w:sz w:val="28"/>
            <w:szCs w:val="28"/>
            <w:lang w:val="en-US"/>
          </w:rPr>
          <m:t>V</m:t>
        </m:r>
        <m:r>
          <w:rPr>
            <w:rFonts w:ascii="Cambria Math" w:eastAsia="Calibri" w:hAnsi="Cambria Math" w:cs="Times New Roman"/>
            <w:sz w:val="28"/>
            <w:szCs w:val="28"/>
            <w:lang w:val="en-US"/>
          </w:rPr>
          <m:t>=</m:t>
        </m:r>
        <m:r>
          <w:rPr>
            <w:rFonts w:ascii="Cambria Math" w:eastAsia="Calibri" w:hAnsi="Cambria Math" w:cs="Times New Roman"/>
            <w:sz w:val="28"/>
            <w:szCs w:val="28"/>
          </w:rPr>
          <m:t>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(E-A)</m:t>
            </m:r>
          </m:e>
          <m:sup>
            <m:r>
              <w:rPr>
                <w:rFonts w:ascii="Cambria Math" w:eastAsia="Calibri" w:hAnsi="Cambria Math" w:cs="Times New Roman"/>
                <w:sz w:val="28"/>
                <w:szCs w:val="28"/>
                <w:lang w:val="en-US"/>
              </w:rPr>
              <m:t>-1</m:t>
            </m:r>
          </m:sup>
        </m:sSup>
        <m:r>
          <w:rPr>
            <w:rFonts w:ascii="Cambria Math" w:eastAsia="Calibri" w:hAnsi="Cambria Math" w:cs="Times New Roman"/>
            <w:sz w:val="28"/>
            <w:szCs w:val="28"/>
            <w:lang w:val="en-US"/>
          </w:rPr>
          <m:t>∆Y</m:t>
        </m:r>
      </m:oMath>
      <w:r w:rsidRPr="00DE73F9">
        <w:rPr>
          <w:rFonts w:ascii="Times New Roman" w:eastAsia="Calibri" w:hAnsi="Times New Roman" w:cs="Times New Roman"/>
          <w:sz w:val="28"/>
          <w:szCs w:val="28"/>
          <w:lang w:val="en-US"/>
        </w:rPr>
        <w:t>;</w:t>
      </w:r>
    </w:p>
    <w:p w:rsidR="0044512F" w:rsidRPr="00DE73F9" w:rsidRDefault="0044512F" w:rsidP="007A7EE5">
      <w:pPr>
        <w:spacing w:after="0" w:line="360" w:lineRule="auto"/>
        <w:ind w:firstLine="993"/>
        <w:jc w:val="both"/>
        <w:rPr>
          <w:rFonts w:ascii="Times New Roman" w:eastAsia="Calibri" w:hAnsi="Times New Roman" w:cs="Times New Roman"/>
          <w:sz w:val="28"/>
          <w:szCs w:val="28"/>
          <w:lang w:val="en-US"/>
        </w:rPr>
      </w:pPr>
      <m:oMath>
        <m:r>
          <w:rPr>
            <w:rFonts w:ascii="Cambria Math" w:eastAsia="Calibri" w:hAnsi="Cambria Math" w:cs="Times New Roman"/>
            <w:sz w:val="28"/>
            <w:szCs w:val="28"/>
            <w:lang w:val="en-US"/>
          </w:rPr>
          <m:t>∆L=</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rPr>
              <m:t>M</m:t>
            </m:r>
            <m:r>
              <w:rPr>
                <w:rFonts w:ascii="Cambria Math" w:eastAsia="Calibri" w:hAnsi="Cambria Math" w:cs="Times New Roman"/>
                <w:sz w:val="28"/>
                <w:szCs w:val="28"/>
                <w:lang w:val="en-US"/>
              </w:rPr>
              <m:t>(E-A)</m:t>
            </m:r>
          </m:e>
          <m:sup>
            <m:r>
              <w:rPr>
                <w:rFonts w:ascii="Cambria Math" w:eastAsia="Calibri" w:hAnsi="Cambria Math" w:cs="Times New Roman"/>
                <w:sz w:val="28"/>
                <w:szCs w:val="28"/>
                <w:lang w:val="en-US"/>
              </w:rPr>
              <m:t>-1</m:t>
            </m:r>
          </m:sup>
        </m:sSup>
        <m:r>
          <w:rPr>
            <w:rFonts w:ascii="Cambria Math" w:eastAsia="Calibri" w:hAnsi="Cambria Math" w:cs="Times New Roman"/>
            <w:sz w:val="28"/>
            <w:szCs w:val="28"/>
            <w:lang w:val="en-US"/>
          </w:rPr>
          <m:t>∆Y</m:t>
        </m:r>
      </m:oMath>
      <w:r w:rsidRPr="00DE73F9">
        <w:rPr>
          <w:rFonts w:ascii="Times New Roman" w:eastAsia="Calibri" w:hAnsi="Times New Roman" w:cs="Times New Roman"/>
          <w:sz w:val="28"/>
          <w:szCs w:val="28"/>
          <w:lang w:val="en-US"/>
        </w:rPr>
        <w:t>,</w:t>
      </w:r>
    </w:p>
    <w:p w:rsidR="00777F60" w:rsidRPr="00777F60" w:rsidRDefault="00777F60" w:rsidP="007A7EE5">
      <w:pPr>
        <w:spacing w:after="0" w:line="360" w:lineRule="auto"/>
        <w:ind w:firstLine="993"/>
        <w:jc w:val="both"/>
        <w:rPr>
          <w:rFonts w:ascii="Times New Roman" w:eastAsia="Calibri" w:hAnsi="Times New Roman" w:cs="Times New Roman"/>
          <w:sz w:val="28"/>
          <w:szCs w:val="28"/>
          <w:lang w:val="en-US"/>
        </w:rPr>
      </w:pPr>
      <w:proofErr w:type="gramStart"/>
      <w:r w:rsidRPr="00777F60">
        <w:rPr>
          <w:rFonts w:ascii="Times New Roman" w:hAnsi="Times New Roman"/>
          <w:sz w:val="28"/>
          <w:lang w:val="en-US"/>
        </w:rPr>
        <w:t>where</w:t>
      </w:r>
      <w:proofErr w:type="gramEnd"/>
      <w:r w:rsidRPr="00777F60">
        <w:rPr>
          <w:rFonts w:ascii="Times New Roman" w:hAnsi="Times New Roman"/>
          <w:sz w:val="28"/>
          <w:lang w:val="en-US"/>
        </w:rPr>
        <w:t xml:space="preserve"> </w:t>
      </w:r>
      <m:oMath>
        <m:r>
          <w:rPr>
            <w:rFonts w:ascii="Cambria Math" w:eastAsia="Calibri" w:hAnsi="Cambria Math" w:cs="Times New Roman"/>
            <w:sz w:val="28"/>
            <w:szCs w:val="28"/>
          </w:rPr>
          <m:t>T</m:t>
        </m:r>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T</m:t>
            </m:r>
          </m:e>
          <m:sub>
            <m:r>
              <w:rPr>
                <w:rFonts w:ascii="Cambria Math" w:eastAsia="Calibri" w:hAnsi="Cambria Math" w:cs="Times New Roman"/>
                <w:sz w:val="28"/>
                <w:szCs w:val="28"/>
              </w:rPr>
              <m:t>j</m:t>
            </m:r>
          </m:sub>
        </m:sSub>
        <m:r>
          <w:rPr>
            <w:rFonts w:ascii="Cambria Math" w:eastAsia="Calibri" w:hAnsi="Cambria Math" w:cs="Times New Roman"/>
            <w:sz w:val="28"/>
            <w:szCs w:val="28"/>
            <w:lang w:val="en-US"/>
          </w:rPr>
          <m:t>)</m:t>
        </m:r>
      </m:oMath>
      <w:r w:rsidRPr="00777F60">
        <w:rPr>
          <w:rFonts w:ascii="Times New Roman" w:hAnsi="Times New Roman"/>
          <w:sz w:val="28"/>
          <w:lang w:val="en-US"/>
        </w:rPr>
        <w:t xml:space="preserve"> — is the diagonal matrix of the share of net taxes for the production in gross output; </w:t>
      </w:r>
      <m:oMath>
        <m:r>
          <w:rPr>
            <w:rFonts w:ascii="Cambria Math" w:eastAsia="Calibri" w:hAnsi="Cambria Math" w:cs="Times New Roman"/>
            <w:sz w:val="28"/>
            <w:szCs w:val="28"/>
          </w:rPr>
          <m:t>M</m:t>
        </m:r>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m:t>
            </m:r>
          </m:e>
          <m:sub>
            <m:r>
              <w:rPr>
                <w:rFonts w:ascii="Cambria Math" w:eastAsia="Calibri" w:hAnsi="Cambria Math" w:cs="Times New Roman"/>
                <w:sz w:val="28"/>
                <w:szCs w:val="28"/>
              </w:rPr>
              <m:t>j</m:t>
            </m:r>
          </m:sub>
        </m:sSub>
        <m:r>
          <w:rPr>
            <w:rFonts w:ascii="Cambria Math" w:eastAsia="Calibri" w:hAnsi="Cambria Math" w:cs="Times New Roman"/>
            <w:sz w:val="28"/>
            <w:szCs w:val="28"/>
            <w:lang w:val="en-US"/>
          </w:rPr>
          <m:t>)</m:t>
        </m:r>
      </m:oMath>
      <w:r w:rsidRPr="00777F60">
        <w:rPr>
          <w:rFonts w:ascii="Times New Roman" w:hAnsi="Times New Roman"/>
          <w:sz w:val="28"/>
          <w:lang w:val="en-US"/>
        </w:rPr>
        <w:t xml:space="preserve"> — the diagonal matrix of labor intensity of production.</w:t>
      </w:r>
    </w:p>
    <w:p w:rsidR="00777F60" w:rsidRPr="00777F60" w:rsidRDefault="00777F60" w:rsidP="007A7EE5">
      <w:pPr>
        <w:spacing w:after="0" w:line="360" w:lineRule="auto"/>
        <w:ind w:firstLine="993"/>
        <w:jc w:val="both"/>
        <w:rPr>
          <w:rFonts w:ascii="Times New Roman" w:eastAsia="Calibri" w:hAnsi="Times New Roman" w:cs="Times New Roman"/>
          <w:sz w:val="28"/>
          <w:szCs w:val="28"/>
          <w:lang w:val="en-US"/>
        </w:rPr>
      </w:pPr>
      <w:r w:rsidRPr="00777F60">
        <w:rPr>
          <w:rFonts w:ascii="Times New Roman" w:hAnsi="Times New Roman"/>
          <w:sz w:val="28"/>
          <w:lang w:val="en-US"/>
        </w:rPr>
        <w:t xml:space="preserve">In a similar way, it is possible to calculate multiplier effects of </w:t>
      </w:r>
      <w:r w:rsidR="00CC374B">
        <w:rPr>
          <w:rFonts w:ascii="Times New Roman" w:hAnsi="Times New Roman"/>
          <w:sz w:val="28"/>
          <w:lang w:val="en-US"/>
        </w:rPr>
        <w:t xml:space="preserve">full </w:t>
      </w:r>
      <w:r w:rsidRPr="00777F60">
        <w:rPr>
          <w:rFonts w:ascii="Times New Roman" w:hAnsi="Times New Roman"/>
          <w:sz w:val="28"/>
          <w:lang w:val="en-US"/>
        </w:rPr>
        <w:t xml:space="preserve">economic losses in the region including direct and indirect losses due to the impact of environmental restrictions on the economic activity in the BNT.  </w:t>
      </w:r>
    </w:p>
    <w:p w:rsidR="00777F60" w:rsidRPr="00777F60" w:rsidRDefault="00777F60" w:rsidP="007A7EE5">
      <w:pPr>
        <w:spacing w:after="0" w:line="360" w:lineRule="auto"/>
        <w:ind w:firstLine="720"/>
        <w:jc w:val="both"/>
        <w:rPr>
          <w:rFonts w:ascii="Times New Roman" w:eastAsia="Calibri" w:hAnsi="Times New Roman" w:cs="Times New Roman"/>
          <w:bCs/>
          <w:sz w:val="28"/>
          <w:szCs w:val="28"/>
          <w:lang w:val="en-US"/>
        </w:rPr>
      </w:pPr>
      <w:r w:rsidRPr="00777F60">
        <w:rPr>
          <w:rFonts w:ascii="Times New Roman" w:hAnsi="Times New Roman"/>
          <w:sz w:val="28"/>
          <w:lang w:val="en-US"/>
        </w:rPr>
        <w:t>In order to implement this methodology, we developed an algorithm for calculating the losses in the output of goods and services by the types of economic activity based on the input-output tables and taking into account the impact of direct environmental losses in specific types of economic activity:</w:t>
      </w:r>
    </w:p>
    <w:p w:rsidR="00777F60" w:rsidRPr="00777F60" w:rsidRDefault="00777F60" w:rsidP="007A7EE5">
      <w:pPr>
        <w:spacing w:after="0" w:line="360" w:lineRule="auto"/>
        <w:ind w:firstLine="720"/>
        <w:jc w:val="both"/>
        <w:rPr>
          <w:rFonts w:ascii="Times New Roman" w:eastAsia="Calibri" w:hAnsi="Times New Roman" w:cs="Times New Roman"/>
          <w:sz w:val="28"/>
          <w:szCs w:val="28"/>
          <w:lang w:val="en-US"/>
        </w:rPr>
      </w:pPr>
      <m:oMath>
        <m:r>
          <w:rPr>
            <w:rFonts w:ascii="Cambria Math" w:eastAsia="Calibri" w:hAnsi="Cambria Math" w:cs="Times New Roman"/>
            <w:sz w:val="28"/>
            <w:szCs w:val="28"/>
            <w:lang w:val="en-US"/>
          </w:rPr>
          <m:t>∆</m:t>
        </m:r>
        <m:r>
          <w:rPr>
            <w:rFonts w:ascii="Cambria Math" w:eastAsia="Calibri" w:hAnsi="Cambria Math" w:cs="Times New Roman"/>
            <w:sz w:val="28"/>
            <w:szCs w:val="28"/>
          </w:rPr>
          <m:t>R</m:t>
        </m:r>
        <m:r>
          <w:rPr>
            <w:rFonts w:ascii="Cambria Math" w:eastAsia="Calibri" w:hAnsi="Cambria Math" w:cs="Times New Roman"/>
            <w:sz w:val="28"/>
            <w:szCs w:val="28"/>
            <w:lang w:val="en-US"/>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en-US"/>
              </w:rPr>
              <m:t>(</m:t>
            </m:r>
            <m:r>
              <w:rPr>
                <w:rFonts w:ascii="Cambria Math" w:eastAsia="Calibri" w:hAnsi="Cambria Math" w:cs="Times New Roman"/>
                <w:sz w:val="28"/>
                <w:szCs w:val="28"/>
              </w:rPr>
              <m:t>E</m:t>
            </m:r>
            <m:r>
              <w:rPr>
                <w:rFonts w:ascii="Cambria Math" w:eastAsia="Calibri" w:hAnsi="Cambria Math" w:cs="Times New Roman"/>
                <w:sz w:val="28"/>
                <w:szCs w:val="28"/>
                <w:lang w:val="en-US"/>
              </w:rPr>
              <m:t>-</m:t>
            </m:r>
            <m:r>
              <w:rPr>
                <w:rFonts w:ascii="Cambria Math" w:eastAsia="Calibri" w:hAnsi="Cambria Math" w:cs="Times New Roman"/>
                <w:sz w:val="28"/>
                <w:szCs w:val="28"/>
              </w:rPr>
              <m:t>A</m:t>
            </m:r>
            <m:r>
              <w:rPr>
                <w:rFonts w:ascii="Cambria Math" w:eastAsia="Calibri" w:hAnsi="Cambria Math" w:cs="Times New Roman"/>
                <w:sz w:val="28"/>
                <w:szCs w:val="28"/>
                <w:lang w:val="en-US"/>
              </w:rPr>
              <m:t>)</m:t>
            </m:r>
          </m:e>
          <m:sup>
            <m:r>
              <w:rPr>
                <w:rFonts w:ascii="Cambria Math" w:eastAsia="Calibri" w:hAnsi="Cambria Math" w:cs="Times New Roman"/>
                <w:sz w:val="28"/>
                <w:szCs w:val="28"/>
                <w:lang w:val="en-US"/>
              </w:rPr>
              <m:t>-1</m:t>
            </m:r>
          </m:sup>
        </m:sSup>
        <m:r>
          <w:rPr>
            <w:rFonts w:ascii="Cambria Math" w:eastAsia="Calibri" w:hAnsi="Cambria Math" w:cs="Times New Roman"/>
            <w:sz w:val="28"/>
            <w:szCs w:val="28"/>
            <w:lang w:val="en-US"/>
          </w:rPr>
          <m:t>∆</m:t>
        </m:r>
        <m:r>
          <w:rPr>
            <w:rFonts w:ascii="Cambria Math" w:eastAsia="Calibri" w:hAnsi="Cambria Math" w:cs="Times New Roman"/>
            <w:sz w:val="28"/>
            <w:szCs w:val="28"/>
          </w:rPr>
          <m:t>Q</m:t>
        </m:r>
      </m:oMath>
      <w:r w:rsidRPr="00777F60">
        <w:rPr>
          <w:rFonts w:ascii="Times New Roman" w:hAnsi="Times New Roman"/>
          <w:sz w:val="28"/>
          <w:lang w:val="en-US"/>
        </w:rPr>
        <w:t>,</w:t>
      </w:r>
    </w:p>
    <w:p w:rsidR="00777F60" w:rsidRPr="00777F60" w:rsidRDefault="00777F60" w:rsidP="007A7EE5">
      <w:pPr>
        <w:keepLines/>
        <w:spacing w:after="0" w:line="360" w:lineRule="auto"/>
        <w:ind w:firstLine="902"/>
        <w:jc w:val="both"/>
        <w:rPr>
          <w:rFonts w:ascii="Times New Roman" w:eastAsia="Calibri" w:hAnsi="Times New Roman" w:cs="Times New Roman"/>
          <w:sz w:val="28"/>
          <w:szCs w:val="28"/>
          <w:lang w:val="en-US"/>
        </w:rPr>
      </w:pPr>
      <w:r w:rsidRPr="00777F60">
        <w:rPr>
          <w:rFonts w:ascii="Times New Roman" w:hAnsi="Times New Roman"/>
          <w:sz w:val="28"/>
          <w:lang w:val="en-US"/>
        </w:rPr>
        <w:t xml:space="preserve">where </w:t>
      </w:r>
      <m:oMath>
        <m:r>
          <w:rPr>
            <w:rFonts w:ascii="Cambria Math" w:eastAsia="Calibri" w:hAnsi="Cambria Math" w:cs="Times New Roman"/>
            <w:sz w:val="28"/>
            <w:szCs w:val="28"/>
            <w:lang w:val="en-US"/>
          </w:rPr>
          <m:t>∆</m:t>
        </m:r>
        <m:r>
          <w:rPr>
            <w:rFonts w:ascii="Cambria Math" w:eastAsia="Calibri" w:hAnsi="Cambria Math" w:cs="Times New Roman"/>
            <w:sz w:val="28"/>
            <w:szCs w:val="28"/>
          </w:rPr>
          <m:t>R</m:t>
        </m:r>
      </m:oMath>
      <w:r w:rsidRPr="00777F60">
        <w:rPr>
          <w:rFonts w:ascii="Times New Roman" w:hAnsi="Times New Roman"/>
          <w:sz w:val="28"/>
          <w:lang w:val="en-US"/>
        </w:rPr>
        <w:t xml:space="preserve"> — is the vector of the lost gross outputs by the types of economic activity as a result of environmental losses; </w:t>
      </w:r>
      <m:oMath>
        <m:r>
          <w:rPr>
            <w:rFonts w:ascii="Cambria Math" w:eastAsia="Calibri" w:hAnsi="Cambria Math" w:cs="Times New Roman"/>
            <w:sz w:val="28"/>
            <w:szCs w:val="28"/>
            <w:lang w:val="en-US"/>
          </w:rPr>
          <m:t>∆</m:t>
        </m:r>
        <m:r>
          <w:rPr>
            <w:rFonts w:ascii="Cambria Math" w:eastAsia="Calibri" w:hAnsi="Cambria Math" w:cs="Times New Roman"/>
            <w:sz w:val="28"/>
            <w:szCs w:val="28"/>
          </w:rPr>
          <m:t>Q</m:t>
        </m:r>
      </m:oMath>
      <w:r w:rsidRPr="00777F60">
        <w:rPr>
          <w:rFonts w:ascii="Times New Roman" w:hAnsi="Times New Roman"/>
          <w:sz w:val="28"/>
          <w:lang w:val="en-US"/>
        </w:rPr>
        <w:t xml:space="preserve"> — the vector of underproduction of the end product in each type of economic activity as a result of environmental losses.  </w:t>
      </w:r>
    </w:p>
    <w:p w:rsidR="00777F60" w:rsidRPr="00777F60" w:rsidRDefault="00777F60" w:rsidP="007A7EE5">
      <w:pPr>
        <w:keepLines/>
        <w:spacing w:after="0" w:line="360" w:lineRule="auto"/>
        <w:ind w:firstLine="902"/>
        <w:jc w:val="both"/>
        <w:rPr>
          <w:rFonts w:ascii="Times New Roman" w:eastAsia="Calibri" w:hAnsi="Times New Roman" w:cs="Times New Roman"/>
          <w:iCs/>
          <w:sz w:val="28"/>
          <w:szCs w:val="28"/>
          <w:lang w:val="en-US"/>
        </w:rPr>
      </w:pPr>
      <w:r w:rsidRPr="00777F60">
        <w:rPr>
          <w:rFonts w:ascii="Times New Roman" w:hAnsi="Times New Roman"/>
          <w:sz w:val="28"/>
          <w:lang w:val="en-US"/>
        </w:rPr>
        <w:t xml:space="preserve">This way, by identifying the value of underproduction of the end products in each type of economic activity as a result of environmental losses, it is possible to calculate multiplier volumes of the lost gross outputs </w:t>
      </w:r>
      <w:r w:rsidR="00011997" w:rsidRPr="00777F60">
        <w:rPr>
          <w:rFonts w:ascii="Times New Roman" w:hAnsi="Times New Roman"/>
          <w:sz w:val="28"/>
          <w:lang w:val="en-US"/>
        </w:rPr>
        <w:t xml:space="preserve">as a result of environmental restrictions </w:t>
      </w:r>
      <w:r w:rsidRPr="00777F60">
        <w:rPr>
          <w:rFonts w:ascii="Times New Roman" w:hAnsi="Times New Roman"/>
          <w:sz w:val="28"/>
          <w:lang w:val="en-US"/>
        </w:rPr>
        <w:t xml:space="preserve">by the types of economic activity and in the region in general. </w:t>
      </w:r>
    </w:p>
    <w:p w:rsidR="00777F60" w:rsidRPr="00777F60" w:rsidRDefault="00777F60" w:rsidP="007A7EE5">
      <w:pPr>
        <w:keepLines/>
        <w:spacing w:after="0" w:line="360" w:lineRule="auto"/>
        <w:ind w:firstLine="902"/>
        <w:jc w:val="both"/>
        <w:rPr>
          <w:rFonts w:ascii="Times New Roman" w:eastAsia="Calibri" w:hAnsi="Times New Roman" w:cs="Times New Roman"/>
          <w:iCs/>
          <w:sz w:val="28"/>
          <w:szCs w:val="28"/>
          <w:lang w:val="en-US"/>
        </w:rPr>
      </w:pPr>
      <w:r w:rsidRPr="00777F60">
        <w:rPr>
          <w:rFonts w:ascii="Times New Roman" w:hAnsi="Times New Roman"/>
          <w:sz w:val="28"/>
          <w:lang w:val="en-US"/>
        </w:rPr>
        <w:t>Based on the expert calculations (Table 1), we found that basically the whole volume of direct losses and underproduction due to the introduction of the speci</w:t>
      </w:r>
      <w:r w:rsidR="00423167">
        <w:rPr>
          <w:rFonts w:ascii="Times New Roman" w:hAnsi="Times New Roman"/>
          <w:sz w:val="28"/>
          <w:lang w:val="en-US"/>
        </w:rPr>
        <w:t>al regime of economic activity wa</w:t>
      </w:r>
      <w:r w:rsidRPr="00777F60">
        <w:rPr>
          <w:rFonts w:ascii="Times New Roman" w:hAnsi="Times New Roman"/>
          <w:sz w:val="28"/>
          <w:lang w:val="en-US"/>
        </w:rPr>
        <w:t>s observed in agriculture (53.0%) and timber industry (45.8%).</w:t>
      </w:r>
    </w:p>
    <w:p w:rsidR="00777F60" w:rsidRPr="00777F60" w:rsidRDefault="00777F60" w:rsidP="007A7EE5">
      <w:pPr>
        <w:keepLines/>
        <w:spacing w:after="0" w:line="360" w:lineRule="auto"/>
        <w:ind w:firstLine="902"/>
        <w:jc w:val="both"/>
        <w:rPr>
          <w:rFonts w:ascii="Times New Roman" w:eastAsia="Calibri" w:hAnsi="Times New Roman" w:cs="Times New Roman"/>
          <w:iCs/>
          <w:sz w:val="28"/>
          <w:szCs w:val="28"/>
          <w:lang w:val="en-US"/>
        </w:rPr>
      </w:pPr>
      <w:r w:rsidRPr="00777F60">
        <w:rPr>
          <w:rFonts w:ascii="Times New Roman" w:hAnsi="Times New Roman"/>
          <w:sz w:val="28"/>
          <w:lang w:val="en-US"/>
        </w:rPr>
        <w:lastRenderedPageBreak/>
        <w:t>In Table 2, we provide multiplier calculations of the volumes of the lost gross outputs in all types of ec</w:t>
      </w:r>
      <w:r w:rsidR="00423167">
        <w:rPr>
          <w:rFonts w:ascii="Times New Roman" w:hAnsi="Times New Roman"/>
          <w:sz w:val="28"/>
          <w:lang w:val="en-US"/>
        </w:rPr>
        <w:t>onomic activity and in Buryatia’</w:t>
      </w:r>
      <w:r w:rsidRPr="00777F60">
        <w:rPr>
          <w:rFonts w:ascii="Times New Roman" w:hAnsi="Times New Roman"/>
          <w:sz w:val="28"/>
          <w:lang w:val="en-US"/>
        </w:rPr>
        <w:t>s economy in general in 2011 that resulted from the losses and underproduction in agriculture, where the value of the lost GVA (</w:t>
      </w:r>
      <m:oMath>
        <m:r>
          <w:rPr>
            <w:rFonts w:ascii="Cambria Math" w:eastAsia="Calibri" w:hAnsi="Cambria Math" w:cs="Times New Roman"/>
            <w:sz w:val="28"/>
            <w:szCs w:val="28"/>
          </w:rPr>
          <m:t>D</m:t>
        </m:r>
      </m:oMath>
      <w:r w:rsidRPr="00777F60">
        <w:rPr>
          <w:rFonts w:ascii="Times New Roman" w:hAnsi="Times New Roman"/>
          <w:sz w:val="28"/>
          <w:lang w:val="en-US"/>
        </w:rPr>
        <w:t xml:space="preserve">) in 2011 was 8,745.9 million rubles. </w:t>
      </w:r>
    </w:p>
    <w:p w:rsidR="00777F60" w:rsidRPr="007A7EE5" w:rsidRDefault="00777F60" w:rsidP="007A7EE5">
      <w:pPr>
        <w:spacing w:after="0" w:line="360" w:lineRule="auto"/>
        <w:ind w:firstLine="567"/>
        <w:contextualSpacing/>
        <w:jc w:val="right"/>
        <w:rPr>
          <w:rFonts w:ascii="Times New Roman" w:hAnsi="Times New Roman"/>
          <w:b/>
          <w:sz w:val="28"/>
          <w:lang w:val="en-US"/>
        </w:rPr>
      </w:pPr>
      <w:r w:rsidRPr="007A7EE5">
        <w:rPr>
          <w:rFonts w:ascii="Times New Roman" w:hAnsi="Times New Roman"/>
          <w:b/>
          <w:sz w:val="28"/>
          <w:lang w:val="en-US"/>
        </w:rPr>
        <w:t>Table 2</w:t>
      </w:r>
    </w:p>
    <w:p w:rsidR="00777F60" w:rsidRDefault="00777F60" w:rsidP="007A7EE5">
      <w:pPr>
        <w:spacing w:after="0" w:line="240" w:lineRule="auto"/>
        <w:contextualSpacing/>
        <w:jc w:val="center"/>
        <w:rPr>
          <w:rFonts w:ascii="Times New Roman" w:hAnsi="Times New Roman"/>
          <w:b/>
          <w:sz w:val="28"/>
          <w:lang w:val="en-US"/>
        </w:rPr>
      </w:pPr>
      <w:r w:rsidRPr="007A7EE5">
        <w:rPr>
          <w:rFonts w:ascii="Times New Roman" w:hAnsi="Times New Roman"/>
          <w:b/>
          <w:sz w:val="28"/>
          <w:lang w:val="en-US"/>
        </w:rPr>
        <w:t>Multiplier effects in the economy of Buryatia as a result of the losses and underproduction in agriculture (</w:t>
      </w:r>
      <m:oMath>
        <m:r>
          <m:rPr>
            <m:sty m:val="bi"/>
          </m:rPr>
          <w:rPr>
            <w:rFonts w:ascii="Cambria Math" w:eastAsia="Calibri" w:hAnsi="Cambria Math" w:cs="Times New Roman"/>
            <w:sz w:val="28"/>
            <w:szCs w:val="28"/>
          </w:rPr>
          <m:t>D</m:t>
        </m:r>
      </m:oMath>
      <w:r w:rsidRPr="007A7EE5">
        <w:rPr>
          <w:rFonts w:ascii="Times New Roman" w:hAnsi="Times New Roman"/>
          <w:b/>
          <w:sz w:val="28"/>
          <w:lang w:val="en-US"/>
        </w:rPr>
        <w:t xml:space="preserve"> = 8,745.9 million rubles)</w:t>
      </w:r>
    </w:p>
    <w:tbl>
      <w:tblPr>
        <w:tblStyle w:val="1"/>
        <w:tblW w:w="9571" w:type="dxa"/>
        <w:tblLook w:val="04A0" w:firstRow="1" w:lastRow="0" w:firstColumn="1" w:lastColumn="0" w:noHBand="0" w:noVBand="1"/>
      </w:tblPr>
      <w:tblGrid>
        <w:gridCol w:w="817"/>
        <w:gridCol w:w="6203"/>
        <w:gridCol w:w="2551"/>
      </w:tblGrid>
      <w:tr w:rsidR="007A7EE5" w:rsidRPr="002924DB" w:rsidTr="002729CA">
        <w:trPr>
          <w:trHeight w:val="1698"/>
        </w:trPr>
        <w:tc>
          <w:tcPr>
            <w:tcW w:w="817" w:type="dxa"/>
          </w:tcPr>
          <w:p w:rsidR="007A7EE5" w:rsidRPr="0008755D" w:rsidRDefault="007A7EE5" w:rsidP="002729CA">
            <w:pPr>
              <w:contextualSpacing/>
              <w:jc w:val="center"/>
              <w:rPr>
                <w:rFonts w:ascii="Times New Roman" w:eastAsia="Calibri" w:hAnsi="Times New Roman" w:cs="Times New Roman"/>
                <w:sz w:val="28"/>
                <w:szCs w:val="28"/>
                <w:lang w:val="en-US"/>
              </w:rPr>
            </w:pPr>
          </w:p>
          <w:p w:rsidR="007A7EE5" w:rsidRPr="0008755D" w:rsidRDefault="007A7EE5" w:rsidP="002729CA">
            <w:pPr>
              <w:contextualSpacing/>
              <w:jc w:val="center"/>
              <w:rPr>
                <w:rFonts w:ascii="Times New Roman" w:eastAsia="Calibri" w:hAnsi="Times New Roman" w:cs="Times New Roman"/>
                <w:sz w:val="28"/>
                <w:szCs w:val="28"/>
                <w:lang w:val="en-US"/>
              </w:rPr>
            </w:pPr>
          </w:p>
          <w:p w:rsidR="007A7EE5" w:rsidRPr="002924DB" w:rsidRDefault="007A7EE5" w:rsidP="002729CA">
            <w:pPr>
              <w:contextualSpacing/>
              <w:jc w:val="center"/>
              <w:rPr>
                <w:rFonts w:ascii="Times New Roman" w:hAnsi="Times New Roman"/>
                <w:sz w:val="28"/>
              </w:rPr>
            </w:pPr>
            <w:r>
              <w:rPr>
                <w:rFonts w:ascii="Times New Roman" w:eastAsia="Calibri" w:hAnsi="Times New Roman" w:cs="Times New Roman"/>
                <w:sz w:val="28"/>
                <w:szCs w:val="28"/>
                <w:lang w:val="en-US"/>
              </w:rPr>
              <w:t>No</w:t>
            </w:r>
            <w:r w:rsidRPr="00A711C1">
              <w:rPr>
                <w:rFonts w:ascii="Times New Roman" w:eastAsia="Calibri" w:hAnsi="Times New Roman" w:cs="Times New Roman"/>
                <w:sz w:val="28"/>
                <w:szCs w:val="28"/>
              </w:rPr>
              <w:t>.</w:t>
            </w:r>
          </w:p>
        </w:tc>
        <w:tc>
          <w:tcPr>
            <w:tcW w:w="6203" w:type="dxa"/>
            <w:vAlign w:val="center"/>
          </w:tcPr>
          <w:p w:rsidR="007A7EE5" w:rsidRPr="002924DB" w:rsidRDefault="007A7EE5" w:rsidP="002729CA">
            <w:pPr>
              <w:contextualSpacing/>
              <w:jc w:val="center"/>
              <w:rPr>
                <w:rFonts w:ascii="Times New Roman" w:hAnsi="Times New Roman"/>
                <w:sz w:val="28"/>
                <w:szCs w:val="24"/>
              </w:rPr>
            </w:pPr>
            <w:proofErr w:type="spellStart"/>
            <w:r w:rsidRPr="002924DB">
              <w:rPr>
                <w:rFonts w:ascii="Times New Roman" w:hAnsi="Times New Roman"/>
                <w:sz w:val="28"/>
              </w:rPr>
              <w:t>Types</w:t>
            </w:r>
            <w:proofErr w:type="spellEnd"/>
            <w:r w:rsidRPr="002924DB">
              <w:rPr>
                <w:rFonts w:ascii="Times New Roman" w:hAnsi="Times New Roman"/>
                <w:sz w:val="28"/>
              </w:rPr>
              <w:t xml:space="preserve"> </w:t>
            </w:r>
            <w:proofErr w:type="spellStart"/>
            <w:r w:rsidRPr="002924DB">
              <w:rPr>
                <w:rFonts w:ascii="Times New Roman" w:hAnsi="Times New Roman"/>
                <w:sz w:val="28"/>
              </w:rPr>
              <w:t>of</w:t>
            </w:r>
            <w:proofErr w:type="spellEnd"/>
            <w:r w:rsidRPr="002924DB">
              <w:rPr>
                <w:rFonts w:ascii="Times New Roman" w:hAnsi="Times New Roman"/>
                <w:sz w:val="28"/>
              </w:rPr>
              <w:t xml:space="preserve"> </w:t>
            </w:r>
            <w:proofErr w:type="spellStart"/>
            <w:r w:rsidRPr="002924DB">
              <w:rPr>
                <w:rFonts w:ascii="Times New Roman" w:hAnsi="Times New Roman"/>
                <w:sz w:val="28"/>
              </w:rPr>
              <w:t>economic</w:t>
            </w:r>
            <w:proofErr w:type="spellEnd"/>
            <w:r w:rsidRPr="002924DB">
              <w:rPr>
                <w:rFonts w:ascii="Times New Roman" w:hAnsi="Times New Roman"/>
                <w:sz w:val="28"/>
              </w:rPr>
              <w:t xml:space="preserve"> </w:t>
            </w:r>
            <w:proofErr w:type="spellStart"/>
            <w:r w:rsidRPr="002924DB">
              <w:rPr>
                <w:rFonts w:ascii="Times New Roman" w:hAnsi="Times New Roman"/>
                <w:sz w:val="28"/>
              </w:rPr>
              <w:t>activity</w:t>
            </w:r>
            <w:proofErr w:type="spellEnd"/>
          </w:p>
        </w:tc>
        <w:tc>
          <w:tcPr>
            <w:tcW w:w="2551" w:type="dxa"/>
            <w:vAlign w:val="center"/>
          </w:tcPr>
          <w:p w:rsidR="007A7EE5" w:rsidRPr="002924DB" w:rsidRDefault="007A7EE5" w:rsidP="002729CA">
            <w:pPr>
              <w:contextualSpacing/>
              <w:jc w:val="center"/>
              <w:rPr>
                <w:rFonts w:ascii="Times New Roman" w:eastAsia="Calibri" w:hAnsi="Times New Roman"/>
                <w:sz w:val="28"/>
                <w:szCs w:val="24"/>
                <w:lang w:val="en-US"/>
              </w:rPr>
            </w:pPr>
            <w:r w:rsidRPr="002924DB">
              <w:rPr>
                <w:rFonts w:ascii="Times New Roman" w:hAnsi="Times New Roman"/>
                <w:sz w:val="28"/>
                <w:lang w:val="en-US"/>
              </w:rPr>
              <w:t xml:space="preserve">Volumes of underproduction of gross outputs, </w:t>
            </w:r>
          </w:p>
          <w:p w:rsidR="007A7EE5" w:rsidRPr="002924DB" w:rsidRDefault="007A7EE5" w:rsidP="002729CA">
            <w:pPr>
              <w:contextualSpacing/>
              <w:jc w:val="center"/>
              <w:rPr>
                <w:rFonts w:ascii="Times New Roman" w:hAnsi="Times New Roman"/>
                <w:sz w:val="28"/>
                <w:szCs w:val="24"/>
              </w:rPr>
            </w:pPr>
            <w:r w:rsidRPr="002924DB">
              <w:rPr>
                <w:rFonts w:ascii="Times New Roman" w:hAnsi="Times New Roman"/>
                <w:sz w:val="28"/>
                <w:lang w:val="en-US"/>
              </w:rPr>
              <w:t xml:space="preserve"> </w:t>
            </w:r>
            <w:proofErr w:type="spellStart"/>
            <w:r w:rsidRPr="002924DB">
              <w:rPr>
                <w:rFonts w:ascii="Times New Roman" w:hAnsi="Times New Roman"/>
                <w:sz w:val="28"/>
              </w:rPr>
              <w:t>mln</w:t>
            </w:r>
            <w:proofErr w:type="spellEnd"/>
            <w:r w:rsidRPr="002924DB">
              <w:rPr>
                <w:rFonts w:ascii="Times New Roman" w:hAnsi="Times New Roman"/>
                <w:sz w:val="28"/>
              </w:rPr>
              <w:t xml:space="preserve">. </w:t>
            </w:r>
            <w:proofErr w:type="spellStart"/>
            <w:r w:rsidRPr="002924DB">
              <w:rPr>
                <w:rFonts w:ascii="Times New Roman" w:hAnsi="Times New Roman"/>
                <w:sz w:val="28"/>
              </w:rPr>
              <w:t>rub</w:t>
            </w:r>
            <w:proofErr w:type="spellEnd"/>
            <w:r w:rsidRPr="002924DB">
              <w:rPr>
                <w:rFonts w:ascii="Times New Roman" w:hAnsi="Times New Roman"/>
                <w:sz w:val="28"/>
              </w:rPr>
              <w:t>.</w:t>
            </w:r>
          </w:p>
        </w:tc>
      </w:tr>
      <w:tr w:rsidR="007A7EE5" w:rsidRPr="002924DB" w:rsidTr="002729CA">
        <w:trPr>
          <w:trHeight w:val="300"/>
        </w:trPr>
        <w:tc>
          <w:tcPr>
            <w:tcW w:w="817" w:type="dxa"/>
          </w:tcPr>
          <w:p w:rsidR="007A7EE5" w:rsidRPr="002924DB" w:rsidRDefault="007A7EE5" w:rsidP="002729CA">
            <w:pPr>
              <w:jc w:val="center"/>
              <w:rPr>
                <w:rFonts w:ascii="Times New Roman" w:hAnsi="Times New Roman"/>
                <w:sz w:val="28"/>
              </w:rPr>
            </w:pPr>
            <w:r>
              <w:rPr>
                <w:rFonts w:ascii="Times New Roman" w:hAnsi="Times New Roman"/>
                <w:sz w:val="28"/>
              </w:rPr>
              <w:t>1</w:t>
            </w:r>
          </w:p>
        </w:tc>
        <w:tc>
          <w:tcPr>
            <w:tcW w:w="6203" w:type="dxa"/>
          </w:tcPr>
          <w:p w:rsidR="007A7EE5" w:rsidRPr="002924DB" w:rsidRDefault="007A7EE5" w:rsidP="002729CA">
            <w:pPr>
              <w:rPr>
                <w:rFonts w:ascii="Times New Roman" w:hAnsi="Times New Roman"/>
                <w:sz w:val="28"/>
                <w:szCs w:val="24"/>
              </w:rPr>
            </w:pPr>
            <w:proofErr w:type="spellStart"/>
            <w:r w:rsidRPr="002924DB">
              <w:rPr>
                <w:rFonts w:ascii="Times New Roman" w:hAnsi="Times New Roman"/>
                <w:sz w:val="28"/>
              </w:rPr>
              <w:t>Agriculture</w:t>
            </w:r>
            <w:proofErr w:type="spellEnd"/>
            <w:r w:rsidRPr="002924DB">
              <w:rPr>
                <w:rFonts w:ascii="Times New Roman" w:hAnsi="Times New Roman"/>
                <w:sz w:val="28"/>
              </w:rPr>
              <w:t xml:space="preserve">, </w:t>
            </w:r>
            <w:proofErr w:type="spellStart"/>
            <w:r w:rsidRPr="002924DB">
              <w:rPr>
                <w:rFonts w:ascii="Times New Roman" w:hAnsi="Times New Roman"/>
                <w:sz w:val="28"/>
              </w:rPr>
              <w:t>hunting</w:t>
            </w:r>
            <w:proofErr w:type="spellEnd"/>
            <w:r w:rsidRPr="002924DB">
              <w:rPr>
                <w:rFonts w:ascii="Times New Roman" w:hAnsi="Times New Roman"/>
                <w:sz w:val="28"/>
              </w:rPr>
              <w:t xml:space="preserve">, </w:t>
            </w:r>
            <w:proofErr w:type="spellStart"/>
            <w:r w:rsidRPr="002924DB">
              <w:rPr>
                <w:rFonts w:ascii="Times New Roman" w:hAnsi="Times New Roman"/>
                <w:sz w:val="28"/>
              </w:rPr>
              <w:t>and</w:t>
            </w:r>
            <w:proofErr w:type="spellEnd"/>
            <w:r w:rsidRPr="002924DB">
              <w:rPr>
                <w:rFonts w:ascii="Times New Roman" w:hAnsi="Times New Roman"/>
                <w:sz w:val="28"/>
              </w:rPr>
              <w:t xml:space="preserve"> </w:t>
            </w:r>
            <w:proofErr w:type="spellStart"/>
            <w:r w:rsidRPr="002924DB">
              <w:rPr>
                <w:rFonts w:ascii="Times New Roman" w:hAnsi="Times New Roman"/>
                <w:sz w:val="28"/>
              </w:rPr>
              <w:t>forestry</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9,177.4</w:t>
            </w:r>
          </w:p>
        </w:tc>
      </w:tr>
      <w:tr w:rsidR="007A7EE5" w:rsidRPr="002924DB" w:rsidTr="002729CA">
        <w:trPr>
          <w:trHeight w:val="300"/>
        </w:trPr>
        <w:tc>
          <w:tcPr>
            <w:tcW w:w="817" w:type="dxa"/>
          </w:tcPr>
          <w:p w:rsidR="007A7EE5" w:rsidRPr="002924DB" w:rsidRDefault="007A7EE5" w:rsidP="002729CA">
            <w:pPr>
              <w:contextualSpacing/>
              <w:jc w:val="center"/>
              <w:rPr>
                <w:rFonts w:ascii="Times New Roman" w:hAnsi="Times New Roman"/>
                <w:sz w:val="28"/>
              </w:rPr>
            </w:pPr>
            <w:r>
              <w:rPr>
                <w:rFonts w:ascii="Times New Roman" w:hAnsi="Times New Roman"/>
                <w:sz w:val="28"/>
              </w:rPr>
              <w:t>2</w:t>
            </w:r>
          </w:p>
        </w:tc>
        <w:tc>
          <w:tcPr>
            <w:tcW w:w="6203" w:type="dxa"/>
          </w:tcPr>
          <w:p w:rsidR="007A7EE5" w:rsidRPr="002924DB" w:rsidRDefault="007A7EE5" w:rsidP="002729CA">
            <w:pPr>
              <w:contextualSpacing/>
              <w:rPr>
                <w:rFonts w:ascii="Times New Roman" w:hAnsi="Times New Roman"/>
                <w:sz w:val="28"/>
                <w:szCs w:val="24"/>
              </w:rPr>
            </w:pPr>
            <w:proofErr w:type="spellStart"/>
            <w:r w:rsidRPr="002924DB">
              <w:rPr>
                <w:rFonts w:ascii="Times New Roman" w:hAnsi="Times New Roman"/>
                <w:sz w:val="28"/>
              </w:rPr>
              <w:t>Fishing</w:t>
            </w:r>
            <w:proofErr w:type="spellEnd"/>
            <w:r w:rsidRPr="002924DB">
              <w:rPr>
                <w:rFonts w:ascii="Times New Roman" w:hAnsi="Times New Roman"/>
                <w:sz w:val="28"/>
              </w:rPr>
              <w:t xml:space="preserve"> </w:t>
            </w:r>
            <w:proofErr w:type="spellStart"/>
            <w:r w:rsidRPr="002924DB">
              <w:rPr>
                <w:rFonts w:ascii="Times New Roman" w:hAnsi="Times New Roman"/>
                <w:sz w:val="28"/>
              </w:rPr>
              <w:t>and</w:t>
            </w:r>
            <w:proofErr w:type="spellEnd"/>
            <w:r w:rsidRPr="002924DB">
              <w:rPr>
                <w:rFonts w:ascii="Times New Roman" w:hAnsi="Times New Roman"/>
                <w:sz w:val="28"/>
              </w:rPr>
              <w:t xml:space="preserve"> </w:t>
            </w:r>
            <w:proofErr w:type="spellStart"/>
            <w:r w:rsidRPr="002924DB">
              <w:rPr>
                <w:rFonts w:ascii="Times New Roman" w:hAnsi="Times New Roman"/>
                <w:sz w:val="28"/>
              </w:rPr>
              <w:t>fish</w:t>
            </w:r>
            <w:proofErr w:type="spellEnd"/>
            <w:r w:rsidRPr="002924DB">
              <w:rPr>
                <w:rFonts w:ascii="Times New Roman" w:hAnsi="Times New Roman"/>
                <w:sz w:val="28"/>
              </w:rPr>
              <w:t xml:space="preserve"> </w:t>
            </w:r>
            <w:proofErr w:type="spellStart"/>
            <w:r w:rsidRPr="002924DB">
              <w:rPr>
                <w:rFonts w:ascii="Times New Roman" w:hAnsi="Times New Roman"/>
                <w:sz w:val="28"/>
              </w:rPr>
              <w:t>breeding</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0.0</w:t>
            </w:r>
            <w:r>
              <w:rPr>
                <w:rFonts w:ascii="Times New Roman" w:hAnsi="Times New Roman" w:cs="Times New Roman"/>
                <w:color w:val="000000"/>
                <w:sz w:val="28"/>
              </w:rPr>
              <w:t>1</w:t>
            </w:r>
          </w:p>
        </w:tc>
      </w:tr>
      <w:tr w:rsidR="007A7EE5" w:rsidRPr="002924DB" w:rsidTr="002729CA">
        <w:trPr>
          <w:trHeight w:val="300"/>
        </w:trPr>
        <w:tc>
          <w:tcPr>
            <w:tcW w:w="817" w:type="dxa"/>
          </w:tcPr>
          <w:p w:rsidR="007A7EE5" w:rsidRPr="002924DB" w:rsidRDefault="007A7EE5" w:rsidP="002729CA">
            <w:pPr>
              <w:contextualSpacing/>
              <w:jc w:val="center"/>
              <w:rPr>
                <w:rFonts w:ascii="Times New Roman" w:hAnsi="Times New Roman"/>
                <w:sz w:val="28"/>
              </w:rPr>
            </w:pPr>
            <w:r>
              <w:rPr>
                <w:rFonts w:ascii="Times New Roman" w:hAnsi="Times New Roman"/>
                <w:sz w:val="28"/>
              </w:rPr>
              <w:t>3</w:t>
            </w:r>
          </w:p>
        </w:tc>
        <w:tc>
          <w:tcPr>
            <w:tcW w:w="6203" w:type="dxa"/>
          </w:tcPr>
          <w:p w:rsidR="007A7EE5" w:rsidRPr="002924DB" w:rsidRDefault="007A7EE5" w:rsidP="002729CA">
            <w:pPr>
              <w:contextualSpacing/>
              <w:rPr>
                <w:rFonts w:ascii="Times New Roman" w:hAnsi="Times New Roman"/>
                <w:sz w:val="28"/>
                <w:szCs w:val="24"/>
              </w:rPr>
            </w:pPr>
            <w:proofErr w:type="spellStart"/>
            <w:r w:rsidRPr="002924DB">
              <w:rPr>
                <w:rFonts w:ascii="Times New Roman" w:hAnsi="Times New Roman"/>
                <w:sz w:val="28"/>
              </w:rPr>
              <w:t>Extraction</w:t>
            </w:r>
            <w:proofErr w:type="spellEnd"/>
            <w:r w:rsidRPr="002924DB">
              <w:rPr>
                <w:rFonts w:ascii="Times New Roman" w:hAnsi="Times New Roman"/>
                <w:sz w:val="28"/>
              </w:rPr>
              <w:t xml:space="preserve"> </w:t>
            </w:r>
            <w:proofErr w:type="spellStart"/>
            <w:r w:rsidRPr="002924DB">
              <w:rPr>
                <w:rFonts w:ascii="Times New Roman" w:hAnsi="Times New Roman"/>
                <w:sz w:val="28"/>
              </w:rPr>
              <w:t>of</w:t>
            </w:r>
            <w:proofErr w:type="spellEnd"/>
            <w:r w:rsidRPr="002924DB">
              <w:rPr>
                <w:rFonts w:ascii="Times New Roman" w:hAnsi="Times New Roman"/>
                <w:sz w:val="28"/>
              </w:rPr>
              <w:t xml:space="preserve"> </w:t>
            </w:r>
            <w:proofErr w:type="spellStart"/>
            <w:r w:rsidRPr="002924DB">
              <w:rPr>
                <w:rFonts w:ascii="Times New Roman" w:hAnsi="Times New Roman"/>
                <w:sz w:val="28"/>
              </w:rPr>
              <w:t>minerals</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1</w:t>
            </w:r>
            <w:r w:rsidR="00156B4A">
              <w:rPr>
                <w:rFonts w:ascii="Times New Roman" w:hAnsi="Times New Roman" w:cs="Times New Roman"/>
                <w:color w:val="000000"/>
                <w:sz w:val="28"/>
                <w:lang w:val="en-US"/>
              </w:rPr>
              <w:t>,</w:t>
            </w:r>
            <w:r w:rsidRPr="002924DB">
              <w:rPr>
                <w:rFonts w:ascii="Times New Roman" w:hAnsi="Times New Roman" w:cs="Times New Roman"/>
                <w:color w:val="000000"/>
                <w:sz w:val="28"/>
              </w:rPr>
              <w:t>735.4</w:t>
            </w:r>
          </w:p>
        </w:tc>
      </w:tr>
      <w:tr w:rsidR="007A7EE5" w:rsidRPr="002924DB" w:rsidTr="002729CA">
        <w:trPr>
          <w:trHeight w:val="300"/>
        </w:trPr>
        <w:tc>
          <w:tcPr>
            <w:tcW w:w="817" w:type="dxa"/>
          </w:tcPr>
          <w:p w:rsidR="007A7EE5" w:rsidRPr="002924DB" w:rsidRDefault="007A7EE5" w:rsidP="002729CA">
            <w:pPr>
              <w:contextualSpacing/>
              <w:jc w:val="center"/>
              <w:rPr>
                <w:rFonts w:ascii="Times New Roman" w:hAnsi="Times New Roman"/>
                <w:sz w:val="28"/>
              </w:rPr>
            </w:pPr>
            <w:r>
              <w:rPr>
                <w:rFonts w:ascii="Times New Roman" w:hAnsi="Times New Roman"/>
                <w:sz w:val="28"/>
              </w:rPr>
              <w:t>4</w:t>
            </w:r>
          </w:p>
        </w:tc>
        <w:tc>
          <w:tcPr>
            <w:tcW w:w="6203" w:type="dxa"/>
          </w:tcPr>
          <w:p w:rsidR="007A7EE5" w:rsidRPr="002924DB" w:rsidRDefault="007A7EE5" w:rsidP="002729CA">
            <w:pPr>
              <w:contextualSpacing/>
              <w:rPr>
                <w:rFonts w:ascii="Times New Roman" w:hAnsi="Times New Roman"/>
                <w:sz w:val="28"/>
                <w:szCs w:val="24"/>
              </w:rPr>
            </w:pPr>
            <w:proofErr w:type="spellStart"/>
            <w:r w:rsidRPr="002924DB">
              <w:rPr>
                <w:rFonts w:ascii="Times New Roman" w:hAnsi="Times New Roman"/>
                <w:sz w:val="28"/>
              </w:rPr>
              <w:t>Manufacturing</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2</w:t>
            </w:r>
            <w:r w:rsidR="00156B4A">
              <w:rPr>
                <w:rFonts w:ascii="Times New Roman" w:hAnsi="Times New Roman" w:cs="Times New Roman"/>
                <w:color w:val="000000"/>
                <w:sz w:val="28"/>
                <w:lang w:val="en-US"/>
              </w:rPr>
              <w:t>,</w:t>
            </w:r>
            <w:r w:rsidRPr="002924DB">
              <w:rPr>
                <w:rFonts w:ascii="Times New Roman" w:hAnsi="Times New Roman" w:cs="Times New Roman"/>
                <w:color w:val="000000"/>
                <w:sz w:val="28"/>
              </w:rPr>
              <w:t>699.6</w:t>
            </w:r>
          </w:p>
        </w:tc>
      </w:tr>
      <w:tr w:rsidR="007A7EE5" w:rsidRPr="002924DB" w:rsidTr="002729CA">
        <w:trPr>
          <w:trHeight w:val="300"/>
        </w:trPr>
        <w:tc>
          <w:tcPr>
            <w:tcW w:w="817" w:type="dxa"/>
          </w:tcPr>
          <w:p w:rsidR="007A7EE5" w:rsidRPr="002924DB" w:rsidRDefault="007A7EE5" w:rsidP="002729CA">
            <w:pPr>
              <w:contextualSpacing/>
              <w:jc w:val="center"/>
              <w:rPr>
                <w:rFonts w:ascii="Times New Roman" w:hAnsi="Times New Roman"/>
                <w:sz w:val="28"/>
              </w:rPr>
            </w:pPr>
            <w:r>
              <w:rPr>
                <w:rFonts w:ascii="Times New Roman" w:hAnsi="Times New Roman"/>
                <w:sz w:val="28"/>
              </w:rPr>
              <w:t>5</w:t>
            </w:r>
          </w:p>
        </w:tc>
        <w:tc>
          <w:tcPr>
            <w:tcW w:w="6203" w:type="dxa"/>
          </w:tcPr>
          <w:p w:rsidR="007A7EE5" w:rsidRPr="002924DB" w:rsidRDefault="007A7EE5" w:rsidP="002729CA">
            <w:pPr>
              <w:contextualSpacing/>
              <w:rPr>
                <w:rFonts w:ascii="Times New Roman" w:hAnsi="Times New Roman"/>
                <w:sz w:val="28"/>
                <w:szCs w:val="24"/>
              </w:rPr>
            </w:pPr>
            <w:proofErr w:type="spellStart"/>
            <w:r w:rsidRPr="002924DB">
              <w:rPr>
                <w:rFonts w:ascii="Times New Roman" w:hAnsi="Times New Roman"/>
                <w:sz w:val="28"/>
              </w:rPr>
              <w:t>Timber</w:t>
            </w:r>
            <w:proofErr w:type="spellEnd"/>
            <w:r w:rsidRPr="002924DB">
              <w:rPr>
                <w:rFonts w:ascii="Times New Roman" w:hAnsi="Times New Roman"/>
                <w:sz w:val="28"/>
              </w:rPr>
              <w:t xml:space="preserve"> </w:t>
            </w:r>
            <w:proofErr w:type="spellStart"/>
            <w:r w:rsidRPr="002924DB">
              <w:rPr>
                <w:rFonts w:ascii="Times New Roman" w:hAnsi="Times New Roman"/>
                <w:sz w:val="28"/>
              </w:rPr>
              <w:t>industry</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267.0</w:t>
            </w:r>
          </w:p>
        </w:tc>
      </w:tr>
      <w:tr w:rsidR="007A7EE5" w:rsidRPr="002924DB" w:rsidTr="002729CA">
        <w:trPr>
          <w:trHeight w:val="300"/>
        </w:trPr>
        <w:tc>
          <w:tcPr>
            <w:tcW w:w="817" w:type="dxa"/>
          </w:tcPr>
          <w:p w:rsidR="007A7EE5" w:rsidRPr="0008755D" w:rsidRDefault="007A7EE5" w:rsidP="002729CA">
            <w:pPr>
              <w:contextualSpacing/>
              <w:jc w:val="center"/>
              <w:rPr>
                <w:rFonts w:ascii="Times New Roman" w:hAnsi="Times New Roman"/>
                <w:sz w:val="28"/>
              </w:rPr>
            </w:pPr>
            <w:r>
              <w:rPr>
                <w:rFonts w:ascii="Times New Roman" w:hAnsi="Times New Roman"/>
                <w:sz w:val="28"/>
              </w:rPr>
              <w:t>6</w:t>
            </w:r>
          </w:p>
        </w:tc>
        <w:tc>
          <w:tcPr>
            <w:tcW w:w="6203" w:type="dxa"/>
          </w:tcPr>
          <w:p w:rsidR="007A7EE5" w:rsidRPr="002924DB" w:rsidRDefault="007A7EE5" w:rsidP="002729CA">
            <w:pPr>
              <w:contextualSpacing/>
              <w:rPr>
                <w:rFonts w:ascii="Times New Roman" w:hAnsi="Times New Roman"/>
                <w:sz w:val="28"/>
                <w:szCs w:val="24"/>
                <w:lang w:val="en-US"/>
              </w:rPr>
            </w:pPr>
            <w:r w:rsidRPr="002924DB">
              <w:rPr>
                <w:rFonts w:ascii="Times New Roman" w:hAnsi="Times New Roman"/>
                <w:sz w:val="28"/>
                <w:lang w:val="en-US"/>
              </w:rPr>
              <w:t>Production and distribution of electricity, gas, and water</w:t>
            </w:r>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260.7</w:t>
            </w:r>
          </w:p>
        </w:tc>
      </w:tr>
      <w:tr w:rsidR="007A7EE5" w:rsidRPr="002924DB" w:rsidTr="002729CA">
        <w:trPr>
          <w:trHeight w:val="300"/>
        </w:trPr>
        <w:tc>
          <w:tcPr>
            <w:tcW w:w="817" w:type="dxa"/>
          </w:tcPr>
          <w:p w:rsidR="007A7EE5" w:rsidRPr="002924DB" w:rsidRDefault="007A7EE5" w:rsidP="002729CA">
            <w:pPr>
              <w:contextualSpacing/>
              <w:jc w:val="center"/>
              <w:rPr>
                <w:rFonts w:ascii="Times New Roman" w:hAnsi="Times New Roman"/>
                <w:sz w:val="28"/>
              </w:rPr>
            </w:pPr>
            <w:r>
              <w:rPr>
                <w:rFonts w:ascii="Times New Roman" w:hAnsi="Times New Roman"/>
                <w:sz w:val="28"/>
              </w:rPr>
              <w:t>7</w:t>
            </w:r>
          </w:p>
        </w:tc>
        <w:tc>
          <w:tcPr>
            <w:tcW w:w="6203" w:type="dxa"/>
          </w:tcPr>
          <w:p w:rsidR="007A7EE5" w:rsidRPr="002924DB" w:rsidRDefault="007A7EE5" w:rsidP="002729CA">
            <w:pPr>
              <w:contextualSpacing/>
              <w:rPr>
                <w:rFonts w:ascii="Times New Roman" w:hAnsi="Times New Roman"/>
                <w:sz w:val="28"/>
                <w:szCs w:val="24"/>
              </w:rPr>
            </w:pPr>
            <w:proofErr w:type="spellStart"/>
            <w:r w:rsidRPr="002924DB">
              <w:rPr>
                <w:rFonts w:ascii="Times New Roman" w:hAnsi="Times New Roman"/>
                <w:sz w:val="28"/>
              </w:rPr>
              <w:t>Construction</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351.3</w:t>
            </w:r>
          </w:p>
        </w:tc>
      </w:tr>
      <w:tr w:rsidR="007A7EE5" w:rsidRPr="002924DB" w:rsidTr="002729CA">
        <w:trPr>
          <w:trHeight w:val="300"/>
        </w:trPr>
        <w:tc>
          <w:tcPr>
            <w:tcW w:w="817" w:type="dxa"/>
          </w:tcPr>
          <w:p w:rsidR="007A7EE5" w:rsidRPr="0008755D" w:rsidRDefault="007A7EE5" w:rsidP="002729CA">
            <w:pPr>
              <w:contextualSpacing/>
              <w:jc w:val="center"/>
              <w:rPr>
                <w:rFonts w:ascii="Times New Roman" w:hAnsi="Times New Roman"/>
                <w:sz w:val="28"/>
              </w:rPr>
            </w:pPr>
            <w:r>
              <w:rPr>
                <w:rFonts w:ascii="Times New Roman" w:hAnsi="Times New Roman"/>
                <w:sz w:val="28"/>
              </w:rPr>
              <w:t>8</w:t>
            </w:r>
          </w:p>
        </w:tc>
        <w:tc>
          <w:tcPr>
            <w:tcW w:w="6203" w:type="dxa"/>
          </w:tcPr>
          <w:p w:rsidR="007A7EE5" w:rsidRPr="002924DB" w:rsidRDefault="007A7EE5" w:rsidP="002729CA">
            <w:pPr>
              <w:contextualSpacing/>
              <w:rPr>
                <w:rFonts w:ascii="Times New Roman" w:hAnsi="Times New Roman"/>
                <w:sz w:val="28"/>
                <w:szCs w:val="24"/>
                <w:lang w:val="en-US"/>
              </w:rPr>
            </w:pPr>
            <w:r w:rsidRPr="002924DB">
              <w:rPr>
                <w:rFonts w:ascii="Times New Roman" w:hAnsi="Times New Roman"/>
                <w:sz w:val="28"/>
                <w:lang w:val="en-US"/>
              </w:rPr>
              <w:t>Wholesale and retail; repair of cars, motorcycles, home and personal appliances</w:t>
            </w:r>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470.9</w:t>
            </w:r>
          </w:p>
        </w:tc>
      </w:tr>
      <w:tr w:rsidR="007A7EE5" w:rsidRPr="002924DB" w:rsidTr="002729CA">
        <w:trPr>
          <w:trHeight w:val="300"/>
        </w:trPr>
        <w:tc>
          <w:tcPr>
            <w:tcW w:w="817" w:type="dxa"/>
          </w:tcPr>
          <w:p w:rsidR="007A7EE5" w:rsidRPr="002924DB" w:rsidRDefault="007A7EE5" w:rsidP="002729CA">
            <w:pPr>
              <w:jc w:val="center"/>
              <w:rPr>
                <w:rFonts w:ascii="Times New Roman" w:hAnsi="Times New Roman"/>
                <w:color w:val="000000"/>
                <w:sz w:val="28"/>
              </w:rPr>
            </w:pPr>
            <w:r>
              <w:rPr>
                <w:rFonts w:ascii="Times New Roman" w:hAnsi="Times New Roman"/>
                <w:color w:val="000000"/>
                <w:sz w:val="28"/>
              </w:rPr>
              <w:t>9</w:t>
            </w:r>
          </w:p>
        </w:tc>
        <w:tc>
          <w:tcPr>
            <w:tcW w:w="6203" w:type="dxa"/>
          </w:tcPr>
          <w:p w:rsidR="007A7EE5" w:rsidRPr="002924DB" w:rsidRDefault="007A7EE5" w:rsidP="002729CA">
            <w:pPr>
              <w:rPr>
                <w:rFonts w:ascii="Times New Roman" w:hAnsi="Times New Roman"/>
                <w:sz w:val="28"/>
                <w:szCs w:val="24"/>
              </w:rPr>
            </w:pPr>
            <w:proofErr w:type="spellStart"/>
            <w:r w:rsidRPr="002924DB">
              <w:rPr>
                <w:rFonts w:ascii="Times New Roman" w:hAnsi="Times New Roman"/>
                <w:color w:val="000000"/>
                <w:sz w:val="28"/>
              </w:rPr>
              <w:t>Hotels</w:t>
            </w:r>
            <w:proofErr w:type="spellEnd"/>
            <w:r w:rsidRPr="002924DB">
              <w:rPr>
                <w:rFonts w:ascii="Times New Roman" w:hAnsi="Times New Roman"/>
                <w:color w:val="000000"/>
                <w:sz w:val="28"/>
              </w:rPr>
              <w:t xml:space="preserve"> </w:t>
            </w:r>
            <w:proofErr w:type="spellStart"/>
            <w:r w:rsidRPr="002924DB">
              <w:rPr>
                <w:rFonts w:ascii="Times New Roman" w:hAnsi="Times New Roman"/>
                <w:color w:val="000000"/>
                <w:sz w:val="28"/>
              </w:rPr>
              <w:t>and</w:t>
            </w:r>
            <w:proofErr w:type="spellEnd"/>
            <w:r w:rsidRPr="002924DB">
              <w:rPr>
                <w:rFonts w:ascii="Times New Roman" w:hAnsi="Times New Roman"/>
                <w:color w:val="000000"/>
                <w:sz w:val="28"/>
              </w:rPr>
              <w:t xml:space="preserve"> </w:t>
            </w:r>
            <w:proofErr w:type="spellStart"/>
            <w:r w:rsidRPr="002924DB">
              <w:rPr>
                <w:rFonts w:ascii="Times New Roman" w:hAnsi="Times New Roman"/>
                <w:color w:val="000000"/>
                <w:sz w:val="28"/>
              </w:rPr>
              <w:t>restaurants</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7.7</w:t>
            </w:r>
          </w:p>
        </w:tc>
      </w:tr>
      <w:tr w:rsidR="007A7EE5" w:rsidRPr="002924DB" w:rsidTr="002729CA">
        <w:trPr>
          <w:trHeight w:val="300"/>
        </w:trPr>
        <w:tc>
          <w:tcPr>
            <w:tcW w:w="817" w:type="dxa"/>
          </w:tcPr>
          <w:p w:rsidR="007A7EE5" w:rsidRPr="002924DB" w:rsidRDefault="007A7EE5" w:rsidP="002729CA">
            <w:pPr>
              <w:jc w:val="center"/>
              <w:rPr>
                <w:rFonts w:ascii="Times New Roman" w:hAnsi="Times New Roman"/>
                <w:color w:val="000000"/>
                <w:sz w:val="28"/>
              </w:rPr>
            </w:pPr>
            <w:r>
              <w:rPr>
                <w:rFonts w:ascii="Times New Roman" w:hAnsi="Times New Roman"/>
                <w:color w:val="000000"/>
                <w:sz w:val="28"/>
              </w:rPr>
              <w:t>10</w:t>
            </w:r>
          </w:p>
        </w:tc>
        <w:tc>
          <w:tcPr>
            <w:tcW w:w="6203" w:type="dxa"/>
          </w:tcPr>
          <w:p w:rsidR="007A7EE5" w:rsidRPr="002924DB" w:rsidRDefault="007A7EE5" w:rsidP="002729CA">
            <w:pPr>
              <w:rPr>
                <w:rFonts w:ascii="Times New Roman" w:hAnsi="Times New Roman"/>
                <w:sz w:val="28"/>
                <w:szCs w:val="24"/>
              </w:rPr>
            </w:pPr>
            <w:proofErr w:type="spellStart"/>
            <w:r w:rsidRPr="002924DB">
              <w:rPr>
                <w:rFonts w:ascii="Times New Roman" w:hAnsi="Times New Roman"/>
                <w:color w:val="000000"/>
                <w:sz w:val="28"/>
              </w:rPr>
              <w:t>Transportation</w:t>
            </w:r>
            <w:proofErr w:type="spellEnd"/>
            <w:r w:rsidRPr="002924DB">
              <w:rPr>
                <w:rFonts w:ascii="Times New Roman" w:hAnsi="Times New Roman"/>
                <w:color w:val="000000"/>
                <w:sz w:val="28"/>
              </w:rPr>
              <w:t xml:space="preserve"> </w:t>
            </w:r>
            <w:proofErr w:type="spellStart"/>
            <w:r w:rsidRPr="002924DB">
              <w:rPr>
                <w:rFonts w:ascii="Times New Roman" w:hAnsi="Times New Roman"/>
                <w:color w:val="000000"/>
                <w:sz w:val="28"/>
              </w:rPr>
              <w:t>and</w:t>
            </w:r>
            <w:proofErr w:type="spellEnd"/>
            <w:r w:rsidRPr="002924DB">
              <w:rPr>
                <w:rFonts w:ascii="Times New Roman" w:hAnsi="Times New Roman"/>
                <w:color w:val="000000"/>
                <w:sz w:val="28"/>
              </w:rPr>
              <w:t xml:space="preserve"> </w:t>
            </w:r>
            <w:proofErr w:type="spellStart"/>
            <w:r w:rsidRPr="002924DB">
              <w:rPr>
                <w:rFonts w:ascii="Times New Roman" w:hAnsi="Times New Roman"/>
                <w:color w:val="000000"/>
                <w:sz w:val="28"/>
              </w:rPr>
              <w:t>communication</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845.6</w:t>
            </w:r>
          </w:p>
        </w:tc>
      </w:tr>
      <w:tr w:rsidR="007A7EE5" w:rsidRPr="002924DB" w:rsidTr="002729CA">
        <w:trPr>
          <w:trHeight w:val="300"/>
        </w:trPr>
        <w:tc>
          <w:tcPr>
            <w:tcW w:w="817" w:type="dxa"/>
          </w:tcPr>
          <w:p w:rsidR="007A7EE5" w:rsidRPr="002924DB" w:rsidRDefault="007A7EE5" w:rsidP="002729CA">
            <w:pPr>
              <w:jc w:val="center"/>
              <w:rPr>
                <w:rFonts w:ascii="Times New Roman" w:hAnsi="Times New Roman"/>
                <w:color w:val="000000"/>
                <w:sz w:val="28"/>
              </w:rPr>
            </w:pPr>
            <w:r>
              <w:rPr>
                <w:rFonts w:ascii="Times New Roman" w:hAnsi="Times New Roman"/>
                <w:color w:val="000000"/>
                <w:sz w:val="28"/>
              </w:rPr>
              <w:t>11</w:t>
            </w:r>
          </w:p>
        </w:tc>
        <w:tc>
          <w:tcPr>
            <w:tcW w:w="6203" w:type="dxa"/>
          </w:tcPr>
          <w:p w:rsidR="007A7EE5" w:rsidRPr="002924DB" w:rsidRDefault="007A7EE5" w:rsidP="002729CA">
            <w:pPr>
              <w:rPr>
                <w:rFonts w:ascii="Times New Roman" w:hAnsi="Times New Roman"/>
                <w:sz w:val="28"/>
                <w:szCs w:val="24"/>
              </w:rPr>
            </w:pPr>
            <w:proofErr w:type="spellStart"/>
            <w:r w:rsidRPr="002924DB">
              <w:rPr>
                <w:rFonts w:ascii="Times New Roman" w:hAnsi="Times New Roman"/>
                <w:color w:val="000000"/>
                <w:sz w:val="28"/>
              </w:rPr>
              <w:t>Finances</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6.2</w:t>
            </w:r>
          </w:p>
        </w:tc>
      </w:tr>
      <w:tr w:rsidR="007A7EE5" w:rsidRPr="002924DB" w:rsidTr="002729CA">
        <w:trPr>
          <w:trHeight w:val="300"/>
        </w:trPr>
        <w:tc>
          <w:tcPr>
            <w:tcW w:w="817" w:type="dxa"/>
          </w:tcPr>
          <w:p w:rsidR="007A7EE5" w:rsidRPr="002924DB" w:rsidRDefault="007A7EE5" w:rsidP="002729CA">
            <w:pPr>
              <w:jc w:val="center"/>
              <w:rPr>
                <w:rFonts w:ascii="Times New Roman" w:hAnsi="Times New Roman"/>
                <w:color w:val="000000"/>
                <w:sz w:val="28"/>
              </w:rPr>
            </w:pPr>
            <w:r>
              <w:rPr>
                <w:rFonts w:ascii="Times New Roman" w:hAnsi="Times New Roman"/>
                <w:color w:val="000000"/>
                <w:sz w:val="28"/>
              </w:rPr>
              <w:t>12</w:t>
            </w:r>
          </w:p>
        </w:tc>
        <w:tc>
          <w:tcPr>
            <w:tcW w:w="6203" w:type="dxa"/>
          </w:tcPr>
          <w:p w:rsidR="007A7EE5" w:rsidRPr="002924DB" w:rsidRDefault="007A7EE5" w:rsidP="002729CA">
            <w:pPr>
              <w:rPr>
                <w:rFonts w:ascii="Times New Roman" w:hAnsi="Times New Roman"/>
                <w:sz w:val="28"/>
                <w:szCs w:val="24"/>
              </w:rPr>
            </w:pPr>
            <w:proofErr w:type="spellStart"/>
            <w:r w:rsidRPr="002924DB">
              <w:rPr>
                <w:rFonts w:ascii="Times New Roman" w:hAnsi="Times New Roman"/>
                <w:color w:val="000000"/>
                <w:sz w:val="28"/>
              </w:rPr>
              <w:t>Real</w:t>
            </w:r>
            <w:proofErr w:type="spellEnd"/>
            <w:r w:rsidRPr="002924DB">
              <w:rPr>
                <w:rFonts w:ascii="Times New Roman" w:hAnsi="Times New Roman"/>
                <w:color w:val="000000"/>
                <w:sz w:val="28"/>
              </w:rPr>
              <w:t xml:space="preserve"> </w:t>
            </w:r>
            <w:proofErr w:type="spellStart"/>
            <w:r w:rsidRPr="002924DB">
              <w:rPr>
                <w:rFonts w:ascii="Times New Roman" w:hAnsi="Times New Roman"/>
                <w:color w:val="000000"/>
                <w:sz w:val="28"/>
              </w:rPr>
              <w:t>estate</w:t>
            </w:r>
            <w:proofErr w:type="spellEnd"/>
            <w:r w:rsidRPr="002924DB">
              <w:rPr>
                <w:rFonts w:ascii="Times New Roman" w:hAnsi="Times New Roman"/>
                <w:color w:val="000000"/>
                <w:sz w:val="28"/>
              </w:rPr>
              <w:t xml:space="preserve"> </w:t>
            </w:r>
            <w:proofErr w:type="spellStart"/>
            <w:r w:rsidRPr="002924DB">
              <w:rPr>
                <w:rFonts w:ascii="Times New Roman" w:hAnsi="Times New Roman"/>
                <w:color w:val="000000"/>
                <w:sz w:val="28"/>
              </w:rPr>
              <w:t>operations</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256.9</w:t>
            </w:r>
          </w:p>
        </w:tc>
      </w:tr>
      <w:tr w:rsidR="007A7EE5" w:rsidRPr="002924DB" w:rsidTr="002729CA">
        <w:trPr>
          <w:trHeight w:val="300"/>
        </w:trPr>
        <w:tc>
          <w:tcPr>
            <w:tcW w:w="817" w:type="dxa"/>
          </w:tcPr>
          <w:p w:rsidR="007A7EE5" w:rsidRPr="0008755D" w:rsidRDefault="007A7EE5" w:rsidP="002729CA">
            <w:pPr>
              <w:jc w:val="center"/>
              <w:rPr>
                <w:rFonts w:ascii="Times New Roman" w:hAnsi="Times New Roman"/>
                <w:color w:val="000000"/>
                <w:sz w:val="28"/>
              </w:rPr>
            </w:pPr>
            <w:r>
              <w:rPr>
                <w:rFonts w:ascii="Times New Roman" w:hAnsi="Times New Roman"/>
                <w:color w:val="000000"/>
                <w:sz w:val="28"/>
              </w:rPr>
              <w:t>13</w:t>
            </w:r>
          </w:p>
        </w:tc>
        <w:tc>
          <w:tcPr>
            <w:tcW w:w="6203" w:type="dxa"/>
          </w:tcPr>
          <w:p w:rsidR="007A7EE5" w:rsidRPr="002924DB" w:rsidRDefault="007A7EE5" w:rsidP="002729CA">
            <w:pPr>
              <w:rPr>
                <w:rFonts w:ascii="Times New Roman" w:hAnsi="Times New Roman"/>
                <w:sz w:val="28"/>
                <w:szCs w:val="24"/>
                <w:lang w:val="en-US"/>
              </w:rPr>
            </w:pPr>
            <w:r w:rsidRPr="002924DB">
              <w:rPr>
                <w:rFonts w:ascii="Times New Roman" w:hAnsi="Times New Roman"/>
                <w:color w:val="000000"/>
                <w:sz w:val="28"/>
                <w:lang w:val="en-US"/>
              </w:rPr>
              <w:t>Governance and defense; social security</w:t>
            </w:r>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11.9</w:t>
            </w:r>
          </w:p>
        </w:tc>
      </w:tr>
      <w:tr w:rsidR="007A7EE5" w:rsidRPr="002924DB" w:rsidTr="002729CA">
        <w:trPr>
          <w:trHeight w:val="300"/>
        </w:trPr>
        <w:tc>
          <w:tcPr>
            <w:tcW w:w="817" w:type="dxa"/>
          </w:tcPr>
          <w:p w:rsidR="007A7EE5" w:rsidRPr="002924DB" w:rsidRDefault="007A7EE5" w:rsidP="002729CA">
            <w:pPr>
              <w:jc w:val="center"/>
              <w:rPr>
                <w:rFonts w:ascii="Times New Roman" w:hAnsi="Times New Roman"/>
                <w:color w:val="000000"/>
                <w:sz w:val="28"/>
              </w:rPr>
            </w:pPr>
            <w:r>
              <w:rPr>
                <w:rFonts w:ascii="Times New Roman" w:hAnsi="Times New Roman"/>
                <w:color w:val="000000"/>
                <w:sz w:val="28"/>
              </w:rPr>
              <w:t>14</w:t>
            </w:r>
          </w:p>
        </w:tc>
        <w:tc>
          <w:tcPr>
            <w:tcW w:w="6203" w:type="dxa"/>
          </w:tcPr>
          <w:p w:rsidR="007A7EE5" w:rsidRPr="002924DB" w:rsidRDefault="007A7EE5" w:rsidP="002729CA">
            <w:pPr>
              <w:rPr>
                <w:rFonts w:ascii="Times New Roman" w:hAnsi="Times New Roman"/>
                <w:sz w:val="28"/>
                <w:szCs w:val="24"/>
              </w:rPr>
            </w:pPr>
            <w:r w:rsidRPr="002924DB">
              <w:rPr>
                <w:rFonts w:ascii="Times New Roman" w:hAnsi="Times New Roman"/>
                <w:color w:val="000000"/>
                <w:sz w:val="28"/>
              </w:rPr>
              <w:t>Education</w:t>
            </w:r>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0.9</w:t>
            </w:r>
          </w:p>
        </w:tc>
      </w:tr>
      <w:tr w:rsidR="007A7EE5" w:rsidRPr="002924DB" w:rsidTr="002729CA">
        <w:trPr>
          <w:trHeight w:val="300"/>
        </w:trPr>
        <w:tc>
          <w:tcPr>
            <w:tcW w:w="817" w:type="dxa"/>
          </w:tcPr>
          <w:p w:rsidR="007A7EE5" w:rsidRPr="002924DB" w:rsidRDefault="007A7EE5" w:rsidP="002729CA">
            <w:pPr>
              <w:jc w:val="center"/>
              <w:rPr>
                <w:rFonts w:ascii="Times New Roman" w:hAnsi="Times New Roman"/>
                <w:color w:val="000000"/>
                <w:sz w:val="28"/>
              </w:rPr>
            </w:pPr>
            <w:r>
              <w:rPr>
                <w:rFonts w:ascii="Times New Roman" w:hAnsi="Times New Roman"/>
                <w:color w:val="000000"/>
                <w:sz w:val="28"/>
              </w:rPr>
              <w:t>15</w:t>
            </w:r>
          </w:p>
        </w:tc>
        <w:tc>
          <w:tcPr>
            <w:tcW w:w="6203" w:type="dxa"/>
          </w:tcPr>
          <w:p w:rsidR="007A7EE5" w:rsidRPr="002924DB" w:rsidRDefault="007A7EE5" w:rsidP="002729CA">
            <w:pPr>
              <w:rPr>
                <w:rFonts w:ascii="Times New Roman" w:hAnsi="Times New Roman"/>
                <w:sz w:val="28"/>
                <w:szCs w:val="24"/>
              </w:rPr>
            </w:pPr>
            <w:proofErr w:type="spellStart"/>
            <w:r w:rsidRPr="002924DB">
              <w:rPr>
                <w:rFonts w:ascii="Times New Roman" w:hAnsi="Times New Roman"/>
                <w:color w:val="000000"/>
                <w:sz w:val="28"/>
              </w:rPr>
              <w:t>Healthcare</w:t>
            </w:r>
            <w:proofErr w:type="spellEnd"/>
            <w:r w:rsidRPr="002924DB">
              <w:rPr>
                <w:rFonts w:ascii="Times New Roman" w:hAnsi="Times New Roman"/>
                <w:color w:val="000000"/>
                <w:sz w:val="28"/>
              </w:rPr>
              <w:t xml:space="preserve"> </w:t>
            </w:r>
            <w:proofErr w:type="spellStart"/>
            <w:r w:rsidRPr="002924DB">
              <w:rPr>
                <w:rFonts w:ascii="Times New Roman" w:hAnsi="Times New Roman"/>
                <w:color w:val="000000"/>
                <w:sz w:val="28"/>
              </w:rPr>
              <w:t>and</w:t>
            </w:r>
            <w:proofErr w:type="spellEnd"/>
            <w:r w:rsidRPr="002924DB">
              <w:rPr>
                <w:rFonts w:ascii="Times New Roman" w:hAnsi="Times New Roman"/>
                <w:color w:val="000000"/>
                <w:sz w:val="28"/>
              </w:rPr>
              <w:t xml:space="preserve"> </w:t>
            </w:r>
            <w:proofErr w:type="spellStart"/>
            <w:r w:rsidRPr="002924DB">
              <w:rPr>
                <w:rFonts w:ascii="Times New Roman" w:hAnsi="Times New Roman"/>
                <w:color w:val="000000"/>
                <w:sz w:val="28"/>
              </w:rPr>
              <w:t>social</w:t>
            </w:r>
            <w:proofErr w:type="spellEnd"/>
            <w:r w:rsidRPr="002924DB">
              <w:rPr>
                <w:rFonts w:ascii="Times New Roman" w:hAnsi="Times New Roman"/>
                <w:color w:val="000000"/>
                <w:sz w:val="28"/>
              </w:rPr>
              <w:t xml:space="preserve"> </w:t>
            </w:r>
            <w:proofErr w:type="spellStart"/>
            <w:r w:rsidRPr="002924DB">
              <w:rPr>
                <w:rFonts w:ascii="Times New Roman" w:hAnsi="Times New Roman"/>
                <w:color w:val="000000"/>
                <w:sz w:val="28"/>
              </w:rPr>
              <w:t>services</w:t>
            </w:r>
            <w:proofErr w:type="spellEnd"/>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7.0</w:t>
            </w:r>
          </w:p>
        </w:tc>
      </w:tr>
      <w:tr w:rsidR="007A7EE5" w:rsidRPr="002924DB" w:rsidTr="002729CA">
        <w:trPr>
          <w:trHeight w:val="300"/>
        </w:trPr>
        <w:tc>
          <w:tcPr>
            <w:tcW w:w="817" w:type="dxa"/>
          </w:tcPr>
          <w:p w:rsidR="007A7EE5" w:rsidRPr="0008755D" w:rsidRDefault="007A7EE5" w:rsidP="002729CA">
            <w:pPr>
              <w:jc w:val="center"/>
              <w:rPr>
                <w:rFonts w:ascii="Times New Roman" w:hAnsi="Times New Roman"/>
                <w:color w:val="000000"/>
                <w:sz w:val="28"/>
              </w:rPr>
            </w:pPr>
            <w:r>
              <w:rPr>
                <w:rFonts w:ascii="Times New Roman" w:hAnsi="Times New Roman"/>
                <w:color w:val="000000"/>
                <w:sz w:val="28"/>
              </w:rPr>
              <w:t>16</w:t>
            </w:r>
          </w:p>
        </w:tc>
        <w:tc>
          <w:tcPr>
            <w:tcW w:w="6203" w:type="dxa"/>
          </w:tcPr>
          <w:p w:rsidR="007A7EE5" w:rsidRPr="002924DB" w:rsidRDefault="007A7EE5" w:rsidP="002729CA">
            <w:pPr>
              <w:rPr>
                <w:rFonts w:ascii="Times New Roman" w:hAnsi="Times New Roman"/>
                <w:sz w:val="28"/>
                <w:szCs w:val="24"/>
                <w:lang w:val="en-US"/>
              </w:rPr>
            </w:pPr>
            <w:r w:rsidRPr="002924DB">
              <w:rPr>
                <w:rFonts w:ascii="Times New Roman" w:hAnsi="Times New Roman"/>
                <w:color w:val="000000"/>
                <w:sz w:val="28"/>
                <w:lang w:val="en-US"/>
              </w:rPr>
              <w:t>Other utility, social, and personal services</w:t>
            </w:r>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16.8</w:t>
            </w:r>
          </w:p>
        </w:tc>
      </w:tr>
      <w:tr w:rsidR="007A7EE5" w:rsidRPr="002924DB" w:rsidTr="002729CA">
        <w:trPr>
          <w:trHeight w:val="300"/>
        </w:trPr>
        <w:tc>
          <w:tcPr>
            <w:tcW w:w="7020" w:type="dxa"/>
            <w:gridSpan w:val="2"/>
          </w:tcPr>
          <w:p w:rsidR="007A7EE5" w:rsidRPr="002924DB" w:rsidRDefault="007A7EE5" w:rsidP="002729CA">
            <w:pPr>
              <w:rPr>
                <w:rFonts w:ascii="Times New Roman" w:hAnsi="Times New Roman"/>
                <w:color w:val="000000"/>
                <w:sz w:val="28"/>
                <w:szCs w:val="24"/>
                <w:lang w:val="en-US"/>
              </w:rPr>
            </w:pPr>
            <w:r w:rsidRPr="0008755D">
              <w:rPr>
                <w:rFonts w:ascii="Times New Roman" w:hAnsi="Times New Roman"/>
                <w:color w:val="000000"/>
                <w:sz w:val="28"/>
                <w:lang w:val="en-US"/>
              </w:rPr>
              <w:t xml:space="preserve">            </w:t>
            </w:r>
            <w:r>
              <w:rPr>
                <w:rFonts w:ascii="Times New Roman" w:hAnsi="Times New Roman"/>
                <w:color w:val="000000"/>
                <w:sz w:val="28"/>
                <w:lang w:val="en-US"/>
              </w:rPr>
              <w:t>Total in the region’</w:t>
            </w:r>
            <w:r w:rsidRPr="002924DB">
              <w:rPr>
                <w:rFonts w:ascii="Times New Roman" w:hAnsi="Times New Roman"/>
                <w:color w:val="000000"/>
                <w:sz w:val="28"/>
                <w:lang w:val="en-US"/>
              </w:rPr>
              <w:t>s economy</w:t>
            </w:r>
          </w:p>
        </w:tc>
        <w:tc>
          <w:tcPr>
            <w:tcW w:w="2551" w:type="dxa"/>
            <w:noWrap/>
            <w:vAlign w:val="bottom"/>
          </w:tcPr>
          <w:p w:rsidR="007A7EE5" w:rsidRPr="002924DB" w:rsidRDefault="007A7EE5" w:rsidP="002729CA">
            <w:pPr>
              <w:jc w:val="center"/>
              <w:rPr>
                <w:rFonts w:ascii="Times New Roman" w:hAnsi="Times New Roman" w:cs="Times New Roman"/>
                <w:color w:val="000000"/>
                <w:sz w:val="28"/>
              </w:rPr>
            </w:pPr>
            <w:r w:rsidRPr="002924DB">
              <w:rPr>
                <w:rFonts w:ascii="Times New Roman" w:hAnsi="Times New Roman" w:cs="Times New Roman"/>
                <w:color w:val="000000"/>
                <w:sz w:val="28"/>
              </w:rPr>
              <w:t>16</w:t>
            </w:r>
            <w:r w:rsidR="00156B4A">
              <w:rPr>
                <w:rFonts w:ascii="Times New Roman" w:hAnsi="Times New Roman" w:cs="Times New Roman"/>
                <w:color w:val="000000"/>
                <w:sz w:val="28"/>
                <w:lang w:val="en-US"/>
              </w:rPr>
              <w:t>,</w:t>
            </w:r>
            <w:r w:rsidRPr="002924DB">
              <w:rPr>
                <w:rFonts w:ascii="Times New Roman" w:hAnsi="Times New Roman" w:cs="Times New Roman"/>
                <w:color w:val="000000"/>
                <w:sz w:val="28"/>
              </w:rPr>
              <w:t>115.1</w:t>
            </w:r>
          </w:p>
        </w:tc>
      </w:tr>
    </w:tbl>
    <w:p w:rsidR="007A7EE5" w:rsidRDefault="007A7EE5" w:rsidP="007A7EE5">
      <w:pPr>
        <w:spacing w:after="0" w:line="240" w:lineRule="auto"/>
        <w:contextualSpacing/>
        <w:jc w:val="center"/>
        <w:rPr>
          <w:rFonts w:ascii="Times New Roman" w:hAnsi="Times New Roman"/>
          <w:b/>
          <w:sz w:val="28"/>
          <w:lang w:val="en-US"/>
        </w:rPr>
      </w:pPr>
    </w:p>
    <w:p w:rsidR="00777F60" w:rsidRPr="00777F60" w:rsidRDefault="00777F60" w:rsidP="007A7EE5">
      <w:pPr>
        <w:keepLines/>
        <w:spacing w:after="0" w:line="360" w:lineRule="auto"/>
        <w:ind w:firstLine="902"/>
        <w:jc w:val="both"/>
        <w:rPr>
          <w:rFonts w:ascii="Times New Roman" w:eastAsia="Calibri" w:hAnsi="Times New Roman" w:cs="Times New Roman"/>
          <w:iCs/>
          <w:sz w:val="28"/>
          <w:szCs w:val="28"/>
          <w:lang w:val="en-US"/>
        </w:rPr>
      </w:pPr>
      <w:r w:rsidRPr="00777F60">
        <w:rPr>
          <w:rFonts w:ascii="Times New Roman" w:hAnsi="Times New Roman"/>
          <w:sz w:val="28"/>
          <w:lang w:val="en-US"/>
        </w:rPr>
        <w:lastRenderedPageBreak/>
        <w:t xml:space="preserve">As we see in this table, the multiplier volume of underproduction in agriculture as a result of the losses in GVA in this sector is 9,177.4 million rubles. In general, in the economy of Buryatia, the volume of underproduction is 16,115.1 million rubles. Significant volumes of underproduction are in manufacturing (2,699.6 </w:t>
      </w:r>
      <w:proofErr w:type="spellStart"/>
      <w:r w:rsidRPr="00777F60">
        <w:rPr>
          <w:rFonts w:ascii="Times New Roman" w:hAnsi="Times New Roman"/>
          <w:sz w:val="28"/>
          <w:lang w:val="en-US"/>
        </w:rPr>
        <w:t>mln</w:t>
      </w:r>
      <w:proofErr w:type="spellEnd"/>
      <w:r w:rsidRPr="00777F60">
        <w:rPr>
          <w:rFonts w:ascii="Times New Roman" w:hAnsi="Times New Roman"/>
          <w:sz w:val="28"/>
          <w:lang w:val="en-US"/>
        </w:rPr>
        <w:t xml:space="preserve">. rub.), extraction of minerals (1,735.4), and transportation and communication (845.6 </w:t>
      </w:r>
      <w:proofErr w:type="spellStart"/>
      <w:r w:rsidRPr="00777F60">
        <w:rPr>
          <w:rFonts w:ascii="Times New Roman" w:hAnsi="Times New Roman"/>
          <w:sz w:val="28"/>
          <w:lang w:val="en-US"/>
        </w:rPr>
        <w:t>mln</w:t>
      </w:r>
      <w:proofErr w:type="spellEnd"/>
      <w:r w:rsidRPr="00777F60">
        <w:rPr>
          <w:rFonts w:ascii="Times New Roman" w:hAnsi="Times New Roman"/>
          <w:sz w:val="28"/>
          <w:lang w:val="en-US"/>
        </w:rPr>
        <w:t xml:space="preserve">. rub.). To a lesser degree, underproduction is also observed in the wholesale and retail </w:t>
      </w:r>
      <w:r w:rsidR="007D3563">
        <w:rPr>
          <w:rFonts w:ascii="Times New Roman" w:hAnsi="Times New Roman"/>
          <w:sz w:val="28"/>
          <w:lang w:val="en-US"/>
        </w:rPr>
        <w:t xml:space="preserve">sector </w:t>
      </w:r>
      <w:r w:rsidRPr="00777F60">
        <w:rPr>
          <w:rFonts w:ascii="Times New Roman" w:hAnsi="Times New Roman"/>
          <w:sz w:val="28"/>
          <w:lang w:val="en-US"/>
        </w:rPr>
        <w:t xml:space="preserve">(470.9 </w:t>
      </w:r>
      <w:proofErr w:type="spellStart"/>
      <w:r w:rsidRPr="00777F60">
        <w:rPr>
          <w:rFonts w:ascii="Times New Roman" w:hAnsi="Times New Roman"/>
          <w:sz w:val="28"/>
          <w:lang w:val="en-US"/>
        </w:rPr>
        <w:t>mln</w:t>
      </w:r>
      <w:proofErr w:type="spellEnd"/>
      <w:r w:rsidRPr="00777F60">
        <w:rPr>
          <w:rFonts w:ascii="Times New Roman" w:hAnsi="Times New Roman"/>
          <w:sz w:val="28"/>
          <w:lang w:val="en-US"/>
        </w:rPr>
        <w:t xml:space="preserve">. rub.), construction (351.3 </w:t>
      </w:r>
      <w:proofErr w:type="spellStart"/>
      <w:r w:rsidRPr="00777F60">
        <w:rPr>
          <w:rFonts w:ascii="Times New Roman" w:hAnsi="Times New Roman"/>
          <w:sz w:val="28"/>
          <w:lang w:val="en-US"/>
        </w:rPr>
        <w:t>mln</w:t>
      </w:r>
      <w:proofErr w:type="spellEnd"/>
      <w:r w:rsidRPr="00777F60">
        <w:rPr>
          <w:rFonts w:ascii="Times New Roman" w:hAnsi="Times New Roman"/>
          <w:sz w:val="28"/>
          <w:lang w:val="en-US"/>
        </w:rPr>
        <w:t xml:space="preserve">. rub.), timber industry, power production, and real estate operations (257-267 </w:t>
      </w:r>
      <w:proofErr w:type="spellStart"/>
      <w:r w:rsidRPr="00777F60">
        <w:rPr>
          <w:rFonts w:ascii="Times New Roman" w:hAnsi="Times New Roman"/>
          <w:sz w:val="28"/>
          <w:lang w:val="en-US"/>
        </w:rPr>
        <w:t>mln</w:t>
      </w:r>
      <w:proofErr w:type="spellEnd"/>
      <w:r w:rsidRPr="00777F60">
        <w:rPr>
          <w:rFonts w:ascii="Times New Roman" w:hAnsi="Times New Roman"/>
          <w:sz w:val="28"/>
          <w:lang w:val="en-US"/>
        </w:rPr>
        <w:t>. rub.). Input-output connections of other sectors with agriculture are insignificant.</w:t>
      </w:r>
    </w:p>
    <w:p w:rsidR="00777F60" w:rsidRDefault="00777F60" w:rsidP="007A7EE5">
      <w:pPr>
        <w:keepLines/>
        <w:spacing w:after="0" w:line="360" w:lineRule="auto"/>
        <w:ind w:firstLine="902"/>
        <w:jc w:val="both"/>
        <w:rPr>
          <w:rFonts w:ascii="Times New Roman" w:hAnsi="Times New Roman"/>
          <w:sz w:val="28"/>
          <w:lang w:val="en-US"/>
        </w:rPr>
      </w:pPr>
      <w:r w:rsidRPr="00777F60">
        <w:rPr>
          <w:rFonts w:ascii="Times New Roman" w:hAnsi="Times New Roman"/>
          <w:sz w:val="28"/>
          <w:lang w:val="en-US"/>
        </w:rPr>
        <w:t>So, the input-output tables developed for the Republic of Buryatia are an effective tool for analytical and forecasting calculations of the social and economic development of the region and the evaluation of direct and indirect economic losses due to the environmental limitations in the Baikal Natural Territory.</w:t>
      </w:r>
    </w:p>
    <w:sectPr w:rsidR="00777F6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CA" w:rsidRDefault="002729CA" w:rsidP="00745613">
      <w:pPr>
        <w:spacing w:after="0" w:line="240" w:lineRule="auto"/>
      </w:pPr>
      <w:r>
        <w:separator/>
      </w:r>
    </w:p>
  </w:endnote>
  <w:endnote w:type="continuationSeparator" w:id="0">
    <w:p w:rsidR="002729CA" w:rsidRDefault="002729CA" w:rsidP="007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004662"/>
      <w:docPartObj>
        <w:docPartGallery w:val="Page Numbers (Bottom of Page)"/>
        <w:docPartUnique/>
      </w:docPartObj>
    </w:sdtPr>
    <w:sdtContent>
      <w:p w:rsidR="002729CA" w:rsidRDefault="002729CA">
        <w:pPr>
          <w:pStyle w:val="a8"/>
          <w:jc w:val="right"/>
        </w:pPr>
        <w:r>
          <w:fldChar w:fldCharType="begin"/>
        </w:r>
        <w:r>
          <w:instrText>PAGE   \* MERGEFORMAT</w:instrText>
        </w:r>
        <w:r>
          <w:fldChar w:fldCharType="separate"/>
        </w:r>
        <w:r w:rsidR="00BE3293">
          <w:rPr>
            <w:noProof/>
          </w:rPr>
          <w:t>1</w:t>
        </w:r>
        <w:r>
          <w:fldChar w:fldCharType="end"/>
        </w:r>
      </w:p>
    </w:sdtContent>
  </w:sdt>
  <w:p w:rsidR="002729CA" w:rsidRDefault="002729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CA" w:rsidRDefault="002729CA" w:rsidP="00745613">
      <w:pPr>
        <w:spacing w:after="0" w:line="240" w:lineRule="auto"/>
      </w:pPr>
      <w:r>
        <w:separator/>
      </w:r>
    </w:p>
  </w:footnote>
  <w:footnote w:type="continuationSeparator" w:id="0">
    <w:p w:rsidR="002729CA" w:rsidRDefault="002729CA" w:rsidP="00745613">
      <w:pPr>
        <w:spacing w:after="0" w:line="240" w:lineRule="auto"/>
      </w:pPr>
      <w:r>
        <w:continuationSeparator/>
      </w:r>
    </w:p>
  </w:footnote>
  <w:footnote w:id="1">
    <w:p w:rsidR="002729CA" w:rsidRPr="002924DB" w:rsidRDefault="002729CA" w:rsidP="00745613">
      <w:pPr>
        <w:autoSpaceDE w:val="0"/>
        <w:autoSpaceDN w:val="0"/>
        <w:adjustRightInd w:val="0"/>
        <w:spacing w:after="0" w:line="240" w:lineRule="auto"/>
        <w:jc w:val="both"/>
        <w:rPr>
          <w:rFonts w:ascii="Times New Roman" w:hAnsi="Times New Roman"/>
          <w:sz w:val="24"/>
          <w:szCs w:val="24"/>
          <w:lang w:val="en-US"/>
        </w:rPr>
      </w:pPr>
      <w:r w:rsidRPr="005C5056">
        <w:rPr>
          <w:rStyle w:val="a3"/>
          <w:rFonts w:ascii="Times New Roman" w:hAnsi="Times New Roman"/>
          <w:sz w:val="24"/>
          <w:szCs w:val="24"/>
        </w:rPr>
        <w:footnoteRef/>
      </w:r>
      <w:r w:rsidRPr="00FC6491">
        <w:rPr>
          <w:rFonts w:ascii="Times New Roman" w:hAnsi="Times New Roman"/>
          <w:sz w:val="24"/>
          <w:szCs w:val="24"/>
          <w:lang w:val="en-US"/>
        </w:rPr>
        <w:t xml:space="preserve"> This research is funded by the Russian Foundation of Fundamental Research under Research Project No. 15-46-04321</w:t>
      </w:r>
      <w:r>
        <w:rPr>
          <w:rFonts w:ascii="Times New Roman" w:hAnsi="Times New Roman"/>
          <w:sz w:val="24"/>
          <w:szCs w:val="24"/>
          <w:lang w:val="en-US"/>
        </w:rPr>
        <w:t>:</w:t>
      </w:r>
      <w:r w:rsidRPr="00FC6491">
        <w:rPr>
          <w:rFonts w:ascii="Times New Roman" w:hAnsi="Times New Roman"/>
          <w:sz w:val="24"/>
          <w:szCs w:val="24"/>
          <w:lang w:val="en-US"/>
        </w:rPr>
        <w:t xml:space="preserve"> </w:t>
      </w:r>
      <w:r w:rsidRPr="00EF069C">
        <w:rPr>
          <w:rFonts w:ascii="Times New Roman" w:hAnsi="Times New Roman"/>
          <w:sz w:val="24"/>
          <w:szCs w:val="24"/>
          <w:lang w:val="en-US"/>
        </w:rPr>
        <w:t>“The study of the impact of the Baikal Factor on the social and economic development of the Republic of Buryatia based on the input-output model with an expanded composition of endogenous parameters”.</w:t>
      </w:r>
    </w:p>
  </w:footnote>
  <w:footnote w:id="2">
    <w:p w:rsidR="002729CA" w:rsidRPr="00DC66F3" w:rsidRDefault="002729CA" w:rsidP="007A7EE5">
      <w:pPr>
        <w:pStyle w:val="aa"/>
        <w:rPr>
          <w:rFonts w:ascii="Times New Roman" w:hAnsi="Times New Roman" w:cs="Times New Roman"/>
          <w:sz w:val="24"/>
          <w:szCs w:val="24"/>
          <w:lang w:val="en-US"/>
        </w:rPr>
      </w:pPr>
      <w:r w:rsidRPr="00DC66F3">
        <w:rPr>
          <w:rStyle w:val="a3"/>
          <w:rFonts w:ascii="Times New Roman" w:hAnsi="Times New Roman"/>
          <w:sz w:val="24"/>
          <w:szCs w:val="24"/>
        </w:rPr>
        <w:footnoteRef/>
      </w:r>
      <w:r w:rsidRPr="00DC66F3">
        <w:rPr>
          <w:rFonts w:ascii="Times New Roman" w:hAnsi="Times New Roman" w:cs="Times New Roman"/>
          <w:sz w:val="24"/>
          <w:szCs w:val="24"/>
          <w:lang w:val="en-US"/>
        </w:rPr>
        <w:t xml:space="preserve"> Department of Regional Economic Studies, Buryat Scientific Center, Siberian Branch of the Russian Academy of Sciences, Russian Federation</w:t>
      </w:r>
    </w:p>
    <w:p w:rsidR="002729CA" w:rsidRPr="00DC66F3" w:rsidRDefault="002729CA" w:rsidP="007A7EE5">
      <w:pPr>
        <w:pStyle w:val="aa"/>
        <w:rPr>
          <w:rFonts w:ascii="Times New Roman" w:hAnsi="Times New Roman" w:cs="Times New Roman"/>
          <w:sz w:val="24"/>
          <w:szCs w:val="24"/>
          <w:lang w:val="en-US"/>
        </w:rPr>
      </w:pPr>
      <w:r w:rsidRPr="00DC66F3">
        <w:rPr>
          <w:rFonts w:ascii="Times New Roman" w:hAnsi="Times New Roman" w:cs="Times New Roman"/>
          <w:sz w:val="24"/>
          <w:szCs w:val="24"/>
          <w:lang w:val="en-US"/>
        </w:rPr>
        <w:t>E-mail: dzorikto@mail.ru</w:t>
      </w:r>
    </w:p>
  </w:footnote>
  <w:footnote w:id="3">
    <w:p w:rsidR="002729CA" w:rsidRPr="00DC66F3" w:rsidRDefault="002729CA" w:rsidP="007A7EE5">
      <w:pPr>
        <w:pStyle w:val="aa"/>
        <w:rPr>
          <w:rFonts w:ascii="Times New Roman" w:hAnsi="Times New Roman" w:cs="Times New Roman"/>
          <w:sz w:val="24"/>
          <w:szCs w:val="24"/>
          <w:lang w:val="en-US"/>
        </w:rPr>
      </w:pPr>
      <w:r w:rsidRPr="00DC66F3">
        <w:rPr>
          <w:rStyle w:val="a3"/>
          <w:rFonts w:ascii="Times New Roman" w:hAnsi="Times New Roman"/>
          <w:sz w:val="24"/>
          <w:szCs w:val="24"/>
        </w:rPr>
        <w:footnoteRef/>
      </w:r>
      <w:r w:rsidRPr="00DC66F3">
        <w:rPr>
          <w:rFonts w:ascii="Times New Roman" w:hAnsi="Times New Roman" w:cs="Times New Roman"/>
          <w:sz w:val="24"/>
          <w:szCs w:val="24"/>
          <w:lang w:val="en-US"/>
        </w:rPr>
        <w:t xml:space="preserve"> Department of Regional Economic Studies, Buryat Scientific Center, Siberian Branch of the Russian Academy of Sciences, Russian Federation</w:t>
      </w:r>
    </w:p>
    <w:p w:rsidR="002729CA" w:rsidRPr="00DC66F3" w:rsidRDefault="002729CA" w:rsidP="007A7EE5">
      <w:pPr>
        <w:pStyle w:val="aa"/>
        <w:rPr>
          <w:rFonts w:ascii="Times New Roman" w:hAnsi="Times New Roman" w:cs="Times New Roman"/>
          <w:sz w:val="24"/>
          <w:szCs w:val="24"/>
          <w:lang w:val="en-US"/>
        </w:rPr>
      </w:pPr>
      <w:r w:rsidRPr="00DC66F3">
        <w:rPr>
          <w:rFonts w:ascii="Times New Roman" w:hAnsi="Times New Roman" w:cs="Times New Roman"/>
          <w:sz w:val="24"/>
          <w:szCs w:val="24"/>
          <w:lang w:val="en-US"/>
        </w:rPr>
        <w:t>E-mail: konst0506@rambler.ru</w:t>
      </w:r>
    </w:p>
  </w:footnote>
  <w:footnote w:id="4">
    <w:p w:rsidR="002729CA" w:rsidRPr="00EE0DFE" w:rsidRDefault="002729CA" w:rsidP="00EE0DFE">
      <w:pPr>
        <w:autoSpaceDE w:val="0"/>
        <w:autoSpaceDN w:val="0"/>
        <w:adjustRightInd w:val="0"/>
        <w:spacing w:after="0" w:line="240" w:lineRule="auto"/>
        <w:jc w:val="both"/>
        <w:rPr>
          <w:lang w:val="en-US"/>
        </w:rPr>
      </w:pPr>
      <w:r>
        <w:rPr>
          <w:rStyle w:val="a3"/>
        </w:rPr>
        <w:footnoteRef/>
      </w:r>
      <w:r w:rsidRPr="002924DB">
        <w:rPr>
          <w:lang w:val="en-US"/>
        </w:rPr>
        <w:t xml:space="preserve"> </w:t>
      </w:r>
      <w:r w:rsidRPr="002924DB">
        <w:rPr>
          <w:rFonts w:ascii="Times New Roman" w:hAnsi="Times New Roman" w:cs="Times New Roman"/>
          <w:sz w:val="24"/>
          <w:szCs w:val="24"/>
          <w:lang w:val="en-US"/>
        </w:rPr>
        <w:t>Federal Law of the Russian Federation No. 94-FZ “On Protection of Lake Baikal”, dated May 1, 1999, Art. 5-6.</w:t>
      </w:r>
    </w:p>
  </w:footnote>
  <w:footnote w:id="5">
    <w:p w:rsidR="002729CA" w:rsidRPr="007D6E21" w:rsidRDefault="002729CA" w:rsidP="00EE0DFE">
      <w:pPr>
        <w:autoSpaceDE w:val="0"/>
        <w:autoSpaceDN w:val="0"/>
        <w:adjustRightInd w:val="0"/>
        <w:spacing w:after="0" w:line="240" w:lineRule="auto"/>
        <w:jc w:val="both"/>
        <w:rPr>
          <w:rFonts w:ascii="Times New Roman" w:hAnsi="Times New Roman" w:cs="Times New Roman"/>
          <w:sz w:val="24"/>
          <w:szCs w:val="24"/>
          <w:lang w:val="en-US"/>
        </w:rPr>
      </w:pPr>
      <w:r>
        <w:rPr>
          <w:rStyle w:val="a3"/>
        </w:rPr>
        <w:footnoteRef/>
      </w:r>
      <w:r w:rsidRPr="00EE0DFE">
        <w:rPr>
          <w:lang w:val="en-US"/>
        </w:rPr>
        <w:t xml:space="preserve"> </w:t>
      </w:r>
      <w:r w:rsidRPr="007D6E21">
        <w:rPr>
          <w:rFonts w:ascii="Times New Roman" w:hAnsi="Times New Roman" w:cs="Times New Roman"/>
          <w:sz w:val="24"/>
          <w:szCs w:val="24"/>
          <w:lang w:val="en-US"/>
        </w:rPr>
        <w:t>Dondokov Z. (2012). Economic Losses of the Republic of Buryatia Due to Baikal Factor. Journal of BSC SB RAS, 1, 26-30.</w:t>
      </w:r>
    </w:p>
    <w:p w:rsidR="002729CA" w:rsidRPr="00EE0DFE" w:rsidRDefault="002729CA">
      <w:pPr>
        <w:pStyle w:val="aa"/>
        <w:rPr>
          <w:lang w:val="en-US"/>
        </w:rPr>
      </w:pPr>
    </w:p>
  </w:footnote>
  <w:footnote w:id="6">
    <w:p w:rsidR="002729CA" w:rsidRPr="002924DB" w:rsidRDefault="002729CA">
      <w:pPr>
        <w:pStyle w:val="aa"/>
        <w:rPr>
          <w:rFonts w:ascii="Times New Roman" w:hAnsi="Times New Roman" w:cs="Times New Roman"/>
          <w:sz w:val="24"/>
          <w:lang w:val="en-US"/>
        </w:rPr>
      </w:pPr>
      <w:r w:rsidRPr="002924DB">
        <w:rPr>
          <w:rStyle w:val="a3"/>
          <w:rFonts w:ascii="Times New Roman" w:hAnsi="Times New Roman"/>
          <w:sz w:val="24"/>
        </w:rPr>
        <w:footnoteRef/>
      </w:r>
      <w:r w:rsidRPr="002924DB">
        <w:rPr>
          <w:rFonts w:ascii="Times New Roman" w:hAnsi="Times New Roman" w:cs="Times New Roman"/>
          <w:sz w:val="24"/>
          <w:lang w:val="en-US"/>
        </w:rPr>
        <w:t xml:space="preserve"> Calculated based on the data of the Territorial </w:t>
      </w:r>
      <w:r>
        <w:rPr>
          <w:rFonts w:ascii="Times New Roman" w:hAnsi="Times New Roman" w:cs="Times New Roman"/>
          <w:sz w:val="24"/>
          <w:lang w:val="en-US"/>
        </w:rPr>
        <w:t>Body</w:t>
      </w:r>
      <w:r w:rsidRPr="002924DB">
        <w:rPr>
          <w:rFonts w:ascii="Times New Roman" w:hAnsi="Times New Roman" w:cs="Times New Roman"/>
          <w:sz w:val="24"/>
          <w:lang w:val="en-US"/>
        </w:rPr>
        <w:t xml:space="preserve"> of </w:t>
      </w:r>
      <w:r>
        <w:rPr>
          <w:rFonts w:ascii="Times New Roman" w:hAnsi="Times New Roman" w:cs="Times New Roman"/>
          <w:sz w:val="24"/>
          <w:lang w:val="en-US"/>
        </w:rPr>
        <w:t xml:space="preserve">the </w:t>
      </w:r>
      <w:r w:rsidRPr="009201E3">
        <w:rPr>
          <w:rFonts w:ascii="Times New Roman" w:hAnsi="Times New Roman" w:cs="Times New Roman"/>
          <w:sz w:val="24"/>
          <w:lang w:val="en-US"/>
        </w:rPr>
        <w:t xml:space="preserve">Federal State Statistics Service </w:t>
      </w:r>
      <w:r w:rsidRPr="002924DB">
        <w:rPr>
          <w:rFonts w:ascii="Times New Roman" w:hAnsi="Times New Roman" w:cs="Times New Roman"/>
          <w:sz w:val="24"/>
          <w:lang w:val="en-US"/>
        </w:rPr>
        <w:t>in the Republic of Buryatia.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811"/>
    <w:multiLevelType w:val="hybridMultilevel"/>
    <w:tmpl w:val="9D5435C0"/>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70F5461"/>
    <w:multiLevelType w:val="hybridMultilevel"/>
    <w:tmpl w:val="F8B4C724"/>
    <w:lvl w:ilvl="0" w:tplc="5636C5FC">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2B6B58FE"/>
    <w:multiLevelType w:val="hybridMultilevel"/>
    <w:tmpl w:val="B6008F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D915FF6"/>
    <w:multiLevelType w:val="hybridMultilevel"/>
    <w:tmpl w:val="6B32BDF8"/>
    <w:lvl w:ilvl="0" w:tplc="EC1ED290">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17B0233"/>
    <w:multiLevelType w:val="hybridMultilevel"/>
    <w:tmpl w:val="2344615E"/>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2D84664"/>
    <w:multiLevelType w:val="hybridMultilevel"/>
    <w:tmpl w:val="6A00F2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CDA15DB"/>
    <w:multiLevelType w:val="hybridMultilevel"/>
    <w:tmpl w:val="6C0210F0"/>
    <w:lvl w:ilvl="0" w:tplc="5636C5FC">
      <w:numFmt w:val="bullet"/>
      <w:lvlText w:val="-"/>
      <w:lvlJc w:val="left"/>
      <w:pPr>
        <w:ind w:left="2062"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1BE3BF5"/>
    <w:multiLevelType w:val="hybridMultilevel"/>
    <w:tmpl w:val="EFC85778"/>
    <w:lvl w:ilvl="0" w:tplc="0419000F">
      <w:start w:val="1"/>
      <w:numFmt w:val="decimal"/>
      <w:lvlText w:val="%1."/>
      <w:lvlJc w:val="left"/>
      <w:pPr>
        <w:ind w:left="345" w:hanging="360"/>
      </w:p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13"/>
    <w:rsid w:val="00002FE6"/>
    <w:rsid w:val="00011997"/>
    <w:rsid w:val="0001274A"/>
    <w:rsid w:val="000164E8"/>
    <w:rsid w:val="000B0F27"/>
    <w:rsid w:val="000E67AB"/>
    <w:rsid w:val="00113DA6"/>
    <w:rsid w:val="0011791F"/>
    <w:rsid w:val="00156B4A"/>
    <w:rsid w:val="001571F6"/>
    <w:rsid w:val="0024689F"/>
    <w:rsid w:val="00252775"/>
    <w:rsid w:val="00262C01"/>
    <w:rsid w:val="002729CA"/>
    <w:rsid w:val="00287BA6"/>
    <w:rsid w:val="00292475"/>
    <w:rsid w:val="002924DB"/>
    <w:rsid w:val="002A1029"/>
    <w:rsid w:val="002D1538"/>
    <w:rsid w:val="002D6F5C"/>
    <w:rsid w:val="00312F2D"/>
    <w:rsid w:val="00336F19"/>
    <w:rsid w:val="00376AF8"/>
    <w:rsid w:val="003B5758"/>
    <w:rsid w:val="003C70D3"/>
    <w:rsid w:val="003F5889"/>
    <w:rsid w:val="003F6811"/>
    <w:rsid w:val="00400CA0"/>
    <w:rsid w:val="00423167"/>
    <w:rsid w:val="004405C4"/>
    <w:rsid w:val="0044512F"/>
    <w:rsid w:val="00570F47"/>
    <w:rsid w:val="00606A2F"/>
    <w:rsid w:val="00660147"/>
    <w:rsid w:val="006935E0"/>
    <w:rsid w:val="006A5CE6"/>
    <w:rsid w:val="006B341D"/>
    <w:rsid w:val="006B4B59"/>
    <w:rsid w:val="006D047D"/>
    <w:rsid w:val="00745613"/>
    <w:rsid w:val="00765D42"/>
    <w:rsid w:val="0077530F"/>
    <w:rsid w:val="00777F60"/>
    <w:rsid w:val="007A7EE5"/>
    <w:rsid w:val="007D3563"/>
    <w:rsid w:val="007D65CC"/>
    <w:rsid w:val="007D6E21"/>
    <w:rsid w:val="00804CFC"/>
    <w:rsid w:val="0081369A"/>
    <w:rsid w:val="0082589D"/>
    <w:rsid w:val="0084053C"/>
    <w:rsid w:val="00890141"/>
    <w:rsid w:val="008E4BAC"/>
    <w:rsid w:val="00904754"/>
    <w:rsid w:val="009201E3"/>
    <w:rsid w:val="009453E7"/>
    <w:rsid w:val="00961689"/>
    <w:rsid w:val="00962E20"/>
    <w:rsid w:val="00983D85"/>
    <w:rsid w:val="00996323"/>
    <w:rsid w:val="00A118D7"/>
    <w:rsid w:val="00A42531"/>
    <w:rsid w:val="00A548F4"/>
    <w:rsid w:val="00A6616B"/>
    <w:rsid w:val="00A711C1"/>
    <w:rsid w:val="00A95C1D"/>
    <w:rsid w:val="00B1315C"/>
    <w:rsid w:val="00B403A1"/>
    <w:rsid w:val="00BA10B0"/>
    <w:rsid w:val="00BA2552"/>
    <w:rsid w:val="00BD4438"/>
    <w:rsid w:val="00BE3293"/>
    <w:rsid w:val="00BF29A1"/>
    <w:rsid w:val="00BF3517"/>
    <w:rsid w:val="00C318C0"/>
    <w:rsid w:val="00CA31F8"/>
    <w:rsid w:val="00CB4F5F"/>
    <w:rsid w:val="00CC374B"/>
    <w:rsid w:val="00D7162D"/>
    <w:rsid w:val="00D82A2E"/>
    <w:rsid w:val="00DE73F9"/>
    <w:rsid w:val="00E43A1D"/>
    <w:rsid w:val="00ED0428"/>
    <w:rsid w:val="00ED27C8"/>
    <w:rsid w:val="00EE0DFE"/>
    <w:rsid w:val="00F43DE0"/>
    <w:rsid w:val="00FC32D0"/>
    <w:rsid w:val="00FD5FBB"/>
    <w:rsid w:val="00FD6A5B"/>
    <w:rsid w:val="00FE124B"/>
    <w:rsid w:val="00FE26C8"/>
    <w:rsid w:val="00FE51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613"/>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745613"/>
    <w:rPr>
      <w:rFonts w:cs="Times New Roman"/>
      <w:vertAlign w:val="superscript"/>
    </w:rPr>
  </w:style>
  <w:style w:type="table" w:customStyle="1" w:styleId="1">
    <w:name w:val="Сетка таблицы1"/>
    <w:basedOn w:val="a1"/>
    <w:next w:val="a4"/>
    <w:uiPriority w:val="59"/>
    <w:rsid w:val="0044512F"/>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445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711C1"/>
    <w:pPr>
      <w:ind w:left="720"/>
      <w:contextualSpacing/>
    </w:pPr>
  </w:style>
  <w:style w:type="paragraph" w:styleId="a6">
    <w:name w:val="header"/>
    <w:basedOn w:val="a"/>
    <w:link w:val="a7"/>
    <w:uiPriority w:val="99"/>
    <w:unhideWhenUsed/>
    <w:rsid w:val="00292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24DB"/>
    <w:rPr>
      <w:rFonts w:asciiTheme="minorHAnsi" w:hAnsiTheme="minorHAnsi" w:cstheme="minorBidi"/>
      <w:sz w:val="22"/>
      <w:szCs w:val="22"/>
    </w:rPr>
  </w:style>
  <w:style w:type="paragraph" w:styleId="a8">
    <w:name w:val="footer"/>
    <w:basedOn w:val="a"/>
    <w:link w:val="a9"/>
    <w:uiPriority w:val="99"/>
    <w:unhideWhenUsed/>
    <w:rsid w:val="00292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24DB"/>
    <w:rPr>
      <w:rFonts w:asciiTheme="minorHAnsi" w:hAnsiTheme="minorHAnsi" w:cstheme="minorBidi"/>
      <w:sz w:val="22"/>
      <w:szCs w:val="22"/>
    </w:rPr>
  </w:style>
  <w:style w:type="paragraph" w:styleId="aa">
    <w:name w:val="footnote text"/>
    <w:basedOn w:val="a"/>
    <w:link w:val="ab"/>
    <w:uiPriority w:val="99"/>
    <w:semiHidden/>
    <w:unhideWhenUsed/>
    <w:rsid w:val="002924DB"/>
    <w:pPr>
      <w:spacing w:after="0" w:line="240" w:lineRule="auto"/>
    </w:pPr>
    <w:rPr>
      <w:sz w:val="20"/>
      <w:szCs w:val="20"/>
    </w:rPr>
  </w:style>
  <w:style w:type="character" w:customStyle="1" w:styleId="ab">
    <w:name w:val="Текст сноски Знак"/>
    <w:basedOn w:val="a0"/>
    <w:link w:val="aa"/>
    <w:uiPriority w:val="99"/>
    <w:semiHidden/>
    <w:rsid w:val="002924DB"/>
    <w:rPr>
      <w:rFonts w:asciiTheme="minorHAnsi" w:hAnsiTheme="minorHAnsi" w:cstheme="minorBidi"/>
      <w:sz w:val="20"/>
      <w:szCs w:val="20"/>
    </w:rPr>
  </w:style>
  <w:style w:type="paragraph" w:styleId="ac">
    <w:name w:val="Balloon Text"/>
    <w:basedOn w:val="a"/>
    <w:link w:val="ad"/>
    <w:uiPriority w:val="99"/>
    <w:semiHidden/>
    <w:unhideWhenUsed/>
    <w:rsid w:val="00ED04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0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613"/>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745613"/>
    <w:rPr>
      <w:rFonts w:cs="Times New Roman"/>
      <w:vertAlign w:val="superscript"/>
    </w:rPr>
  </w:style>
  <w:style w:type="table" w:customStyle="1" w:styleId="1">
    <w:name w:val="Сетка таблицы1"/>
    <w:basedOn w:val="a1"/>
    <w:next w:val="a4"/>
    <w:uiPriority w:val="59"/>
    <w:rsid w:val="0044512F"/>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445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711C1"/>
    <w:pPr>
      <w:ind w:left="720"/>
      <w:contextualSpacing/>
    </w:pPr>
  </w:style>
  <w:style w:type="paragraph" w:styleId="a6">
    <w:name w:val="header"/>
    <w:basedOn w:val="a"/>
    <w:link w:val="a7"/>
    <w:uiPriority w:val="99"/>
    <w:unhideWhenUsed/>
    <w:rsid w:val="00292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24DB"/>
    <w:rPr>
      <w:rFonts w:asciiTheme="minorHAnsi" w:hAnsiTheme="minorHAnsi" w:cstheme="minorBidi"/>
      <w:sz w:val="22"/>
      <w:szCs w:val="22"/>
    </w:rPr>
  </w:style>
  <w:style w:type="paragraph" w:styleId="a8">
    <w:name w:val="footer"/>
    <w:basedOn w:val="a"/>
    <w:link w:val="a9"/>
    <w:uiPriority w:val="99"/>
    <w:unhideWhenUsed/>
    <w:rsid w:val="00292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24DB"/>
    <w:rPr>
      <w:rFonts w:asciiTheme="minorHAnsi" w:hAnsiTheme="minorHAnsi" w:cstheme="minorBidi"/>
      <w:sz w:val="22"/>
      <w:szCs w:val="22"/>
    </w:rPr>
  </w:style>
  <w:style w:type="paragraph" w:styleId="aa">
    <w:name w:val="footnote text"/>
    <w:basedOn w:val="a"/>
    <w:link w:val="ab"/>
    <w:uiPriority w:val="99"/>
    <w:semiHidden/>
    <w:unhideWhenUsed/>
    <w:rsid w:val="002924DB"/>
    <w:pPr>
      <w:spacing w:after="0" w:line="240" w:lineRule="auto"/>
    </w:pPr>
    <w:rPr>
      <w:sz w:val="20"/>
      <w:szCs w:val="20"/>
    </w:rPr>
  </w:style>
  <w:style w:type="character" w:customStyle="1" w:styleId="ab">
    <w:name w:val="Текст сноски Знак"/>
    <w:basedOn w:val="a0"/>
    <w:link w:val="aa"/>
    <w:uiPriority w:val="99"/>
    <w:semiHidden/>
    <w:rsid w:val="002924DB"/>
    <w:rPr>
      <w:rFonts w:asciiTheme="minorHAnsi" w:hAnsiTheme="minorHAnsi" w:cstheme="minorBidi"/>
      <w:sz w:val="20"/>
      <w:szCs w:val="20"/>
    </w:rPr>
  </w:style>
  <w:style w:type="paragraph" w:styleId="ac">
    <w:name w:val="Balloon Text"/>
    <w:basedOn w:val="a"/>
    <w:link w:val="ad"/>
    <w:uiPriority w:val="99"/>
    <w:semiHidden/>
    <w:unhideWhenUsed/>
    <w:rsid w:val="00ED04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0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722B-1410-4E12-A808-5C39F1E9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Дондоков Зорикто Бато-Дугарович</dc:creator>
  <cp:lastModifiedBy>Дондоков Зорикто Бато-Дугарович</cp:lastModifiedBy>
  <cp:revision>2</cp:revision>
  <dcterms:created xsi:type="dcterms:W3CDTF">2016-05-19T07:18:00Z</dcterms:created>
  <dcterms:modified xsi:type="dcterms:W3CDTF">2016-05-19T07:18:00Z</dcterms:modified>
</cp:coreProperties>
</file>