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6F" w:rsidRPr="000540BD" w:rsidRDefault="00D3373B" w:rsidP="00AC662D">
      <w:pPr>
        <w:tabs>
          <w:tab w:val="left" w:pos="397"/>
        </w:tabs>
        <w:spacing w:line="276" w:lineRule="auto"/>
        <w:rPr>
          <w:b/>
          <w:bCs/>
          <w:sz w:val="26"/>
          <w:szCs w:val="26"/>
        </w:rPr>
      </w:pPr>
      <w:r w:rsidRPr="000540BD">
        <w:rPr>
          <w:b/>
          <w:bCs/>
          <w:sz w:val="26"/>
          <w:szCs w:val="26"/>
        </w:rPr>
        <w:t xml:space="preserve">Assessing the Accuracies of the </w:t>
      </w:r>
      <w:proofErr w:type="spellStart"/>
      <w:r w:rsidR="005C7A1A">
        <w:rPr>
          <w:b/>
          <w:bCs/>
          <w:sz w:val="26"/>
          <w:szCs w:val="26"/>
        </w:rPr>
        <w:t>Sectoral</w:t>
      </w:r>
      <w:proofErr w:type="spellEnd"/>
      <w:r w:rsidR="005C7A1A">
        <w:rPr>
          <w:b/>
          <w:bCs/>
          <w:sz w:val="26"/>
          <w:szCs w:val="26"/>
        </w:rPr>
        <w:t xml:space="preserve"> Multipliers using the FLQ and CHARM Methods</w:t>
      </w:r>
      <w:r w:rsidR="005A34D4" w:rsidRPr="000540BD">
        <w:rPr>
          <w:b/>
          <w:bCs/>
          <w:sz w:val="26"/>
          <w:szCs w:val="26"/>
        </w:rPr>
        <w:t xml:space="preserve">: Case Study of </w:t>
      </w:r>
      <w:proofErr w:type="spellStart"/>
      <w:r w:rsidR="005A34D4" w:rsidRPr="000540BD">
        <w:rPr>
          <w:b/>
          <w:bCs/>
          <w:sz w:val="26"/>
          <w:szCs w:val="26"/>
        </w:rPr>
        <w:t>Gilan</w:t>
      </w:r>
      <w:proofErr w:type="spellEnd"/>
      <w:r w:rsidR="005A34D4" w:rsidRPr="000540BD">
        <w:rPr>
          <w:b/>
          <w:bCs/>
          <w:sz w:val="26"/>
          <w:szCs w:val="26"/>
        </w:rPr>
        <w:t xml:space="preserve"> Province, Iran</w:t>
      </w:r>
    </w:p>
    <w:p w:rsidR="000540BD" w:rsidRPr="000540BD" w:rsidRDefault="000540BD" w:rsidP="00AC662D">
      <w:pPr>
        <w:tabs>
          <w:tab w:val="left" w:pos="397"/>
        </w:tabs>
        <w:spacing w:line="276" w:lineRule="auto"/>
        <w:rPr>
          <w:b/>
          <w:bCs/>
          <w:sz w:val="26"/>
          <w:szCs w:val="26"/>
        </w:rPr>
      </w:pPr>
    </w:p>
    <w:p w:rsidR="005A34D4" w:rsidRPr="000540BD" w:rsidRDefault="005A34D4" w:rsidP="00AC662D">
      <w:pPr>
        <w:tabs>
          <w:tab w:val="left" w:pos="397"/>
        </w:tabs>
        <w:spacing w:line="276" w:lineRule="auto"/>
        <w:rPr>
          <w:b/>
          <w:bCs/>
          <w:sz w:val="22"/>
          <w:szCs w:val="22"/>
        </w:rPr>
      </w:pPr>
      <w:r w:rsidRPr="000540BD">
        <w:rPr>
          <w:b/>
          <w:bCs/>
          <w:sz w:val="22"/>
          <w:szCs w:val="22"/>
        </w:rPr>
        <w:t xml:space="preserve">A. A. </w:t>
      </w:r>
      <w:proofErr w:type="spellStart"/>
      <w:r w:rsidRPr="000540BD">
        <w:rPr>
          <w:b/>
          <w:bCs/>
          <w:sz w:val="22"/>
          <w:szCs w:val="22"/>
        </w:rPr>
        <w:t>Banouei</w:t>
      </w:r>
      <w:proofErr w:type="spellEnd"/>
      <w:r w:rsidRPr="000540BD">
        <w:rPr>
          <w:rStyle w:val="FootnoteReference"/>
          <w:b/>
          <w:bCs/>
          <w:sz w:val="22"/>
          <w:szCs w:val="22"/>
        </w:rPr>
        <w:footnoteReference w:id="1"/>
      </w:r>
      <w:r w:rsidRPr="000540BD">
        <w:rPr>
          <w:b/>
          <w:bCs/>
          <w:sz w:val="22"/>
          <w:szCs w:val="22"/>
        </w:rPr>
        <w:t xml:space="preserve">, P. </w:t>
      </w:r>
      <w:proofErr w:type="spellStart"/>
      <w:r w:rsidRPr="000540BD">
        <w:rPr>
          <w:b/>
          <w:bCs/>
          <w:sz w:val="22"/>
          <w:szCs w:val="22"/>
        </w:rPr>
        <w:t>Mohajeri</w:t>
      </w:r>
      <w:proofErr w:type="spellEnd"/>
      <w:r w:rsidRPr="000540BD">
        <w:rPr>
          <w:rStyle w:val="FootnoteReference"/>
          <w:b/>
          <w:bCs/>
          <w:sz w:val="22"/>
          <w:szCs w:val="22"/>
        </w:rPr>
        <w:footnoteReference w:id="2"/>
      </w:r>
      <w:r w:rsidRPr="000540BD">
        <w:rPr>
          <w:b/>
          <w:bCs/>
          <w:sz w:val="22"/>
          <w:szCs w:val="22"/>
        </w:rPr>
        <w:t xml:space="preserve">, S. </w:t>
      </w:r>
      <w:proofErr w:type="spellStart"/>
      <w:r w:rsidRPr="000540BD">
        <w:rPr>
          <w:b/>
          <w:bCs/>
          <w:sz w:val="22"/>
          <w:szCs w:val="22"/>
        </w:rPr>
        <w:t>Kavoosi</w:t>
      </w:r>
      <w:proofErr w:type="spellEnd"/>
      <w:r w:rsidRPr="000540BD">
        <w:rPr>
          <w:rStyle w:val="FootnoteReference"/>
          <w:b/>
          <w:bCs/>
          <w:sz w:val="22"/>
          <w:szCs w:val="22"/>
        </w:rPr>
        <w:footnoteReference w:id="3"/>
      </w:r>
      <w:r w:rsidRPr="000540BD">
        <w:rPr>
          <w:b/>
          <w:bCs/>
          <w:sz w:val="22"/>
          <w:szCs w:val="22"/>
        </w:rPr>
        <w:t xml:space="preserve"> and N. </w:t>
      </w:r>
      <w:proofErr w:type="spellStart"/>
      <w:r w:rsidRPr="000540BD">
        <w:rPr>
          <w:b/>
          <w:bCs/>
          <w:sz w:val="22"/>
          <w:szCs w:val="22"/>
        </w:rPr>
        <w:t>Sadeghi</w:t>
      </w:r>
      <w:proofErr w:type="spellEnd"/>
      <w:r w:rsidRPr="000540BD">
        <w:rPr>
          <w:rStyle w:val="FootnoteReference"/>
          <w:b/>
          <w:bCs/>
          <w:sz w:val="22"/>
          <w:szCs w:val="22"/>
        </w:rPr>
        <w:footnoteReference w:id="4"/>
      </w:r>
    </w:p>
    <w:p w:rsidR="000540BD" w:rsidRDefault="000540BD" w:rsidP="00AC662D">
      <w:pPr>
        <w:tabs>
          <w:tab w:val="left" w:pos="397"/>
        </w:tabs>
        <w:spacing w:line="276" w:lineRule="auto"/>
        <w:jc w:val="left"/>
        <w:rPr>
          <w:sz w:val="26"/>
          <w:szCs w:val="26"/>
        </w:rPr>
      </w:pPr>
    </w:p>
    <w:p w:rsidR="006E66C4" w:rsidRDefault="006E66C4" w:rsidP="00AC662D">
      <w:pPr>
        <w:tabs>
          <w:tab w:val="left" w:pos="397"/>
        </w:tabs>
        <w:spacing w:line="276" w:lineRule="auto"/>
        <w:jc w:val="both"/>
        <w:rPr>
          <w:b/>
          <w:bCs/>
          <w:szCs w:val="24"/>
        </w:rPr>
      </w:pPr>
      <w:r w:rsidRPr="000540BD">
        <w:rPr>
          <w:b/>
          <w:bCs/>
          <w:szCs w:val="24"/>
        </w:rPr>
        <w:t>Abstract</w:t>
      </w:r>
    </w:p>
    <w:p w:rsidR="00AC14C3" w:rsidRPr="00A02BD2" w:rsidRDefault="006E66C4" w:rsidP="00A02BD2">
      <w:pPr>
        <w:spacing w:line="276" w:lineRule="auto"/>
        <w:jc w:val="both"/>
        <w:rPr>
          <w:rFonts w:asciiTheme="majorBidi" w:hAnsiTheme="majorBidi"/>
          <w:sz w:val="20"/>
          <w:szCs w:val="20"/>
        </w:rPr>
      </w:pPr>
      <w:r w:rsidRPr="00A02BD2">
        <w:rPr>
          <w:rFonts w:asciiTheme="majorBidi" w:hAnsiTheme="majorBidi"/>
          <w:sz w:val="20"/>
          <w:szCs w:val="20"/>
        </w:rPr>
        <w:t xml:space="preserve">Using the prevailing non-survey methods to estimate the RIOTs has been a common practice in Iran. Due to the lack of survey-based RIOTs in Iran, the reliabilities and accuracies of the estimated </w:t>
      </w:r>
      <w:r w:rsidR="00AC14C3" w:rsidRPr="00A02BD2">
        <w:rPr>
          <w:rFonts w:asciiTheme="majorBidi" w:hAnsiTheme="majorBidi"/>
          <w:sz w:val="20"/>
          <w:szCs w:val="20"/>
        </w:rPr>
        <w:t>RIOTs</w:t>
      </w:r>
      <w:r w:rsidRPr="00A02BD2">
        <w:rPr>
          <w:rFonts w:asciiTheme="majorBidi" w:hAnsiTheme="majorBidi"/>
          <w:sz w:val="20"/>
          <w:szCs w:val="20"/>
        </w:rPr>
        <w:t xml:space="preserve"> </w:t>
      </w:r>
      <w:r w:rsidR="008F4C2C" w:rsidRPr="00A02BD2">
        <w:rPr>
          <w:rFonts w:asciiTheme="majorBidi" w:hAnsiTheme="majorBidi"/>
          <w:sz w:val="20"/>
          <w:szCs w:val="20"/>
        </w:rPr>
        <w:t>have not so far been assessed</w:t>
      </w:r>
      <w:r w:rsidR="00AC14C3" w:rsidRPr="00A02BD2">
        <w:rPr>
          <w:rFonts w:asciiTheme="majorBidi" w:hAnsiTheme="majorBidi"/>
          <w:sz w:val="20"/>
          <w:szCs w:val="20"/>
        </w:rPr>
        <w:t xml:space="preserve">. Recently the </w:t>
      </w:r>
      <w:r w:rsidR="008F4C2C" w:rsidRPr="00A02BD2">
        <w:rPr>
          <w:rFonts w:asciiTheme="majorBidi" w:hAnsiTheme="majorBidi"/>
          <w:sz w:val="20"/>
          <w:szCs w:val="20"/>
        </w:rPr>
        <w:t>M</w:t>
      </w:r>
      <w:r w:rsidR="00AC14C3" w:rsidRPr="00A02BD2">
        <w:rPr>
          <w:rFonts w:asciiTheme="majorBidi" w:hAnsiTheme="majorBidi"/>
          <w:sz w:val="20"/>
          <w:szCs w:val="20"/>
        </w:rPr>
        <w:t xml:space="preserve">anagement and </w:t>
      </w:r>
      <w:r w:rsidR="008F4C2C" w:rsidRPr="00A02BD2">
        <w:rPr>
          <w:rFonts w:asciiTheme="majorBidi" w:hAnsiTheme="majorBidi"/>
          <w:sz w:val="20"/>
          <w:szCs w:val="20"/>
        </w:rPr>
        <w:t>P</w:t>
      </w:r>
      <w:r w:rsidR="00AC14C3" w:rsidRPr="00A02BD2">
        <w:rPr>
          <w:rFonts w:asciiTheme="majorBidi" w:hAnsiTheme="majorBidi"/>
          <w:sz w:val="20"/>
          <w:szCs w:val="20"/>
        </w:rPr>
        <w:t xml:space="preserve">lanning </w:t>
      </w:r>
      <w:r w:rsidR="008F4C2C" w:rsidRPr="00A02BD2">
        <w:rPr>
          <w:rFonts w:asciiTheme="majorBidi" w:hAnsiTheme="majorBidi"/>
          <w:sz w:val="20"/>
          <w:szCs w:val="20"/>
        </w:rPr>
        <w:t>O</w:t>
      </w:r>
      <w:r w:rsidR="00AC14C3" w:rsidRPr="00A02BD2">
        <w:rPr>
          <w:rFonts w:asciiTheme="majorBidi" w:hAnsiTheme="majorBidi"/>
          <w:sz w:val="20"/>
          <w:szCs w:val="20"/>
        </w:rPr>
        <w:t xml:space="preserve">rganization of the province of </w:t>
      </w:r>
      <w:proofErr w:type="spellStart"/>
      <w:r w:rsidR="00AC14C3" w:rsidRPr="00A02BD2">
        <w:rPr>
          <w:rFonts w:asciiTheme="majorBidi" w:hAnsiTheme="majorBidi"/>
          <w:sz w:val="20"/>
          <w:szCs w:val="20"/>
        </w:rPr>
        <w:t>Gilan</w:t>
      </w:r>
      <w:proofErr w:type="spellEnd"/>
      <w:r w:rsidR="00AC14C3" w:rsidRPr="00A02BD2">
        <w:rPr>
          <w:rFonts w:asciiTheme="majorBidi" w:hAnsiTheme="majorBidi"/>
          <w:sz w:val="20"/>
          <w:szCs w:val="20"/>
        </w:rPr>
        <w:t xml:space="preserve"> </w:t>
      </w:r>
      <w:proofErr w:type="gramStart"/>
      <w:r w:rsidR="00AC14C3" w:rsidRPr="00A02BD2">
        <w:rPr>
          <w:rFonts w:asciiTheme="majorBidi" w:hAnsiTheme="majorBidi"/>
          <w:sz w:val="20"/>
          <w:szCs w:val="20"/>
        </w:rPr>
        <w:t>complied</w:t>
      </w:r>
      <w:proofErr w:type="gramEnd"/>
      <w:r w:rsidR="00AC14C3" w:rsidRPr="00A02BD2">
        <w:rPr>
          <w:rFonts w:asciiTheme="majorBidi" w:hAnsiTheme="majorBidi"/>
          <w:sz w:val="20"/>
          <w:szCs w:val="20"/>
        </w:rPr>
        <w:t xml:space="preserve"> a survey-based IOT for the year 2002. This </w:t>
      </w:r>
      <w:r w:rsidR="008F4C2C" w:rsidRPr="00A02BD2">
        <w:rPr>
          <w:rFonts w:asciiTheme="majorBidi" w:hAnsiTheme="majorBidi"/>
          <w:sz w:val="20"/>
          <w:szCs w:val="20"/>
        </w:rPr>
        <w:t>T</w:t>
      </w:r>
      <w:r w:rsidR="00AC14C3" w:rsidRPr="00A02BD2">
        <w:rPr>
          <w:rFonts w:asciiTheme="majorBidi" w:hAnsiTheme="majorBidi"/>
          <w:sz w:val="20"/>
          <w:szCs w:val="20"/>
        </w:rPr>
        <w:t>able pave</w:t>
      </w:r>
      <w:r w:rsidR="008F4C2C" w:rsidRPr="00A02BD2">
        <w:rPr>
          <w:rFonts w:asciiTheme="majorBidi" w:hAnsiTheme="majorBidi"/>
          <w:sz w:val="20"/>
          <w:szCs w:val="20"/>
        </w:rPr>
        <w:t>d</w:t>
      </w:r>
      <w:r w:rsidR="00AC14C3" w:rsidRPr="00A02BD2">
        <w:rPr>
          <w:rFonts w:asciiTheme="majorBidi" w:hAnsiTheme="majorBidi"/>
          <w:sz w:val="20"/>
          <w:szCs w:val="20"/>
        </w:rPr>
        <w:t xml:space="preserve"> the way to assess the accuracies of the estimated table</w:t>
      </w:r>
      <w:r w:rsidR="008F4C2C" w:rsidRPr="00A02BD2">
        <w:rPr>
          <w:rFonts w:asciiTheme="majorBidi" w:hAnsiTheme="majorBidi"/>
          <w:sz w:val="20"/>
          <w:szCs w:val="20"/>
        </w:rPr>
        <w:t>s</w:t>
      </w:r>
      <w:r w:rsidR="00AC14C3" w:rsidRPr="00A02BD2">
        <w:rPr>
          <w:rFonts w:asciiTheme="majorBidi" w:hAnsiTheme="majorBidi"/>
          <w:sz w:val="20"/>
          <w:szCs w:val="20"/>
        </w:rPr>
        <w:t xml:space="preserve"> using three non-survey methods: The FLQ, CB and the CHARM methods with special emphasis on regional </w:t>
      </w:r>
      <w:proofErr w:type="spellStart"/>
      <w:r w:rsidR="00AC14C3" w:rsidRPr="00A02BD2">
        <w:rPr>
          <w:rFonts w:asciiTheme="majorBidi" w:hAnsiTheme="majorBidi"/>
          <w:sz w:val="20"/>
          <w:szCs w:val="20"/>
        </w:rPr>
        <w:t>sectoral</w:t>
      </w:r>
      <w:proofErr w:type="spellEnd"/>
      <w:r w:rsidR="00AC14C3" w:rsidRPr="00A02BD2">
        <w:rPr>
          <w:rFonts w:asciiTheme="majorBidi" w:hAnsiTheme="majorBidi"/>
          <w:sz w:val="20"/>
          <w:szCs w:val="20"/>
        </w:rPr>
        <w:t xml:space="preserve"> multipliers. We have two survey-based RIOTs. One is the original and other is the modified table. The overall results show that both the CB and CHARM methods overestimate the average </w:t>
      </w:r>
      <w:r w:rsidR="008F4C2C" w:rsidRPr="00A02BD2">
        <w:rPr>
          <w:rFonts w:asciiTheme="majorBidi" w:hAnsiTheme="majorBidi"/>
          <w:sz w:val="20"/>
          <w:szCs w:val="20"/>
        </w:rPr>
        <w:t>supply</w:t>
      </w:r>
      <w:r w:rsidR="00AC14C3" w:rsidRPr="00A02BD2">
        <w:rPr>
          <w:rFonts w:asciiTheme="majorBidi" w:hAnsiTheme="majorBidi"/>
          <w:sz w:val="20"/>
          <w:szCs w:val="20"/>
        </w:rPr>
        <w:t xml:space="preserve"> multiplier by 15 and 12 percent in the original table whereas the FLQ method underestimates the average output multiplier by 1 percent. </w:t>
      </w:r>
      <w:r w:rsidR="00AE5CB6" w:rsidRPr="00A02BD2">
        <w:rPr>
          <w:rFonts w:asciiTheme="majorBidi" w:hAnsiTheme="majorBidi"/>
          <w:sz w:val="20"/>
          <w:szCs w:val="20"/>
        </w:rPr>
        <w:t xml:space="preserve"> Considering the modified table we find that first of all both the CB</w:t>
      </w:r>
      <w:r w:rsidR="008F4C2C" w:rsidRPr="00A02BD2">
        <w:rPr>
          <w:rFonts w:asciiTheme="majorBidi" w:hAnsiTheme="majorBidi"/>
          <w:sz w:val="20"/>
          <w:szCs w:val="20"/>
        </w:rPr>
        <w:t xml:space="preserve"> and CHARM methods overestimate</w:t>
      </w:r>
      <w:r w:rsidR="00AE5CB6" w:rsidRPr="00A02BD2">
        <w:rPr>
          <w:rFonts w:asciiTheme="majorBidi" w:hAnsiTheme="majorBidi"/>
          <w:sz w:val="20"/>
          <w:szCs w:val="20"/>
        </w:rPr>
        <w:t xml:space="preserve"> the average </w:t>
      </w:r>
      <w:r w:rsidR="008F4C2C" w:rsidRPr="00A02BD2">
        <w:rPr>
          <w:rFonts w:asciiTheme="majorBidi" w:hAnsiTheme="majorBidi"/>
          <w:sz w:val="20"/>
          <w:szCs w:val="20"/>
        </w:rPr>
        <w:t>supply</w:t>
      </w:r>
      <w:r w:rsidR="00AE5CB6" w:rsidRPr="00A02BD2">
        <w:rPr>
          <w:rFonts w:asciiTheme="majorBidi" w:hAnsiTheme="majorBidi"/>
          <w:sz w:val="20"/>
          <w:szCs w:val="20"/>
        </w:rPr>
        <w:t xml:space="preserve"> multiplier by 3.4 and 1.</w:t>
      </w:r>
      <w:r w:rsidR="0030285A" w:rsidRPr="00A02BD2">
        <w:rPr>
          <w:rFonts w:asciiTheme="majorBidi" w:hAnsiTheme="majorBidi"/>
          <w:sz w:val="20"/>
          <w:szCs w:val="20"/>
        </w:rPr>
        <w:t xml:space="preserve">3 percent respectively, whereas FLQ method underestimates the average output multipliers by around 16 percent. With respect to the total exports of </w:t>
      </w:r>
      <w:proofErr w:type="spellStart"/>
      <w:r w:rsidR="0030285A" w:rsidRPr="00A02BD2">
        <w:rPr>
          <w:rFonts w:asciiTheme="majorBidi" w:hAnsiTheme="majorBidi"/>
          <w:sz w:val="20"/>
          <w:szCs w:val="20"/>
        </w:rPr>
        <w:t>Gilan</w:t>
      </w:r>
      <w:proofErr w:type="spellEnd"/>
      <w:r w:rsidR="0030285A" w:rsidRPr="00A02BD2">
        <w:rPr>
          <w:rFonts w:asciiTheme="majorBidi" w:hAnsiTheme="majorBidi"/>
          <w:sz w:val="20"/>
          <w:szCs w:val="20"/>
        </w:rPr>
        <w:t xml:space="preserve">, the CHARM method </w:t>
      </w:r>
      <w:r w:rsidR="008F4C2C" w:rsidRPr="00A02BD2">
        <w:rPr>
          <w:rFonts w:asciiTheme="majorBidi" w:hAnsiTheme="majorBidi"/>
          <w:sz w:val="20"/>
          <w:szCs w:val="20"/>
        </w:rPr>
        <w:t xml:space="preserve">has an </w:t>
      </w:r>
      <w:r w:rsidR="0030285A" w:rsidRPr="00A02BD2">
        <w:rPr>
          <w:rFonts w:asciiTheme="majorBidi" w:hAnsiTheme="majorBidi"/>
          <w:sz w:val="20"/>
          <w:szCs w:val="20"/>
        </w:rPr>
        <w:t>edge over the CB method. The former overestimate</w:t>
      </w:r>
      <w:r w:rsidR="008F4C2C" w:rsidRPr="00A02BD2">
        <w:rPr>
          <w:rFonts w:asciiTheme="majorBidi" w:hAnsiTheme="majorBidi"/>
          <w:sz w:val="20"/>
          <w:szCs w:val="20"/>
        </w:rPr>
        <w:t>s</w:t>
      </w:r>
      <w:r w:rsidR="0030285A" w:rsidRPr="00A02BD2">
        <w:rPr>
          <w:rFonts w:asciiTheme="majorBidi" w:hAnsiTheme="majorBidi"/>
          <w:sz w:val="20"/>
          <w:szCs w:val="20"/>
        </w:rPr>
        <w:t xml:space="preserve"> total exports by 4.3 percent in both the tables whereas the latter underestimates</w:t>
      </w:r>
      <w:r w:rsidR="008F4C2C" w:rsidRPr="00A02BD2">
        <w:rPr>
          <w:rFonts w:asciiTheme="majorBidi" w:hAnsiTheme="majorBidi"/>
          <w:sz w:val="20"/>
          <w:szCs w:val="20"/>
        </w:rPr>
        <w:t xml:space="preserve"> the total export</w:t>
      </w:r>
      <w:r w:rsidR="0030285A" w:rsidRPr="00A02BD2">
        <w:rPr>
          <w:rFonts w:asciiTheme="majorBidi" w:hAnsiTheme="majorBidi"/>
          <w:sz w:val="20"/>
          <w:szCs w:val="20"/>
        </w:rPr>
        <w:t xml:space="preserve"> by 30 percent of the true value. Considering the performance of both the method</w:t>
      </w:r>
      <w:r w:rsidR="008F4C2C" w:rsidRPr="00A02BD2">
        <w:rPr>
          <w:rFonts w:asciiTheme="majorBidi" w:hAnsiTheme="majorBidi"/>
          <w:sz w:val="20"/>
          <w:szCs w:val="20"/>
        </w:rPr>
        <w:t>s</w:t>
      </w:r>
      <w:r w:rsidR="0030285A" w:rsidRPr="00A02BD2">
        <w:rPr>
          <w:rFonts w:asciiTheme="majorBidi" w:hAnsiTheme="majorBidi"/>
          <w:sz w:val="20"/>
          <w:szCs w:val="20"/>
        </w:rPr>
        <w:t xml:space="preserve"> in estimating total imports the results are not satisfactory. The deviations for CHARM and CB are 80 and 86 percent </w:t>
      </w:r>
      <w:r w:rsidR="008F4C2C" w:rsidRPr="00A02BD2">
        <w:rPr>
          <w:rFonts w:asciiTheme="majorBidi" w:hAnsiTheme="majorBidi"/>
          <w:sz w:val="20"/>
          <w:szCs w:val="20"/>
        </w:rPr>
        <w:t xml:space="preserve">in the original table </w:t>
      </w:r>
      <w:r w:rsidR="0030285A" w:rsidRPr="00A02BD2">
        <w:rPr>
          <w:rFonts w:asciiTheme="majorBidi" w:hAnsiTheme="majorBidi"/>
          <w:sz w:val="20"/>
          <w:szCs w:val="20"/>
        </w:rPr>
        <w:t>whereas for the modified table, the deviation</w:t>
      </w:r>
      <w:r w:rsidR="008F4C2C" w:rsidRPr="00A02BD2">
        <w:rPr>
          <w:rFonts w:asciiTheme="majorBidi" w:hAnsiTheme="majorBidi"/>
          <w:sz w:val="20"/>
          <w:szCs w:val="20"/>
        </w:rPr>
        <w:t>s</w:t>
      </w:r>
      <w:r w:rsidR="0030285A" w:rsidRPr="00A02BD2">
        <w:rPr>
          <w:rFonts w:asciiTheme="majorBidi" w:hAnsiTheme="majorBidi"/>
          <w:sz w:val="20"/>
          <w:szCs w:val="20"/>
        </w:rPr>
        <w:t xml:space="preserve"> are 24 and 47 percent.</w:t>
      </w:r>
    </w:p>
    <w:p w:rsidR="000540BD" w:rsidRDefault="000540BD" w:rsidP="00AC662D">
      <w:pPr>
        <w:spacing w:line="276" w:lineRule="auto"/>
        <w:rPr>
          <w:sz w:val="26"/>
          <w:szCs w:val="26"/>
        </w:rPr>
      </w:pPr>
      <w:r>
        <w:rPr>
          <w:sz w:val="26"/>
          <w:szCs w:val="26"/>
        </w:rPr>
        <w:br w:type="page"/>
      </w:r>
    </w:p>
    <w:p w:rsidR="000540BD" w:rsidRPr="00B3135C" w:rsidRDefault="00FB0646" w:rsidP="00AC662D">
      <w:pPr>
        <w:tabs>
          <w:tab w:val="left" w:pos="397"/>
        </w:tabs>
        <w:spacing w:line="276" w:lineRule="auto"/>
        <w:jc w:val="both"/>
        <w:rPr>
          <w:b/>
          <w:bCs/>
          <w:sz w:val="26"/>
          <w:szCs w:val="26"/>
        </w:rPr>
      </w:pPr>
      <w:r w:rsidRPr="00B3135C">
        <w:rPr>
          <w:b/>
          <w:bCs/>
          <w:sz w:val="26"/>
          <w:szCs w:val="26"/>
        </w:rPr>
        <w:lastRenderedPageBreak/>
        <w:t>Introduction</w:t>
      </w:r>
    </w:p>
    <w:p w:rsidR="00FB0646" w:rsidRDefault="00FB0646" w:rsidP="00AC662D">
      <w:pPr>
        <w:tabs>
          <w:tab w:val="left" w:pos="397"/>
        </w:tabs>
        <w:spacing w:line="276" w:lineRule="auto"/>
        <w:jc w:val="both"/>
        <w:rPr>
          <w:sz w:val="26"/>
          <w:szCs w:val="26"/>
        </w:rPr>
      </w:pPr>
      <w:r>
        <w:rPr>
          <w:sz w:val="26"/>
          <w:szCs w:val="26"/>
        </w:rPr>
        <w:t>Har</w:t>
      </w:r>
      <w:r w:rsidR="00C33A64">
        <w:rPr>
          <w:sz w:val="26"/>
          <w:szCs w:val="26"/>
        </w:rPr>
        <w:t>r</w:t>
      </w:r>
      <w:r>
        <w:rPr>
          <w:sz w:val="26"/>
          <w:szCs w:val="26"/>
        </w:rPr>
        <w:t>y William Richardson, in his seminal paper, observes</w:t>
      </w:r>
      <w:r w:rsidR="008F4C2C">
        <w:rPr>
          <w:sz w:val="26"/>
          <w:szCs w:val="26"/>
        </w:rPr>
        <w:t xml:space="preserve"> that there are</w:t>
      </w:r>
      <w:r>
        <w:rPr>
          <w:sz w:val="26"/>
          <w:szCs w:val="26"/>
        </w:rPr>
        <w:t xml:space="preserve"> </w:t>
      </w:r>
      <w:r w:rsidR="00C63E07">
        <w:rPr>
          <w:sz w:val="26"/>
          <w:szCs w:val="26"/>
        </w:rPr>
        <w:t>three major phases of the historical development of regional input-output analy</w:t>
      </w:r>
      <w:r w:rsidR="00FE46DF">
        <w:rPr>
          <w:sz w:val="26"/>
          <w:szCs w:val="26"/>
        </w:rPr>
        <w:t>sis</w:t>
      </w:r>
      <w:r w:rsidR="00C63E07">
        <w:rPr>
          <w:sz w:val="26"/>
          <w:szCs w:val="26"/>
        </w:rPr>
        <w:t xml:space="preserve">. </w:t>
      </w:r>
      <w:r w:rsidR="00FE46DF">
        <w:rPr>
          <w:sz w:val="26"/>
          <w:szCs w:val="26"/>
        </w:rPr>
        <w:t xml:space="preserve">The first phase was the development of techniques in the 1950s. The second phase marked the era of construction of survey-based </w:t>
      </w:r>
      <w:r w:rsidR="00FD4213">
        <w:rPr>
          <w:sz w:val="26"/>
          <w:szCs w:val="26"/>
        </w:rPr>
        <w:t>R</w:t>
      </w:r>
      <w:r w:rsidR="00FE46DF">
        <w:rPr>
          <w:sz w:val="26"/>
          <w:szCs w:val="26"/>
        </w:rPr>
        <w:t xml:space="preserve">egional Input-Output Tables, which </w:t>
      </w:r>
      <w:r w:rsidR="00096233">
        <w:rPr>
          <w:sz w:val="26"/>
          <w:szCs w:val="26"/>
        </w:rPr>
        <w:t xml:space="preserve">was </w:t>
      </w:r>
      <w:r w:rsidR="00FE46DF">
        <w:rPr>
          <w:sz w:val="26"/>
          <w:szCs w:val="26"/>
        </w:rPr>
        <w:t>then followed by</w:t>
      </w:r>
      <w:r w:rsidR="00096233">
        <w:rPr>
          <w:sz w:val="26"/>
          <w:szCs w:val="26"/>
        </w:rPr>
        <w:t xml:space="preserve"> the</w:t>
      </w:r>
      <w:r w:rsidR="00FE46DF">
        <w:rPr>
          <w:sz w:val="26"/>
          <w:szCs w:val="26"/>
        </w:rPr>
        <w:t xml:space="preserve"> realization that </w:t>
      </w:r>
      <w:r w:rsidR="00FD4213">
        <w:rPr>
          <w:sz w:val="26"/>
          <w:szCs w:val="26"/>
        </w:rPr>
        <w:t xml:space="preserve">the </w:t>
      </w:r>
      <w:r w:rsidR="00096233">
        <w:rPr>
          <w:sz w:val="26"/>
          <w:szCs w:val="26"/>
        </w:rPr>
        <w:t>construction of these tables was an</w:t>
      </w:r>
      <w:r w:rsidR="00FD4213">
        <w:rPr>
          <w:sz w:val="26"/>
          <w:szCs w:val="26"/>
        </w:rPr>
        <w:t xml:space="preserve"> expensive and lengthy task. These </w:t>
      </w:r>
      <w:r w:rsidR="007275D9">
        <w:rPr>
          <w:sz w:val="26"/>
          <w:szCs w:val="26"/>
        </w:rPr>
        <w:t>motivated the analysts</w:t>
      </w:r>
      <w:r w:rsidR="00096233">
        <w:rPr>
          <w:sz w:val="26"/>
          <w:szCs w:val="26"/>
        </w:rPr>
        <w:t xml:space="preserve"> since the 1970s</w:t>
      </w:r>
      <w:r w:rsidR="007275D9">
        <w:rPr>
          <w:sz w:val="26"/>
          <w:szCs w:val="26"/>
        </w:rPr>
        <w:t xml:space="preserve"> to search for alternative</w:t>
      </w:r>
      <w:r w:rsidR="00BD3CA3">
        <w:rPr>
          <w:sz w:val="26"/>
          <w:szCs w:val="26"/>
        </w:rPr>
        <w:t>s</w:t>
      </w:r>
      <w:r w:rsidR="007275D9">
        <w:rPr>
          <w:sz w:val="26"/>
          <w:szCs w:val="26"/>
        </w:rPr>
        <w:t xml:space="preserve"> to </w:t>
      </w:r>
      <w:r w:rsidR="00C33A64">
        <w:rPr>
          <w:sz w:val="26"/>
          <w:szCs w:val="26"/>
        </w:rPr>
        <w:t xml:space="preserve">the </w:t>
      </w:r>
      <w:r w:rsidR="007275D9">
        <w:rPr>
          <w:sz w:val="26"/>
          <w:szCs w:val="26"/>
        </w:rPr>
        <w:t>survey-based (Richardson, 1985).</w:t>
      </w:r>
    </w:p>
    <w:p w:rsidR="007275D9" w:rsidRDefault="0089195E" w:rsidP="00AC662D">
      <w:pPr>
        <w:tabs>
          <w:tab w:val="left" w:pos="397"/>
        </w:tabs>
        <w:spacing w:line="276" w:lineRule="auto"/>
        <w:jc w:val="both"/>
        <w:rPr>
          <w:sz w:val="26"/>
          <w:szCs w:val="26"/>
        </w:rPr>
      </w:pPr>
      <w:r>
        <w:rPr>
          <w:sz w:val="26"/>
          <w:szCs w:val="26"/>
        </w:rPr>
        <w:tab/>
        <w:t xml:space="preserve">With regards to the non-survey methods, he concludes that the mechanical non-survey methods are unsatisfactory, the short-cuts are </w:t>
      </w:r>
      <w:r w:rsidR="00834CCA">
        <w:rPr>
          <w:sz w:val="26"/>
          <w:szCs w:val="26"/>
        </w:rPr>
        <w:t>ingenious</w:t>
      </w:r>
      <w:r>
        <w:rPr>
          <w:sz w:val="26"/>
          <w:szCs w:val="26"/>
        </w:rPr>
        <w:t>, but probably unacceptable; and therefore, the future of RIOTs lies with mixed survey/non-survey and other hybrid methods</w:t>
      </w:r>
      <w:r w:rsidR="00834CCA">
        <w:rPr>
          <w:sz w:val="26"/>
          <w:szCs w:val="26"/>
        </w:rPr>
        <w:t>.</w:t>
      </w:r>
    </w:p>
    <w:p w:rsidR="00834CCA" w:rsidRDefault="00834CCA" w:rsidP="00AC662D">
      <w:pPr>
        <w:tabs>
          <w:tab w:val="left" w:pos="397"/>
        </w:tabs>
        <w:spacing w:line="276" w:lineRule="auto"/>
        <w:jc w:val="both"/>
        <w:rPr>
          <w:sz w:val="26"/>
          <w:szCs w:val="26"/>
        </w:rPr>
      </w:pPr>
      <w:r>
        <w:rPr>
          <w:sz w:val="26"/>
          <w:szCs w:val="26"/>
        </w:rPr>
        <w:tab/>
        <w:t xml:space="preserve">Looking into the stock of the improved non-survey methods at the end of twentieth century, and specially </w:t>
      </w:r>
      <w:r w:rsidR="00BD3CA3">
        <w:rPr>
          <w:sz w:val="26"/>
          <w:szCs w:val="26"/>
        </w:rPr>
        <w:t xml:space="preserve">the </w:t>
      </w:r>
      <w:r>
        <w:rPr>
          <w:sz w:val="26"/>
          <w:szCs w:val="26"/>
        </w:rPr>
        <w:t xml:space="preserve">twenty first century, </w:t>
      </w:r>
      <w:r w:rsidR="00BD3CA3">
        <w:rPr>
          <w:sz w:val="26"/>
          <w:szCs w:val="26"/>
        </w:rPr>
        <w:t>Richardson’s</w:t>
      </w:r>
      <w:r>
        <w:rPr>
          <w:sz w:val="26"/>
          <w:szCs w:val="26"/>
        </w:rPr>
        <w:t xml:space="preserve"> predicted future vision </w:t>
      </w:r>
      <w:r w:rsidR="00CB1E03">
        <w:rPr>
          <w:sz w:val="26"/>
          <w:szCs w:val="26"/>
        </w:rPr>
        <w:t>does</w:t>
      </w:r>
      <w:r>
        <w:rPr>
          <w:sz w:val="26"/>
          <w:szCs w:val="26"/>
        </w:rPr>
        <w:t xml:space="preserve"> not </w:t>
      </w:r>
      <w:r w:rsidR="00BD3CA3">
        <w:rPr>
          <w:sz w:val="26"/>
          <w:szCs w:val="26"/>
        </w:rPr>
        <w:t>appear</w:t>
      </w:r>
      <w:r w:rsidR="00CB1E03">
        <w:rPr>
          <w:sz w:val="26"/>
          <w:szCs w:val="26"/>
        </w:rPr>
        <w:t xml:space="preserve"> to </w:t>
      </w:r>
      <w:r w:rsidR="00BD3CA3">
        <w:rPr>
          <w:sz w:val="26"/>
          <w:szCs w:val="26"/>
        </w:rPr>
        <w:t xml:space="preserve">have </w:t>
      </w:r>
      <w:r w:rsidR="00CB1E03">
        <w:rPr>
          <w:sz w:val="26"/>
          <w:szCs w:val="26"/>
        </w:rPr>
        <w:t xml:space="preserve">come true. </w:t>
      </w:r>
      <w:r w:rsidR="00D958D3">
        <w:rPr>
          <w:sz w:val="26"/>
          <w:szCs w:val="26"/>
        </w:rPr>
        <w:t xml:space="preserve">On the one hand, </w:t>
      </w:r>
      <w:r w:rsidR="00BD3CA3">
        <w:rPr>
          <w:sz w:val="26"/>
          <w:szCs w:val="26"/>
        </w:rPr>
        <w:t>at the end of the 20</w:t>
      </w:r>
      <w:r w:rsidR="00BD3CA3" w:rsidRPr="00B907DF">
        <w:rPr>
          <w:sz w:val="26"/>
          <w:szCs w:val="26"/>
          <w:vertAlign w:val="superscript"/>
        </w:rPr>
        <w:t>th</w:t>
      </w:r>
      <w:r w:rsidR="00BD3CA3">
        <w:rPr>
          <w:sz w:val="26"/>
          <w:szCs w:val="26"/>
        </w:rPr>
        <w:t xml:space="preserve"> Century, </w:t>
      </w:r>
      <w:proofErr w:type="spellStart"/>
      <w:r w:rsidR="00D958D3">
        <w:rPr>
          <w:sz w:val="26"/>
          <w:szCs w:val="26"/>
        </w:rPr>
        <w:t>Flegg</w:t>
      </w:r>
      <w:proofErr w:type="spellEnd"/>
      <w:r w:rsidR="00D958D3">
        <w:rPr>
          <w:sz w:val="26"/>
          <w:szCs w:val="26"/>
        </w:rPr>
        <w:t xml:space="preserve"> and his colleagues have improved the prevailing traditional CILQ </w:t>
      </w:r>
      <w:r w:rsidR="00B907DF">
        <w:rPr>
          <w:sz w:val="26"/>
          <w:szCs w:val="26"/>
        </w:rPr>
        <w:t>methods which are</w:t>
      </w:r>
      <w:r w:rsidR="00D958D3">
        <w:rPr>
          <w:sz w:val="26"/>
          <w:szCs w:val="26"/>
        </w:rPr>
        <w:t xml:space="preserve"> known as FLQ and AFLQ methods </w:t>
      </w:r>
      <w:r w:rsidR="00B907DF">
        <w:rPr>
          <w:sz w:val="26"/>
          <w:szCs w:val="26"/>
        </w:rPr>
        <w:t>[1].</w:t>
      </w:r>
      <w:r w:rsidR="00DE5961">
        <w:rPr>
          <w:sz w:val="26"/>
          <w:szCs w:val="26"/>
        </w:rPr>
        <w:t xml:space="preserve"> These alternative methods motivated </w:t>
      </w:r>
      <w:r w:rsidR="00C33A64">
        <w:rPr>
          <w:sz w:val="26"/>
          <w:szCs w:val="26"/>
        </w:rPr>
        <w:t>lively debates</w:t>
      </w:r>
      <w:r w:rsidR="00DE5961">
        <w:rPr>
          <w:sz w:val="26"/>
          <w:szCs w:val="26"/>
        </w:rPr>
        <w:t xml:space="preserve"> regarding the reliabilities and accuracies of overestimatio</w:t>
      </w:r>
      <w:r w:rsidR="004940D3">
        <w:rPr>
          <w:sz w:val="26"/>
          <w:szCs w:val="26"/>
        </w:rPr>
        <w:t xml:space="preserve">n of regional output multipliers and underestimation of regional imports with special focus on </w:t>
      </w:r>
      <w:r w:rsidR="00C33A64">
        <w:rPr>
          <w:sz w:val="26"/>
          <w:szCs w:val="26"/>
        </w:rPr>
        <w:t xml:space="preserve">a </w:t>
      </w:r>
      <w:r w:rsidR="007030E4">
        <w:rPr>
          <w:sz w:val="26"/>
          <w:szCs w:val="26"/>
        </w:rPr>
        <w:t>varying</w:t>
      </w:r>
      <w:r w:rsidR="004940D3">
        <w:rPr>
          <w:sz w:val="26"/>
          <w:szCs w:val="26"/>
        </w:rPr>
        <w:t xml:space="preserve"> relative regional size in the 21 </w:t>
      </w:r>
      <w:r w:rsidR="00C33A64">
        <w:rPr>
          <w:sz w:val="26"/>
          <w:szCs w:val="26"/>
        </w:rPr>
        <w:t>C</w:t>
      </w:r>
      <w:r w:rsidR="00BB59C8">
        <w:rPr>
          <w:sz w:val="26"/>
          <w:szCs w:val="26"/>
        </w:rPr>
        <w:t>entury</w:t>
      </w:r>
      <w:r w:rsidR="00F44134">
        <w:rPr>
          <w:sz w:val="26"/>
          <w:szCs w:val="26"/>
        </w:rPr>
        <w:t xml:space="preserve"> [2]</w:t>
      </w:r>
      <w:r w:rsidR="003F192B">
        <w:rPr>
          <w:sz w:val="26"/>
          <w:szCs w:val="26"/>
        </w:rPr>
        <w:t xml:space="preserve">. On the other hand, in the 21 </w:t>
      </w:r>
      <w:r w:rsidR="00C33A64">
        <w:rPr>
          <w:sz w:val="26"/>
          <w:szCs w:val="26"/>
        </w:rPr>
        <w:t>C</w:t>
      </w:r>
      <w:r w:rsidR="003F192B">
        <w:rPr>
          <w:sz w:val="26"/>
          <w:szCs w:val="26"/>
        </w:rPr>
        <w:t xml:space="preserve">entury, </w:t>
      </w:r>
      <w:proofErr w:type="spellStart"/>
      <w:r w:rsidR="003F192B">
        <w:rPr>
          <w:sz w:val="26"/>
          <w:szCs w:val="26"/>
        </w:rPr>
        <w:t>Kronenberg</w:t>
      </w:r>
      <w:proofErr w:type="spellEnd"/>
      <w:r w:rsidR="003F192B">
        <w:rPr>
          <w:sz w:val="26"/>
          <w:szCs w:val="26"/>
        </w:rPr>
        <w:t xml:space="preserve"> has modified the existing tradi</w:t>
      </w:r>
      <w:r w:rsidR="00BB59C8">
        <w:rPr>
          <w:sz w:val="26"/>
          <w:szCs w:val="26"/>
        </w:rPr>
        <w:t>ti</w:t>
      </w:r>
      <w:r w:rsidR="003F192B">
        <w:rPr>
          <w:sz w:val="26"/>
          <w:szCs w:val="26"/>
        </w:rPr>
        <w:t>onal Commodity Balances (CB)</w:t>
      </w:r>
      <w:r w:rsidR="009D329C">
        <w:rPr>
          <w:sz w:val="26"/>
          <w:szCs w:val="26"/>
        </w:rPr>
        <w:t xml:space="preserve"> of W</w:t>
      </w:r>
      <w:r w:rsidR="00C33A64">
        <w:rPr>
          <w:sz w:val="26"/>
          <w:szCs w:val="26"/>
        </w:rPr>
        <w:t>a</w:t>
      </w:r>
      <w:r w:rsidR="00BD3CA3">
        <w:rPr>
          <w:sz w:val="26"/>
          <w:szCs w:val="26"/>
        </w:rPr>
        <w:t>l</w:t>
      </w:r>
      <w:r w:rsidR="009D329C">
        <w:rPr>
          <w:sz w:val="26"/>
          <w:szCs w:val="26"/>
        </w:rPr>
        <w:t xml:space="preserve">ter </w:t>
      </w:r>
      <w:proofErr w:type="spellStart"/>
      <w:r w:rsidR="009D329C">
        <w:rPr>
          <w:sz w:val="26"/>
          <w:szCs w:val="26"/>
        </w:rPr>
        <w:t>Isard</w:t>
      </w:r>
      <w:proofErr w:type="spellEnd"/>
      <w:r w:rsidR="009D329C">
        <w:rPr>
          <w:sz w:val="26"/>
          <w:szCs w:val="26"/>
        </w:rPr>
        <w:t xml:space="preserve"> (</w:t>
      </w:r>
      <w:proofErr w:type="spellStart"/>
      <w:r w:rsidR="009D329C">
        <w:rPr>
          <w:sz w:val="26"/>
          <w:szCs w:val="26"/>
        </w:rPr>
        <w:t>Isard</w:t>
      </w:r>
      <w:proofErr w:type="spellEnd"/>
      <w:r w:rsidR="009D329C">
        <w:rPr>
          <w:sz w:val="26"/>
          <w:szCs w:val="26"/>
        </w:rPr>
        <w:t>, 1953) and subsequently introduced a new method of Cross-Hauling Adjusted Regionalization Method (CHARM)</w:t>
      </w:r>
      <w:r w:rsidR="00BD3CA3">
        <w:rPr>
          <w:sz w:val="26"/>
          <w:szCs w:val="26"/>
        </w:rPr>
        <w:t>;</w:t>
      </w:r>
      <w:r w:rsidR="00C2117F">
        <w:rPr>
          <w:sz w:val="26"/>
          <w:szCs w:val="26"/>
        </w:rPr>
        <w:t xml:space="preserve"> (</w:t>
      </w:r>
      <w:proofErr w:type="spellStart"/>
      <w:r w:rsidR="00C2117F">
        <w:rPr>
          <w:sz w:val="26"/>
          <w:szCs w:val="26"/>
        </w:rPr>
        <w:t>Kronenberg</w:t>
      </w:r>
      <w:proofErr w:type="spellEnd"/>
      <w:r w:rsidR="00C2117F">
        <w:rPr>
          <w:sz w:val="26"/>
          <w:szCs w:val="26"/>
        </w:rPr>
        <w:t xml:space="preserve">, 2009). </w:t>
      </w:r>
      <w:r w:rsidR="0002724D">
        <w:rPr>
          <w:sz w:val="26"/>
          <w:szCs w:val="26"/>
        </w:rPr>
        <w:t xml:space="preserve">As Compared to the LQs and their modified methods, CHARM </w:t>
      </w:r>
      <w:r w:rsidR="00C47DF9">
        <w:rPr>
          <w:sz w:val="26"/>
          <w:szCs w:val="26"/>
        </w:rPr>
        <w:t>method</w:t>
      </w:r>
      <w:r w:rsidR="001E7CDD">
        <w:rPr>
          <w:sz w:val="26"/>
          <w:szCs w:val="26"/>
        </w:rPr>
        <w:t xml:space="preserve"> has three main advantages: </w:t>
      </w:r>
      <w:r w:rsidR="008F4C2C">
        <w:rPr>
          <w:sz w:val="26"/>
          <w:szCs w:val="26"/>
        </w:rPr>
        <w:t>O</w:t>
      </w:r>
      <w:r w:rsidR="001E7CDD">
        <w:rPr>
          <w:sz w:val="26"/>
          <w:szCs w:val="26"/>
        </w:rPr>
        <w:t xml:space="preserve">ne </w:t>
      </w:r>
      <w:r w:rsidR="00C33A64">
        <w:rPr>
          <w:sz w:val="26"/>
          <w:szCs w:val="26"/>
        </w:rPr>
        <w:t xml:space="preserve">is </w:t>
      </w:r>
      <w:r w:rsidR="001E7CDD">
        <w:rPr>
          <w:sz w:val="26"/>
          <w:szCs w:val="26"/>
        </w:rPr>
        <w:t xml:space="preserve">the estimation of a separate regional sectoral </w:t>
      </w:r>
      <w:r w:rsidR="00C47DF9">
        <w:rPr>
          <w:sz w:val="26"/>
          <w:szCs w:val="26"/>
        </w:rPr>
        <w:t xml:space="preserve">imports and exports and </w:t>
      </w:r>
      <w:proofErr w:type="spellStart"/>
      <w:r w:rsidR="00C47DF9">
        <w:rPr>
          <w:sz w:val="26"/>
          <w:szCs w:val="26"/>
        </w:rPr>
        <w:t>sectoral</w:t>
      </w:r>
      <w:proofErr w:type="spellEnd"/>
      <w:r w:rsidR="00C47DF9">
        <w:rPr>
          <w:sz w:val="26"/>
          <w:szCs w:val="26"/>
        </w:rPr>
        <w:t xml:space="preserve"> trade balances</w:t>
      </w:r>
      <w:r w:rsidR="00BD3CA3">
        <w:rPr>
          <w:sz w:val="26"/>
          <w:szCs w:val="26"/>
        </w:rPr>
        <w:t xml:space="preserve"> and t</w:t>
      </w:r>
      <w:r w:rsidR="00C47DF9">
        <w:rPr>
          <w:sz w:val="26"/>
          <w:szCs w:val="26"/>
        </w:rPr>
        <w:t xml:space="preserve">he </w:t>
      </w:r>
      <w:r w:rsidR="00E32506">
        <w:rPr>
          <w:sz w:val="26"/>
          <w:szCs w:val="26"/>
        </w:rPr>
        <w:t xml:space="preserve">second is the measurement of Cross-Hauling which </w:t>
      </w:r>
      <w:r w:rsidR="00BD3CA3">
        <w:rPr>
          <w:sz w:val="26"/>
          <w:szCs w:val="26"/>
        </w:rPr>
        <w:t>is</w:t>
      </w:r>
      <w:r w:rsidR="00E32506">
        <w:rPr>
          <w:sz w:val="26"/>
          <w:szCs w:val="26"/>
        </w:rPr>
        <w:t xml:space="preserve"> </w:t>
      </w:r>
      <w:r w:rsidR="00BD3CA3">
        <w:rPr>
          <w:sz w:val="26"/>
          <w:szCs w:val="26"/>
        </w:rPr>
        <w:t>apparently</w:t>
      </w:r>
      <w:r w:rsidR="00E32506">
        <w:rPr>
          <w:sz w:val="26"/>
          <w:szCs w:val="26"/>
        </w:rPr>
        <w:t xml:space="preserve"> ignored by the LQs</w:t>
      </w:r>
      <w:r w:rsidR="00C33A64">
        <w:rPr>
          <w:sz w:val="26"/>
          <w:szCs w:val="26"/>
        </w:rPr>
        <w:t>;</w:t>
      </w:r>
      <w:r w:rsidR="00E32506">
        <w:rPr>
          <w:sz w:val="26"/>
          <w:szCs w:val="26"/>
        </w:rPr>
        <w:t xml:space="preserve"> and the third</w:t>
      </w:r>
      <w:r w:rsidR="00C33A64">
        <w:rPr>
          <w:sz w:val="26"/>
          <w:szCs w:val="26"/>
        </w:rPr>
        <w:t>,</w:t>
      </w:r>
      <w:r w:rsidR="00E32506">
        <w:rPr>
          <w:sz w:val="26"/>
          <w:szCs w:val="26"/>
        </w:rPr>
        <w:t xml:space="preserve"> specifies the type of national Input-Output Table </w:t>
      </w:r>
      <w:r w:rsidR="00C33A64">
        <w:rPr>
          <w:sz w:val="26"/>
          <w:szCs w:val="26"/>
        </w:rPr>
        <w:t xml:space="preserve">(IOT) </w:t>
      </w:r>
      <w:r w:rsidR="00E32506">
        <w:rPr>
          <w:sz w:val="26"/>
          <w:szCs w:val="26"/>
        </w:rPr>
        <w:t xml:space="preserve">with respect to the treatment of imports to be </w:t>
      </w:r>
      <w:r w:rsidR="00E32506">
        <w:rPr>
          <w:sz w:val="26"/>
          <w:szCs w:val="26"/>
        </w:rPr>
        <w:lastRenderedPageBreak/>
        <w:t xml:space="preserve">used for the estimation of RIOTs. Similar to the FLQ methods, CHARM method is also </w:t>
      </w:r>
      <w:r w:rsidR="00540689">
        <w:rPr>
          <w:sz w:val="26"/>
          <w:szCs w:val="26"/>
        </w:rPr>
        <w:t>sensitive to the reliabilities and accuracies of the estimated tables regarding the underestimation of output multipliers and overestimation of regional imports (</w:t>
      </w:r>
      <w:proofErr w:type="spellStart"/>
      <w:r w:rsidR="00540689">
        <w:rPr>
          <w:sz w:val="26"/>
          <w:szCs w:val="26"/>
        </w:rPr>
        <w:t>Kronenberg</w:t>
      </w:r>
      <w:proofErr w:type="spellEnd"/>
      <w:r w:rsidR="00540689">
        <w:rPr>
          <w:sz w:val="26"/>
          <w:szCs w:val="26"/>
        </w:rPr>
        <w:t>, 2009)</w:t>
      </w:r>
    </w:p>
    <w:p w:rsidR="00D8497B" w:rsidRDefault="00D8497B" w:rsidP="00AC662D">
      <w:pPr>
        <w:tabs>
          <w:tab w:val="left" w:pos="397"/>
        </w:tabs>
        <w:spacing w:line="276" w:lineRule="auto"/>
        <w:jc w:val="both"/>
        <w:rPr>
          <w:sz w:val="26"/>
          <w:szCs w:val="26"/>
        </w:rPr>
      </w:pPr>
      <w:r>
        <w:rPr>
          <w:sz w:val="26"/>
          <w:szCs w:val="26"/>
        </w:rPr>
        <w:tab/>
      </w:r>
      <w:r w:rsidR="0055245A">
        <w:rPr>
          <w:sz w:val="26"/>
          <w:szCs w:val="26"/>
        </w:rPr>
        <w:t xml:space="preserve">From the </w:t>
      </w:r>
      <w:r w:rsidR="00B3135C">
        <w:rPr>
          <w:sz w:val="26"/>
          <w:szCs w:val="26"/>
        </w:rPr>
        <w:t>e</w:t>
      </w:r>
      <w:r w:rsidR="0055245A">
        <w:rPr>
          <w:sz w:val="26"/>
          <w:szCs w:val="26"/>
        </w:rPr>
        <w:t xml:space="preserve">mpirical point of view, we observe that both the FLQ and CHARM methods have been </w:t>
      </w:r>
      <w:r w:rsidR="00BD3CA3">
        <w:rPr>
          <w:sz w:val="26"/>
          <w:szCs w:val="26"/>
        </w:rPr>
        <w:t>applied</w:t>
      </w:r>
      <w:r w:rsidR="0055245A">
        <w:rPr>
          <w:sz w:val="26"/>
          <w:szCs w:val="26"/>
        </w:rPr>
        <w:t xml:space="preserve"> mainly for the regions of developed coun</w:t>
      </w:r>
      <w:r w:rsidR="000840BA">
        <w:rPr>
          <w:sz w:val="26"/>
          <w:szCs w:val="26"/>
        </w:rPr>
        <w:t>tries with advance</w:t>
      </w:r>
      <w:r w:rsidR="008F4C2C">
        <w:rPr>
          <w:sz w:val="26"/>
          <w:szCs w:val="26"/>
        </w:rPr>
        <w:t>d</w:t>
      </w:r>
      <w:r w:rsidR="000840BA">
        <w:rPr>
          <w:sz w:val="26"/>
          <w:szCs w:val="26"/>
        </w:rPr>
        <w:t xml:space="preserve"> data base, like, Avon</w:t>
      </w:r>
      <w:r w:rsidR="00BD3CA3">
        <w:rPr>
          <w:sz w:val="26"/>
          <w:szCs w:val="26"/>
        </w:rPr>
        <w:t xml:space="preserve"> in</w:t>
      </w:r>
      <w:r w:rsidR="000840BA">
        <w:rPr>
          <w:sz w:val="26"/>
          <w:szCs w:val="26"/>
        </w:rPr>
        <w:t xml:space="preserve"> </w:t>
      </w:r>
      <w:r w:rsidR="008D4511">
        <w:rPr>
          <w:sz w:val="26"/>
          <w:szCs w:val="26"/>
        </w:rPr>
        <w:t>Scotland</w:t>
      </w:r>
      <w:r w:rsidR="000840BA">
        <w:rPr>
          <w:sz w:val="26"/>
          <w:szCs w:val="26"/>
        </w:rPr>
        <w:t xml:space="preserve">, </w:t>
      </w:r>
      <w:r w:rsidR="008D4511">
        <w:rPr>
          <w:sz w:val="26"/>
          <w:szCs w:val="26"/>
        </w:rPr>
        <w:t>Peterborough</w:t>
      </w:r>
      <w:r w:rsidR="000840BA">
        <w:rPr>
          <w:sz w:val="26"/>
          <w:szCs w:val="26"/>
        </w:rPr>
        <w:t>, in England (</w:t>
      </w:r>
      <w:proofErr w:type="spellStart"/>
      <w:r w:rsidR="000840BA">
        <w:rPr>
          <w:sz w:val="26"/>
          <w:szCs w:val="26"/>
        </w:rPr>
        <w:t>Flegg</w:t>
      </w:r>
      <w:proofErr w:type="spellEnd"/>
      <w:r w:rsidR="000840BA">
        <w:rPr>
          <w:sz w:val="26"/>
          <w:szCs w:val="26"/>
        </w:rPr>
        <w:t xml:space="preserve"> and Webber, 1997), differen</w:t>
      </w:r>
      <w:r w:rsidR="00BD3CA3">
        <w:rPr>
          <w:sz w:val="26"/>
          <w:szCs w:val="26"/>
        </w:rPr>
        <w:t>t</w:t>
      </w:r>
      <w:r w:rsidR="000840BA">
        <w:rPr>
          <w:sz w:val="26"/>
          <w:szCs w:val="26"/>
        </w:rPr>
        <w:t xml:space="preserve"> regions of Finland (</w:t>
      </w:r>
      <w:proofErr w:type="spellStart"/>
      <w:r w:rsidR="000840BA">
        <w:rPr>
          <w:sz w:val="26"/>
          <w:szCs w:val="26"/>
        </w:rPr>
        <w:t>Tohmo</w:t>
      </w:r>
      <w:proofErr w:type="spellEnd"/>
      <w:r w:rsidR="000840BA">
        <w:rPr>
          <w:sz w:val="26"/>
          <w:szCs w:val="26"/>
        </w:rPr>
        <w:t xml:space="preserve">, 2004, </w:t>
      </w:r>
      <w:proofErr w:type="spellStart"/>
      <w:r w:rsidR="000840BA">
        <w:rPr>
          <w:sz w:val="26"/>
          <w:szCs w:val="26"/>
        </w:rPr>
        <w:t>Flegg</w:t>
      </w:r>
      <w:proofErr w:type="spellEnd"/>
      <w:r w:rsidR="000840BA">
        <w:rPr>
          <w:sz w:val="26"/>
          <w:szCs w:val="26"/>
        </w:rPr>
        <w:t xml:space="preserve"> and </w:t>
      </w:r>
      <w:proofErr w:type="spellStart"/>
      <w:r w:rsidR="008D4511">
        <w:rPr>
          <w:sz w:val="26"/>
          <w:szCs w:val="26"/>
        </w:rPr>
        <w:t>Tohmo</w:t>
      </w:r>
      <w:proofErr w:type="spellEnd"/>
      <w:r w:rsidR="008D4511">
        <w:rPr>
          <w:sz w:val="26"/>
          <w:szCs w:val="26"/>
        </w:rPr>
        <w:t xml:space="preserve">, 2013, 2014), </w:t>
      </w:r>
      <w:r w:rsidR="008F4C2C">
        <w:rPr>
          <w:sz w:val="26"/>
          <w:szCs w:val="26"/>
        </w:rPr>
        <w:t xml:space="preserve">and </w:t>
      </w:r>
      <w:r w:rsidR="008D4511">
        <w:rPr>
          <w:sz w:val="26"/>
          <w:szCs w:val="26"/>
        </w:rPr>
        <w:t>a modified version of FLQ, like SFLQ for the German Federal State of Baden-Württemberg (</w:t>
      </w:r>
      <w:proofErr w:type="spellStart"/>
      <w:r w:rsidR="008D4511">
        <w:rPr>
          <w:sz w:val="26"/>
          <w:szCs w:val="26"/>
        </w:rPr>
        <w:t>Kowalewski</w:t>
      </w:r>
      <w:proofErr w:type="spellEnd"/>
      <w:r w:rsidR="008D4511">
        <w:rPr>
          <w:sz w:val="26"/>
          <w:szCs w:val="26"/>
        </w:rPr>
        <w:t>, 2015)</w:t>
      </w:r>
      <w:r w:rsidR="00C33A64">
        <w:rPr>
          <w:sz w:val="26"/>
          <w:szCs w:val="26"/>
        </w:rPr>
        <w:t>. The</w:t>
      </w:r>
      <w:r w:rsidR="00491164">
        <w:rPr>
          <w:sz w:val="26"/>
          <w:szCs w:val="26"/>
        </w:rPr>
        <w:t xml:space="preserve"> CHARM </w:t>
      </w:r>
      <w:r w:rsidR="00A21861">
        <w:rPr>
          <w:sz w:val="26"/>
          <w:szCs w:val="26"/>
        </w:rPr>
        <w:t>method</w:t>
      </w:r>
      <w:r w:rsidR="00C33A64">
        <w:rPr>
          <w:sz w:val="26"/>
          <w:szCs w:val="26"/>
        </w:rPr>
        <w:t xml:space="preserve"> has been</w:t>
      </w:r>
      <w:r w:rsidR="00A21861">
        <w:rPr>
          <w:sz w:val="26"/>
          <w:szCs w:val="26"/>
        </w:rPr>
        <w:t xml:space="preserve"> mainly</w:t>
      </w:r>
      <w:r w:rsidR="00C33A64">
        <w:rPr>
          <w:sz w:val="26"/>
          <w:szCs w:val="26"/>
        </w:rPr>
        <w:t xml:space="preserve"> </w:t>
      </w:r>
      <w:r w:rsidR="00BD3CA3">
        <w:rPr>
          <w:sz w:val="26"/>
          <w:szCs w:val="26"/>
        </w:rPr>
        <w:t>applied</w:t>
      </w:r>
      <w:r w:rsidR="00A21861">
        <w:rPr>
          <w:sz w:val="26"/>
          <w:szCs w:val="26"/>
        </w:rPr>
        <w:t xml:space="preserve"> for the German Federal State (</w:t>
      </w:r>
      <w:proofErr w:type="spellStart"/>
      <w:r w:rsidR="00A21861">
        <w:rPr>
          <w:sz w:val="26"/>
          <w:szCs w:val="26"/>
        </w:rPr>
        <w:t>Kronenberg</w:t>
      </w:r>
      <w:proofErr w:type="spellEnd"/>
      <w:r w:rsidR="00A21861">
        <w:rPr>
          <w:sz w:val="26"/>
          <w:szCs w:val="26"/>
        </w:rPr>
        <w:t xml:space="preserve"> and </w:t>
      </w:r>
      <w:proofErr w:type="spellStart"/>
      <w:r w:rsidR="00A21861">
        <w:rPr>
          <w:sz w:val="26"/>
          <w:szCs w:val="26"/>
        </w:rPr>
        <w:t>Tobben</w:t>
      </w:r>
      <w:proofErr w:type="spellEnd"/>
      <w:r w:rsidR="00A21861">
        <w:rPr>
          <w:sz w:val="26"/>
          <w:szCs w:val="26"/>
        </w:rPr>
        <w:t xml:space="preserve">, 2013). Recently </w:t>
      </w:r>
      <w:proofErr w:type="spellStart"/>
      <w:r w:rsidR="00A21861">
        <w:rPr>
          <w:sz w:val="26"/>
          <w:szCs w:val="26"/>
        </w:rPr>
        <w:t>Flegg</w:t>
      </w:r>
      <w:proofErr w:type="spellEnd"/>
      <w:r w:rsidR="00A21861">
        <w:rPr>
          <w:sz w:val="26"/>
          <w:szCs w:val="26"/>
        </w:rPr>
        <w:t xml:space="preserve"> and his colleague</w:t>
      </w:r>
      <w:r w:rsidR="00C33A64">
        <w:rPr>
          <w:sz w:val="26"/>
          <w:szCs w:val="26"/>
        </w:rPr>
        <w:t>s</w:t>
      </w:r>
      <w:r w:rsidR="00A21861">
        <w:rPr>
          <w:sz w:val="26"/>
          <w:szCs w:val="26"/>
        </w:rPr>
        <w:t xml:space="preserve"> have </w:t>
      </w:r>
      <w:r w:rsidR="00BD3CA3">
        <w:rPr>
          <w:sz w:val="26"/>
          <w:szCs w:val="26"/>
        </w:rPr>
        <w:t>applied</w:t>
      </w:r>
      <w:r w:rsidR="00A21861">
        <w:rPr>
          <w:sz w:val="26"/>
          <w:szCs w:val="26"/>
        </w:rPr>
        <w:t xml:space="preserve"> the CHARM method for </w:t>
      </w:r>
      <w:proofErr w:type="spellStart"/>
      <w:r w:rsidR="00A21861">
        <w:rPr>
          <w:sz w:val="26"/>
          <w:szCs w:val="26"/>
        </w:rPr>
        <w:t>Hubi</w:t>
      </w:r>
      <w:proofErr w:type="spellEnd"/>
      <w:r w:rsidR="00A21861">
        <w:rPr>
          <w:sz w:val="26"/>
          <w:szCs w:val="26"/>
        </w:rPr>
        <w:t xml:space="preserve"> region in China (</w:t>
      </w:r>
      <w:proofErr w:type="spellStart"/>
      <w:r w:rsidR="00A21861">
        <w:rPr>
          <w:sz w:val="26"/>
          <w:szCs w:val="26"/>
        </w:rPr>
        <w:t>Flegg</w:t>
      </w:r>
      <w:proofErr w:type="spellEnd"/>
      <w:r w:rsidR="00A21861">
        <w:rPr>
          <w:sz w:val="26"/>
          <w:szCs w:val="26"/>
        </w:rPr>
        <w:t>, et al, 2015) and observe</w:t>
      </w:r>
      <w:r w:rsidR="00BD3CA3">
        <w:rPr>
          <w:sz w:val="26"/>
          <w:szCs w:val="26"/>
        </w:rPr>
        <w:t>d</w:t>
      </w:r>
      <w:r w:rsidR="00A21861">
        <w:rPr>
          <w:sz w:val="26"/>
          <w:szCs w:val="26"/>
        </w:rPr>
        <w:t xml:space="preserve"> that more </w:t>
      </w:r>
      <w:r w:rsidR="00BD3CA3">
        <w:rPr>
          <w:sz w:val="26"/>
          <w:szCs w:val="26"/>
        </w:rPr>
        <w:t>applications</w:t>
      </w:r>
      <w:r w:rsidR="00A21861">
        <w:rPr>
          <w:sz w:val="26"/>
          <w:szCs w:val="26"/>
        </w:rPr>
        <w:t xml:space="preserve"> and tests are needed, especially </w:t>
      </w:r>
      <w:r w:rsidR="00562782">
        <w:rPr>
          <w:sz w:val="26"/>
          <w:szCs w:val="26"/>
        </w:rPr>
        <w:t>for countries less economically advance</w:t>
      </w:r>
      <w:r w:rsidR="00BD3CA3">
        <w:rPr>
          <w:sz w:val="26"/>
          <w:szCs w:val="26"/>
        </w:rPr>
        <w:t>d</w:t>
      </w:r>
      <w:r w:rsidR="00562782">
        <w:rPr>
          <w:sz w:val="26"/>
          <w:szCs w:val="26"/>
        </w:rPr>
        <w:t xml:space="preserve"> with relatively poor</w:t>
      </w:r>
      <w:r w:rsidR="008F4C2C">
        <w:rPr>
          <w:sz w:val="26"/>
          <w:szCs w:val="26"/>
        </w:rPr>
        <w:t>er</w:t>
      </w:r>
      <w:r w:rsidR="00562782">
        <w:rPr>
          <w:sz w:val="26"/>
          <w:szCs w:val="26"/>
        </w:rPr>
        <w:t xml:space="preserve"> d</w:t>
      </w:r>
      <w:r w:rsidR="00C33A64">
        <w:rPr>
          <w:sz w:val="26"/>
          <w:szCs w:val="26"/>
        </w:rPr>
        <w:t xml:space="preserve">ata base than Finland, Germany </w:t>
      </w:r>
      <w:r w:rsidR="00562782">
        <w:rPr>
          <w:sz w:val="26"/>
          <w:szCs w:val="26"/>
        </w:rPr>
        <w:t xml:space="preserve">and </w:t>
      </w:r>
      <w:r w:rsidR="00584070">
        <w:rPr>
          <w:sz w:val="26"/>
          <w:szCs w:val="26"/>
        </w:rPr>
        <w:t>England</w:t>
      </w:r>
      <w:r w:rsidR="00562782">
        <w:rPr>
          <w:sz w:val="26"/>
          <w:szCs w:val="26"/>
        </w:rPr>
        <w:t>.</w:t>
      </w:r>
    </w:p>
    <w:p w:rsidR="002C0E45" w:rsidRDefault="00584070" w:rsidP="00AC662D">
      <w:pPr>
        <w:tabs>
          <w:tab w:val="left" w:pos="397"/>
        </w:tabs>
        <w:spacing w:line="276" w:lineRule="auto"/>
        <w:jc w:val="both"/>
        <w:rPr>
          <w:sz w:val="26"/>
          <w:szCs w:val="26"/>
        </w:rPr>
      </w:pPr>
      <w:r>
        <w:rPr>
          <w:sz w:val="26"/>
          <w:szCs w:val="26"/>
        </w:rPr>
        <w:tab/>
        <w:t>In response to the above demands, we observe that first of all no such a systematic and empirical regional research</w:t>
      </w:r>
      <w:r w:rsidR="00A31CEA">
        <w:rPr>
          <w:sz w:val="26"/>
          <w:szCs w:val="26"/>
        </w:rPr>
        <w:t xml:space="preserve"> exists in Iran, and the second, </w:t>
      </w:r>
      <w:r w:rsidR="0054470E">
        <w:rPr>
          <w:sz w:val="26"/>
          <w:szCs w:val="26"/>
        </w:rPr>
        <w:t>the lack of the survey-based RIOTs in Iran</w:t>
      </w:r>
      <w:r w:rsidR="00C33A64">
        <w:rPr>
          <w:sz w:val="26"/>
          <w:szCs w:val="26"/>
        </w:rPr>
        <w:t>,</w:t>
      </w:r>
      <w:r w:rsidR="0054470E">
        <w:rPr>
          <w:sz w:val="26"/>
          <w:szCs w:val="26"/>
        </w:rPr>
        <w:t xml:space="preserve"> comp</w:t>
      </w:r>
      <w:r w:rsidR="00C33A64">
        <w:rPr>
          <w:sz w:val="26"/>
          <w:szCs w:val="26"/>
        </w:rPr>
        <w:t>e</w:t>
      </w:r>
      <w:r w:rsidR="0054470E">
        <w:rPr>
          <w:sz w:val="26"/>
          <w:szCs w:val="26"/>
        </w:rPr>
        <w:t>l</w:t>
      </w:r>
      <w:r w:rsidR="00C33A64">
        <w:rPr>
          <w:sz w:val="26"/>
          <w:szCs w:val="26"/>
        </w:rPr>
        <w:t>l</w:t>
      </w:r>
      <w:r w:rsidR="0054470E">
        <w:rPr>
          <w:sz w:val="26"/>
          <w:szCs w:val="26"/>
        </w:rPr>
        <w:t>ed the Iranian Regional analysts to use variants of LQ methods without assessing the reliabilities and accuracies of the estimat</w:t>
      </w:r>
      <w:r w:rsidR="00C33A64">
        <w:rPr>
          <w:sz w:val="26"/>
          <w:szCs w:val="26"/>
        </w:rPr>
        <w:t>ed</w:t>
      </w:r>
      <w:r w:rsidR="0054470E">
        <w:rPr>
          <w:sz w:val="26"/>
          <w:szCs w:val="26"/>
        </w:rPr>
        <w:t xml:space="preserve"> Tables [3].</w:t>
      </w:r>
    </w:p>
    <w:p w:rsidR="002A53AB" w:rsidRDefault="002A53AB" w:rsidP="00AC662D">
      <w:pPr>
        <w:tabs>
          <w:tab w:val="left" w:pos="397"/>
        </w:tabs>
        <w:spacing w:line="276" w:lineRule="auto"/>
        <w:jc w:val="both"/>
        <w:rPr>
          <w:sz w:val="26"/>
          <w:szCs w:val="26"/>
        </w:rPr>
      </w:pPr>
      <w:r>
        <w:rPr>
          <w:sz w:val="26"/>
          <w:szCs w:val="26"/>
        </w:rPr>
        <w:tab/>
        <w:t xml:space="preserve">The main objective of this paper is to fill this lacuna. </w:t>
      </w:r>
      <w:r w:rsidR="00097E37">
        <w:rPr>
          <w:sz w:val="26"/>
          <w:szCs w:val="26"/>
        </w:rPr>
        <w:t>For this purpose</w:t>
      </w:r>
      <w:r w:rsidR="00C33A64">
        <w:rPr>
          <w:sz w:val="26"/>
          <w:szCs w:val="26"/>
        </w:rPr>
        <w:t>,</w:t>
      </w:r>
      <w:r w:rsidR="00097E37">
        <w:rPr>
          <w:sz w:val="26"/>
          <w:szCs w:val="26"/>
        </w:rPr>
        <w:t xml:space="preserve"> we use the FLQ and CHARM methods to estimate regional input coefficient, sectoral output multiplier and imports with the view to assess the accuracies of overestimation of output multipliers and underestimation of regional imports for a relatively small region of </w:t>
      </w:r>
      <w:proofErr w:type="spellStart"/>
      <w:r w:rsidR="00097E37">
        <w:rPr>
          <w:sz w:val="26"/>
          <w:szCs w:val="26"/>
        </w:rPr>
        <w:t>Gilan</w:t>
      </w:r>
      <w:proofErr w:type="spellEnd"/>
      <w:r w:rsidR="00097E37">
        <w:rPr>
          <w:sz w:val="26"/>
          <w:szCs w:val="26"/>
        </w:rPr>
        <w:t xml:space="preserve"> </w:t>
      </w:r>
      <w:r w:rsidR="00BD3CA3">
        <w:rPr>
          <w:sz w:val="26"/>
          <w:szCs w:val="26"/>
        </w:rPr>
        <w:t xml:space="preserve">Province </w:t>
      </w:r>
      <w:r w:rsidR="00097E37">
        <w:rPr>
          <w:sz w:val="26"/>
          <w:szCs w:val="26"/>
        </w:rPr>
        <w:t xml:space="preserve">which has 2.5 percent share of </w:t>
      </w:r>
      <w:r w:rsidR="00BD3CA3">
        <w:rPr>
          <w:sz w:val="26"/>
          <w:szCs w:val="26"/>
        </w:rPr>
        <w:t xml:space="preserve">the </w:t>
      </w:r>
      <w:r w:rsidR="00097E37">
        <w:rPr>
          <w:sz w:val="26"/>
          <w:szCs w:val="26"/>
        </w:rPr>
        <w:t xml:space="preserve">total output </w:t>
      </w:r>
      <w:r w:rsidR="00C239E8">
        <w:rPr>
          <w:sz w:val="26"/>
          <w:szCs w:val="26"/>
        </w:rPr>
        <w:t xml:space="preserve">of </w:t>
      </w:r>
      <w:r w:rsidR="00BD3CA3">
        <w:rPr>
          <w:sz w:val="26"/>
          <w:szCs w:val="26"/>
        </w:rPr>
        <w:t>Iran</w:t>
      </w:r>
      <w:r w:rsidR="00C239E8">
        <w:rPr>
          <w:sz w:val="26"/>
          <w:szCs w:val="26"/>
        </w:rPr>
        <w:t xml:space="preserve"> in 2002.</w:t>
      </w:r>
    </w:p>
    <w:p w:rsidR="00C239E8" w:rsidRDefault="00A90222" w:rsidP="00AC662D">
      <w:pPr>
        <w:tabs>
          <w:tab w:val="left" w:pos="397"/>
        </w:tabs>
        <w:spacing w:line="276" w:lineRule="auto"/>
        <w:jc w:val="both"/>
        <w:rPr>
          <w:sz w:val="26"/>
          <w:szCs w:val="26"/>
        </w:rPr>
      </w:pPr>
      <w:r>
        <w:rPr>
          <w:sz w:val="26"/>
          <w:szCs w:val="26"/>
        </w:rPr>
        <w:tab/>
      </w:r>
      <w:r w:rsidR="00C33A64">
        <w:rPr>
          <w:sz w:val="26"/>
          <w:szCs w:val="26"/>
        </w:rPr>
        <w:t>The availabilities of</w:t>
      </w:r>
      <w:r>
        <w:rPr>
          <w:sz w:val="26"/>
          <w:szCs w:val="26"/>
        </w:rPr>
        <w:t xml:space="preserve"> national IOT and c</w:t>
      </w:r>
      <w:r w:rsidR="00F671F1">
        <w:rPr>
          <w:sz w:val="26"/>
          <w:szCs w:val="26"/>
        </w:rPr>
        <w:t xml:space="preserve">orresponding survey based RIOT of </w:t>
      </w:r>
      <w:proofErr w:type="spellStart"/>
      <w:r w:rsidR="00F671F1">
        <w:rPr>
          <w:sz w:val="26"/>
          <w:szCs w:val="26"/>
        </w:rPr>
        <w:t>Gilan</w:t>
      </w:r>
      <w:proofErr w:type="spellEnd"/>
      <w:r w:rsidR="00F671F1">
        <w:rPr>
          <w:sz w:val="26"/>
          <w:szCs w:val="26"/>
        </w:rPr>
        <w:t xml:space="preserve"> for 2002 [4] pave</w:t>
      </w:r>
      <w:r w:rsidR="008F4C2C">
        <w:rPr>
          <w:sz w:val="26"/>
          <w:szCs w:val="26"/>
        </w:rPr>
        <w:t>s</w:t>
      </w:r>
      <w:r w:rsidR="00F671F1">
        <w:rPr>
          <w:sz w:val="26"/>
          <w:szCs w:val="26"/>
        </w:rPr>
        <w:t xml:space="preserve"> the way to assess the degree of</w:t>
      </w:r>
      <w:r w:rsidR="00BD3CA3">
        <w:rPr>
          <w:sz w:val="26"/>
          <w:szCs w:val="26"/>
        </w:rPr>
        <w:t xml:space="preserve"> the above</w:t>
      </w:r>
      <w:r w:rsidR="00F671F1">
        <w:rPr>
          <w:sz w:val="26"/>
          <w:szCs w:val="26"/>
        </w:rPr>
        <w:t xml:space="preserve"> mentioned </w:t>
      </w:r>
      <w:r w:rsidR="00F671F1">
        <w:rPr>
          <w:sz w:val="26"/>
          <w:szCs w:val="26"/>
        </w:rPr>
        <w:lastRenderedPageBreak/>
        <w:t xml:space="preserve">accuracies. For this purpose, the contents of </w:t>
      </w:r>
      <w:r w:rsidR="00BD3CA3">
        <w:rPr>
          <w:sz w:val="26"/>
          <w:szCs w:val="26"/>
        </w:rPr>
        <w:t xml:space="preserve">this </w:t>
      </w:r>
      <w:r w:rsidR="00F671F1">
        <w:rPr>
          <w:sz w:val="26"/>
          <w:szCs w:val="26"/>
        </w:rPr>
        <w:t xml:space="preserve">paper are organized in the following four sections. </w:t>
      </w:r>
      <w:r w:rsidR="00BD3CA3">
        <w:rPr>
          <w:sz w:val="26"/>
          <w:szCs w:val="26"/>
        </w:rPr>
        <w:t>In Section 1,</w:t>
      </w:r>
      <w:r w:rsidR="00F671F1">
        <w:rPr>
          <w:sz w:val="26"/>
          <w:szCs w:val="26"/>
        </w:rPr>
        <w:t xml:space="preserve"> </w:t>
      </w:r>
      <w:r w:rsidR="00C9577F">
        <w:rPr>
          <w:sz w:val="26"/>
          <w:szCs w:val="26"/>
        </w:rPr>
        <w:t xml:space="preserve">main socio-economic characteristics of </w:t>
      </w:r>
      <w:proofErr w:type="spellStart"/>
      <w:r w:rsidR="00C9577F">
        <w:rPr>
          <w:sz w:val="26"/>
          <w:szCs w:val="26"/>
        </w:rPr>
        <w:t>Gilan</w:t>
      </w:r>
      <w:proofErr w:type="spellEnd"/>
      <w:r w:rsidR="00C9577F">
        <w:rPr>
          <w:sz w:val="26"/>
          <w:szCs w:val="26"/>
        </w:rPr>
        <w:t xml:space="preserve"> province are </w:t>
      </w:r>
      <w:r w:rsidR="00BD3CA3">
        <w:rPr>
          <w:sz w:val="26"/>
          <w:szCs w:val="26"/>
        </w:rPr>
        <w:t>given</w:t>
      </w:r>
      <w:r w:rsidR="00C9577F">
        <w:rPr>
          <w:sz w:val="26"/>
          <w:szCs w:val="26"/>
        </w:rPr>
        <w:t xml:space="preserve">. In </w:t>
      </w:r>
      <w:r w:rsidR="00BD3CA3">
        <w:rPr>
          <w:sz w:val="26"/>
          <w:szCs w:val="26"/>
        </w:rPr>
        <w:t>S</w:t>
      </w:r>
      <w:r w:rsidR="00C9577F">
        <w:rPr>
          <w:sz w:val="26"/>
          <w:szCs w:val="26"/>
        </w:rPr>
        <w:t>ection 2, we briefly highlight</w:t>
      </w:r>
      <w:r w:rsidR="00B91639">
        <w:rPr>
          <w:sz w:val="26"/>
          <w:szCs w:val="26"/>
        </w:rPr>
        <w:t xml:space="preserve"> t</w:t>
      </w:r>
      <w:r w:rsidR="00C9577F">
        <w:rPr>
          <w:sz w:val="26"/>
          <w:szCs w:val="26"/>
        </w:rPr>
        <w:t xml:space="preserve">he methodological aspects of the FLQ and CHARM methods. In </w:t>
      </w:r>
      <w:r w:rsidR="00392661">
        <w:rPr>
          <w:sz w:val="26"/>
          <w:szCs w:val="26"/>
        </w:rPr>
        <w:t>S</w:t>
      </w:r>
      <w:r w:rsidR="00C9577F">
        <w:rPr>
          <w:sz w:val="26"/>
          <w:szCs w:val="26"/>
        </w:rPr>
        <w:t xml:space="preserve">ection 3, we discuss </w:t>
      </w:r>
      <w:r w:rsidR="00B91639">
        <w:rPr>
          <w:sz w:val="26"/>
          <w:szCs w:val="26"/>
        </w:rPr>
        <w:t xml:space="preserve">the data base of national and </w:t>
      </w:r>
      <w:proofErr w:type="spellStart"/>
      <w:r w:rsidR="00B91639">
        <w:rPr>
          <w:sz w:val="26"/>
          <w:szCs w:val="26"/>
        </w:rPr>
        <w:t>Gilan</w:t>
      </w:r>
      <w:proofErr w:type="spellEnd"/>
      <w:r w:rsidR="00B91639">
        <w:rPr>
          <w:sz w:val="26"/>
          <w:szCs w:val="26"/>
        </w:rPr>
        <w:t xml:space="preserve"> IOTs, </w:t>
      </w:r>
      <w:r w:rsidR="00392661">
        <w:rPr>
          <w:sz w:val="26"/>
          <w:szCs w:val="26"/>
        </w:rPr>
        <w:t>follo</w:t>
      </w:r>
      <w:r w:rsidR="008F4C2C">
        <w:rPr>
          <w:sz w:val="26"/>
          <w:szCs w:val="26"/>
        </w:rPr>
        <w:t>w</w:t>
      </w:r>
      <w:r w:rsidR="00392661">
        <w:rPr>
          <w:sz w:val="26"/>
          <w:szCs w:val="26"/>
        </w:rPr>
        <w:t>ed</w:t>
      </w:r>
      <w:r w:rsidR="00B91639">
        <w:rPr>
          <w:sz w:val="26"/>
          <w:szCs w:val="26"/>
        </w:rPr>
        <w:t xml:space="preserve"> by empirical analysis in </w:t>
      </w:r>
      <w:r w:rsidR="00392661">
        <w:rPr>
          <w:sz w:val="26"/>
          <w:szCs w:val="26"/>
        </w:rPr>
        <w:t>S</w:t>
      </w:r>
      <w:r w:rsidR="00B91639">
        <w:rPr>
          <w:sz w:val="26"/>
          <w:szCs w:val="26"/>
        </w:rPr>
        <w:t>ection 4. The final</w:t>
      </w:r>
      <w:r w:rsidR="00881341">
        <w:rPr>
          <w:sz w:val="26"/>
          <w:szCs w:val="26"/>
        </w:rPr>
        <w:t xml:space="preserve"> section</w:t>
      </w:r>
      <w:r w:rsidR="00B91639">
        <w:rPr>
          <w:sz w:val="26"/>
          <w:szCs w:val="26"/>
        </w:rPr>
        <w:t xml:space="preserve"> is devoted </w:t>
      </w:r>
      <w:r w:rsidR="008F4C2C">
        <w:rPr>
          <w:sz w:val="26"/>
          <w:szCs w:val="26"/>
        </w:rPr>
        <w:t xml:space="preserve">to </w:t>
      </w:r>
      <w:r w:rsidR="00392661">
        <w:rPr>
          <w:sz w:val="26"/>
          <w:szCs w:val="26"/>
        </w:rPr>
        <w:t>C</w:t>
      </w:r>
      <w:r w:rsidR="00B91639">
        <w:rPr>
          <w:sz w:val="26"/>
          <w:szCs w:val="26"/>
        </w:rPr>
        <w:t>onclusions</w:t>
      </w:r>
      <w:r w:rsidR="00A210DC">
        <w:rPr>
          <w:sz w:val="26"/>
          <w:szCs w:val="26"/>
        </w:rPr>
        <w:t>.</w:t>
      </w:r>
    </w:p>
    <w:p w:rsidR="00B3135C" w:rsidRDefault="00B3135C" w:rsidP="00AC662D">
      <w:pPr>
        <w:tabs>
          <w:tab w:val="left" w:pos="397"/>
        </w:tabs>
        <w:spacing w:line="276" w:lineRule="auto"/>
        <w:jc w:val="both"/>
        <w:rPr>
          <w:sz w:val="26"/>
          <w:szCs w:val="26"/>
        </w:rPr>
      </w:pPr>
    </w:p>
    <w:p w:rsidR="00B3135C" w:rsidRPr="00B3135C" w:rsidRDefault="00B3135C" w:rsidP="00AC662D">
      <w:pPr>
        <w:tabs>
          <w:tab w:val="left" w:pos="397"/>
        </w:tabs>
        <w:spacing w:line="276" w:lineRule="auto"/>
        <w:jc w:val="both"/>
        <w:rPr>
          <w:b/>
          <w:bCs/>
          <w:sz w:val="26"/>
          <w:szCs w:val="26"/>
        </w:rPr>
      </w:pPr>
      <w:r w:rsidRPr="00B3135C">
        <w:rPr>
          <w:b/>
          <w:bCs/>
          <w:sz w:val="26"/>
          <w:szCs w:val="26"/>
        </w:rPr>
        <w:t>1. A G</w:t>
      </w:r>
      <w:r w:rsidR="00D16BC8">
        <w:rPr>
          <w:b/>
          <w:bCs/>
          <w:sz w:val="26"/>
          <w:szCs w:val="26"/>
        </w:rPr>
        <w:t>limpse</w:t>
      </w:r>
      <w:r w:rsidRPr="00B3135C">
        <w:rPr>
          <w:b/>
          <w:bCs/>
          <w:sz w:val="26"/>
          <w:szCs w:val="26"/>
        </w:rPr>
        <w:t xml:space="preserve"> of Socio-Economic Characteristics of </w:t>
      </w:r>
      <w:proofErr w:type="spellStart"/>
      <w:r w:rsidRPr="00B3135C">
        <w:rPr>
          <w:b/>
          <w:bCs/>
          <w:sz w:val="26"/>
          <w:szCs w:val="26"/>
        </w:rPr>
        <w:t>Gilan</w:t>
      </w:r>
      <w:proofErr w:type="spellEnd"/>
      <w:r w:rsidRPr="00B3135C">
        <w:rPr>
          <w:b/>
          <w:bCs/>
          <w:sz w:val="26"/>
          <w:szCs w:val="26"/>
        </w:rPr>
        <w:t xml:space="preserve"> Province</w:t>
      </w:r>
    </w:p>
    <w:p w:rsidR="00B3135C" w:rsidRDefault="00881341" w:rsidP="00AC662D">
      <w:pPr>
        <w:tabs>
          <w:tab w:val="left" w:pos="397"/>
        </w:tabs>
        <w:spacing w:line="276" w:lineRule="auto"/>
        <w:jc w:val="both"/>
        <w:rPr>
          <w:sz w:val="26"/>
          <w:szCs w:val="26"/>
        </w:rPr>
      </w:pPr>
      <w:r>
        <w:rPr>
          <w:sz w:val="26"/>
          <w:szCs w:val="26"/>
        </w:rPr>
        <w:t xml:space="preserve">At Present, Iran </w:t>
      </w:r>
      <w:r w:rsidR="00392661">
        <w:rPr>
          <w:sz w:val="26"/>
          <w:szCs w:val="26"/>
        </w:rPr>
        <w:t>has</w:t>
      </w:r>
      <w:r>
        <w:rPr>
          <w:sz w:val="26"/>
          <w:szCs w:val="26"/>
        </w:rPr>
        <w:t xml:space="preserve"> 31 provinces and the unit of d</w:t>
      </w:r>
      <w:r w:rsidR="00371327">
        <w:rPr>
          <w:sz w:val="26"/>
          <w:szCs w:val="26"/>
        </w:rPr>
        <w:t>ivision is “political and administrative”. This</w:t>
      </w:r>
      <w:r w:rsidR="007D0057">
        <w:rPr>
          <w:sz w:val="26"/>
          <w:szCs w:val="26"/>
        </w:rPr>
        <w:t xml:space="preserve"> unit is used by the </w:t>
      </w:r>
      <w:r w:rsidR="00C33A64">
        <w:rPr>
          <w:sz w:val="26"/>
          <w:szCs w:val="26"/>
        </w:rPr>
        <w:t>S</w:t>
      </w:r>
      <w:r w:rsidR="007D0057">
        <w:rPr>
          <w:sz w:val="26"/>
          <w:szCs w:val="26"/>
        </w:rPr>
        <w:t xml:space="preserve">tatistical </w:t>
      </w:r>
      <w:r w:rsidR="00C33A64">
        <w:rPr>
          <w:sz w:val="26"/>
          <w:szCs w:val="26"/>
        </w:rPr>
        <w:t>C</w:t>
      </w:r>
      <w:r w:rsidR="007D0057">
        <w:rPr>
          <w:sz w:val="26"/>
          <w:szCs w:val="26"/>
        </w:rPr>
        <w:t>enter of Iran for the estimation of Regional Accounting for all 31 provinces for 72 sector</w:t>
      </w:r>
      <w:r w:rsidR="00392661">
        <w:rPr>
          <w:sz w:val="26"/>
          <w:szCs w:val="26"/>
        </w:rPr>
        <w:t>s, comparable</w:t>
      </w:r>
      <w:r w:rsidR="00E86F5D">
        <w:rPr>
          <w:sz w:val="26"/>
          <w:szCs w:val="26"/>
        </w:rPr>
        <w:t xml:space="preserve"> with the corresponding classification of </w:t>
      </w:r>
      <w:r w:rsidR="00392661">
        <w:rPr>
          <w:sz w:val="26"/>
          <w:szCs w:val="26"/>
        </w:rPr>
        <w:t>N</w:t>
      </w:r>
      <w:r w:rsidR="00E86F5D">
        <w:rPr>
          <w:sz w:val="26"/>
          <w:szCs w:val="26"/>
        </w:rPr>
        <w:t xml:space="preserve">ational </w:t>
      </w:r>
      <w:r w:rsidR="00392661">
        <w:rPr>
          <w:sz w:val="26"/>
          <w:szCs w:val="26"/>
        </w:rPr>
        <w:t>A</w:t>
      </w:r>
      <w:r w:rsidR="00E86F5D">
        <w:rPr>
          <w:sz w:val="26"/>
          <w:szCs w:val="26"/>
        </w:rPr>
        <w:t>ccounts since 2000 (Statistical Center of Iran, 2003). Three out of 31 provinces are known as “Green-Belt-Provin</w:t>
      </w:r>
      <w:r w:rsidR="000A4F05">
        <w:rPr>
          <w:sz w:val="26"/>
          <w:szCs w:val="26"/>
        </w:rPr>
        <w:t xml:space="preserve">ces”, </w:t>
      </w:r>
      <w:proofErr w:type="spellStart"/>
      <w:r w:rsidR="000A4F05">
        <w:rPr>
          <w:sz w:val="26"/>
          <w:szCs w:val="26"/>
        </w:rPr>
        <w:t>Gilan</w:t>
      </w:r>
      <w:proofErr w:type="spellEnd"/>
      <w:r w:rsidR="000A4F05">
        <w:rPr>
          <w:sz w:val="26"/>
          <w:szCs w:val="26"/>
        </w:rPr>
        <w:t xml:space="preserve">, </w:t>
      </w:r>
      <w:proofErr w:type="spellStart"/>
      <w:r w:rsidR="000A4F05">
        <w:rPr>
          <w:sz w:val="26"/>
          <w:szCs w:val="26"/>
        </w:rPr>
        <w:t>Golestan</w:t>
      </w:r>
      <w:proofErr w:type="spellEnd"/>
      <w:r w:rsidR="000A4F05">
        <w:rPr>
          <w:sz w:val="26"/>
          <w:szCs w:val="26"/>
        </w:rPr>
        <w:t xml:space="preserve"> and </w:t>
      </w:r>
      <w:proofErr w:type="spellStart"/>
      <w:r w:rsidR="000A4F05">
        <w:rPr>
          <w:sz w:val="26"/>
          <w:szCs w:val="26"/>
        </w:rPr>
        <w:t>Mazandaran</w:t>
      </w:r>
      <w:proofErr w:type="spellEnd"/>
      <w:r w:rsidR="000A4F05">
        <w:rPr>
          <w:sz w:val="26"/>
          <w:szCs w:val="26"/>
        </w:rPr>
        <w:t xml:space="preserve">, adjacent to the Caspian Sea, </w:t>
      </w:r>
      <w:r w:rsidR="00392661">
        <w:rPr>
          <w:sz w:val="26"/>
          <w:szCs w:val="26"/>
        </w:rPr>
        <w:t>N</w:t>
      </w:r>
      <w:r w:rsidR="000A4F05">
        <w:rPr>
          <w:sz w:val="26"/>
          <w:szCs w:val="26"/>
        </w:rPr>
        <w:t>orth of Iran (</w:t>
      </w:r>
      <w:r w:rsidR="00392661">
        <w:rPr>
          <w:sz w:val="26"/>
          <w:szCs w:val="26"/>
        </w:rPr>
        <w:t xml:space="preserve">please </w:t>
      </w:r>
      <w:r w:rsidR="000A4F05">
        <w:rPr>
          <w:sz w:val="26"/>
          <w:szCs w:val="26"/>
        </w:rPr>
        <w:t>see the map</w:t>
      </w:r>
      <w:r w:rsidR="00B436D9">
        <w:rPr>
          <w:sz w:val="26"/>
          <w:szCs w:val="26"/>
        </w:rPr>
        <w:t>).</w:t>
      </w:r>
    </w:p>
    <w:p w:rsidR="00B436D9" w:rsidRDefault="00B436D9" w:rsidP="00AC662D">
      <w:pPr>
        <w:tabs>
          <w:tab w:val="left" w:pos="397"/>
        </w:tabs>
        <w:spacing w:line="276" w:lineRule="auto"/>
        <w:jc w:val="both"/>
        <w:rPr>
          <w:sz w:val="26"/>
          <w:szCs w:val="26"/>
        </w:rPr>
      </w:pPr>
    </w:p>
    <w:p w:rsidR="00C33A64" w:rsidRDefault="008F4C2C" w:rsidP="00AC662D">
      <w:pPr>
        <w:tabs>
          <w:tab w:val="left" w:pos="397"/>
        </w:tabs>
        <w:spacing w:line="276" w:lineRule="auto"/>
        <w:jc w:val="both"/>
        <w:rPr>
          <w:sz w:val="26"/>
          <w:szCs w:val="26"/>
        </w:rPr>
      </w:pPr>
      <w:r>
        <w:rPr>
          <w:noProof/>
          <w:sz w:val="26"/>
          <w:szCs w:val="26"/>
        </w:rPr>
        <w:lastRenderedPageBreak/>
        <w:pict>
          <v:group id="_x0000_s1033" style="position:absolute;left:0;text-align:left;margin-left:97.2pt;margin-top:-37.65pt;width:232.25pt;height:132.2pt;z-index:251663360" coordorigin="3645,1515" coordsize="4645,2644">
            <v:group id="_x0000_s1030" style="position:absolute;left:4095;top:1515;width:4195;height:2141" coordorigin="4095,1515" coordsize="4195,2141">
              <v:shapetype id="_x0000_t32" coordsize="21600,21600" o:spt="32" o:oned="t" path="m,l21600,21600e" filled="f">
                <v:path arrowok="t" fillok="f" o:connecttype="none"/>
                <o:lock v:ext="edit" shapetype="t"/>
              </v:shapetype>
              <v:shape id="_x0000_s1026" type="#_x0000_t32" style="position:absolute;left:6311;top:2191;width:538;height:1465;flip:x" o:connectortype="straight">
                <v:stroke endarrow="block"/>
              </v:shape>
              <v:shapetype id="_x0000_t202" coordsize="21600,21600" o:spt="202" path="m,l,21600r21600,l21600,xe">
                <v:stroke joinstyle="miter"/>
                <v:path gradientshapeok="t" o:connecttype="rect"/>
              </v:shapetype>
              <v:shape id="_x0000_s1027" type="#_x0000_t202" style="position:absolute;left:5924;top:1515;width:2366;height:864">
                <v:textbox>
                  <w:txbxContent>
                    <w:p w:rsidR="00F82786" w:rsidRDefault="00F82786">
                      <w:r>
                        <w:t>Green Belt Provinces</w:t>
                      </w:r>
                    </w:p>
                  </w:txbxContent>
                </v:textbox>
              </v:shape>
              <v:shape id="_x0000_s1029" type="#_x0000_t202" style="position:absolute;left:4095;top:2805;width:1139;height:751" filled="f" stroked="f">
                <v:textbox>
                  <w:txbxContent>
                    <w:p w:rsidR="00F82786" w:rsidRDefault="00F82786" w:rsidP="00392661">
                      <w:pPr>
                        <w:rPr>
                          <w:lang w:bidi="fa-IR"/>
                        </w:rPr>
                      </w:pPr>
                      <w:r>
                        <w:rPr>
                          <w:lang w:bidi="fa-IR"/>
                        </w:rPr>
                        <w:t>Caspian Sea</w:t>
                      </w:r>
                    </w:p>
                  </w:txbxContent>
                </v:textbox>
              </v:shape>
            </v:group>
            <v:shape id="_x0000_s1032" type="#_x0000_t202" style="position:absolute;left:3645;top:3695;width:651;height:464" filled="f" stroked="f">
              <v:textbox>
                <w:txbxContent>
                  <w:p w:rsidR="00F82786" w:rsidRPr="008F4C2C" w:rsidRDefault="00F82786" w:rsidP="008F4C2C">
                    <w:pPr>
                      <w:shd w:val="clear" w:color="auto" w:fill="76923C" w:themeFill="accent3" w:themeFillShade="BF"/>
                      <w:rPr>
                        <w:b/>
                        <w:bCs/>
                        <w:sz w:val="14"/>
                        <w:szCs w:val="16"/>
                      </w:rPr>
                    </w:pPr>
                    <w:proofErr w:type="spellStart"/>
                    <w:r w:rsidRPr="008F4C2C">
                      <w:rPr>
                        <w:b/>
                        <w:bCs/>
                        <w:sz w:val="14"/>
                        <w:szCs w:val="16"/>
                      </w:rPr>
                      <w:t>Gilan</w:t>
                    </w:r>
                    <w:proofErr w:type="spellEnd"/>
                  </w:p>
                </w:txbxContent>
              </v:textbox>
            </v:shape>
          </v:group>
        </w:pict>
      </w:r>
      <w:r w:rsidR="00C33A64">
        <w:rPr>
          <w:noProof/>
          <w:sz w:val="26"/>
          <w:szCs w:val="26"/>
        </w:rPr>
        <w:drawing>
          <wp:inline distT="0" distB="0" distL="0" distR="0" wp14:anchorId="41FDB819" wp14:editId="3D8C732B">
            <wp:extent cx="5400675" cy="5400675"/>
            <wp:effectExtent l="0" t="0" r="0" b="0"/>
            <wp:docPr id="1" name="Picture 1" descr="C:\Users\user\Downloads\iran-map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ran-map 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5400675"/>
                    </a:xfrm>
                    <a:prstGeom prst="rect">
                      <a:avLst/>
                    </a:prstGeom>
                    <a:noFill/>
                    <a:ln>
                      <a:noFill/>
                    </a:ln>
                  </pic:spPr>
                </pic:pic>
              </a:graphicData>
            </a:graphic>
          </wp:inline>
        </w:drawing>
      </w:r>
    </w:p>
    <w:p w:rsidR="00A02BD2" w:rsidRDefault="00A02BD2" w:rsidP="00A02BD2">
      <w:pPr>
        <w:tabs>
          <w:tab w:val="left" w:pos="397"/>
        </w:tabs>
        <w:spacing w:line="276" w:lineRule="auto"/>
        <w:jc w:val="both"/>
        <w:rPr>
          <w:sz w:val="26"/>
          <w:szCs w:val="26"/>
        </w:rPr>
      </w:pPr>
      <w:r>
        <w:rPr>
          <w:sz w:val="26"/>
          <w:szCs w:val="26"/>
        </w:rPr>
        <w:tab/>
      </w:r>
      <w:proofErr w:type="spellStart"/>
      <w:r>
        <w:rPr>
          <w:sz w:val="26"/>
          <w:szCs w:val="26"/>
        </w:rPr>
        <w:t>Gilan</w:t>
      </w:r>
      <w:proofErr w:type="spellEnd"/>
      <w:r>
        <w:rPr>
          <w:sz w:val="26"/>
          <w:szCs w:val="26"/>
        </w:rPr>
        <w:t xml:space="preserve"> is a relatively small province. Its average share of GDP to the national GDP during 2009-2010 is around 2.16 percent and it produced on an average 2.24 percent of total output of the nation. Agriculture and agro-based industries are relatively important sectors in </w:t>
      </w:r>
      <w:proofErr w:type="spellStart"/>
      <w:r>
        <w:rPr>
          <w:sz w:val="26"/>
          <w:szCs w:val="26"/>
        </w:rPr>
        <w:t>Gilan</w:t>
      </w:r>
      <w:proofErr w:type="spellEnd"/>
      <w:r>
        <w:rPr>
          <w:sz w:val="26"/>
          <w:szCs w:val="26"/>
        </w:rPr>
        <w:t xml:space="preserve"> with rice and tea as the main agricultural products. According to the 2011 National Census of Population and Housing, the number of population in </w:t>
      </w:r>
      <w:proofErr w:type="spellStart"/>
      <w:r>
        <w:rPr>
          <w:sz w:val="26"/>
          <w:szCs w:val="26"/>
        </w:rPr>
        <w:t>Gilan</w:t>
      </w:r>
      <w:proofErr w:type="spellEnd"/>
      <w:r>
        <w:rPr>
          <w:sz w:val="26"/>
          <w:szCs w:val="26"/>
        </w:rPr>
        <w:t xml:space="preserve"> is 2,480,874 persons which constitute 3.4% of the total population of the country (Sta</w:t>
      </w:r>
      <w:r>
        <w:rPr>
          <w:sz w:val="26"/>
          <w:szCs w:val="26"/>
        </w:rPr>
        <w:t>tistical Center of Iran, 2012).</w:t>
      </w:r>
    </w:p>
    <w:p w:rsidR="008867B8" w:rsidRDefault="008867B8" w:rsidP="00AC662D">
      <w:pPr>
        <w:tabs>
          <w:tab w:val="left" w:pos="397"/>
        </w:tabs>
        <w:spacing w:line="276" w:lineRule="auto"/>
        <w:jc w:val="both"/>
        <w:rPr>
          <w:sz w:val="26"/>
          <w:szCs w:val="26"/>
        </w:rPr>
      </w:pPr>
      <w:r>
        <w:rPr>
          <w:sz w:val="26"/>
          <w:szCs w:val="26"/>
        </w:rPr>
        <w:tab/>
        <w:t>In order to capture</w:t>
      </w:r>
      <w:r w:rsidR="00072081">
        <w:rPr>
          <w:sz w:val="26"/>
          <w:szCs w:val="26"/>
        </w:rPr>
        <w:t xml:space="preserve"> </w:t>
      </w:r>
      <w:r>
        <w:rPr>
          <w:sz w:val="26"/>
          <w:szCs w:val="26"/>
        </w:rPr>
        <w:t xml:space="preserve">the </w:t>
      </w:r>
      <w:proofErr w:type="spellStart"/>
      <w:r>
        <w:rPr>
          <w:sz w:val="26"/>
          <w:szCs w:val="26"/>
        </w:rPr>
        <w:t>sectoral</w:t>
      </w:r>
      <w:proofErr w:type="spellEnd"/>
      <w:r>
        <w:rPr>
          <w:sz w:val="26"/>
          <w:szCs w:val="26"/>
        </w:rPr>
        <w:t xml:space="preserve"> specialization in particular sector</w:t>
      </w:r>
      <w:r w:rsidR="008F4C2C">
        <w:rPr>
          <w:sz w:val="26"/>
          <w:szCs w:val="26"/>
        </w:rPr>
        <w:t>s</w:t>
      </w:r>
      <w:r>
        <w:rPr>
          <w:sz w:val="26"/>
          <w:szCs w:val="26"/>
        </w:rPr>
        <w:t xml:space="preserve"> and also the </w:t>
      </w:r>
      <w:proofErr w:type="spellStart"/>
      <w:r>
        <w:rPr>
          <w:sz w:val="26"/>
          <w:szCs w:val="26"/>
        </w:rPr>
        <w:t>sectoral</w:t>
      </w:r>
      <w:proofErr w:type="spellEnd"/>
      <w:r>
        <w:rPr>
          <w:sz w:val="26"/>
          <w:szCs w:val="26"/>
        </w:rPr>
        <w:t xml:space="preserve"> diversity of </w:t>
      </w:r>
      <w:proofErr w:type="spellStart"/>
      <w:r>
        <w:rPr>
          <w:sz w:val="26"/>
          <w:szCs w:val="26"/>
        </w:rPr>
        <w:t>Gilan</w:t>
      </w:r>
      <w:proofErr w:type="spellEnd"/>
      <w:r>
        <w:rPr>
          <w:sz w:val="26"/>
          <w:szCs w:val="26"/>
        </w:rPr>
        <w:t xml:space="preserve"> and Iran, we have computed the output shares, </w:t>
      </w:r>
      <w:r w:rsidR="009F7738">
        <w:rPr>
          <w:sz w:val="26"/>
          <w:szCs w:val="26"/>
        </w:rPr>
        <w:t>S</w:t>
      </w:r>
      <w:r>
        <w:rPr>
          <w:sz w:val="26"/>
          <w:szCs w:val="26"/>
        </w:rPr>
        <w:t xml:space="preserve">imple </w:t>
      </w:r>
      <w:r w:rsidR="009F7738">
        <w:rPr>
          <w:sz w:val="26"/>
          <w:szCs w:val="26"/>
        </w:rPr>
        <w:lastRenderedPageBreak/>
        <w:t>L</w:t>
      </w:r>
      <w:r>
        <w:rPr>
          <w:sz w:val="26"/>
          <w:szCs w:val="26"/>
        </w:rPr>
        <w:t>ocation Quotient (SLQ</w:t>
      </w:r>
      <w:r w:rsidR="00F44134">
        <w:rPr>
          <w:sz w:val="26"/>
          <w:szCs w:val="26"/>
        </w:rPr>
        <w:t>) [5</w:t>
      </w:r>
      <w:r w:rsidR="009F7738">
        <w:rPr>
          <w:sz w:val="26"/>
          <w:szCs w:val="26"/>
        </w:rPr>
        <w:t xml:space="preserve">] and the degree of the heterogeneity of products as shown in </w:t>
      </w:r>
      <w:r w:rsidR="00072081">
        <w:rPr>
          <w:sz w:val="26"/>
          <w:szCs w:val="26"/>
        </w:rPr>
        <w:t>T</w:t>
      </w:r>
      <w:r w:rsidR="009F7738">
        <w:rPr>
          <w:sz w:val="26"/>
          <w:szCs w:val="26"/>
        </w:rPr>
        <w:t xml:space="preserve">able 1. From the table we can make the following general observations: </w:t>
      </w:r>
      <w:r w:rsidR="00072081">
        <w:rPr>
          <w:sz w:val="26"/>
          <w:szCs w:val="26"/>
        </w:rPr>
        <w:t>O</w:t>
      </w:r>
      <w:r w:rsidR="00746489">
        <w:rPr>
          <w:sz w:val="26"/>
          <w:szCs w:val="26"/>
        </w:rPr>
        <w:t xml:space="preserve">ne, </w:t>
      </w:r>
      <w:r w:rsidR="00C05A12">
        <w:rPr>
          <w:sz w:val="26"/>
          <w:szCs w:val="26"/>
        </w:rPr>
        <w:t>o</w:t>
      </w:r>
      <w:r w:rsidR="00746489">
        <w:rPr>
          <w:sz w:val="26"/>
          <w:szCs w:val="26"/>
        </w:rPr>
        <w:t xml:space="preserve">ut of 40 sectors, SLQs of 21 sectors in </w:t>
      </w:r>
      <w:proofErr w:type="spellStart"/>
      <w:r w:rsidR="00746489">
        <w:rPr>
          <w:sz w:val="26"/>
          <w:szCs w:val="26"/>
        </w:rPr>
        <w:t>Gilan</w:t>
      </w:r>
      <w:proofErr w:type="spellEnd"/>
      <w:r w:rsidR="00746489">
        <w:rPr>
          <w:sz w:val="26"/>
          <w:szCs w:val="26"/>
        </w:rPr>
        <w:t xml:space="preserve"> </w:t>
      </w:r>
      <w:proofErr w:type="gramStart"/>
      <w:r w:rsidR="00746489">
        <w:rPr>
          <w:sz w:val="26"/>
          <w:szCs w:val="26"/>
        </w:rPr>
        <w:t>are</w:t>
      </w:r>
      <w:proofErr w:type="gramEnd"/>
      <w:r w:rsidR="00746489">
        <w:rPr>
          <w:sz w:val="26"/>
          <w:szCs w:val="26"/>
        </w:rPr>
        <w:t xml:space="preserve"> greater than unity which prima facie indicate that </w:t>
      </w:r>
      <w:proofErr w:type="spellStart"/>
      <w:r w:rsidR="00746489">
        <w:rPr>
          <w:sz w:val="26"/>
          <w:szCs w:val="26"/>
        </w:rPr>
        <w:t>Gilan</w:t>
      </w:r>
      <w:proofErr w:type="spellEnd"/>
      <w:r w:rsidR="00746489">
        <w:rPr>
          <w:sz w:val="26"/>
          <w:szCs w:val="26"/>
        </w:rPr>
        <w:t xml:space="preserve"> province is a specialized province.</w:t>
      </w:r>
    </w:p>
    <w:p w:rsidR="00A809C6" w:rsidRDefault="00A809C6" w:rsidP="00AC662D">
      <w:pPr>
        <w:tabs>
          <w:tab w:val="left" w:pos="397"/>
        </w:tabs>
        <w:spacing w:line="276" w:lineRule="auto"/>
        <w:jc w:val="both"/>
        <w:rPr>
          <w:sz w:val="26"/>
          <w:szCs w:val="26"/>
        </w:rPr>
      </w:pPr>
      <w:r>
        <w:rPr>
          <w:sz w:val="26"/>
          <w:szCs w:val="26"/>
        </w:rPr>
        <w:t>From the figures in Table 1, one can see, for example that despite negligible shares of output in forestry and fishing,</w:t>
      </w:r>
      <w:r w:rsidR="00072081">
        <w:rPr>
          <w:sz w:val="26"/>
          <w:szCs w:val="26"/>
        </w:rPr>
        <w:t xml:space="preserve"> they</w:t>
      </w:r>
      <w:r>
        <w:rPr>
          <w:sz w:val="26"/>
          <w:szCs w:val="26"/>
        </w:rPr>
        <w:t xml:space="preserve"> have highest SLQ</w:t>
      </w:r>
      <w:r w:rsidR="00072081">
        <w:rPr>
          <w:sz w:val="26"/>
          <w:szCs w:val="26"/>
        </w:rPr>
        <w:t>,</w:t>
      </w:r>
      <w:r>
        <w:rPr>
          <w:sz w:val="26"/>
          <w:szCs w:val="26"/>
        </w:rPr>
        <w:t xml:space="preserve"> 3.434 and 4.316.</w:t>
      </w:r>
    </w:p>
    <w:p w:rsidR="00A06631" w:rsidRDefault="00A06631" w:rsidP="00AC662D">
      <w:pPr>
        <w:tabs>
          <w:tab w:val="left" w:pos="397"/>
        </w:tabs>
        <w:spacing w:line="276" w:lineRule="auto"/>
        <w:jc w:val="both"/>
        <w:rPr>
          <w:sz w:val="26"/>
          <w:szCs w:val="26"/>
        </w:rPr>
      </w:pPr>
    </w:p>
    <w:p w:rsidR="00A06631" w:rsidRPr="00F82786" w:rsidRDefault="00A06631" w:rsidP="00AC662D">
      <w:pPr>
        <w:tabs>
          <w:tab w:val="left" w:pos="397"/>
        </w:tabs>
        <w:spacing w:line="276" w:lineRule="auto"/>
        <w:rPr>
          <w:b/>
          <w:bCs/>
          <w:sz w:val="20"/>
          <w:szCs w:val="20"/>
        </w:rPr>
      </w:pPr>
      <w:proofErr w:type="gramStart"/>
      <w:r w:rsidRPr="00F82786">
        <w:rPr>
          <w:b/>
          <w:bCs/>
          <w:sz w:val="20"/>
          <w:szCs w:val="20"/>
        </w:rPr>
        <w:t>Table 1.</w:t>
      </w:r>
      <w:proofErr w:type="gramEnd"/>
      <w:r w:rsidRPr="00F82786">
        <w:rPr>
          <w:b/>
          <w:bCs/>
          <w:sz w:val="20"/>
          <w:szCs w:val="20"/>
        </w:rPr>
        <w:t xml:space="preserve"> Shares of output SLQ and the Heterogeneity of Products in 2002 for Iran and </w:t>
      </w:r>
      <w:proofErr w:type="spellStart"/>
      <w:r w:rsidRPr="00F82786">
        <w:rPr>
          <w:b/>
          <w:bCs/>
          <w:sz w:val="20"/>
          <w:szCs w:val="20"/>
        </w:rPr>
        <w:t>Gila</w:t>
      </w:r>
      <w:r w:rsidR="00E91D75" w:rsidRPr="00F82786">
        <w:rPr>
          <w:b/>
          <w:bCs/>
          <w:sz w:val="20"/>
          <w:szCs w:val="20"/>
        </w:rPr>
        <w:t>n</w:t>
      </w:r>
      <w:proofErr w:type="spellEnd"/>
    </w:p>
    <w:tbl>
      <w:tblPr>
        <w:tblStyle w:val="TableGrid"/>
        <w:tblW w:w="5933" w:type="pct"/>
        <w:tblInd w:w="-743" w:type="dxa"/>
        <w:tblLook w:val="04A0" w:firstRow="1" w:lastRow="0" w:firstColumn="1" w:lastColumn="0" w:noHBand="0" w:noVBand="1"/>
      </w:tblPr>
      <w:tblGrid>
        <w:gridCol w:w="5813"/>
        <w:gridCol w:w="708"/>
        <w:gridCol w:w="654"/>
        <w:gridCol w:w="621"/>
        <w:gridCol w:w="1420"/>
        <w:gridCol w:w="1132"/>
      </w:tblGrid>
      <w:tr w:rsidR="00AA06BD" w:rsidRPr="00A02BD2" w:rsidTr="00A02BD2">
        <w:tc>
          <w:tcPr>
            <w:tcW w:w="2809" w:type="pct"/>
            <w:vMerge w:val="restart"/>
            <w:vAlign w:val="center"/>
          </w:tcPr>
          <w:p w:rsidR="00F74346" w:rsidRPr="00A02BD2" w:rsidRDefault="00F74346" w:rsidP="00A02BD2">
            <w:pPr>
              <w:tabs>
                <w:tab w:val="left" w:pos="397"/>
              </w:tabs>
              <w:rPr>
                <w:sz w:val="18"/>
                <w:szCs w:val="18"/>
              </w:rPr>
            </w:pPr>
          </w:p>
        </w:tc>
        <w:tc>
          <w:tcPr>
            <w:tcW w:w="658" w:type="pct"/>
            <w:gridSpan w:val="2"/>
            <w:vAlign w:val="center"/>
          </w:tcPr>
          <w:p w:rsidR="00F74346" w:rsidRPr="00A02BD2" w:rsidRDefault="00F74346" w:rsidP="00A02BD2">
            <w:pPr>
              <w:tabs>
                <w:tab w:val="left" w:pos="397"/>
              </w:tabs>
              <w:rPr>
                <w:sz w:val="18"/>
                <w:szCs w:val="18"/>
              </w:rPr>
            </w:pPr>
            <w:r w:rsidRPr="00A02BD2">
              <w:rPr>
                <w:sz w:val="18"/>
                <w:szCs w:val="18"/>
              </w:rPr>
              <w:t>Share of output</w:t>
            </w:r>
          </w:p>
        </w:tc>
        <w:tc>
          <w:tcPr>
            <w:tcW w:w="300" w:type="pct"/>
            <w:vMerge w:val="restart"/>
            <w:vAlign w:val="center"/>
          </w:tcPr>
          <w:p w:rsidR="00F74346" w:rsidRPr="00A02BD2" w:rsidRDefault="00F74346" w:rsidP="00A02BD2">
            <w:pPr>
              <w:tabs>
                <w:tab w:val="left" w:pos="397"/>
              </w:tabs>
              <w:rPr>
                <w:sz w:val="18"/>
                <w:szCs w:val="18"/>
                <w:vertAlign w:val="subscript"/>
              </w:rPr>
            </w:pPr>
            <w:proofErr w:type="spellStart"/>
            <w:r w:rsidRPr="00A02BD2">
              <w:rPr>
                <w:sz w:val="18"/>
                <w:szCs w:val="18"/>
              </w:rPr>
              <w:t>SLQ</w:t>
            </w:r>
            <w:r w:rsidRPr="00A02BD2">
              <w:rPr>
                <w:sz w:val="18"/>
                <w:szCs w:val="18"/>
                <w:vertAlign w:val="subscript"/>
              </w:rPr>
              <w:t>i</w:t>
            </w:r>
            <w:proofErr w:type="spellEnd"/>
          </w:p>
        </w:tc>
        <w:tc>
          <w:tcPr>
            <w:tcW w:w="1233" w:type="pct"/>
            <w:gridSpan w:val="2"/>
            <w:vAlign w:val="center"/>
          </w:tcPr>
          <w:p w:rsidR="00F74346" w:rsidRPr="00A02BD2" w:rsidRDefault="00F74346" w:rsidP="00A02BD2">
            <w:pPr>
              <w:tabs>
                <w:tab w:val="left" w:pos="397"/>
              </w:tabs>
              <w:rPr>
                <w:sz w:val="18"/>
                <w:szCs w:val="18"/>
              </w:rPr>
            </w:pPr>
            <w:r w:rsidRPr="00A02BD2">
              <w:rPr>
                <w:sz w:val="18"/>
                <w:szCs w:val="18"/>
              </w:rPr>
              <w:t>Degree of heterogeneity of products</w:t>
            </w:r>
          </w:p>
        </w:tc>
      </w:tr>
      <w:tr w:rsidR="00A02BD2" w:rsidRPr="00A02BD2" w:rsidTr="00A02BD2">
        <w:tc>
          <w:tcPr>
            <w:tcW w:w="2809" w:type="pct"/>
            <w:vMerge/>
            <w:vAlign w:val="center"/>
          </w:tcPr>
          <w:p w:rsidR="00F74346" w:rsidRPr="00A02BD2" w:rsidRDefault="00F74346" w:rsidP="00A02BD2">
            <w:pPr>
              <w:tabs>
                <w:tab w:val="left" w:pos="397"/>
              </w:tabs>
              <w:rPr>
                <w:sz w:val="18"/>
                <w:szCs w:val="18"/>
              </w:rPr>
            </w:pPr>
          </w:p>
        </w:tc>
        <w:tc>
          <w:tcPr>
            <w:tcW w:w="342" w:type="pct"/>
            <w:vAlign w:val="center"/>
          </w:tcPr>
          <w:p w:rsidR="00F74346" w:rsidRPr="00A02BD2" w:rsidRDefault="00F74346" w:rsidP="00A02BD2">
            <w:pPr>
              <w:tabs>
                <w:tab w:val="left" w:pos="397"/>
              </w:tabs>
              <w:rPr>
                <w:sz w:val="18"/>
                <w:szCs w:val="18"/>
              </w:rPr>
            </w:pPr>
            <w:r w:rsidRPr="00A02BD2">
              <w:rPr>
                <w:sz w:val="18"/>
                <w:szCs w:val="18"/>
              </w:rPr>
              <w:t>Iran</w:t>
            </w:r>
          </w:p>
        </w:tc>
        <w:tc>
          <w:tcPr>
            <w:tcW w:w="316" w:type="pct"/>
            <w:vAlign w:val="center"/>
          </w:tcPr>
          <w:p w:rsidR="00F74346" w:rsidRPr="00A02BD2" w:rsidRDefault="00F74346" w:rsidP="00A02BD2">
            <w:pPr>
              <w:tabs>
                <w:tab w:val="left" w:pos="397"/>
              </w:tabs>
              <w:rPr>
                <w:sz w:val="18"/>
                <w:szCs w:val="18"/>
              </w:rPr>
            </w:pPr>
            <w:proofErr w:type="spellStart"/>
            <w:r w:rsidRPr="00A02BD2">
              <w:rPr>
                <w:sz w:val="18"/>
                <w:szCs w:val="18"/>
              </w:rPr>
              <w:t>Gilan</w:t>
            </w:r>
            <w:proofErr w:type="spellEnd"/>
          </w:p>
        </w:tc>
        <w:tc>
          <w:tcPr>
            <w:tcW w:w="300" w:type="pct"/>
            <w:vMerge/>
            <w:vAlign w:val="center"/>
          </w:tcPr>
          <w:p w:rsidR="00F74346" w:rsidRPr="00A02BD2" w:rsidRDefault="00F74346" w:rsidP="00A02BD2">
            <w:pPr>
              <w:tabs>
                <w:tab w:val="left" w:pos="397"/>
              </w:tabs>
              <w:rPr>
                <w:sz w:val="18"/>
                <w:szCs w:val="18"/>
              </w:rPr>
            </w:pPr>
          </w:p>
        </w:tc>
        <w:tc>
          <w:tcPr>
            <w:tcW w:w="686" w:type="pct"/>
            <w:vAlign w:val="center"/>
          </w:tcPr>
          <w:p w:rsidR="00F74346" w:rsidRPr="00A02BD2" w:rsidRDefault="00F74346" w:rsidP="00A02BD2">
            <w:pPr>
              <w:tabs>
                <w:tab w:val="left" w:pos="397"/>
              </w:tabs>
              <w:rPr>
                <w:sz w:val="18"/>
                <w:szCs w:val="18"/>
              </w:rPr>
            </w:pPr>
            <w:r w:rsidRPr="00A02BD2">
              <w:rPr>
                <w:sz w:val="18"/>
                <w:szCs w:val="18"/>
              </w:rPr>
              <w:t>Iran</w:t>
            </w:r>
          </w:p>
          <w:p w:rsidR="00F74346" w:rsidRPr="00A02BD2" w:rsidRDefault="00F82786" w:rsidP="00A02BD2">
            <w:pPr>
              <w:tabs>
                <w:tab w:val="left" w:pos="397"/>
              </w:tabs>
              <w:rPr>
                <w:sz w:val="18"/>
                <w:szCs w:val="18"/>
                <w:vertAlign w:val="subscript"/>
              </w:rPr>
            </w:pPr>
            <m:oMathPara>
              <m:oMath>
                <m:sSubSup>
                  <m:sSubSupPr>
                    <m:ctrlPr>
                      <w:rPr>
                        <w:rFonts w:ascii="Cambria Math" w:hAnsi="Cambria Math"/>
                        <w:i/>
                        <w:sz w:val="18"/>
                        <w:szCs w:val="18"/>
                        <w:vertAlign w:val="subscript"/>
                      </w:rPr>
                    </m:ctrlPr>
                  </m:sSubSupPr>
                  <m:e>
                    <m:r>
                      <w:rPr>
                        <w:rFonts w:ascii="Cambria Math" w:hAnsi="Cambria Math"/>
                        <w:sz w:val="18"/>
                        <w:szCs w:val="18"/>
                        <w:vertAlign w:val="subscript"/>
                      </w:rPr>
                      <m:t>h</m:t>
                    </m:r>
                  </m:e>
                  <m:sub>
                    <m:r>
                      <w:rPr>
                        <w:rFonts w:ascii="Cambria Math" w:hAnsi="Cambria Math"/>
                        <w:sz w:val="18"/>
                        <w:szCs w:val="18"/>
                        <w:vertAlign w:val="subscript"/>
                      </w:rPr>
                      <m:t>i</m:t>
                    </m:r>
                  </m:sub>
                  <m:sup>
                    <m:r>
                      <w:rPr>
                        <w:rFonts w:ascii="Cambria Math" w:hAnsi="Cambria Math"/>
                        <w:sz w:val="18"/>
                        <w:szCs w:val="18"/>
                        <w:vertAlign w:val="subscript"/>
                      </w:rPr>
                      <m:t>N</m:t>
                    </m:r>
                  </m:sup>
                </m:sSubSup>
              </m:oMath>
            </m:oMathPara>
          </w:p>
        </w:tc>
        <w:tc>
          <w:tcPr>
            <w:tcW w:w="547" w:type="pct"/>
            <w:vAlign w:val="center"/>
          </w:tcPr>
          <w:p w:rsidR="00F74346" w:rsidRPr="00A02BD2" w:rsidRDefault="00F74346" w:rsidP="00A02BD2">
            <w:pPr>
              <w:tabs>
                <w:tab w:val="left" w:pos="397"/>
              </w:tabs>
              <w:rPr>
                <w:sz w:val="18"/>
                <w:szCs w:val="18"/>
              </w:rPr>
            </w:pPr>
            <w:proofErr w:type="spellStart"/>
            <w:r w:rsidRPr="00A02BD2">
              <w:rPr>
                <w:sz w:val="18"/>
                <w:szCs w:val="18"/>
              </w:rPr>
              <w:t>Gilan</w:t>
            </w:r>
            <w:proofErr w:type="spellEnd"/>
          </w:p>
          <w:p w:rsidR="00F74346" w:rsidRPr="00A02BD2" w:rsidRDefault="00F82786" w:rsidP="00A02BD2">
            <w:pPr>
              <w:tabs>
                <w:tab w:val="left" w:pos="397"/>
              </w:tabs>
              <w:rPr>
                <w:sz w:val="18"/>
                <w:szCs w:val="18"/>
              </w:rPr>
            </w:pPr>
            <m:oMathPara>
              <m:oMath>
                <m:sSubSup>
                  <m:sSubSupPr>
                    <m:ctrlPr>
                      <w:rPr>
                        <w:rFonts w:ascii="Cambria Math" w:hAnsi="Cambria Math"/>
                        <w:i/>
                        <w:sz w:val="18"/>
                        <w:szCs w:val="18"/>
                        <w:vertAlign w:val="subscript"/>
                      </w:rPr>
                    </m:ctrlPr>
                  </m:sSubSupPr>
                  <m:e>
                    <m:r>
                      <w:rPr>
                        <w:rFonts w:ascii="Cambria Math" w:hAnsi="Cambria Math"/>
                        <w:sz w:val="18"/>
                        <w:szCs w:val="18"/>
                        <w:vertAlign w:val="subscript"/>
                      </w:rPr>
                      <m:t>h</m:t>
                    </m:r>
                  </m:e>
                  <m:sub>
                    <m:r>
                      <w:rPr>
                        <w:rFonts w:ascii="Cambria Math" w:hAnsi="Cambria Math"/>
                        <w:sz w:val="18"/>
                        <w:szCs w:val="18"/>
                        <w:vertAlign w:val="subscript"/>
                      </w:rPr>
                      <m:t>i</m:t>
                    </m:r>
                  </m:sub>
                  <m:sup>
                    <m:r>
                      <w:rPr>
                        <w:rFonts w:ascii="Cambria Math" w:hAnsi="Cambria Math"/>
                        <w:sz w:val="18"/>
                        <w:szCs w:val="18"/>
                        <w:vertAlign w:val="subscript"/>
                      </w:rPr>
                      <m:t>R</m:t>
                    </m:r>
                  </m:sup>
                </m:sSubSup>
              </m:oMath>
            </m:oMathPara>
          </w:p>
        </w:tc>
      </w:tr>
      <w:tr w:rsidR="00A02BD2" w:rsidRPr="00A02BD2" w:rsidTr="00A02BD2">
        <w:tc>
          <w:tcPr>
            <w:tcW w:w="2809" w:type="pct"/>
            <w:vAlign w:val="center"/>
          </w:tcPr>
          <w:p w:rsidR="005D7592" w:rsidRPr="00A02BD2" w:rsidRDefault="00271999" w:rsidP="00A02BD2">
            <w:pPr>
              <w:tabs>
                <w:tab w:val="left" w:pos="397"/>
              </w:tabs>
              <w:jc w:val="left"/>
              <w:rPr>
                <w:sz w:val="18"/>
                <w:szCs w:val="18"/>
              </w:rPr>
            </w:pPr>
            <w:r w:rsidRPr="00A02BD2">
              <w:rPr>
                <w:sz w:val="18"/>
                <w:szCs w:val="18"/>
              </w:rPr>
              <w:t>1. Farming and Gardening</w:t>
            </w:r>
          </w:p>
        </w:tc>
        <w:tc>
          <w:tcPr>
            <w:tcW w:w="342" w:type="pct"/>
            <w:vAlign w:val="center"/>
          </w:tcPr>
          <w:p w:rsidR="005D7592" w:rsidRPr="00A02BD2" w:rsidRDefault="005D7592" w:rsidP="00A02BD2">
            <w:pPr>
              <w:tabs>
                <w:tab w:val="left" w:pos="397"/>
              </w:tabs>
              <w:rPr>
                <w:sz w:val="18"/>
                <w:szCs w:val="18"/>
              </w:rPr>
            </w:pPr>
            <w:r w:rsidRPr="00A02BD2">
              <w:rPr>
                <w:sz w:val="18"/>
                <w:szCs w:val="18"/>
              </w:rPr>
              <w:t>0.070</w:t>
            </w:r>
          </w:p>
        </w:tc>
        <w:tc>
          <w:tcPr>
            <w:tcW w:w="316" w:type="pct"/>
            <w:vAlign w:val="center"/>
          </w:tcPr>
          <w:p w:rsidR="005D7592" w:rsidRPr="00A02BD2" w:rsidRDefault="00FD363B" w:rsidP="00A02BD2">
            <w:pPr>
              <w:tabs>
                <w:tab w:val="left" w:pos="397"/>
              </w:tabs>
              <w:rPr>
                <w:sz w:val="18"/>
                <w:szCs w:val="18"/>
              </w:rPr>
            </w:pPr>
            <w:r w:rsidRPr="00A02BD2">
              <w:rPr>
                <w:sz w:val="18"/>
                <w:szCs w:val="18"/>
              </w:rPr>
              <w:t>0.122</w:t>
            </w:r>
          </w:p>
        </w:tc>
        <w:tc>
          <w:tcPr>
            <w:tcW w:w="300" w:type="pct"/>
            <w:vAlign w:val="center"/>
          </w:tcPr>
          <w:p w:rsidR="005D7592" w:rsidRPr="00A02BD2" w:rsidRDefault="005D7592" w:rsidP="00A02BD2">
            <w:pPr>
              <w:tabs>
                <w:tab w:val="left" w:pos="397"/>
              </w:tabs>
              <w:rPr>
                <w:sz w:val="18"/>
                <w:szCs w:val="18"/>
              </w:rPr>
            </w:pPr>
            <w:r w:rsidRPr="00A02BD2">
              <w:rPr>
                <w:sz w:val="18"/>
                <w:szCs w:val="18"/>
              </w:rPr>
              <w:t>1.753</w:t>
            </w:r>
          </w:p>
        </w:tc>
        <w:tc>
          <w:tcPr>
            <w:tcW w:w="686" w:type="pct"/>
            <w:vAlign w:val="center"/>
          </w:tcPr>
          <w:p w:rsidR="005D7592" w:rsidRPr="00A02BD2" w:rsidRDefault="005D7592" w:rsidP="00A02BD2">
            <w:pPr>
              <w:tabs>
                <w:tab w:val="left" w:pos="397"/>
              </w:tabs>
              <w:rPr>
                <w:sz w:val="18"/>
                <w:szCs w:val="18"/>
              </w:rPr>
            </w:pPr>
            <w:r w:rsidRPr="00A02BD2">
              <w:rPr>
                <w:sz w:val="18"/>
                <w:szCs w:val="18"/>
              </w:rPr>
              <w:t>0.069</w:t>
            </w:r>
          </w:p>
        </w:tc>
        <w:tc>
          <w:tcPr>
            <w:tcW w:w="547" w:type="pct"/>
            <w:vAlign w:val="center"/>
          </w:tcPr>
          <w:p w:rsidR="005D7592" w:rsidRPr="00A02BD2" w:rsidRDefault="005D7592" w:rsidP="00A02BD2">
            <w:pPr>
              <w:tabs>
                <w:tab w:val="left" w:pos="397"/>
              </w:tabs>
              <w:rPr>
                <w:sz w:val="18"/>
                <w:szCs w:val="18"/>
              </w:rPr>
            </w:pPr>
            <w:r w:rsidRPr="00A02BD2">
              <w:rPr>
                <w:sz w:val="18"/>
                <w:szCs w:val="18"/>
              </w:rPr>
              <w:t>0.087</w:t>
            </w:r>
          </w:p>
        </w:tc>
      </w:tr>
      <w:tr w:rsidR="00A02BD2" w:rsidRPr="00A02BD2" w:rsidTr="00A02BD2">
        <w:tc>
          <w:tcPr>
            <w:tcW w:w="2809" w:type="pct"/>
            <w:vAlign w:val="center"/>
          </w:tcPr>
          <w:p w:rsidR="005D7592" w:rsidRPr="00A02BD2" w:rsidRDefault="00271999" w:rsidP="00A02BD2">
            <w:pPr>
              <w:tabs>
                <w:tab w:val="left" w:pos="397"/>
              </w:tabs>
              <w:jc w:val="left"/>
              <w:rPr>
                <w:sz w:val="18"/>
                <w:szCs w:val="18"/>
              </w:rPr>
            </w:pPr>
            <w:r w:rsidRPr="00A02BD2">
              <w:rPr>
                <w:sz w:val="18"/>
                <w:szCs w:val="18"/>
              </w:rPr>
              <w:t xml:space="preserve">2. </w:t>
            </w:r>
            <w:r w:rsidR="00AA06BD" w:rsidRPr="00A02BD2">
              <w:rPr>
                <w:sz w:val="18"/>
                <w:szCs w:val="18"/>
              </w:rPr>
              <w:t>Animal</w:t>
            </w:r>
            <w:r w:rsidRPr="00A02BD2">
              <w:rPr>
                <w:sz w:val="18"/>
                <w:szCs w:val="18"/>
              </w:rPr>
              <w:t xml:space="preserve"> Husbandry</w:t>
            </w:r>
            <w:r w:rsidR="00AA06BD" w:rsidRPr="00A02BD2">
              <w:rPr>
                <w:sz w:val="18"/>
                <w:szCs w:val="18"/>
              </w:rPr>
              <w:t>, Raising W</w:t>
            </w:r>
            <w:r w:rsidR="00072081" w:rsidRPr="00A02BD2">
              <w:rPr>
                <w:sz w:val="18"/>
                <w:szCs w:val="18"/>
              </w:rPr>
              <w:t>o</w:t>
            </w:r>
            <w:r w:rsidR="00AA06BD" w:rsidRPr="00A02BD2">
              <w:rPr>
                <w:sz w:val="18"/>
                <w:szCs w:val="18"/>
              </w:rPr>
              <w:t>rms, Honey, Hunting</w:t>
            </w:r>
          </w:p>
        </w:tc>
        <w:tc>
          <w:tcPr>
            <w:tcW w:w="342" w:type="pct"/>
            <w:vAlign w:val="center"/>
          </w:tcPr>
          <w:p w:rsidR="005D7592" w:rsidRPr="00A02BD2" w:rsidRDefault="005D7592" w:rsidP="00A02BD2">
            <w:pPr>
              <w:tabs>
                <w:tab w:val="left" w:pos="397"/>
              </w:tabs>
              <w:rPr>
                <w:sz w:val="18"/>
                <w:szCs w:val="18"/>
              </w:rPr>
            </w:pPr>
            <w:r w:rsidRPr="00A02BD2">
              <w:rPr>
                <w:sz w:val="18"/>
                <w:szCs w:val="18"/>
              </w:rPr>
              <w:t>0.041</w:t>
            </w:r>
          </w:p>
        </w:tc>
        <w:tc>
          <w:tcPr>
            <w:tcW w:w="316" w:type="pct"/>
            <w:vAlign w:val="center"/>
          </w:tcPr>
          <w:p w:rsidR="005D7592" w:rsidRPr="00A02BD2" w:rsidRDefault="00FD363B" w:rsidP="00A02BD2">
            <w:pPr>
              <w:tabs>
                <w:tab w:val="left" w:pos="397"/>
              </w:tabs>
              <w:rPr>
                <w:sz w:val="18"/>
                <w:szCs w:val="18"/>
              </w:rPr>
            </w:pPr>
            <w:r w:rsidRPr="00A02BD2">
              <w:rPr>
                <w:sz w:val="18"/>
                <w:szCs w:val="18"/>
              </w:rPr>
              <w:t>0.053</w:t>
            </w:r>
          </w:p>
        </w:tc>
        <w:tc>
          <w:tcPr>
            <w:tcW w:w="300" w:type="pct"/>
            <w:vAlign w:val="center"/>
          </w:tcPr>
          <w:p w:rsidR="005D7592" w:rsidRPr="00A02BD2" w:rsidRDefault="005D7592" w:rsidP="00A02BD2">
            <w:pPr>
              <w:tabs>
                <w:tab w:val="left" w:pos="397"/>
              </w:tabs>
              <w:rPr>
                <w:sz w:val="18"/>
                <w:szCs w:val="18"/>
              </w:rPr>
            </w:pPr>
            <w:r w:rsidRPr="00A02BD2">
              <w:rPr>
                <w:sz w:val="18"/>
                <w:szCs w:val="18"/>
              </w:rPr>
              <w:t>1.296</w:t>
            </w:r>
          </w:p>
        </w:tc>
        <w:tc>
          <w:tcPr>
            <w:tcW w:w="686" w:type="pct"/>
            <w:vAlign w:val="center"/>
          </w:tcPr>
          <w:p w:rsidR="005D7592" w:rsidRPr="00A02BD2" w:rsidRDefault="005D7592" w:rsidP="00A02BD2">
            <w:pPr>
              <w:tabs>
                <w:tab w:val="left" w:pos="397"/>
              </w:tabs>
              <w:rPr>
                <w:sz w:val="18"/>
                <w:szCs w:val="18"/>
              </w:rPr>
            </w:pPr>
            <w:r w:rsidRPr="00A02BD2">
              <w:rPr>
                <w:sz w:val="18"/>
                <w:szCs w:val="18"/>
              </w:rPr>
              <w:t>0.009</w:t>
            </w:r>
          </w:p>
        </w:tc>
        <w:tc>
          <w:tcPr>
            <w:tcW w:w="547" w:type="pct"/>
            <w:vAlign w:val="center"/>
          </w:tcPr>
          <w:p w:rsidR="005D7592" w:rsidRPr="00A02BD2" w:rsidRDefault="005D7592" w:rsidP="00A02BD2">
            <w:pPr>
              <w:tabs>
                <w:tab w:val="left" w:pos="397"/>
              </w:tabs>
              <w:rPr>
                <w:sz w:val="18"/>
                <w:szCs w:val="18"/>
              </w:rPr>
            </w:pPr>
            <w:r w:rsidRPr="00A02BD2">
              <w:rPr>
                <w:sz w:val="18"/>
                <w:szCs w:val="18"/>
              </w:rPr>
              <w:t>0.148</w:t>
            </w:r>
          </w:p>
        </w:tc>
      </w:tr>
      <w:tr w:rsidR="00A02BD2" w:rsidRPr="00A02BD2" w:rsidTr="00A02BD2">
        <w:tc>
          <w:tcPr>
            <w:tcW w:w="2809" w:type="pct"/>
            <w:vAlign w:val="center"/>
          </w:tcPr>
          <w:p w:rsidR="005D7592" w:rsidRPr="00A02BD2" w:rsidRDefault="00271999" w:rsidP="00A02BD2">
            <w:pPr>
              <w:tabs>
                <w:tab w:val="left" w:pos="397"/>
              </w:tabs>
              <w:jc w:val="left"/>
              <w:rPr>
                <w:sz w:val="18"/>
                <w:szCs w:val="18"/>
              </w:rPr>
            </w:pPr>
            <w:r w:rsidRPr="00A02BD2">
              <w:rPr>
                <w:sz w:val="18"/>
                <w:szCs w:val="18"/>
              </w:rPr>
              <w:t xml:space="preserve">3. </w:t>
            </w:r>
            <w:r w:rsidR="00AA06BD" w:rsidRPr="00A02BD2">
              <w:rPr>
                <w:sz w:val="18"/>
                <w:szCs w:val="18"/>
              </w:rPr>
              <w:t>Fo</w:t>
            </w:r>
            <w:r w:rsidR="00072081" w:rsidRPr="00A02BD2">
              <w:rPr>
                <w:sz w:val="18"/>
                <w:szCs w:val="18"/>
              </w:rPr>
              <w:t>r</w:t>
            </w:r>
            <w:r w:rsidR="00F82786" w:rsidRPr="00A02BD2">
              <w:rPr>
                <w:sz w:val="18"/>
                <w:szCs w:val="18"/>
              </w:rPr>
              <w:t>e</w:t>
            </w:r>
            <w:r w:rsidR="00072081" w:rsidRPr="00A02BD2">
              <w:rPr>
                <w:sz w:val="18"/>
                <w:szCs w:val="18"/>
              </w:rPr>
              <w:t>stry</w:t>
            </w:r>
          </w:p>
        </w:tc>
        <w:tc>
          <w:tcPr>
            <w:tcW w:w="342" w:type="pct"/>
            <w:vAlign w:val="center"/>
          </w:tcPr>
          <w:p w:rsidR="005D7592" w:rsidRPr="00A02BD2" w:rsidRDefault="005D7592" w:rsidP="00A02BD2">
            <w:pPr>
              <w:tabs>
                <w:tab w:val="left" w:pos="397"/>
              </w:tabs>
              <w:rPr>
                <w:sz w:val="18"/>
                <w:szCs w:val="18"/>
              </w:rPr>
            </w:pPr>
            <w:r w:rsidRPr="00A02BD2">
              <w:rPr>
                <w:sz w:val="18"/>
                <w:szCs w:val="18"/>
              </w:rPr>
              <w:t>0.002</w:t>
            </w:r>
          </w:p>
        </w:tc>
        <w:tc>
          <w:tcPr>
            <w:tcW w:w="316" w:type="pct"/>
            <w:vAlign w:val="center"/>
          </w:tcPr>
          <w:p w:rsidR="005D7592" w:rsidRPr="00A02BD2" w:rsidRDefault="00FD363B" w:rsidP="00A02BD2">
            <w:pPr>
              <w:tabs>
                <w:tab w:val="left" w:pos="397"/>
              </w:tabs>
              <w:rPr>
                <w:sz w:val="18"/>
                <w:szCs w:val="18"/>
              </w:rPr>
            </w:pPr>
            <w:r w:rsidRPr="00A02BD2">
              <w:rPr>
                <w:sz w:val="18"/>
                <w:szCs w:val="18"/>
              </w:rPr>
              <w:t>0.006</w:t>
            </w:r>
          </w:p>
        </w:tc>
        <w:tc>
          <w:tcPr>
            <w:tcW w:w="300" w:type="pct"/>
            <w:vAlign w:val="center"/>
          </w:tcPr>
          <w:p w:rsidR="005D7592" w:rsidRPr="00A02BD2" w:rsidRDefault="005D7592" w:rsidP="00A02BD2">
            <w:pPr>
              <w:tabs>
                <w:tab w:val="left" w:pos="397"/>
              </w:tabs>
              <w:rPr>
                <w:sz w:val="18"/>
                <w:szCs w:val="18"/>
              </w:rPr>
            </w:pPr>
            <w:r w:rsidRPr="00A02BD2">
              <w:rPr>
                <w:sz w:val="18"/>
                <w:szCs w:val="18"/>
              </w:rPr>
              <w:t>3.434</w:t>
            </w:r>
          </w:p>
        </w:tc>
        <w:tc>
          <w:tcPr>
            <w:tcW w:w="686" w:type="pct"/>
            <w:vAlign w:val="center"/>
          </w:tcPr>
          <w:p w:rsidR="005D7592" w:rsidRPr="00A02BD2" w:rsidRDefault="005D7592" w:rsidP="00A02BD2">
            <w:pPr>
              <w:tabs>
                <w:tab w:val="left" w:pos="397"/>
              </w:tabs>
              <w:rPr>
                <w:sz w:val="18"/>
                <w:szCs w:val="18"/>
              </w:rPr>
            </w:pPr>
            <w:r w:rsidRPr="00A02BD2">
              <w:rPr>
                <w:sz w:val="18"/>
                <w:szCs w:val="18"/>
              </w:rPr>
              <w:t>0.019</w:t>
            </w:r>
          </w:p>
        </w:tc>
        <w:tc>
          <w:tcPr>
            <w:tcW w:w="547" w:type="pct"/>
            <w:vAlign w:val="center"/>
          </w:tcPr>
          <w:p w:rsidR="005D7592" w:rsidRPr="00A02BD2" w:rsidRDefault="005D7592" w:rsidP="00A02BD2">
            <w:pPr>
              <w:tabs>
                <w:tab w:val="left" w:pos="397"/>
              </w:tabs>
              <w:rPr>
                <w:sz w:val="18"/>
                <w:szCs w:val="18"/>
              </w:rPr>
            </w:pPr>
            <w:r w:rsidRPr="00A02BD2">
              <w:rPr>
                <w:sz w:val="18"/>
                <w:szCs w:val="18"/>
              </w:rPr>
              <w:t>0.023</w:t>
            </w:r>
          </w:p>
        </w:tc>
      </w:tr>
      <w:tr w:rsidR="00A02BD2" w:rsidRPr="00A02BD2" w:rsidTr="00A02BD2">
        <w:tc>
          <w:tcPr>
            <w:tcW w:w="2809" w:type="pct"/>
            <w:vAlign w:val="center"/>
          </w:tcPr>
          <w:p w:rsidR="005D7592" w:rsidRPr="00A02BD2" w:rsidRDefault="00AA06BD" w:rsidP="00A02BD2">
            <w:pPr>
              <w:tabs>
                <w:tab w:val="left" w:pos="397"/>
              </w:tabs>
              <w:jc w:val="left"/>
              <w:rPr>
                <w:sz w:val="18"/>
                <w:szCs w:val="18"/>
              </w:rPr>
            </w:pPr>
            <w:r w:rsidRPr="00A02BD2">
              <w:rPr>
                <w:sz w:val="18"/>
                <w:szCs w:val="18"/>
              </w:rPr>
              <w:t xml:space="preserve">4. </w:t>
            </w:r>
            <w:r w:rsidR="00676FE0" w:rsidRPr="00A02BD2">
              <w:rPr>
                <w:sz w:val="18"/>
                <w:szCs w:val="18"/>
              </w:rPr>
              <w:t>Fishing</w:t>
            </w:r>
          </w:p>
        </w:tc>
        <w:tc>
          <w:tcPr>
            <w:tcW w:w="342" w:type="pct"/>
            <w:vAlign w:val="center"/>
          </w:tcPr>
          <w:p w:rsidR="005D7592" w:rsidRPr="00A02BD2" w:rsidRDefault="005D7592" w:rsidP="00A02BD2">
            <w:pPr>
              <w:tabs>
                <w:tab w:val="left" w:pos="397"/>
              </w:tabs>
              <w:rPr>
                <w:sz w:val="18"/>
                <w:szCs w:val="18"/>
              </w:rPr>
            </w:pPr>
            <w:r w:rsidRPr="00A02BD2">
              <w:rPr>
                <w:sz w:val="18"/>
                <w:szCs w:val="18"/>
              </w:rPr>
              <w:t>0.003</w:t>
            </w:r>
          </w:p>
        </w:tc>
        <w:tc>
          <w:tcPr>
            <w:tcW w:w="316" w:type="pct"/>
            <w:vAlign w:val="center"/>
          </w:tcPr>
          <w:p w:rsidR="005D7592" w:rsidRPr="00A02BD2" w:rsidRDefault="00FD363B" w:rsidP="00A02BD2">
            <w:pPr>
              <w:tabs>
                <w:tab w:val="left" w:pos="397"/>
              </w:tabs>
              <w:rPr>
                <w:sz w:val="18"/>
                <w:szCs w:val="18"/>
              </w:rPr>
            </w:pPr>
            <w:r w:rsidRPr="00A02BD2">
              <w:rPr>
                <w:sz w:val="18"/>
                <w:szCs w:val="18"/>
              </w:rPr>
              <w:t>0.011</w:t>
            </w:r>
          </w:p>
        </w:tc>
        <w:tc>
          <w:tcPr>
            <w:tcW w:w="300" w:type="pct"/>
            <w:vAlign w:val="center"/>
          </w:tcPr>
          <w:p w:rsidR="005D7592" w:rsidRPr="00A02BD2" w:rsidRDefault="005D7592" w:rsidP="00A02BD2">
            <w:pPr>
              <w:tabs>
                <w:tab w:val="left" w:pos="397"/>
              </w:tabs>
              <w:rPr>
                <w:sz w:val="18"/>
                <w:szCs w:val="18"/>
              </w:rPr>
            </w:pPr>
            <w:r w:rsidRPr="00A02BD2">
              <w:rPr>
                <w:sz w:val="18"/>
                <w:szCs w:val="18"/>
              </w:rPr>
              <w:t>4.316</w:t>
            </w:r>
          </w:p>
        </w:tc>
        <w:tc>
          <w:tcPr>
            <w:tcW w:w="686" w:type="pct"/>
            <w:vAlign w:val="center"/>
          </w:tcPr>
          <w:p w:rsidR="005D7592" w:rsidRPr="00A02BD2" w:rsidRDefault="005D7592" w:rsidP="00A02BD2">
            <w:pPr>
              <w:tabs>
                <w:tab w:val="left" w:pos="397"/>
              </w:tabs>
              <w:rPr>
                <w:sz w:val="18"/>
                <w:szCs w:val="18"/>
              </w:rPr>
            </w:pPr>
            <w:r w:rsidRPr="00A02BD2">
              <w:rPr>
                <w:sz w:val="18"/>
                <w:szCs w:val="18"/>
              </w:rPr>
              <w:t>0.001</w:t>
            </w:r>
          </w:p>
        </w:tc>
        <w:tc>
          <w:tcPr>
            <w:tcW w:w="547" w:type="pct"/>
            <w:vAlign w:val="center"/>
          </w:tcPr>
          <w:p w:rsidR="005D7592" w:rsidRPr="00A02BD2" w:rsidRDefault="005D7592" w:rsidP="00A02BD2">
            <w:pPr>
              <w:tabs>
                <w:tab w:val="left" w:pos="397"/>
              </w:tabs>
              <w:rPr>
                <w:sz w:val="18"/>
                <w:szCs w:val="18"/>
              </w:rPr>
            </w:pPr>
            <w:r w:rsidRPr="00A02BD2">
              <w:rPr>
                <w:sz w:val="18"/>
                <w:szCs w:val="18"/>
              </w:rPr>
              <w:t>0.170</w:t>
            </w:r>
          </w:p>
        </w:tc>
      </w:tr>
      <w:tr w:rsidR="00A02BD2" w:rsidRPr="00A02BD2" w:rsidTr="00A02BD2">
        <w:tc>
          <w:tcPr>
            <w:tcW w:w="2809" w:type="pct"/>
            <w:vAlign w:val="center"/>
          </w:tcPr>
          <w:p w:rsidR="005D7592" w:rsidRPr="00A02BD2" w:rsidRDefault="00676FE0" w:rsidP="00A02BD2">
            <w:pPr>
              <w:tabs>
                <w:tab w:val="left" w:pos="397"/>
              </w:tabs>
              <w:jc w:val="left"/>
              <w:rPr>
                <w:sz w:val="18"/>
                <w:szCs w:val="18"/>
              </w:rPr>
            </w:pPr>
            <w:r w:rsidRPr="00A02BD2">
              <w:rPr>
                <w:sz w:val="18"/>
                <w:szCs w:val="18"/>
              </w:rPr>
              <w:t>5. Crude Oil and Natural Gas</w:t>
            </w:r>
          </w:p>
        </w:tc>
        <w:tc>
          <w:tcPr>
            <w:tcW w:w="342" w:type="pct"/>
            <w:vAlign w:val="center"/>
          </w:tcPr>
          <w:p w:rsidR="005D7592" w:rsidRPr="00A02BD2" w:rsidRDefault="005D7592" w:rsidP="00A02BD2">
            <w:pPr>
              <w:tabs>
                <w:tab w:val="left" w:pos="397"/>
              </w:tabs>
              <w:rPr>
                <w:sz w:val="18"/>
                <w:szCs w:val="18"/>
              </w:rPr>
            </w:pPr>
            <w:r w:rsidRPr="00A02BD2">
              <w:rPr>
                <w:sz w:val="18"/>
                <w:szCs w:val="18"/>
              </w:rPr>
              <w:t>0.115</w:t>
            </w:r>
          </w:p>
        </w:tc>
        <w:tc>
          <w:tcPr>
            <w:tcW w:w="316" w:type="pct"/>
            <w:vAlign w:val="center"/>
          </w:tcPr>
          <w:p w:rsidR="005D7592" w:rsidRPr="00A02BD2" w:rsidRDefault="00FD363B" w:rsidP="00A02BD2">
            <w:pPr>
              <w:tabs>
                <w:tab w:val="left" w:pos="397"/>
              </w:tabs>
              <w:rPr>
                <w:sz w:val="18"/>
                <w:szCs w:val="18"/>
              </w:rPr>
            </w:pPr>
            <w:r w:rsidRPr="00A02BD2">
              <w:rPr>
                <w:sz w:val="18"/>
                <w:szCs w:val="18"/>
              </w:rPr>
              <w:t>0.000</w:t>
            </w:r>
          </w:p>
        </w:tc>
        <w:tc>
          <w:tcPr>
            <w:tcW w:w="300" w:type="pct"/>
            <w:vAlign w:val="center"/>
          </w:tcPr>
          <w:p w:rsidR="005D7592" w:rsidRPr="00A02BD2" w:rsidRDefault="005D7592" w:rsidP="00A02BD2">
            <w:pPr>
              <w:tabs>
                <w:tab w:val="left" w:pos="397"/>
              </w:tabs>
              <w:rPr>
                <w:sz w:val="18"/>
                <w:szCs w:val="18"/>
              </w:rPr>
            </w:pPr>
            <w:r w:rsidRPr="00A02BD2">
              <w:rPr>
                <w:sz w:val="18"/>
                <w:szCs w:val="18"/>
              </w:rPr>
              <w:t>0.000</w:t>
            </w:r>
          </w:p>
        </w:tc>
        <w:tc>
          <w:tcPr>
            <w:tcW w:w="686" w:type="pct"/>
            <w:vAlign w:val="center"/>
          </w:tcPr>
          <w:p w:rsidR="005D7592" w:rsidRPr="00A02BD2" w:rsidRDefault="005D7592" w:rsidP="00A02BD2">
            <w:pPr>
              <w:tabs>
                <w:tab w:val="left" w:pos="397"/>
              </w:tabs>
              <w:rPr>
                <w:sz w:val="18"/>
                <w:szCs w:val="18"/>
              </w:rPr>
            </w:pPr>
            <w:r w:rsidRPr="00A02BD2">
              <w:rPr>
                <w:sz w:val="18"/>
                <w:szCs w:val="18"/>
              </w:rPr>
              <w:t>0.000</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676FE0" w:rsidP="00A02BD2">
            <w:pPr>
              <w:tabs>
                <w:tab w:val="left" w:pos="397"/>
              </w:tabs>
              <w:jc w:val="left"/>
              <w:rPr>
                <w:sz w:val="18"/>
                <w:szCs w:val="18"/>
              </w:rPr>
            </w:pPr>
            <w:r w:rsidRPr="00A02BD2">
              <w:rPr>
                <w:sz w:val="18"/>
                <w:szCs w:val="18"/>
              </w:rPr>
              <w:t>6. Other Mining</w:t>
            </w:r>
          </w:p>
        </w:tc>
        <w:tc>
          <w:tcPr>
            <w:tcW w:w="342" w:type="pct"/>
            <w:vAlign w:val="center"/>
          </w:tcPr>
          <w:p w:rsidR="005D7592" w:rsidRPr="00A02BD2" w:rsidRDefault="005D7592" w:rsidP="00A02BD2">
            <w:pPr>
              <w:tabs>
                <w:tab w:val="left" w:pos="397"/>
              </w:tabs>
              <w:rPr>
                <w:sz w:val="18"/>
                <w:szCs w:val="18"/>
              </w:rPr>
            </w:pPr>
            <w:r w:rsidRPr="00A02BD2">
              <w:rPr>
                <w:sz w:val="18"/>
                <w:szCs w:val="18"/>
              </w:rPr>
              <w:t>0.004</w:t>
            </w:r>
          </w:p>
        </w:tc>
        <w:tc>
          <w:tcPr>
            <w:tcW w:w="316" w:type="pct"/>
            <w:vAlign w:val="center"/>
          </w:tcPr>
          <w:p w:rsidR="005D7592" w:rsidRPr="00A02BD2" w:rsidRDefault="00FD363B" w:rsidP="00A02BD2">
            <w:pPr>
              <w:tabs>
                <w:tab w:val="left" w:pos="397"/>
              </w:tabs>
              <w:rPr>
                <w:sz w:val="18"/>
                <w:szCs w:val="18"/>
              </w:rPr>
            </w:pPr>
            <w:r w:rsidRPr="00A02BD2">
              <w:rPr>
                <w:sz w:val="18"/>
                <w:szCs w:val="18"/>
              </w:rPr>
              <w:t>0.001</w:t>
            </w:r>
          </w:p>
        </w:tc>
        <w:tc>
          <w:tcPr>
            <w:tcW w:w="300" w:type="pct"/>
            <w:vAlign w:val="center"/>
          </w:tcPr>
          <w:p w:rsidR="005D7592" w:rsidRPr="00A02BD2" w:rsidRDefault="005D7592" w:rsidP="00A02BD2">
            <w:pPr>
              <w:tabs>
                <w:tab w:val="left" w:pos="397"/>
              </w:tabs>
              <w:rPr>
                <w:sz w:val="18"/>
                <w:szCs w:val="18"/>
              </w:rPr>
            </w:pPr>
            <w:r w:rsidRPr="00A02BD2">
              <w:rPr>
                <w:sz w:val="18"/>
                <w:szCs w:val="18"/>
              </w:rPr>
              <w:t>0.275</w:t>
            </w:r>
          </w:p>
        </w:tc>
        <w:tc>
          <w:tcPr>
            <w:tcW w:w="686" w:type="pct"/>
            <w:vAlign w:val="center"/>
          </w:tcPr>
          <w:p w:rsidR="005D7592" w:rsidRPr="00A02BD2" w:rsidRDefault="005D7592" w:rsidP="00A02BD2">
            <w:pPr>
              <w:tabs>
                <w:tab w:val="left" w:pos="397"/>
              </w:tabs>
              <w:rPr>
                <w:sz w:val="18"/>
                <w:szCs w:val="18"/>
              </w:rPr>
            </w:pPr>
            <w:r w:rsidRPr="00A02BD2">
              <w:rPr>
                <w:sz w:val="18"/>
                <w:szCs w:val="18"/>
              </w:rPr>
              <w:t>0.113</w:t>
            </w:r>
          </w:p>
        </w:tc>
        <w:tc>
          <w:tcPr>
            <w:tcW w:w="547" w:type="pct"/>
            <w:vAlign w:val="center"/>
          </w:tcPr>
          <w:p w:rsidR="005D7592" w:rsidRPr="00A02BD2" w:rsidRDefault="005D7592" w:rsidP="00A02BD2">
            <w:pPr>
              <w:tabs>
                <w:tab w:val="left" w:pos="397"/>
              </w:tabs>
              <w:rPr>
                <w:sz w:val="18"/>
                <w:szCs w:val="18"/>
              </w:rPr>
            </w:pPr>
            <w:r w:rsidRPr="00A02BD2">
              <w:rPr>
                <w:sz w:val="18"/>
                <w:szCs w:val="18"/>
              </w:rPr>
              <w:t>0.296</w:t>
            </w:r>
          </w:p>
        </w:tc>
      </w:tr>
      <w:tr w:rsidR="00A02BD2" w:rsidRPr="00A02BD2" w:rsidTr="00A02BD2">
        <w:tc>
          <w:tcPr>
            <w:tcW w:w="2809" w:type="pct"/>
            <w:vAlign w:val="center"/>
          </w:tcPr>
          <w:p w:rsidR="005D7592" w:rsidRPr="00A02BD2" w:rsidRDefault="00676FE0" w:rsidP="00A02BD2">
            <w:pPr>
              <w:tabs>
                <w:tab w:val="left" w:pos="397"/>
              </w:tabs>
              <w:jc w:val="left"/>
              <w:rPr>
                <w:sz w:val="18"/>
                <w:szCs w:val="18"/>
              </w:rPr>
            </w:pPr>
            <w:r w:rsidRPr="00A02BD2">
              <w:rPr>
                <w:sz w:val="18"/>
                <w:szCs w:val="18"/>
              </w:rPr>
              <w:t>7. Man</w:t>
            </w:r>
            <w:r w:rsidR="00072081" w:rsidRPr="00A02BD2">
              <w:rPr>
                <w:sz w:val="18"/>
                <w:szCs w:val="18"/>
              </w:rPr>
              <w:t>u.</w:t>
            </w:r>
            <w:r w:rsidRPr="00A02BD2">
              <w:rPr>
                <w:sz w:val="18"/>
                <w:szCs w:val="18"/>
              </w:rPr>
              <w:t xml:space="preserve"> of food products and beverages</w:t>
            </w:r>
          </w:p>
        </w:tc>
        <w:tc>
          <w:tcPr>
            <w:tcW w:w="342" w:type="pct"/>
            <w:vAlign w:val="center"/>
          </w:tcPr>
          <w:p w:rsidR="005D7592" w:rsidRPr="00A02BD2" w:rsidRDefault="005D7592" w:rsidP="00A02BD2">
            <w:pPr>
              <w:tabs>
                <w:tab w:val="left" w:pos="397"/>
              </w:tabs>
              <w:rPr>
                <w:sz w:val="18"/>
                <w:szCs w:val="18"/>
              </w:rPr>
            </w:pPr>
            <w:r w:rsidRPr="00A02BD2">
              <w:rPr>
                <w:sz w:val="18"/>
                <w:szCs w:val="18"/>
              </w:rPr>
              <w:t>0.058</w:t>
            </w:r>
          </w:p>
        </w:tc>
        <w:tc>
          <w:tcPr>
            <w:tcW w:w="316" w:type="pct"/>
            <w:vAlign w:val="center"/>
          </w:tcPr>
          <w:p w:rsidR="005D7592" w:rsidRPr="00A02BD2" w:rsidRDefault="00FD363B" w:rsidP="00A02BD2">
            <w:pPr>
              <w:tabs>
                <w:tab w:val="left" w:pos="397"/>
              </w:tabs>
              <w:rPr>
                <w:sz w:val="18"/>
                <w:szCs w:val="18"/>
              </w:rPr>
            </w:pPr>
            <w:r w:rsidRPr="00A02BD2">
              <w:rPr>
                <w:sz w:val="18"/>
                <w:szCs w:val="18"/>
              </w:rPr>
              <w:t>0.072</w:t>
            </w:r>
          </w:p>
        </w:tc>
        <w:tc>
          <w:tcPr>
            <w:tcW w:w="300" w:type="pct"/>
            <w:vAlign w:val="center"/>
          </w:tcPr>
          <w:p w:rsidR="005D7592" w:rsidRPr="00A02BD2" w:rsidRDefault="005D7592" w:rsidP="00A02BD2">
            <w:pPr>
              <w:tabs>
                <w:tab w:val="left" w:pos="397"/>
              </w:tabs>
              <w:rPr>
                <w:sz w:val="18"/>
                <w:szCs w:val="18"/>
              </w:rPr>
            </w:pPr>
            <w:r w:rsidRPr="00A02BD2">
              <w:rPr>
                <w:sz w:val="18"/>
                <w:szCs w:val="18"/>
              </w:rPr>
              <w:t>1.236</w:t>
            </w:r>
          </w:p>
        </w:tc>
        <w:tc>
          <w:tcPr>
            <w:tcW w:w="686" w:type="pct"/>
            <w:vAlign w:val="center"/>
          </w:tcPr>
          <w:p w:rsidR="005D7592" w:rsidRPr="00A02BD2" w:rsidRDefault="005D7592" w:rsidP="00A02BD2">
            <w:pPr>
              <w:tabs>
                <w:tab w:val="left" w:pos="397"/>
              </w:tabs>
              <w:rPr>
                <w:sz w:val="18"/>
                <w:szCs w:val="18"/>
              </w:rPr>
            </w:pPr>
            <w:r w:rsidRPr="00A02BD2">
              <w:rPr>
                <w:sz w:val="18"/>
                <w:szCs w:val="18"/>
              </w:rPr>
              <w:t>0.046</w:t>
            </w:r>
          </w:p>
        </w:tc>
        <w:tc>
          <w:tcPr>
            <w:tcW w:w="547" w:type="pct"/>
            <w:vAlign w:val="center"/>
          </w:tcPr>
          <w:p w:rsidR="005D7592" w:rsidRPr="00A02BD2" w:rsidRDefault="005D7592" w:rsidP="00A02BD2">
            <w:pPr>
              <w:tabs>
                <w:tab w:val="left" w:pos="397"/>
              </w:tabs>
              <w:rPr>
                <w:sz w:val="18"/>
                <w:szCs w:val="18"/>
              </w:rPr>
            </w:pPr>
            <w:r w:rsidRPr="00A02BD2">
              <w:rPr>
                <w:sz w:val="18"/>
                <w:szCs w:val="18"/>
              </w:rPr>
              <w:t>0.259</w:t>
            </w:r>
          </w:p>
        </w:tc>
      </w:tr>
      <w:tr w:rsidR="00A02BD2" w:rsidRPr="00A02BD2" w:rsidTr="00A02BD2">
        <w:tc>
          <w:tcPr>
            <w:tcW w:w="2809" w:type="pct"/>
            <w:vAlign w:val="center"/>
          </w:tcPr>
          <w:p w:rsidR="005D7592" w:rsidRPr="00A02BD2" w:rsidRDefault="00C85310" w:rsidP="00A02BD2">
            <w:pPr>
              <w:tabs>
                <w:tab w:val="left" w:pos="397"/>
              </w:tabs>
              <w:jc w:val="left"/>
              <w:rPr>
                <w:sz w:val="18"/>
                <w:szCs w:val="18"/>
              </w:rPr>
            </w:pPr>
            <w:r w:rsidRPr="00A02BD2">
              <w:rPr>
                <w:sz w:val="18"/>
                <w:szCs w:val="18"/>
              </w:rPr>
              <w:t>8. Man</w:t>
            </w:r>
            <w:r w:rsidR="00072081" w:rsidRPr="00A02BD2">
              <w:rPr>
                <w:sz w:val="18"/>
                <w:szCs w:val="18"/>
              </w:rPr>
              <w:t>u.</w:t>
            </w:r>
            <w:r w:rsidRPr="00A02BD2">
              <w:rPr>
                <w:sz w:val="18"/>
                <w:szCs w:val="18"/>
              </w:rPr>
              <w:t xml:space="preserve"> of tobacco products</w:t>
            </w:r>
          </w:p>
        </w:tc>
        <w:tc>
          <w:tcPr>
            <w:tcW w:w="342" w:type="pct"/>
            <w:vAlign w:val="center"/>
          </w:tcPr>
          <w:p w:rsidR="005D7592" w:rsidRPr="00A02BD2" w:rsidRDefault="005D7592" w:rsidP="00A02BD2">
            <w:pPr>
              <w:tabs>
                <w:tab w:val="left" w:pos="397"/>
              </w:tabs>
              <w:rPr>
                <w:sz w:val="18"/>
                <w:szCs w:val="18"/>
              </w:rPr>
            </w:pPr>
            <w:r w:rsidRPr="00A02BD2">
              <w:rPr>
                <w:sz w:val="18"/>
                <w:szCs w:val="18"/>
              </w:rPr>
              <w:t>0.001</w:t>
            </w:r>
          </w:p>
        </w:tc>
        <w:tc>
          <w:tcPr>
            <w:tcW w:w="316" w:type="pct"/>
            <w:vAlign w:val="center"/>
          </w:tcPr>
          <w:p w:rsidR="005D7592" w:rsidRPr="00A02BD2" w:rsidRDefault="00FD363B" w:rsidP="00A02BD2">
            <w:pPr>
              <w:tabs>
                <w:tab w:val="left" w:pos="397"/>
              </w:tabs>
              <w:rPr>
                <w:sz w:val="18"/>
                <w:szCs w:val="18"/>
              </w:rPr>
            </w:pPr>
            <w:r w:rsidRPr="00A02BD2">
              <w:rPr>
                <w:sz w:val="18"/>
                <w:szCs w:val="18"/>
              </w:rPr>
              <w:t>0.000</w:t>
            </w:r>
          </w:p>
        </w:tc>
        <w:tc>
          <w:tcPr>
            <w:tcW w:w="300" w:type="pct"/>
            <w:vAlign w:val="center"/>
          </w:tcPr>
          <w:p w:rsidR="005D7592" w:rsidRPr="00A02BD2" w:rsidRDefault="005D7592" w:rsidP="00A02BD2">
            <w:pPr>
              <w:tabs>
                <w:tab w:val="left" w:pos="397"/>
              </w:tabs>
              <w:rPr>
                <w:sz w:val="18"/>
                <w:szCs w:val="18"/>
              </w:rPr>
            </w:pPr>
            <w:r w:rsidRPr="00A02BD2">
              <w:rPr>
                <w:sz w:val="18"/>
                <w:szCs w:val="18"/>
              </w:rPr>
              <w:t>0.000</w:t>
            </w:r>
          </w:p>
        </w:tc>
        <w:tc>
          <w:tcPr>
            <w:tcW w:w="686" w:type="pct"/>
            <w:vAlign w:val="center"/>
          </w:tcPr>
          <w:p w:rsidR="005D7592" w:rsidRPr="00A02BD2" w:rsidRDefault="005D7592" w:rsidP="00A02BD2">
            <w:pPr>
              <w:tabs>
                <w:tab w:val="left" w:pos="397"/>
              </w:tabs>
              <w:rPr>
                <w:sz w:val="18"/>
                <w:szCs w:val="18"/>
              </w:rPr>
            </w:pPr>
            <w:r w:rsidRPr="00A02BD2">
              <w:rPr>
                <w:sz w:val="18"/>
                <w:szCs w:val="18"/>
              </w:rPr>
              <w:t>0.001</w:t>
            </w:r>
          </w:p>
        </w:tc>
        <w:tc>
          <w:tcPr>
            <w:tcW w:w="547" w:type="pct"/>
            <w:vAlign w:val="center"/>
          </w:tcPr>
          <w:p w:rsidR="005D7592" w:rsidRPr="00A02BD2" w:rsidRDefault="0092297A"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C85310" w:rsidP="00A02BD2">
            <w:pPr>
              <w:tabs>
                <w:tab w:val="left" w:pos="397"/>
              </w:tabs>
              <w:jc w:val="left"/>
              <w:rPr>
                <w:sz w:val="18"/>
                <w:szCs w:val="18"/>
              </w:rPr>
            </w:pPr>
            <w:r w:rsidRPr="00A02BD2">
              <w:rPr>
                <w:sz w:val="18"/>
                <w:szCs w:val="18"/>
              </w:rPr>
              <w:t>9. Man</w:t>
            </w:r>
            <w:r w:rsidR="00072081" w:rsidRPr="00A02BD2">
              <w:rPr>
                <w:sz w:val="18"/>
                <w:szCs w:val="18"/>
              </w:rPr>
              <w:t>u.</w:t>
            </w:r>
            <w:r w:rsidRPr="00A02BD2">
              <w:rPr>
                <w:sz w:val="18"/>
                <w:szCs w:val="18"/>
              </w:rPr>
              <w:t xml:space="preserve"> of textiles</w:t>
            </w:r>
          </w:p>
        </w:tc>
        <w:tc>
          <w:tcPr>
            <w:tcW w:w="342" w:type="pct"/>
            <w:vAlign w:val="center"/>
          </w:tcPr>
          <w:p w:rsidR="005D7592" w:rsidRPr="00A02BD2" w:rsidRDefault="005D7592" w:rsidP="00A02BD2">
            <w:pPr>
              <w:tabs>
                <w:tab w:val="left" w:pos="397"/>
              </w:tabs>
              <w:rPr>
                <w:sz w:val="18"/>
                <w:szCs w:val="18"/>
              </w:rPr>
            </w:pPr>
            <w:r w:rsidRPr="00A02BD2">
              <w:rPr>
                <w:sz w:val="18"/>
                <w:szCs w:val="18"/>
              </w:rPr>
              <w:t>0.015</w:t>
            </w:r>
          </w:p>
        </w:tc>
        <w:tc>
          <w:tcPr>
            <w:tcW w:w="316" w:type="pct"/>
            <w:vAlign w:val="center"/>
          </w:tcPr>
          <w:p w:rsidR="005D7592" w:rsidRPr="00A02BD2" w:rsidRDefault="00FD363B" w:rsidP="00A02BD2">
            <w:pPr>
              <w:tabs>
                <w:tab w:val="left" w:pos="397"/>
              </w:tabs>
              <w:rPr>
                <w:sz w:val="18"/>
                <w:szCs w:val="18"/>
              </w:rPr>
            </w:pPr>
            <w:r w:rsidRPr="00A02BD2">
              <w:rPr>
                <w:sz w:val="18"/>
                <w:szCs w:val="18"/>
              </w:rPr>
              <w:t>0.017</w:t>
            </w:r>
          </w:p>
        </w:tc>
        <w:tc>
          <w:tcPr>
            <w:tcW w:w="300" w:type="pct"/>
            <w:vAlign w:val="center"/>
          </w:tcPr>
          <w:p w:rsidR="005D7592" w:rsidRPr="00A02BD2" w:rsidRDefault="005D7592" w:rsidP="00A02BD2">
            <w:pPr>
              <w:tabs>
                <w:tab w:val="left" w:pos="397"/>
              </w:tabs>
              <w:rPr>
                <w:sz w:val="18"/>
                <w:szCs w:val="18"/>
              </w:rPr>
            </w:pPr>
            <w:r w:rsidRPr="00A02BD2">
              <w:rPr>
                <w:sz w:val="18"/>
                <w:szCs w:val="18"/>
              </w:rPr>
              <w:t>1.125</w:t>
            </w:r>
          </w:p>
        </w:tc>
        <w:tc>
          <w:tcPr>
            <w:tcW w:w="686" w:type="pct"/>
            <w:vAlign w:val="center"/>
          </w:tcPr>
          <w:p w:rsidR="005D7592" w:rsidRPr="00A02BD2" w:rsidRDefault="005D7592" w:rsidP="00A02BD2">
            <w:pPr>
              <w:tabs>
                <w:tab w:val="left" w:pos="397"/>
              </w:tabs>
              <w:rPr>
                <w:sz w:val="18"/>
                <w:szCs w:val="18"/>
              </w:rPr>
            </w:pPr>
            <w:r w:rsidRPr="00A02BD2">
              <w:rPr>
                <w:sz w:val="18"/>
                <w:szCs w:val="18"/>
              </w:rPr>
              <w:t>0.228</w:t>
            </w:r>
          </w:p>
        </w:tc>
        <w:tc>
          <w:tcPr>
            <w:tcW w:w="547" w:type="pct"/>
            <w:vAlign w:val="center"/>
          </w:tcPr>
          <w:p w:rsidR="005D7592" w:rsidRPr="00A02BD2" w:rsidRDefault="005D7592" w:rsidP="00A02BD2">
            <w:pPr>
              <w:tabs>
                <w:tab w:val="left" w:pos="397"/>
              </w:tabs>
              <w:rPr>
                <w:sz w:val="18"/>
                <w:szCs w:val="18"/>
              </w:rPr>
            </w:pPr>
            <w:r w:rsidRPr="00A02BD2">
              <w:rPr>
                <w:sz w:val="18"/>
                <w:szCs w:val="18"/>
              </w:rPr>
              <w:t>0.028</w:t>
            </w:r>
          </w:p>
        </w:tc>
      </w:tr>
      <w:tr w:rsidR="00A02BD2" w:rsidRPr="00A02BD2" w:rsidTr="00A02BD2">
        <w:tc>
          <w:tcPr>
            <w:tcW w:w="2809" w:type="pct"/>
            <w:vAlign w:val="center"/>
          </w:tcPr>
          <w:p w:rsidR="005D7592" w:rsidRPr="00A02BD2" w:rsidRDefault="00C85310" w:rsidP="009F672C">
            <w:pPr>
              <w:tabs>
                <w:tab w:val="left" w:pos="397"/>
              </w:tabs>
              <w:jc w:val="left"/>
              <w:rPr>
                <w:sz w:val="18"/>
                <w:szCs w:val="18"/>
              </w:rPr>
            </w:pPr>
            <w:r w:rsidRPr="00A02BD2">
              <w:rPr>
                <w:sz w:val="18"/>
                <w:szCs w:val="18"/>
              </w:rPr>
              <w:t>10. Man</w:t>
            </w:r>
            <w:r w:rsidR="00072081" w:rsidRPr="00A02BD2">
              <w:rPr>
                <w:sz w:val="18"/>
                <w:szCs w:val="18"/>
              </w:rPr>
              <w:t>u.</w:t>
            </w:r>
            <w:r w:rsidRPr="00A02BD2">
              <w:rPr>
                <w:sz w:val="18"/>
                <w:szCs w:val="18"/>
              </w:rPr>
              <w:t xml:space="preserve"> of wearing </w:t>
            </w:r>
            <w:r w:rsidR="00072081" w:rsidRPr="00A02BD2">
              <w:rPr>
                <w:sz w:val="18"/>
                <w:szCs w:val="18"/>
              </w:rPr>
              <w:t>apparel</w:t>
            </w:r>
            <w:r w:rsidRPr="00A02BD2">
              <w:rPr>
                <w:sz w:val="18"/>
                <w:szCs w:val="18"/>
              </w:rPr>
              <w:t>, dressing and dy</w:t>
            </w:r>
            <w:r w:rsidR="00F82786" w:rsidRPr="00A02BD2">
              <w:rPr>
                <w:sz w:val="18"/>
                <w:szCs w:val="18"/>
              </w:rPr>
              <w:t>e</w:t>
            </w:r>
            <w:r w:rsidRPr="00A02BD2">
              <w:rPr>
                <w:sz w:val="18"/>
                <w:szCs w:val="18"/>
              </w:rPr>
              <w:t>ing of f</w:t>
            </w:r>
            <w:r w:rsidR="009F672C">
              <w:rPr>
                <w:sz w:val="18"/>
                <w:szCs w:val="18"/>
              </w:rPr>
              <w:t>ur</w:t>
            </w:r>
          </w:p>
        </w:tc>
        <w:tc>
          <w:tcPr>
            <w:tcW w:w="342" w:type="pct"/>
            <w:vAlign w:val="center"/>
          </w:tcPr>
          <w:p w:rsidR="005D7592" w:rsidRPr="00A02BD2" w:rsidRDefault="005D7592" w:rsidP="00A02BD2">
            <w:pPr>
              <w:tabs>
                <w:tab w:val="left" w:pos="397"/>
              </w:tabs>
              <w:rPr>
                <w:sz w:val="18"/>
                <w:szCs w:val="18"/>
              </w:rPr>
            </w:pPr>
            <w:r w:rsidRPr="00A02BD2">
              <w:rPr>
                <w:sz w:val="18"/>
                <w:szCs w:val="18"/>
              </w:rPr>
              <w:t>0.003</w:t>
            </w:r>
          </w:p>
        </w:tc>
        <w:tc>
          <w:tcPr>
            <w:tcW w:w="316" w:type="pct"/>
            <w:vAlign w:val="center"/>
          </w:tcPr>
          <w:p w:rsidR="005D7592" w:rsidRPr="00A02BD2" w:rsidRDefault="00FD363B" w:rsidP="00A02BD2">
            <w:pPr>
              <w:tabs>
                <w:tab w:val="left" w:pos="397"/>
              </w:tabs>
              <w:rPr>
                <w:sz w:val="18"/>
                <w:szCs w:val="18"/>
              </w:rPr>
            </w:pPr>
            <w:r w:rsidRPr="00A02BD2">
              <w:rPr>
                <w:sz w:val="18"/>
                <w:szCs w:val="18"/>
              </w:rPr>
              <w:t>0.011</w:t>
            </w:r>
          </w:p>
        </w:tc>
        <w:tc>
          <w:tcPr>
            <w:tcW w:w="300" w:type="pct"/>
            <w:vAlign w:val="center"/>
          </w:tcPr>
          <w:p w:rsidR="005D7592" w:rsidRPr="00A02BD2" w:rsidRDefault="005D7592" w:rsidP="00A02BD2">
            <w:pPr>
              <w:tabs>
                <w:tab w:val="left" w:pos="397"/>
              </w:tabs>
              <w:rPr>
                <w:sz w:val="18"/>
                <w:szCs w:val="18"/>
              </w:rPr>
            </w:pPr>
            <w:r w:rsidRPr="00A02BD2">
              <w:rPr>
                <w:sz w:val="18"/>
                <w:szCs w:val="18"/>
              </w:rPr>
              <w:t>3.452</w:t>
            </w:r>
          </w:p>
        </w:tc>
        <w:tc>
          <w:tcPr>
            <w:tcW w:w="686" w:type="pct"/>
            <w:vAlign w:val="center"/>
          </w:tcPr>
          <w:p w:rsidR="005D7592" w:rsidRPr="00A02BD2" w:rsidRDefault="005D7592" w:rsidP="00A02BD2">
            <w:pPr>
              <w:tabs>
                <w:tab w:val="left" w:pos="397"/>
              </w:tabs>
              <w:rPr>
                <w:sz w:val="18"/>
                <w:szCs w:val="18"/>
              </w:rPr>
            </w:pPr>
            <w:r w:rsidRPr="00A02BD2">
              <w:rPr>
                <w:sz w:val="18"/>
                <w:szCs w:val="18"/>
              </w:rPr>
              <w:t>0.198</w:t>
            </w:r>
          </w:p>
        </w:tc>
        <w:tc>
          <w:tcPr>
            <w:tcW w:w="547" w:type="pct"/>
            <w:vAlign w:val="center"/>
          </w:tcPr>
          <w:p w:rsidR="005D7592" w:rsidRPr="00A02BD2" w:rsidRDefault="005D7592" w:rsidP="00A02BD2">
            <w:pPr>
              <w:tabs>
                <w:tab w:val="left" w:pos="397"/>
              </w:tabs>
              <w:rPr>
                <w:sz w:val="18"/>
                <w:szCs w:val="18"/>
              </w:rPr>
            </w:pPr>
            <w:r w:rsidRPr="00A02BD2">
              <w:rPr>
                <w:sz w:val="18"/>
                <w:szCs w:val="18"/>
              </w:rPr>
              <w:t>0.020</w:t>
            </w:r>
          </w:p>
        </w:tc>
      </w:tr>
      <w:tr w:rsidR="00A02BD2" w:rsidRPr="00A02BD2" w:rsidTr="00A02BD2">
        <w:tc>
          <w:tcPr>
            <w:tcW w:w="2809" w:type="pct"/>
            <w:vAlign w:val="center"/>
          </w:tcPr>
          <w:p w:rsidR="005D7592" w:rsidRPr="00A02BD2" w:rsidRDefault="000C1359" w:rsidP="00A02BD2">
            <w:pPr>
              <w:tabs>
                <w:tab w:val="left" w:pos="397"/>
              </w:tabs>
              <w:jc w:val="left"/>
              <w:rPr>
                <w:sz w:val="18"/>
                <w:szCs w:val="18"/>
              </w:rPr>
            </w:pPr>
            <w:r w:rsidRPr="00A02BD2">
              <w:rPr>
                <w:sz w:val="18"/>
                <w:szCs w:val="18"/>
              </w:rPr>
              <w:t>11. Tanning and dressing of leather, luggage, handbag, saddle</w:t>
            </w:r>
            <w:r w:rsidR="00072081" w:rsidRPr="00A02BD2">
              <w:rPr>
                <w:sz w:val="18"/>
                <w:szCs w:val="18"/>
              </w:rPr>
              <w:t>s</w:t>
            </w:r>
            <w:r w:rsidRPr="00A02BD2">
              <w:rPr>
                <w:sz w:val="18"/>
                <w:szCs w:val="18"/>
              </w:rPr>
              <w:t>, harness and foot wear</w:t>
            </w:r>
          </w:p>
        </w:tc>
        <w:tc>
          <w:tcPr>
            <w:tcW w:w="342" w:type="pct"/>
            <w:vAlign w:val="center"/>
          </w:tcPr>
          <w:p w:rsidR="005D7592" w:rsidRPr="00A02BD2" w:rsidRDefault="005D7592" w:rsidP="00A02BD2">
            <w:pPr>
              <w:tabs>
                <w:tab w:val="left" w:pos="397"/>
              </w:tabs>
              <w:rPr>
                <w:sz w:val="18"/>
                <w:szCs w:val="18"/>
              </w:rPr>
            </w:pPr>
            <w:r w:rsidRPr="00A02BD2">
              <w:rPr>
                <w:sz w:val="18"/>
                <w:szCs w:val="18"/>
              </w:rPr>
              <w:t>0.003</w:t>
            </w:r>
          </w:p>
        </w:tc>
        <w:tc>
          <w:tcPr>
            <w:tcW w:w="316" w:type="pct"/>
            <w:vAlign w:val="center"/>
          </w:tcPr>
          <w:p w:rsidR="005D7592" w:rsidRPr="00A02BD2" w:rsidRDefault="00FD363B" w:rsidP="00A02BD2">
            <w:pPr>
              <w:tabs>
                <w:tab w:val="left" w:pos="397"/>
              </w:tabs>
              <w:rPr>
                <w:sz w:val="18"/>
                <w:szCs w:val="18"/>
              </w:rPr>
            </w:pPr>
            <w:r w:rsidRPr="00A02BD2">
              <w:rPr>
                <w:sz w:val="18"/>
                <w:szCs w:val="18"/>
              </w:rPr>
              <w:t>0.002</w:t>
            </w:r>
          </w:p>
        </w:tc>
        <w:tc>
          <w:tcPr>
            <w:tcW w:w="300" w:type="pct"/>
            <w:vAlign w:val="center"/>
          </w:tcPr>
          <w:p w:rsidR="005D7592" w:rsidRPr="00A02BD2" w:rsidRDefault="005D7592" w:rsidP="00A02BD2">
            <w:pPr>
              <w:tabs>
                <w:tab w:val="left" w:pos="397"/>
              </w:tabs>
              <w:rPr>
                <w:sz w:val="18"/>
                <w:szCs w:val="18"/>
              </w:rPr>
            </w:pPr>
            <w:r w:rsidRPr="00A02BD2">
              <w:rPr>
                <w:sz w:val="18"/>
                <w:szCs w:val="18"/>
              </w:rPr>
              <w:t>0.634</w:t>
            </w:r>
          </w:p>
        </w:tc>
        <w:tc>
          <w:tcPr>
            <w:tcW w:w="686" w:type="pct"/>
            <w:vAlign w:val="center"/>
          </w:tcPr>
          <w:p w:rsidR="005D7592" w:rsidRPr="00A02BD2" w:rsidRDefault="005D7592" w:rsidP="00A02BD2">
            <w:pPr>
              <w:tabs>
                <w:tab w:val="left" w:pos="397"/>
              </w:tabs>
              <w:rPr>
                <w:sz w:val="18"/>
                <w:szCs w:val="18"/>
              </w:rPr>
            </w:pPr>
            <w:r w:rsidRPr="00A02BD2">
              <w:rPr>
                <w:sz w:val="18"/>
                <w:szCs w:val="18"/>
              </w:rPr>
              <w:t>0.263</w:t>
            </w:r>
          </w:p>
        </w:tc>
        <w:tc>
          <w:tcPr>
            <w:tcW w:w="547" w:type="pct"/>
            <w:vAlign w:val="center"/>
          </w:tcPr>
          <w:p w:rsidR="005D7592" w:rsidRPr="00A02BD2" w:rsidRDefault="005D7592" w:rsidP="00A02BD2">
            <w:pPr>
              <w:tabs>
                <w:tab w:val="left" w:pos="397"/>
              </w:tabs>
              <w:rPr>
                <w:sz w:val="18"/>
                <w:szCs w:val="18"/>
              </w:rPr>
            </w:pPr>
            <w:r w:rsidRPr="00A02BD2">
              <w:rPr>
                <w:sz w:val="18"/>
                <w:szCs w:val="18"/>
              </w:rPr>
              <w:t>0.126</w:t>
            </w:r>
          </w:p>
        </w:tc>
      </w:tr>
      <w:tr w:rsidR="00A02BD2" w:rsidRPr="00A02BD2" w:rsidTr="00A02BD2">
        <w:tc>
          <w:tcPr>
            <w:tcW w:w="2809" w:type="pct"/>
            <w:vAlign w:val="center"/>
          </w:tcPr>
          <w:p w:rsidR="005D7592" w:rsidRPr="00A02BD2" w:rsidRDefault="008F4902" w:rsidP="00A02BD2">
            <w:pPr>
              <w:tabs>
                <w:tab w:val="left" w:pos="397"/>
              </w:tabs>
              <w:jc w:val="left"/>
              <w:rPr>
                <w:sz w:val="18"/>
                <w:szCs w:val="18"/>
              </w:rPr>
            </w:pPr>
            <w:r w:rsidRPr="00A02BD2">
              <w:rPr>
                <w:sz w:val="18"/>
                <w:szCs w:val="18"/>
              </w:rPr>
              <w:t>12. Man</w:t>
            </w:r>
            <w:r w:rsidR="00072081" w:rsidRPr="00A02BD2">
              <w:rPr>
                <w:sz w:val="18"/>
                <w:szCs w:val="18"/>
              </w:rPr>
              <w:t>u.</w:t>
            </w:r>
            <w:r w:rsidRPr="00A02BD2">
              <w:rPr>
                <w:sz w:val="18"/>
                <w:szCs w:val="18"/>
              </w:rPr>
              <w:t xml:space="preserve"> of wood and wood products</w:t>
            </w:r>
          </w:p>
        </w:tc>
        <w:tc>
          <w:tcPr>
            <w:tcW w:w="342" w:type="pct"/>
            <w:vAlign w:val="center"/>
          </w:tcPr>
          <w:p w:rsidR="005D7592" w:rsidRPr="00A02BD2" w:rsidRDefault="005D7592" w:rsidP="00A02BD2">
            <w:pPr>
              <w:tabs>
                <w:tab w:val="left" w:pos="397"/>
              </w:tabs>
              <w:rPr>
                <w:sz w:val="18"/>
                <w:szCs w:val="18"/>
              </w:rPr>
            </w:pPr>
            <w:r w:rsidRPr="00A02BD2">
              <w:rPr>
                <w:sz w:val="18"/>
                <w:szCs w:val="18"/>
              </w:rPr>
              <w:t>0.003</w:t>
            </w:r>
          </w:p>
        </w:tc>
        <w:tc>
          <w:tcPr>
            <w:tcW w:w="316" w:type="pct"/>
            <w:vAlign w:val="center"/>
          </w:tcPr>
          <w:p w:rsidR="005D7592" w:rsidRPr="00A02BD2" w:rsidRDefault="00FD363B" w:rsidP="00A02BD2">
            <w:pPr>
              <w:tabs>
                <w:tab w:val="left" w:pos="397"/>
              </w:tabs>
              <w:rPr>
                <w:sz w:val="18"/>
                <w:szCs w:val="18"/>
              </w:rPr>
            </w:pPr>
            <w:r w:rsidRPr="00A02BD2">
              <w:rPr>
                <w:sz w:val="18"/>
                <w:szCs w:val="18"/>
              </w:rPr>
              <w:t>0.007</w:t>
            </w:r>
          </w:p>
        </w:tc>
        <w:tc>
          <w:tcPr>
            <w:tcW w:w="300" w:type="pct"/>
            <w:vAlign w:val="center"/>
          </w:tcPr>
          <w:p w:rsidR="005D7592" w:rsidRPr="00A02BD2" w:rsidRDefault="005D7592" w:rsidP="00A02BD2">
            <w:pPr>
              <w:tabs>
                <w:tab w:val="left" w:pos="397"/>
              </w:tabs>
              <w:rPr>
                <w:sz w:val="18"/>
                <w:szCs w:val="18"/>
              </w:rPr>
            </w:pPr>
            <w:r w:rsidRPr="00A02BD2">
              <w:rPr>
                <w:sz w:val="18"/>
                <w:szCs w:val="18"/>
              </w:rPr>
              <w:t>2.448</w:t>
            </w:r>
          </w:p>
        </w:tc>
        <w:tc>
          <w:tcPr>
            <w:tcW w:w="686" w:type="pct"/>
            <w:vAlign w:val="center"/>
          </w:tcPr>
          <w:p w:rsidR="005D7592" w:rsidRPr="00A02BD2" w:rsidRDefault="005D7592" w:rsidP="00A02BD2">
            <w:pPr>
              <w:tabs>
                <w:tab w:val="left" w:pos="397"/>
              </w:tabs>
              <w:rPr>
                <w:sz w:val="18"/>
                <w:szCs w:val="18"/>
              </w:rPr>
            </w:pPr>
            <w:r w:rsidRPr="00A02BD2">
              <w:rPr>
                <w:sz w:val="18"/>
                <w:szCs w:val="18"/>
              </w:rPr>
              <w:t>0.020</w:t>
            </w:r>
          </w:p>
        </w:tc>
        <w:tc>
          <w:tcPr>
            <w:tcW w:w="547" w:type="pct"/>
            <w:vAlign w:val="center"/>
          </w:tcPr>
          <w:p w:rsidR="005D7592" w:rsidRPr="00A02BD2" w:rsidRDefault="005D7592" w:rsidP="00A02BD2">
            <w:pPr>
              <w:tabs>
                <w:tab w:val="left" w:pos="397"/>
              </w:tabs>
              <w:rPr>
                <w:sz w:val="18"/>
                <w:szCs w:val="18"/>
              </w:rPr>
            </w:pPr>
            <w:r w:rsidRPr="00A02BD2">
              <w:rPr>
                <w:sz w:val="18"/>
                <w:szCs w:val="18"/>
              </w:rPr>
              <w:t>0.188</w:t>
            </w:r>
          </w:p>
        </w:tc>
      </w:tr>
      <w:tr w:rsidR="00A02BD2" w:rsidRPr="00A02BD2" w:rsidTr="00A02BD2">
        <w:tc>
          <w:tcPr>
            <w:tcW w:w="2809" w:type="pct"/>
            <w:vAlign w:val="center"/>
          </w:tcPr>
          <w:p w:rsidR="005D7592" w:rsidRPr="00A02BD2" w:rsidRDefault="008F4902" w:rsidP="00A02BD2">
            <w:pPr>
              <w:tabs>
                <w:tab w:val="left" w:pos="397"/>
              </w:tabs>
              <w:jc w:val="left"/>
              <w:rPr>
                <w:sz w:val="18"/>
                <w:szCs w:val="18"/>
              </w:rPr>
            </w:pPr>
            <w:r w:rsidRPr="00A02BD2">
              <w:rPr>
                <w:sz w:val="18"/>
                <w:szCs w:val="18"/>
              </w:rPr>
              <w:t>13. Man</w:t>
            </w:r>
            <w:r w:rsidR="00072081" w:rsidRPr="00A02BD2">
              <w:rPr>
                <w:sz w:val="18"/>
                <w:szCs w:val="18"/>
              </w:rPr>
              <w:t>u.</w:t>
            </w:r>
            <w:r w:rsidRPr="00A02BD2">
              <w:rPr>
                <w:sz w:val="18"/>
                <w:szCs w:val="18"/>
              </w:rPr>
              <w:t xml:space="preserve"> of paper and paper products</w:t>
            </w:r>
          </w:p>
        </w:tc>
        <w:tc>
          <w:tcPr>
            <w:tcW w:w="342" w:type="pct"/>
            <w:vAlign w:val="center"/>
          </w:tcPr>
          <w:p w:rsidR="005D7592" w:rsidRPr="00A02BD2" w:rsidRDefault="005D7592" w:rsidP="00A02BD2">
            <w:pPr>
              <w:tabs>
                <w:tab w:val="left" w:pos="397"/>
              </w:tabs>
              <w:rPr>
                <w:sz w:val="18"/>
                <w:szCs w:val="18"/>
              </w:rPr>
            </w:pPr>
            <w:r w:rsidRPr="00A02BD2">
              <w:rPr>
                <w:sz w:val="18"/>
                <w:szCs w:val="18"/>
              </w:rPr>
              <w:t>0.002</w:t>
            </w:r>
          </w:p>
        </w:tc>
        <w:tc>
          <w:tcPr>
            <w:tcW w:w="316" w:type="pct"/>
            <w:vAlign w:val="center"/>
          </w:tcPr>
          <w:p w:rsidR="005D7592" w:rsidRPr="00A02BD2" w:rsidRDefault="00FD363B" w:rsidP="00A02BD2">
            <w:pPr>
              <w:tabs>
                <w:tab w:val="left" w:pos="397"/>
              </w:tabs>
              <w:rPr>
                <w:sz w:val="18"/>
                <w:szCs w:val="18"/>
              </w:rPr>
            </w:pPr>
            <w:r w:rsidRPr="00A02BD2">
              <w:rPr>
                <w:sz w:val="18"/>
                <w:szCs w:val="18"/>
              </w:rPr>
              <w:t>0.010</w:t>
            </w:r>
          </w:p>
        </w:tc>
        <w:tc>
          <w:tcPr>
            <w:tcW w:w="300" w:type="pct"/>
            <w:vAlign w:val="center"/>
          </w:tcPr>
          <w:p w:rsidR="005D7592" w:rsidRPr="00A02BD2" w:rsidRDefault="005D7592" w:rsidP="00A02BD2">
            <w:pPr>
              <w:tabs>
                <w:tab w:val="left" w:pos="397"/>
              </w:tabs>
              <w:rPr>
                <w:sz w:val="18"/>
                <w:szCs w:val="18"/>
              </w:rPr>
            </w:pPr>
            <w:r w:rsidRPr="00A02BD2">
              <w:rPr>
                <w:sz w:val="18"/>
                <w:szCs w:val="18"/>
              </w:rPr>
              <w:t>4.221</w:t>
            </w:r>
          </w:p>
        </w:tc>
        <w:tc>
          <w:tcPr>
            <w:tcW w:w="686" w:type="pct"/>
            <w:vAlign w:val="center"/>
          </w:tcPr>
          <w:p w:rsidR="005D7592" w:rsidRPr="00A02BD2" w:rsidRDefault="005D7592" w:rsidP="00A02BD2">
            <w:pPr>
              <w:tabs>
                <w:tab w:val="left" w:pos="397"/>
              </w:tabs>
              <w:rPr>
                <w:sz w:val="18"/>
                <w:szCs w:val="18"/>
              </w:rPr>
            </w:pPr>
            <w:r w:rsidRPr="00A02BD2">
              <w:rPr>
                <w:sz w:val="18"/>
                <w:szCs w:val="18"/>
              </w:rPr>
              <w:t>0.017</w:t>
            </w:r>
          </w:p>
        </w:tc>
        <w:tc>
          <w:tcPr>
            <w:tcW w:w="547" w:type="pct"/>
            <w:vAlign w:val="center"/>
          </w:tcPr>
          <w:p w:rsidR="005D7592" w:rsidRPr="00A02BD2" w:rsidRDefault="005D7592" w:rsidP="00A02BD2">
            <w:pPr>
              <w:tabs>
                <w:tab w:val="left" w:pos="397"/>
              </w:tabs>
              <w:rPr>
                <w:sz w:val="18"/>
                <w:szCs w:val="18"/>
              </w:rPr>
            </w:pPr>
            <w:r w:rsidRPr="00A02BD2">
              <w:rPr>
                <w:sz w:val="18"/>
                <w:szCs w:val="18"/>
              </w:rPr>
              <w:t>0.482</w:t>
            </w:r>
          </w:p>
        </w:tc>
      </w:tr>
      <w:tr w:rsidR="00A02BD2" w:rsidRPr="00A02BD2" w:rsidTr="00A02BD2">
        <w:tc>
          <w:tcPr>
            <w:tcW w:w="2809" w:type="pct"/>
            <w:vAlign w:val="center"/>
          </w:tcPr>
          <w:p w:rsidR="005D7592" w:rsidRPr="00A02BD2" w:rsidRDefault="008F4902" w:rsidP="00A02BD2">
            <w:pPr>
              <w:tabs>
                <w:tab w:val="left" w:pos="397"/>
              </w:tabs>
              <w:jc w:val="left"/>
              <w:rPr>
                <w:sz w:val="18"/>
                <w:szCs w:val="18"/>
              </w:rPr>
            </w:pPr>
            <w:r w:rsidRPr="00A02BD2">
              <w:rPr>
                <w:sz w:val="18"/>
                <w:szCs w:val="18"/>
              </w:rPr>
              <w:t xml:space="preserve">14. </w:t>
            </w:r>
            <w:r w:rsidR="00DD0866" w:rsidRPr="00A02BD2">
              <w:rPr>
                <w:sz w:val="18"/>
                <w:szCs w:val="18"/>
              </w:rPr>
              <w:t xml:space="preserve">Publishing, printing and reproduction of </w:t>
            </w:r>
            <w:r w:rsidR="00DD0866" w:rsidRPr="00A02BD2">
              <w:rPr>
                <w:sz w:val="18"/>
                <w:szCs w:val="18"/>
              </w:rPr>
              <w:lastRenderedPageBreak/>
              <w:t>recorded media</w:t>
            </w:r>
          </w:p>
        </w:tc>
        <w:tc>
          <w:tcPr>
            <w:tcW w:w="342" w:type="pct"/>
            <w:vAlign w:val="center"/>
          </w:tcPr>
          <w:p w:rsidR="005D7592" w:rsidRPr="00A02BD2" w:rsidRDefault="005D7592" w:rsidP="00A02BD2">
            <w:pPr>
              <w:tabs>
                <w:tab w:val="left" w:pos="397"/>
              </w:tabs>
              <w:rPr>
                <w:sz w:val="18"/>
                <w:szCs w:val="18"/>
              </w:rPr>
            </w:pPr>
            <w:r w:rsidRPr="00A02BD2">
              <w:rPr>
                <w:sz w:val="18"/>
                <w:szCs w:val="18"/>
              </w:rPr>
              <w:lastRenderedPageBreak/>
              <w:t>0.001</w:t>
            </w:r>
          </w:p>
        </w:tc>
        <w:tc>
          <w:tcPr>
            <w:tcW w:w="316" w:type="pct"/>
            <w:vAlign w:val="center"/>
          </w:tcPr>
          <w:p w:rsidR="005D7592" w:rsidRPr="00A02BD2" w:rsidRDefault="00FD363B" w:rsidP="00A02BD2">
            <w:pPr>
              <w:tabs>
                <w:tab w:val="left" w:pos="397"/>
              </w:tabs>
              <w:rPr>
                <w:sz w:val="18"/>
                <w:szCs w:val="18"/>
              </w:rPr>
            </w:pPr>
            <w:r w:rsidRPr="00A02BD2">
              <w:rPr>
                <w:sz w:val="18"/>
                <w:szCs w:val="18"/>
              </w:rPr>
              <w:t>0.001</w:t>
            </w:r>
          </w:p>
        </w:tc>
        <w:tc>
          <w:tcPr>
            <w:tcW w:w="300" w:type="pct"/>
            <w:vAlign w:val="center"/>
          </w:tcPr>
          <w:p w:rsidR="005D7592" w:rsidRPr="00A02BD2" w:rsidRDefault="005D7592" w:rsidP="00A02BD2">
            <w:pPr>
              <w:tabs>
                <w:tab w:val="left" w:pos="397"/>
              </w:tabs>
              <w:rPr>
                <w:sz w:val="18"/>
                <w:szCs w:val="18"/>
              </w:rPr>
            </w:pPr>
            <w:r w:rsidRPr="00A02BD2">
              <w:rPr>
                <w:sz w:val="18"/>
                <w:szCs w:val="18"/>
              </w:rPr>
              <w:t>0.700</w:t>
            </w:r>
          </w:p>
        </w:tc>
        <w:tc>
          <w:tcPr>
            <w:tcW w:w="686" w:type="pct"/>
            <w:vAlign w:val="center"/>
          </w:tcPr>
          <w:p w:rsidR="005D7592" w:rsidRPr="00A02BD2" w:rsidRDefault="005D7592" w:rsidP="00A02BD2">
            <w:pPr>
              <w:tabs>
                <w:tab w:val="left" w:pos="397"/>
              </w:tabs>
              <w:rPr>
                <w:sz w:val="18"/>
                <w:szCs w:val="18"/>
              </w:rPr>
            </w:pPr>
            <w:r w:rsidRPr="00A02BD2">
              <w:rPr>
                <w:sz w:val="18"/>
                <w:szCs w:val="18"/>
              </w:rPr>
              <w:t>0.020</w:t>
            </w:r>
          </w:p>
        </w:tc>
        <w:tc>
          <w:tcPr>
            <w:tcW w:w="547" w:type="pct"/>
            <w:vAlign w:val="center"/>
          </w:tcPr>
          <w:p w:rsidR="005D7592" w:rsidRPr="00A02BD2" w:rsidRDefault="005D7592" w:rsidP="00A02BD2">
            <w:pPr>
              <w:tabs>
                <w:tab w:val="left" w:pos="397"/>
              </w:tabs>
              <w:rPr>
                <w:sz w:val="18"/>
                <w:szCs w:val="18"/>
              </w:rPr>
            </w:pPr>
            <w:r w:rsidRPr="00A02BD2">
              <w:rPr>
                <w:sz w:val="18"/>
                <w:szCs w:val="18"/>
              </w:rPr>
              <w:t>0.077</w:t>
            </w:r>
          </w:p>
        </w:tc>
      </w:tr>
      <w:tr w:rsidR="00A02BD2" w:rsidRPr="00A02BD2" w:rsidTr="00A02BD2">
        <w:tc>
          <w:tcPr>
            <w:tcW w:w="2809" w:type="pct"/>
            <w:vAlign w:val="center"/>
          </w:tcPr>
          <w:p w:rsidR="005D7592" w:rsidRPr="00A02BD2" w:rsidRDefault="00DD0866" w:rsidP="00A02BD2">
            <w:pPr>
              <w:tabs>
                <w:tab w:val="left" w:pos="397"/>
              </w:tabs>
              <w:jc w:val="left"/>
              <w:rPr>
                <w:sz w:val="18"/>
                <w:szCs w:val="18"/>
              </w:rPr>
            </w:pPr>
            <w:r w:rsidRPr="00A02BD2">
              <w:rPr>
                <w:sz w:val="18"/>
                <w:szCs w:val="18"/>
              </w:rPr>
              <w:t>15. Man</w:t>
            </w:r>
            <w:r w:rsidR="00072081" w:rsidRPr="00A02BD2">
              <w:rPr>
                <w:sz w:val="18"/>
                <w:szCs w:val="18"/>
              </w:rPr>
              <w:t>u.</w:t>
            </w:r>
            <w:r w:rsidRPr="00A02BD2">
              <w:rPr>
                <w:sz w:val="18"/>
                <w:szCs w:val="18"/>
              </w:rPr>
              <w:t xml:space="preserve"> </w:t>
            </w:r>
            <w:proofErr w:type="gramStart"/>
            <w:r w:rsidRPr="00A02BD2">
              <w:rPr>
                <w:sz w:val="18"/>
                <w:szCs w:val="18"/>
              </w:rPr>
              <w:t>of</w:t>
            </w:r>
            <w:proofErr w:type="gramEnd"/>
            <w:r w:rsidRPr="00A02BD2">
              <w:rPr>
                <w:sz w:val="18"/>
                <w:szCs w:val="18"/>
              </w:rPr>
              <w:t xml:space="preserve"> coke, refined petro. </w:t>
            </w:r>
            <w:r w:rsidR="00F82786" w:rsidRPr="00A02BD2">
              <w:rPr>
                <w:sz w:val="18"/>
                <w:szCs w:val="18"/>
              </w:rPr>
              <w:t>p</w:t>
            </w:r>
            <w:r w:rsidRPr="00A02BD2">
              <w:rPr>
                <w:sz w:val="18"/>
                <w:szCs w:val="18"/>
              </w:rPr>
              <w:t>roducts and nuclear fuel</w:t>
            </w:r>
          </w:p>
        </w:tc>
        <w:tc>
          <w:tcPr>
            <w:tcW w:w="342" w:type="pct"/>
            <w:vAlign w:val="center"/>
          </w:tcPr>
          <w:p w:rsidR="005D7592" w:rsidRPr="00A02BD2" w:rsidRDefault="005D7592" w:rsidP="00A02BD2">
            <w:pPr>
              <w:tabs>
                <w:tab w:val="left" w:pos="397"/>
              </w:tabs>
              <w:rPr>
                <w:sz w:val="18"/>
                <w:szCs w:val="18"/>
              </w:rPr>
            </w:pPr>
            <w:r w:rsidRPr="00A02BD2">
              <w:rPr>
                <w:sz w:val="18"/>
                <w:szCs w:val="18"/>
              </w:rPr>
              <w:t>0.015</w:t>
            </w:r>
          </w:p>
        </w:tc>
        <w:tc>
          <w:tcPr>
            <w:tcW w:w="316" w:type="pct"/>
            <w:vAlign w:val="center"/>
          </w:tcPr>
          <w:p w:rsidR="005D7592" w:rsidRPr="00A02BD2" w:rsidRDefault="00FD363B" w:rsidP="00A02BD2">
            <w:pPr>
              <w:tabs>
                <w:tab w:val="left" w:pos="397"/>
              </w:tabs>
              <w:rPr>
                <w:sz w:val="18"/>
                <w:szCs w:val="18"/>
              </w:rPr>
            </w:pPr>
            <w:r w:rsidRPr="00A02BD2">
              <w:rPr>
                <w:sz w:val="18"/>
                <w:szCs w:val="18"/>
              </w:rPr>
              <w:t>0.000</w:t>
            </w:r>
          </w:p>
        </w:tc>
        <w:tc>
          <w:tcPr>
            <w:tcW w:w="300" w:type="pct"/>
            <w:vAlign w:val="center"/>
          </w:tcPr>
          <w:p w:rsidR="005D7592" w:rsidRPr="00A02BD2" w:rsidRDefault="005D7592" w:rsidP="00A02BD2">
            <w:pPr>
              <w:tabs>
                <w:tab w:val="left" w:pos="397"/>
              </w:tabs>
              <w:rPr>
                <w:sz w:val="18"/>
                <w:szCs w:val="18"/>
              </w:rPr>
            </w:pPr>
            <w:r w:rsidRPr="00A02BD2">
              <w:rPr>
                <w:sz w:val="18"/>
                <w:szCs w:val="18"/>
              </w:rPr>
              <w:t>0.011</w:t>
            </w:r>
          </w:p>
        </w:tc>
        <w:tc>
          <w:tcPr>
            <w:tcW w:w="686" w:type="pct"/>
            <w:vAlign w:val="center"/>
          </w:tcPr>
          <w:p w:rsidR="005D7592" w:rsidRPr="00A02BD2" w:rsidRDefault="005D7592" w:rsidP="00A02BD2">
            <w:pPr>
              <w:tabs>
                <w:tab w:val="left" w:pos="397"/>
              </w:tabs>
              <w:rPr>
                <w:sz w:val="18"/>
                <w:szCs w:val="18"/>
              </w:rPr>
            </w:pPr>
            <w:r w:rsidRPr="00A02BD2">
              <w:rPr>
                <w:sz w:val="18"/>
                <w:szCs w:val="18"/>
              </w:rPr>
              <w:t>0.</w:t>
            </w:r>
            <w:r w:rsidR="00623D05" w:rsidRPr="00A02BD2">
              <w:rPr>
                <w:sz w:val="18"/>
                <w:szCs w:val="18"/>
              </w:rPr>
              <w:t>502</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DD0866" w:rsidP="00A02BD2">
            <w:pPr>
              <w:tabs>
                <w:tab w:val="left" w:pos="397"/>
              </w:tabs>
              <w:jc w:val="left"/>
              <w:rPr>
                <w:sz w:val="18"/>
                <w:szCs w:val="18"/>
              </w:rPr>
            </w:pPr>
            <w:r w:rsidRPr="00A02BD2">
              <w:rPr>
                <w:sz w:val="18"/>
                <w:szCs w:val="18"/>
              </w:rPr>
              <w:t>16. Man</w:t>
            </w:r>
            <w:r w:rsidR="00072081" w:rsidRPr="00A02BD2">
              <w:rPr>
                <w:sz w:val="18"/>
                <w:szCs w:val="18"/>
              </w:rPr>
              <w:t>u.</w:t>
            </w:r>
            <w:r w:rsidRPr="00A02BD2">
              <w:rPr>
                <w:sz w:val="18"/>
                <w:szCs w:val="18"/>
              </w:rPr>
              <w:t xml:space="preserve"> of chemical and chemical products</w:t>
            </w:r>
          </w:p>
        </w:tc>
        <w:tc>
          <w:tcPr>
            <w:tcW w:w="342" w:type="pct"/>
            <w:vAlign w:val="center"/>
          </w:tcPr>
          <w:p w:rsidR="005D7592" w:rsidRPr="00A02BD2" w:rsidRDefault="005D7592" w:rsidP="00A02BD2">
            <w:pPr>
              <w:tabs>
                <w:tab w:val="left" w:pos="397"/>
              </w:tabs>
              <w:rPr>
                <w:sz w:val="18"/>
                <w:szCs w:val="18"/>
              </w:rPr>
            </w:pPr>
            <w:r w:rsidRPr="00A02BD2">
              <w:rPr>
                <w:sz w:val="18"/>
                <w:szCs w:val="18"/>
              </w:rPr>
              <w:t>0.022</w:t>
            </w:r>
          </w:p>
        </w:tc>
        <w:tc>
          <w:tcPr>
            <w:tcW w:w="316" w:type="pct"/>
            <w:vAlign w:val="center"/>
          </w:tcPr>
          <w:p w:rsidR="005D7592" w:rsidRPr="00A02BD2" w:rsidRDefault="00FD363B" w:rsidP="00A02BD2">
            <w:pPr>
              <w:tabs>
                <w:tab w:val="left" w:pos="397"/>
              </w:tabs>
              <w:rPr>
                <w:sz w:val="18"/>
                <w:szCs w:val="18"/>
              </w:rPr>
            </w:pPr>
            <w:r w:rsidRPr="00A02BD2">
              <w:rPr>
                <w:sz w:val="18"/>
                <w:szCs w:val="18"/>
              </w:rPr>
              <w:t>0.010</w:t>
            </w:r>
          </w:p>
        </w:tc>
        <w:tc>
          <w:tcPr>
            <w:tcW w:w="300" w:type="pct"/>
            <w:vAlign w:val="center"/>
          </w:tcPr>
          <w:p w:rsidR="005D7592" w:rsidRPr="00A02BD2" w:rsidRDefault="005D7592" w:rsidP="00A02BD2">
            <w:pPr>
              <w:tabs>
                <w:tab w:val="left" w:pos="397"/>
              </w:tabs>
              <w:rPr>
                <w:sz w:val="18"/>
                <w:szCs w:val="18"/>
              </w:rPr>
            </w:pPr>
            <w:r w:rsidRPr="00A02BD2">
              <w:rPr>
                <w:sz w:val="18"/>
                <w:szCs w:val="18"/>
              </w:rPr>
              <w:t>0.433</w:t>
            </w:r>
          </w:p>
        </w:tc>
        <w:tc>
          <w:tcPr>
            <w:tcW w:w="686" w:type="pct"/>
            <w:vAlign w:val="center"/>
          </w:tcPr>
          <w:p w:rsidR="005D7592" w:rsidRPr="00A02BD2" w:rsidRDefault="005D7592" w:rsidP="00A02BD2">
            <w:pPr>
              <w:tabs>
                <w:tab w:val="left" w:pos="397"/>
              </w:tabs>
              <w:rPr>
                <w:sz w:val="18"/>
                <w:szCs w:val="18"/>
              </w:rPr>
            </w:pPr>
            <w:r w:rsidRPr="00A02BD2">
              <w:rPr>
                <w:sz w:val="18"/>
                <w:szCs w:val="18"/>
              </w:rPr>
              <w:t>0.165</w:t>
            </w:r>
          </w:p>
        </w:tc>
        <w:tc>
          <w:tcPr>
            <w:tcW w:w="547" w:type="pct"/>
            <w:vAlign w:val="center"/>
          </w:tcPr>
          <w:p w:rsidR="005D7592" w:rsidRPr="00A02BD2" w:rsidRDefault="005D7592" w:rsidP="00A02BD2">
            <w:pPr>
              <w:tabs>
                <w:tab w:val="left" w:pos="397"/>
              </w:tabs>
              <w:rPr>
                <w:sz w:val="18"/>
                <w:szCs w:val="18"/>
              </w:rPr>
            </w:pPr>
            <w:r w:rsidRPr="00A02BD2">
              <w:rPr>
                <w:sz w:val="18"/>
                <w:szCs w:val="18"/>
              </w:rPr>
              <w:t>0.013</w:t>
            </w:r>
          </w:p>
        </w:tc>
      </w:tr>
      <w:tr w:rsidR="00A02BD2" w:rsidRPr="00A02BD2" w:rsidTr="00A02BD2">
        <w:tc>
          <w:tcPr>
            <w:tcW w:w="2809" w:type="pct"/>
            <w:vAlign w:val="center"/>
          </w:tcPr>
          <w:p w:rsidR="005D7592" w:rsidRPr="00A02BD2" w:rsidRDefault="00DD0866" w:rsidP="00A02BD2">
            <w:pPr>
              <w:tabs>
                <w:tab w:val="left" w:pos="397"/>
              </w:tabs>
              <w:jc w:val="left"/>
              <w:rPr>
                <w:sz w:val="18"/>
                <w:szCs w:val="18"/>
              </w:rPr>
            </w:pPr>
            <w:r w:rsidRPr="00A02BD2">
              <w:rPr>
                <w:sz w:val="18"/>
                <w:szCs w:val="18"/>
              </w:rPr>
              <w:t>17. Man</w:t>
            </w:r>
            <w:r w:rsidR="00072081" w:rsidRPr="00A02BD2">
              <w:rPr>
                <w:sz w:val="18"/>
                <w:szCs w:val="18"/>
              </w:rPr>
              <w:t>u.</w:t>
            </w:r>
            <w:r w:rsidRPr="00A02BD2">
              <w:rPr>
                <w:sz w:val="18"/>
                <w:szCs w:val="18"/>
              </w:rPr>
              <w:t xml:space="preserve"> of rubber and plastic products</w:t>
            </w:r>
          </w:p>
        </w:tc>
        <w:tc>
          <w:tcPr>
            <w:tcW w:w="342" w:type="pct"/>
            <w:vAlign w:val="center"/>
          </w:tcPr>
          <w:p w:rsidR="005D7592" w:rsidRPr="00A02BD2" w:rsidRDefault="005D7592" w:rsidP="00A02BD2">
            <w:pPr>
              <w:tabs>
                <w:tab w:val="left" w:pos="397"/>
              </w:tabs>
              <w:rPr>
                <w:sz w:val="18"/>
                <w:szCs w:val="18"/>
              </w:rPr>
            </w:pPr>
            <w:r w:rsidRPr="00A02BD2">
              <w:rPr>
                <w:sz w:val="18"/>
                <w:szCs w:val="18"/>
              </w:rPr>
              <w:t>0.007</w:t>
            </w:r>
          </w:p>
        </w:tc>
        <w:tc>
          <w:tcPr>
            <w:tcW w:w="316" w:type="pct"/>
            <w:vAlign w:val="center"/>
          </w:tcPr>
          <w:p w:rsidR="005D7592" w:rsidRPr="00A02BD2" w:rsidRDefault="00FD363B" w:rsidP="00A02BD2">
            <w:pPr>
              <w:tabs>
                <w:tab w:val="left" w:pos="397"/>
              </w:tabs>
              <w:rPr>
                <w:sz w:val="18"/>
                <w:szCs w:val="18"/>
              </w:rPr>
            </w:pPr>
            <w:r w:rsidRPr="00A02BD2">
              <w:rPr>
                <w:sz w:val="18"/>
                <w:szCs w:val="18"/>
              </w:rPr>
              <w:t>0.007</w:t>
            </w:r>
          </w:p>
        </w:tc>
        <w:tc>
          <w:tcPr>
            <w:tcW w:w="300" w:type="pct"/>
            <w:vAlign w:val="center"/>
          </w:tcPr>
          <w:p w:rsidR="005D7592" w:rsidRPr="00A02BD2" w:rsidRDefault="005D7592" w:rsidP="00A02BD2">
            <w:pPr>
              <w:tabs>
                <w:tab w:val="left" w:pos="397"/>
              </w:tabs>
              <w:rPr>
                <w:sz w:val="18"/>
                <w:szCs w:val="18"/>
              </w:rPr>
            </w:pPr>
            <w:r w:rsidRPr="00A02BD2">
              <w:rPr>
                <w:sz w:val="18"/>
                <w:szCs w:val="18"/>
              </w:rPr>
              <w:t>1.016</w:t>
            </w:r>
          </w:p>
        </w:tc>
        <w:tc>
          <w:tcPr>
            <w:tcW w:w="686" w:type="pct"/>
            <w:vAlign w:val="center"/>
          </w:tcPr>
          <w:p w:rsidR="005D7592" w:rsidRPr="00A02BD2" w:rsidRDefault="005D7592" w:rsidP="00A02BD2">
            <w:pPr>
              <w:tabs>
                <w:tab w:val="left" w:pos="397"/>
              </w:tabs>
              <w:rPr>
                <w:sz w:val="18"/>
                <w:szCs w:val="18"/>
              </w:rPr>
            </w:pPr>
            <w:r w:rsidRPr="00A02BD2">
              <w:rPr>
                <w:sz w:val="18"/>
                <w:szCs w:val="18"/>
              </w:rPr>
              <w:t>0.073</w:t>
            </w:r>
          </w:p>
        </w:tc>
        <w:tc>
          <w:tcPr>
            <w:tcW w:w="547" w:type="pct"/>
            <w:vAlign w:val="center"/>
          </w:tcPr>
          <w:p w:rsidR="005D7592" w:rsidRPr="00A02BD2" w:rsidRDefault="005D7592" w:rsidP="00A02BD2">
            <w:pPr>
              <w:tabs>
                <w:tab w:val="left" w:pos="397"/>
              </w:tabs>
              <w:rPr>
                <w:sz w:val="18"/>
                <w:szCs w:val="18"/>
              </w:rPr>
            </w:pPr>
            <w:r w:rsidRPr="00A02BD2">
              <w:rPr>
                <w:sz w:val="18"/>
                <w:szCs w:val="18"/>
              </w:rPr>
              <w:t>0.063</w:t>
            </w:r>
          </w:p>
        </w:tc>
      </w:tr>
      <w:tr w:rsidR="00A02BD2" w:rsidRPr="00A02BD2" w:rsidTr="00A02BD2">
        <w:tc>
          <w:tcPr>
            <w:tcW w:w="2809" w:type="pct"/>
            <w:vAlign w:val="center"/>
          </w:tcPr>
          <w:p w:rsidR="005D7592" w:rsidRPr="00A02BD2" w:rsidRDefault="0035138C" w:rsidP="00A02BD2">
            <w:pPr>
              <w:tabs>
                <w:tab w:val="left" w:pos="397"/>
              </w:tabs>
              <w:jc w:val="left"/>
              <w:rPr>
                <w:sz w:val="18"/>
                <w:szCs w:val="18"/>
              </w:rPr>
            </w:pPr>
            <w:r w:rsidRPr="00A02BD2">
              <w:rPr>
                <w:sz w:val="18"/>
                <w:szCs w:val="18"/>
              </w:rPr>
              <w:t>18. Man</w:t>
            </w:r>
            <w:r w:rsidR="00072081" w:rsidRPr="00A02BD2">
              <w:rPr>
                <w:sz w:val="18"/>
                <w:szCs w:val="18"/>
              </w:rPr>
              <w:t>u.</w:t>
            </w:r>
            <w:r w:rsidRPr="00A02BD2">
              <w:rPr>
                <w:sz w:val="18"/>
                <w:szCs w:val="18"/>
              </w:rPr>
              <w:t xml:space="preserve"> of other non-metallic mineral products</w:t>
            </w:r>
          </w:p>
        </w:tc>
        <w:tc>
          <w:tcPr>
            <w:tcW w:w="342" w:type="pct"/>
            <w:vAlign w:val="center"/>
          </w:tcPr>
          <w:p w:rsidR="005D7592" w:rsidRPr="00A02BD2" w:rsidRDefault="005D7592" w:rsidP="00A02BD2">
            <w:pPr>
              <w:tabs>
                <w:tab w:val="left" w:pos="397"/>
              </w:tabs>
              <w:rPr>
                <w:sz w:val="18"/>
                <w:szCs w:val="18"/>
              </w:rPr>
            </w:pPr>
            <w:r w:rsidRPr="00A02BD2">
              <w:rPr>
                <w:sz w:val="18"/>
                <w:szCs w:val="18"/>
              </w:rPr>
              <w:t>0.018</w:t>
            </w:r>
          </w:p>
        </w:tc>
        <w:tc>
          <w:tcPr>
            <w:tcW w:w="316" w:type="pct"/>
            <w:vAlign w:val="center"/>
          </w:tcPr>
          <w:p w:rsidR="005D7592" w:rsidRPr="00A02BD2" w:rsidRDefault="00FD363B" w:rsidP="00A02BD2">
            <w:pPr>
              <w:tabs>
                <w:tab w:val="left" w:pos="397"/>
              </w:tabs>
              <w:rPr>
                <w:sz w:val="18"/>
                <w:szCs w:val="18"/>
              </w:rPr>
            </w:pPr>
            <w:r w:rsidRPr="00A02BD2">
              <w:rPr>
                <w:sz w:val="18"/>
                <w:szCs w:val="18"/>
              </w:rPr>
              <w:t>0.024</w:t>
            </w:r>
          </w:p>
        </w:tc>
        <w:tc>
          <w:tcPr>
            <w:tcW w:w="300" w:type="pct"/>
            <w:vAlign w:val="center"/>
          </w:tcPr>
          <w:p w:rsidR="005D7592" w:rsidRPr="00A02BD2" w:rsidRDefault="005D7592" w:rsidP="00A02BD2">
            <w:pPr>
              <w:tabs>
                <w:tab w:val="left" w:pos="397"/>
              </w:tabs>
              <w:rPr>
                <w:sz w:val="18"/>
                <w:szCs w:val="18"/>
              </w:rPr>
            </w:pPr>
            <w:r w:rsidRPr="00A02BD2">
              <w:rPr>
                <w:sz w:val="18"/>
                <w:szCs w:val="18"/>
              </w:rPr>
              <w:t>1.347</w:t>
            </w:r>
          </w:p>
        </w:tc>
        <w:tc>
          <w:tcPr>
            <w:tcW w:w="686" w:type="pct"/>
            <w:vAlign w:val="center"/>
          </w:tcPr>
          <w:p w:rsidR="005D7592" w:rsidRPr="00A02BD2" w:rsidRDefault="005D7592" w:rsidP="00A02BD2">
            <w:pPr>
              <w:tabs>
                <w:tab w:val="left" w:pos="397"/>
              </w:tabs>
              <w:rPr>
                <w:sz w:val="18"/>
                <w:szCs w:val="18"/>
              </w:rPr>
            </w:pPr>
            <w:r w:rsidRPr="00A02BD2">
              <w:rPr>
                <w:sz w:val="18"/>
                <w:szCs w:val="18"/>
              </w:rPr>
              <w:t>0.049</w:t>
            </w:r>
          </w:p>
        </w:tc>
        <w:tc>
          <w:tcPr>
            <w:tcW w:w="547" w:type="pct"/>
            <w:vAlign w:val="center"/>
          </w:tcPr>
          <w:p w:rsidR="005D7592" w:rsidRPr="00A02BD2" w:rsidRDefault="005D7592" w:rsidP="00A02BD2">
            <w:pPr>
              <w:tabs>
                <w:tab w:val="left" w:pos="397"/>
              </w:tabs>
              <w:rPr>
                <w:sz w:val="18"/>
                <w:szCs w:val="18"/>
              </w:rPr>
            </w:pPr>
            <w:r w:rsidRPr="00A02BD2">
              <w:rPr>
                <w:sz w:val="18"/>
                <w:szCs w:val="18"/>
              </w:rPr>
              <w:t>0.032</w:t>
            </w:r>
          </w:p>
        </w:tc>
      </w:tr>
      <w:tr w:rsidR="00A02BD2" w:rsidRPr="00A02BD2" w:rsidTr="00A02BD2">
        <w:tc>
          <w:tcPr>
            <w:tcW w:w="2809" w:type="pct"/>
            <w:vAlign w:val="center"/>
          </w:tcPr>
          <w:p w:rsidR="005D7592" w:rsidRPr="00A02BD2" w:rsidRDefault="0035138C" w:rsidP="00A02BD2">
            <w:pPr>
              <w:tabs>
                <w:tab w:val="left" w:pos="397"/>
              </w:tabs>
              <w:jc w:val="left"/>
              <w:rPr>
                <w:sz w:val="18"/>
                <w:szCs w:val="18"/>
              </w:rPr>
            </w:pPr>
            <w:r w:rsidRPr="00A02BD2">
              <w:rPr>
                <w:sz w:val="18"/>
                <w:szCs w:val="18"/>
              </w:rPr>
              <w:t>19. Man</w:t>
            </w:r>
            <w:r w:rsidR="00072081" w:rsidRPr="00A02BD2">
              <w:rPr>
                <w:sz w:val="18"/>
                <w:szCs w:val="18"/>
              </w:rPr>
              <w:t>u.</w:t>
            </w:r>
            <w:r w:rsidRPr="00A02BD2">
              <w:rPr>
                <w:sz w:val="18"/>
                <w:szCs w:val="18"/>
              </w:rPr>
              <w:t xml:space="preserve"> of basic metals</w:t>
            </w:r>
          </w:p>
        </w:tc>
        <w:tc>
          <w:tcPr>
            <w:tcW w:w="342" w:type="pct"/>
            <w:vAlign w:val="center"/>
          </w:tcPr>
          <w:p w:rsidR="005D7592" w:rsidRPr="00A02BD2" w:rsidRDefault="005D7592" w:rsidP="00A02BD2">
            <w:pPr>
              <w:tabs>
                <w:tab w:val="left" w:pos="397"/>
              </w:tabs>
              <w:rPr>
                <w:sz w:val="18"/>
                <w:szCs w:val="18"/>
              </w:rPr>
            </w:pPr>
            <w:r w:rsidRPr="00A02BD2">
              <w:rPr>
                <w:sz w:val="18"/>
                <w:szCs w:val="18"/>
              </w:rPr>
              <w:t>0.023</w:t>
            </w:r>
          </w:p>
        </w:tc>
        <w:tc>
          <w:tcPr>
            <w:tcW w:w="316" w:type="pct"/>
            <w:vAlign w:val="center"/>
          </w:tcPr>
          <w:p w:rsidR="005D7592" w:rsidRPr="00A02BD2" w:rsidRDefault="00FD363B" w:rsidP="00A02BD2">
            <w:pPr>
              <w:tabs>
                <w:tab w:val="left" w:pos="397"/>
              </w:tabs>
              <w:rPr>
                <w:sz w:val="18"/>
                <w:szCs w:val="18"/>
              </w:rPr>
            </w:pPr>
            <w:r w:rsidRPr="00A02BD2">
              <w:rPr>
                <w:sz w:val="18"/>
                <w:szCs w:val="18"/>
              </w:rPr>
              <w:t>0.001</w:t>
            </w:r>
          </w:p>
        </w:tc>
        <w:tc>
          <w:tcPr>
            <w:tcW w:w="300" w:type="pct"/>
            <w:vAlign w:val="center"/>
          </w:tcPr>
          <w:p w:rsidR="005D7592" w:rsidRPr="00A02BD2" w:rsidRDefault="005D7592" w:rsidP="00A02BD2">
            <w:pPr>
              <w:tabs>
                <w:tab w:val="left" w:pos="397"/>
              </w:tabs>
              <w:rPr>
                <w:sz w:val="18"/>
                <w:szCs w:val="18"/>
              </w:rPr>
            </w:pPr>
            <w:r w:rsidRPr="00A02BD2">
              <w:rPr>
                <w:sz w:val="18"/>
                <w:szCs w:val="18"/>
              </w:rPr>
              <w:t>0.027</w:t>
            </w:r>
          </w:p>
        </w:tc>
        <w:tc>
          <w:tcPr>
            <w:tcW w:w="686" w:type="pct"/>
            <w:vAlign w:val="center"/>
          </w:tcPr>
          <w:p w:rsidR="005D7592" w:rsidRPr="00A02BD2" w:rsidRDefault="005D7592" w:rsidP="00A02BD2">
            <w:pPr>
              <w:tabs>
                <w:tab w:val="left" w:pos="397"/>
              </w:tabs>
              <w:rPr>
                <w:sz w:val="18"/>
                <w:szCs w:val="18"/>
              </w:rPr>
            </w:pPr>
            <w:r w:rsidRPr="00A02BD2">
              <w:rPr>
                <w:sz w:val="18"/>
                <w:szCs w:val="18"/>
              </w:rPr>
              <w:t>0.095</w:t>
            </w:r>
          </w:p>
        </w:tc>
        <w:tc>
          <w:tcPr>
            <w:tcW w:w="547" w:type="pct"/>
            <w:vAlign w:val="center"/>
          </w:tcPr>
          <w:p w:rsidR="005D7592" w:rsidRPr="00A02BD2" w:rsidRDefault="005D7592" w:rsidP="00A02BD2">
            <w:pPr>
              <w:tabs>
                <w:tab w:val="left" w:pos="397"/>
              </w:tabs>
              <w:rPr>
                <w:sz w:val="18"/>
                <w:szCs w:val="18"/>
              </w:rPr>
            </w:pPr>
            <w:r w:rsidRPr="00A02BD2">
              <w:rPr>
                <w:sz w:val="18"/>
                <w:szCs w:val="18"/>
              </w:rPr>
              <w:t>0.003</w:t>
            </w:r>
          </w:p>
        </w:tc>
      </w:tr>
      <w:tr w:rsidR="00A02BD2" w:rsidRPr="00A02BD2" w:rsidTr="00A02BD2">
        <w:tc>
          <w:tcPr>
            <w:tcW w:w="2809" w:type="pct"/>
            <w:vAlign w:val="center"/>
          </w:tcPr>
          <w:p w:rsidR="005D7592" w:rsidRPr="00A02BD2" w:rsidRDefault="0035138C" w:rsidP="00A02BD2">
            <w:pPr>
              <w:tabs>
                <w:tab w:val="left" w:pos="397"/>
              </w:tabs>
              <w:jc w:val="left"/>
              <w:rPr>
                <w:sz w:val="18"/>
                <w:szCs w:val="18"/>
              </w:rPr>
            </w:pPr>
            <w:r w:rsidRPr="00A02BD2">
              <w:rPr>
                <w:sz w:val="18"/>
                <w:szCs w:val="18"/>
              </w:rPr>
              <w:t>20. Man</w:t>
            </w:r>
            <w:r w:rsidR="00072081" w:rsidRPr="00A02BD2">
              <w:rPr>
                <w:sz w:val="18"/>
                <w:szCs w:val="18"/>
              </w:rPr>
              <w:t>u.</w:t>
            </w:r>
            <w:r w:rsidRPr="00A02BD2">
              <w:rPr>
                <w:sz w:val="18"/>
                <w:szCs w:val="18"/>
              </w:rPr>
              <w:t xml:space="preserve"> of fabricated metal except mach</w:t>
            </w:r>
            <w:r w:rsidR="00FF7CB4" w:rsidRPr="00A02BD2">
              <w:rPr>
                <w:sz w:val="18"/>
                <w:szCs w:val="18"/>
              </w:rPr>
              <w:t>.</w:t>
            </w:r>
            <w:r w:rsidRPr="00A02BD2">
              <w:rPr>
                <w:sz w:val="18"/>
                <w:szCs w:val="18"/>
              </w:rPr>
              <w:t xml:space="preserve"> and equip.</w:t>
            </w:r>
          </w:p>
        </w:tc>
        <w:tc>
          <w:tcPr>
            <w:tcW w:w="342" w:type="pct"/>
            <w:vAlign w:val="center"/>
          </w:tcPr>
          <w:p w:rsidR="005D7592" w:rsidRPr="00A02BD2" w:rsidRDefault="005D7592" w:rsidP="00A02BD2">
            <w:pPr>
              <w:tabs>
                <w:tab w:val="left" w:pos="397"/>
              </w:tabs>
              <w:rPr>
                <w:sz w:val="18"/>
                <w:szCs w:val="18"/>
              </w:rPr>
            </w:pPr>
            <w:r w:rsidRPr="00A02BD2">
              <w:rPr>
                <w:sz w:val="18"/>
                <w:szCs w:val="18"/>
              </w:rPr>
              <w:t>0.013</w:t>
            </w:r>
          </w:p>
        </w:tc>
        <w:tc>
          <w:tcPr>
            <w:tcW w:w="316" w:type="pct"/>
            <w:vAlign w:val="center"/>
          </w:tcPr>
          <w:p w:rsidR="005D7592" w:rsidRPr="00A02BD2" w:rsidRDefault="00FD363B" w:rsidP="00A02BD2">
            <w:pPr>
              <w:tabs>
                <w:tab w:val="left" w:pos="397"/>
              </w:tabs>
              <w:rPr>
                <w:sz w:val="18"/>
                <w:szCs w:val="18"/>
              </w:rPr>
            </w:pPr>
            <w:r w:rsidRPr="00A02BD2">
              <w:rPr>
                <w:sz w:val="18"/>
                <w:szCs w:val="18"/>
              </w:rPr>
              <w:t>0.013</w:t>
            </w:r>
          </w:p>
        </w:tc>
        <w:tc>
          <w:tcPr>
            <w:tcW w:w="300" w:type="pct"/>
            <w:vAlign w:val="center"/>
          </w:tcPr>
          <w:p w:rsidR="005D7592" w:rsidRPr="00A02BD2" w:rsidRDefault="005D7592" w:rsidP="00A02BD2">
            <w:pPr>
              <w:tabs>
                <w:tab w:val="left" w:pos="397"/>
              </w:tabs>
              <w:rPr>
                <w:sz w:val="18"/>
                <w:szCs w:val="18"/>
              </w:rPr>
            </w:pPr>
            <w:r w:rsidRPr="00A02BD2">
              <w:rPr>
                <w:sz w:val="18"/>
                <w:szCs w:val="18"/>
              </w:rPr>
              <w:t>0.989</w:t>
            </w:r>
          </w:p>
        </w:tc>
        <w:tc>
          <w:tcPr>
            <w:tcW w:w="686" w:type="pct"/>
            <w:vAlign w:val="center"/>
          </w:tcPr>
          <w:p w:rsidR="005D7592" w:rsidRPr="00A02BD2" w:rsidRDefault="005D7592" w:rsidP="00A02BD2">
            <w:pPr>
              <w:tabs>
                <w:tab w:val="left" w:pos="397"/>
              </w:tabs>
              <w:rPr>
                <w:sz w:val="18"/>
                <w:szCs w:val="18"/>
              </w:rPr>
            </w:pPr>
            <w:r w:rsidRPr="00A02BD2">
              <w:rPr>
                <w:sz w:val="18"/>
                <w:szCs w:val="18"/>
              </w:rPr>
              <w:t>0.039</w:t>
            </w:r>
          </w:p>
        </w:tc>
        <w:tc>
          <w:tcPr>
            <w:tcW w:w="547" w:type="pct"/>
            <w:vAlign w:val="center"/>
          </w:tcPr>
          <w:p w:rsidR="005D7592" w:rsidRPr="00A02BD2" w:rsidRDefault="005D7592" w:rsidP="00A02BD2">
            <w:pPr>
              <w:tabs>
                <w:tab w:val="left" w:pos="397"/>
              </w:tabs>
              <w:rPr>
                <w:sz w:val="18"/>
                <w:szCs w:val="18"/>
              </w:rPr>
            </w:pPr>
            <w:r w:rsidRPr="00A02BD2">
              <w:rPr>
                <w:sz w:val="18"/>
                <w:szCs w:val="18"/>
              </w:rPr>
              <w:t>0.092</w:t>
            </w:r>
          </w:p>
        </w:tc>
      </w:tr>
      <w:tr w:rsidR="00A02BD2" w:rsidRPr="00A02BD2" w:rsidTr="00A02BD2">
        <w:tc>
          <w:tcPr>
            <w:tcW w:w="2809" w:type="pct"/>
            <w:vAlign w:val="center"/>
          </w:tcPr>
          <w:p w:rsidR="005D7592" w:rsidRPr="00A02BD2" w:rsidRDefault="0035138C" w:rsidP="00A02BD2">
            <w:pPr>
              <w:tabs>
                <w:tab w:val="left" w:pos="397"/>
              </w:tabs>
              <w:jc w:val="left"/>
              <w:rPr>
                <w:sz w:val="18"/>
                <w:szCs w:val="18"/>
              </w:rPr>
            </w:pPr>
            <w:r w:rsidRPr="00A02BD2">
              <w:rPr>
                <w:sz w:val="18"/>
                <w:szCs w:val="18"/>
              </w:rPr>
              <w:t>21. Man</w:t>
            </w:r>
            <w:r w:rsidR="00072081" w:rsidRPr="00A02BD2">
              <w:rPr>
                <w:sz w:val="18"/>
                <w:szCs w:val="18"/>
              </w:rPr>
              <w:t>u.</w:t>
            </w:r>
            <w:r w:rsidRPr="00A02BD2">
              <w:rPr>
                <w:sz w:val="18"/>
                <w:szCs w:val="18"/>
              </w:rPr>
              <w:t xml:space="preserve"> </w:t>
            </w:r>
            <w:proofErr w:type="gramStart"/>
            <w:r w:rsidRPr="00A02BD2">
              <w:rPr>
                <w:sz w:val="18"/>
                <w:szCs w:val="18"/>
              </w:rPr>
              <w:t>of</w:t>
            </w:r>
            <w:proofErr w:type="gramEnd"/>
            <w:r w:rsidRPr="00A02BD2">
              <w:rPr>
                <w:sz w:val="18"/>
                <w:szCs w:val="18"/>
              </w:rPr>
              <w:t xml:space="preserve"> mach. And equip. n</w:t>
            </w:r>
            <w:r w:rsidR="00FF7CB4" w:rsidRPr="00A02BD2">
              <w:rPr>
                <w:sz w:val="18"/>
                <w:szCs w:val="18"/>
              </w:rPr>
              <w:t>. e. c.</w:t>
            </w:r>
          </w:p>
        </w:tc>
        <w:tc>
          <w:tcPr>
            <w:tcW w:w="342" w:type="pct"/>
            <w:vAlign w:val="center"/>
          </w:tcPr>
          <w:p w:rsidR="005D7592" w:rsidRPr="00A02BD2" w:rsidRDefault="005D7592" w:rsidP="00A02BD2">
            <w:pPr>
              <w:tabs>
                <w:tab w:val="left" w:pos="397"/>
              </w:tabs>
              <w:rPr>
                <w:sz w:val="18"/>
                <w:szCs w:val="18"/>
              </w:rPr>
            </w:pPr>
            <w:r w:rsidRPr="00A02BD2">
              <w:rPr>
                <w:sz w:val="18"/>
                <w:szCs w:val="18"/>
              </w:rPr>
              <w:t>0.014</w:t>
            </w:r>
          </w:p>
        </w:tc>
        <w:tc>
          <w:tcPr>
            <w:tcW w:w="316" w:type="pct"/>
            <w:vAlign w:val="center"/>
          </w:tcPr>
          <w:p w:rsidR="005D7592" w:rsidRPr="00A02BD2" w:rsidRDefault="00FD363B" w:rsidP="00A02BD2">
            <w:pPr>
              <w:tabs>
                <w:tab w:val="left" w:pos="397"/>
              </w:tabs>
              <w:rPr>
                <w:sz w:val="18"/>
                <w:szCs w:val="18"/>
              </w:rPr>
            </w:pPr>
            <w:r w:rsidRPr="00A02BD2">
              <w:rPr>
                <w:sz w:val="18"/>
                <w:szCs w:val="18"/>
              </w:rPr>
              <w:t>0.014</w:t>
            </w:r>
          </w:p>
        </w:tc>
        <w:tc>
          <w:tcPr>
            <w:tcW w:w="300" w:type="pct"/>
            <w:vAlign w:val="center"/>
          </w:tcPr>
          <w:p w:rsidR="005D7592" w:rsidRPr="00A02BD2" w:rsidRDefault="005D7592" w:rsidP="00A02BD2">
            <w:pPr>
              <w:tabs>
                <w:tab w:val="left" w:pos="397"/>
              </w:tabs>
              <w:rPr>
                <w:sz w:val="18"/>
                <w:szCs w:val="18"/>
              </w:rPr>
            </w:pPr>
            <w:r w:rsidRPr="00A02BD2">
              <w:rPr>
                <w:sz w:val="18"/>
                <w:szCs w:val="18"/>
              </w:rPr>
              <w:t>0.955</w:t>
            </w:r>
          </w:p>
        </w:tc>
        <w:tc>
          <w:tcPr>
            <w:tcW w:w="686" w:type="pct"/>
            <w:vAlign w:val="center"/>
          </w:tcPr>
          <w:p w:rsidR="005D7592" w:rsidRPr="00A02BD2" w:rsidRDefault="005D7592" w:rsidP="00A02BD2">
            <w:pPr>
              <w:tabs>
                <w:tab w:val="left" w:pos="397"/>
              </w:tabs>
              <w:rPr>
                <w:sz w:val="18"/>
                <w:szCs w:val="18"/>
              </w:rPr>
            </w:pPr>
            <w:r w:rsidRPr="00A02BD2">
              <w:rPr>
                <w:sz w:val="18"/>
                <w:szCs w:val="18"/>
              </w:rPr>
              <w:t>0.025</w:t>
            </w:r>
          </w:p>
        </w:tc>
        <w:tc>
          <w:tcPr>
            <w:tcW w:w="547" w:type="pct"/>
            <w:vAlign w:val="center"/>
          </w:tcPr>
          <w:p w:rsidR="005D7592" w:rsidRPr="00A02BD2" w:rsidRDefault="005D7592" w:rsidP="00A02BD2">
            <w:pPr>
              <w:tabs>
                <w:tab w:val="left" w:pos="397"/>
              </w:tabs>
              <w:rPr>
                <w:sz w:val="18"/>
                <w:szCs w:val="18"/>
              </w:rPr>
            </w:pPr>
            <w:r w:rsidRPr="00A02BD2">
              <w:rPr>
                <w:sz w:val="18"/>
                <w:szCs w:val="18"/>
              </w:rPr>
              <w:t>0.135</w:t>
            </w:r>
          </w:p>
        </w:tc>
      </w:tr>
      <w:tr w:rsidR="00A02BD2" w:rsidRPr="00A02BD2" w:rsidTr="00A02BD2">
        <w:tc>
          <w:tcPr>
            <w:tcW w:w="2809" w:type="pct"/>
            <w:vAlign w:val="center"/>
          </w:tcPr>
          <w:p w:rsidR="005D7592" w:rsidRPr="00A02BD2" w:rsidRDefault="00FF7CB4" w:rsidP="00A02BD2">
            <w:pPr>
              <w:tabs>
                <w:tab w:val="left" w:pos="397"/>
              </w:tabs>
              <w:jc w:val="left"/>
              <w:rPr>
                <w:sz w:val="18"/>
                <w:szCs w:val="18"/>
              </w:rPr>
            </w:pPr>
            <w:r w:rsidRPr="00A02BD2">
              <w:rPr>
                <w:sz w:val="18"/>
                <w:szCs w:val="18"/>
              </w:rPr>
              <w:t>22. Man</w:t>
            </w:r>
            <w:r w:rsidR="00072081" w:rsidRPr="00A02BD2">
              <w:rPr>
                <w:sz w:val="18"/>
                <w:szCs w:val="18"/>
              </w:rPr>
              <w:t>u.</w:t>
            </w:r>
            <w:r w:rsidRPr="00A02BD2">
              <w:rPr>
                <w:sz w:val="18"/>
                <w:szCs w:val="18"/>
              </w:rPr>
              <w:t xml:space="preserve"> of office, accounting and computing mach.</w:t>
            </w:r>
          </w:p>
        </w:tc>
        <w:tc>
          <w:tcPr>
            <w:tcW w:w="342" w:type="pct"/>
            <w:vAlign w:val="center"/>
          </w:tcPr>
          <w:p w:rsidR="005D7592" w:rsidRPr="00A02BD2" w:rsidRDefault="005D7592" w:rsidP="00A02BD2">
            <w:pPr>
              <w:tabs>
                <w:tab w:val="left" w:pos="397"/>
              </w:tabs>
              <w:rPr>
                <w:sz w:val="18"/>
                <w:szCs w:val="18"/>
              </w:rPr>
            </w:pPr>
            <w:r w:rsidRPr="00A02BD2">
              <w:rPr>
                <w:sz w:val="18"/>
                <w:szCs w:val="18"/>
              </w:rPr>
              <w:t>0.000</w:t>
            </w:r>
          </w:p>
        </w:tc>
        <w:tc>
          <w:tcPr>
            <w:tcW w:w="316" w:type="pct"/>
            <w:vAlign w:val="center"/>
          </w:tcPr>
          <w:p w:rsidR="005D7592" w:rsidRPr="00A02BD2" w:rsidRDefault="00FD363B" w:rsidP="00A02BD2">
            <w:pPr>
              <w:tabs>
                <w:tab w:val="left" w:pos="397"/>
              </w:tabs>
              <w:rPr>
                <w:sz w:val="18"/>
                <w:szCs w:val="18"/>
              </w:rPr>
            </w:pPr>
            <w:r w:rsidRPr="00A02BD2">
              <w:rPr>
                <w:sz w:val="18"/>
                <w:szCs w:val="18"/>
              </w:rPr>
              <w:t>0.000</w:t>
            </w:r>
          </w:p>
        </w:tc>
        <w:tc>
          <w:tcPr>
            <w:tcW w:w="300" w:type="pct"/>
            <w:vAlign w:val="center"/>
          </w:tcPr>
          <w:p w:rsidR="005D7592" w:rsidRPr="00A02BD2" w:rsidRDefault="005D7592" w:rsidP="00A02BD2">
            <w:pPr>
              <w:tabs>
                <w:tab w:val="left" w:pos="397"/>
              </w:tabs>
              <w:rPr>
                <w:sz w:val="18"/>
                <w:szCs w:val="18"/>
              </w:rPr>
            </w:pPr>
            <w:r w:rsidRPr="00A02BD2">
              <w:rPr>
                <w:sz w:val="18"/>
                <w:szCs w:val="18"/>
              </w:rPr>
              <w:t>0.000</w:t>
            </w:r>
          </w:p>
        </w:tc>
        <w:tc>
          <w:tcPr>
            <w:tcW w:w="686" w:type="pct"/>
            <w:vAlign w:val="center"/>
          </w:tcPr>
          <w:p w:rsidR="005D7592" w:rsidRPr="00A02BD2" w:rsidRDefault="005D7592" w:rsidP="00A02BD2">
            <w:pPr>
              <w:tabs>
                <w:tab w:val="left" w:pos="397"/>
              </w:tabs>
              <w:rPr>
                <w:sz w:val="18"/>
                <w:szCs w:val="18"/>
              </w:rPr>
            </w:pPr>
            <w:r w:rsidRPr="00A02BD2">
              <w:rPr>
                <w:sz w:val="18"/>
                <w:szCs w:val="18"/>
              </w:rPr>
              <w:t>0.004</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FF7CB4" w:rsidP="00A02BD2">
            <w:pPr>
              <w:tabs>
                <w:tab w:val="left" w:pos="397"/>
              </w:tabs>
              <w:jc w:val="left"/>
              <w:rPr>
                <w:sz w:val="18"/>
                <w:szCs w:val="18"/>
              </w:rPr>
            </w:pPr>
            <w:r w:rsidRPr="00A02BD2">
              <w:rPr>
                <w:sz w:val="18"/>
                <w:szCs w:val="18"/>
              </w:rPr>
              <w:t>23. Man</w:t>
            </w:r>
            <w:r w:rsidR="00072081" w:rsidRPr="00A02BD2">
              <w:rPr>
                <w:sz w:val="18"/>
                <w:szCs w:val="18"/>
              </w:rPr>
              <w:t>u.</w:t>
            </w:r>
            <w:r w:rsidRPr="00A02BD2">
              <w:rPr>
                <w:sz w:val="18"/>
                <w:szCs w:val="18"/>
              </w:rPr>
              <w:t xml:space="preserve"> </w:t>
            </w:r>
            <w:proofErr w:type="gramStart"/>
            <w:r w:rsidRPr="00A02BD2">
              <w:rPr>
                <w:sz w:val="18"/>
                <w:szCs w:val="18"/>
              </w:rPr>
              <w:t>of</w:t>
            </w:r>
            <w:proofErr w:type="gramEnd"/>
            <w:r w:rsidRPr="00A02BD2">
              <w:rPr>
                <w:sz w:val="18"/>
                <w:szCs w:val="18"/>
              </w:rPr>
              <w:t xml:space="preserve"> electrical mach. And operations, </w:t>
            </w:r>
            <w:proofErr w:type="spellStart"/>
            <w:r w:rsidRPr="00A02BD2">
              <w:rPr>
                <w:sz w:val="18"/>
                <w:szCs w:val="18"/>
              </w:rPr>
              <w:t>n.e.c</w:t>
            </w:r>
            <w:proofErr w:type="spellEnd"/>
            <w:r w:rsidRPr="00A02BD2">
              <w:rPr>
                <w:sz w:val="18"/>
                <w:szCs w:val="18"/>
              </w:rPr>
              <w:t>.</w:t>
            </w:r>
          </w:p>
        </w:tc>
        <w:tc>
          <w:tcPr>
            <w:tcW w:w="342" w:type="pct"/>
            <w:vAlign w:val="center"/>
          </w:tcPr>
          <w:p w:rsidR="005D7592" w:rsidRPr="00A02BD2" w:rsidRDefault="005D7592" w:rsidP="00A02BD2">
            <w:pPr>
              <w:tabs>
                <w:tab w:val="left" w:pos="397"/>
              </w:tabs>
              <w:rPr>
                <w:sz w:val="18"/>
                <w:szCs w:val="18"/>
              </w:rPr>
            </w:pPr>
            <w:r w:rsidRPr="00A02BD2">
              <w:rPr>
                <w:sz w:val="18"/>
                <w:szCs w:val="18"/>
              </w:rPr>
              <w:t>0.007</w:t>
            </w:r>
          </w:p>
        </w:tc>
        <w:tc>
          <w:tcPr>
            <w:tcW w:w="316" w:type="pct"/>
            <w:vAlign w:val="center"/>
          </w:tcPr>
          <w:p w:rsidR="005D7592" w:rsidRPr="00A02BD2" w:rsidRDefault="00FD363B" w:rsidP="00A02BD2">
            <w:pPr>
              <w:tabs>
                <w:tab w:val="left" w:pos="397"/>
              </w:tabs>
              <w:rPr>
                <w:sz w:val="18"/>
                <w:szCs w:val="18"/>
              </w:rPr>
            </w:pPr>
            <w:r w:rsidRPr="00A02BD2">
              <w:rPr>
                <w:sz w:val="18"/>
                <w:szCs w:val="18"/>
              </w:rPr>
              <w:t>0.012</w:t>
            </w:r>
          </w:p>
        </w:tc>
        <w:tc>
          <w:tcPr>
            <w:tcW w:w="300" w:type="pct"/>
            <w:vAlign w:val="center"/>
          </w:tcPr>
          <w:p w:rsidR="005D7592" w:rsidRPr="00A02BD2" w:rsidRDefault="005D7592" w:rsidP="00A02BD2">
            <w:pPr>
              <w:tabs>
                <w:tab w:val="left" w:pos="397"/>
              </w:tabs>
              <w:rPr>
                <w:sz w:val="18"/>
                <w:szCs w:val="18"/>
              </w:rPr>
            </w:pPr>
            <w:r w:rsidRPr="00A02BD2">
              <w:rPr>
                <w:sz w:val="18"/>
                <w:szCs w:val="18"/>
              </w:rPr>
              <w:t>1.625</w:t>
            </w:r>
          </w:p>
        </w:tc>
        <w:tc>
          <w:tcPr>
            <w:tcW w:w="686" w:type="pct"/>
            <w:vAlign w:val="center"/>
          </w:tcPr>
          <w:p w:rsidR="005D7592" w:rsidRPr="00A02BD2" w:rsidRDefault="005D7592" w:rsidP="00A02BD2">
            <w:pPr>
              <w:tabs>
                <w:tab w:val="left" w:pos="397"/>
              </w:tabs>
              <w:rPr>
                <w:sz w:val="18"/>
                <w:szCs w:val="18"/>
              </w:rPr>
            </w:pPr>
            <w:r w:rsidRPr="00A02BD2">
              <w:rPr>
                <w:sz w:val="18"/>
                <w:szCs w:val="18"/>
              </w:rPr>
              <w:t>0.041</w:t>
            </w:r>
          </w:p>
        </w:tc>
        <w:tc>
          <w:tcPr>
            <w:tcW w:w="547" w:type="pct"/>
            <w:vAlign w:val="center"/>
          </w:tcPr>
          <w:p w:rsidR="005D7592" w:rsidRPr="00A02BD2" w:rsidRDefault="005D7592" w:rsidP="00A02BD2">
            <w:pPr>
              <w:tabs>
                <w:tab w:val="left" w:pos="397"/>
              </w:tabs>
              <w:rPr>
                <w:sz w:val="18"/>
                <w:szCs w:val="18"/>
              </w:rPr>
            </w:pPr>
            <w:r w:rsidRPr="00A02BD2">
              <w:rPr>
                <w:sz w:val="18"/>
                <w:szCs w:val="18"/>
              </w:rPr>
              <w:t>0.126</w:t>
            </w:r>
          </w:p>
        </w:tc>
      </w:tr>
      <w:tr w:rsidR="00A02BD2" w:rsidRPr="00A02BD2" w:rsidTr="00A02BD2">
        <w:tc>
          <w:tcPr>
            <w:tcW w:w="2809" w:type="pct"/>
            <w:vAlign w:val="center"/>
          </w:tcPr>
          <w:p w:rsidR="005D7592" w:rsidRPr="00A02BD2" w:rsidRDefault="00FF7CB4" w:rsidP="00A02BD2">
            <w:pPr>
              <w:tabs>
                <w:tab w:val="left" w:pos="397"/>
              </w:tabs>
              <w:jc w:val="left"/>
              <w:rPr>
                <w:sz w:val="18"/>
                <w:szCs w:val="18"/>
              </w:rPr>
            </w:pPr>
            <w:r w:rsidRPr="00A02BD2">
              <w:rPr>
                <w:sz w:val="18"/>
                <w:szCs w:val="18"/>
              </w:rPr>
              <w:t>24. Man</w:t>
            </w:r>
            <w:r w:rsidR="00072081" w:rsidRPr="00A02BD2">
              <w:rPr>
                <w:sz w:val="18"/>
                <w:szCs w:val="18"/>
              </w:rPr>
              <w:t>u.</w:t>
            </w:r>
            <w:r w:rsidRPr="00A02BD2">
              <w:rPr>
                <w:sz w:val="18"/>
                <w:szCs w:val="18"/>
              </w:rPr>
              <w:t xml:space="preserve"> </w:t>
            </w:r>
            <w:r w:rsidR="0055657E" w:rsidRPr="00A02BD2">
              <w:rPr>
                <w:sz w:val="18"/>
                <w:szCs w:val="18"/>
              </w:rPr>
              <w:t xml:space="preserve">of radio, television and communication equip and </w:t>
            </w:r>
            <w:r w:rsidR="00F82786" w:rsidRPr="00A02BD2">
              <w:rPr>
                <w:sz w:val="18"/>
                <w:szCs w:val="18"/>
              </w:rPr>
              <w:t>apparatus</w:t>
            </w:r>
          </w:p>
        </w:tc>
        <w:tc>
          <w:tcPr>
            <w:tcW w:w="342" w:type="pct"/>
            <w:vAlign w:val="center"/>
          </w:tcPr>
          <w:p w:rsidR="005D7592" w:rsidRPr="00A02BD2" w:rsidRDefault="005D7592" w:rsidP="00A02BD2">
            <w:pPr>
              <w:tabs>
                <w:tab w:val="left" w:pos="397"/>
              </w:tabs>
              <w:rPr>
                <w:sz w:val="18"/>
                <w:szCs w:val="18"/>
              </w:rPr>
            </w:pPr>
            <w:r w:rsidRPr="00A02BD2">
              <w:rPr>
                <w:sz w:val="18"/>
                <w:szCs w:val="18"/>
              </w:rPr>
              <w:t>0.003</w:t>
            </w:r>
          </w:p>
        </w:tc>
        <w:tc>
          <w:tcPr>
            <w:tcW w:w="316" w:type="pct"/>
            <w:vAlign w:val="center"/>
          </w:tcPr>
          <w:p w:rsidR="005D7592" w:rsidRPr="00A02BD2" w:rsidRDefault="00FD363B" w:rsidP="00A02BD2">
            <w:pPr>
              <w:tabs>
                <w:tab w:val="left" w:pos="397"/>
              </w:tabs>
              <w:rPr>
                <w:sz w:val="18"/>
                <w:szCs w:val="18"/>
              </w:rPr>
            </w:pPr>
            <w:r w:rsidRPr="00A02BD2">
              <w:rPr>
                <w:sz w:val="18"/>
                <w:szCs w:val="18"/>
              </w:rPr>
              <w:t>0.000</w:t>
            </w:r>
          </w:p>
        </w:tc>
        <w:tc>
          <w:tcPr>
            <w:tcW w:w="300" w:type="pct"/>
            <w:vAlign w:val="center"/>
          </w:tcPr>
          <w:p w:rsidR="005D7592" w:rsidRPr="00A02BD2" w:rsidRDefault="005D7592" w:rsidP="00A02BD2">
            <w:pPr>
              <w:tabs>
                <w:tab w:val="left" w:pos="397"/>
              </w:tabs>
              <w:rPr>
                <w:sz w:val="18"/>
                <w:szCs w:val="18"/>
              </w:rPr>
            </w:pPr>
            <w:r w:rsidRPr="00A02BD2">
              <w:rPr>
                <w:sz w:val="18"/>
                <w:szCs w:val="18"/>
              </w:rPr>
              <w:t>0.031</w:t>
            </w:r>
          </w:p>
        </w:tc>
        <w:tc>
          <w:tcPr>
            <w:tcW w:w="686" w:type="pct"/>
            <w:vAlign w:val="center"/>
          </w:tcPr>
          <w:p w:rsidR="005D7592" w:rsidRPr="00A02BD2" w:rsidRDefault="005D7592" w:rsidP="00A02BD2">
            <w:pPr>
              <w:tabs>
                <w:tab w:val="left" w:pos="397"/>
              </w:tabs>
              <w:rPr>
                <w:sz w:val="18"/>
                <w:szCs w:val="18"/>
              </w:rPr>
            </w:pPr>
            <w:r w:rsidRPr="00A02BD2">
              <w:rPr>
                <w:sz w:val="18"/>
                <w:szCs w:val="18"/>
              </w:rPr>
              <w:t>0.017</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55657E" w:rsidP="00A02BD2">
            <w:pPr>
              <w:tabs>
                <w:tab w:val="left" w:pos="397"/>
              </w:tabs>
              <w:jc w:val="left"/>
              <w:rPr>
                <w:sz w:val="18"/>
                <w:szCs w:val="18"/>
              </w:rPr>
            </w:pPr>
            <w:r w:rsidRPr="00A02BD2">
              <w:rPr>
                <w:sz w:val="18"/>
                <w:szCs w:val="18"/>
              </w:rPr>
              <w:t>25. Man</w:t>
            </w:r>
            <w:r w:rsidR="00072081" w:rsidRPr="00A02BD2">
              <w:rPr>
                <w:sz w:val="18"/>
                <w:szCs w:val="18"/>
              </w:rPr>
              <w:t>u.</w:t>
            </w:r>
            <w:r w:rsidRPr="00A02BD2">
              <w:rPr>
                <w:sz w:val="18"/>
                <w:szCs w:val="18"/>
              </w:rPr>
              <w:t xml:space="preserve"> of medical, precision and optical instruments, watches and clocks</w:t>
            </w:r>
          </w:p>
        </w:tc>
        <w:tc>
          <w:tcPr>
            <w:tcW w:w="342" w:type="pct"/>
            <w:vAlign w:val="center"/>
          </w:tcPr>
          <w:p w:rsidR="005D7592" w:rsidRPr="00A02BD2" w:rsidRDefault="005D7592" w:rsidP="00A02BD2">
            <w:pPr>
              <w:tabs>
                <w:tab w:val="left" w:pos="397"/>
              </w:tabs>
              <w:rPr>
                <w:sz w:val="18"/>
                <w:szCs w:val="18"/>
              </w:rPr>
            </w:pPr>
            <w:r w:rsidRPr="00A02BD2">
              <w:rPr>
                <w:sz w:val="18"/>
                <w:szCs w:val="18"/>
              </w:rPr>
              <w:t>0.001</w:t>
            </w:r>
          </w:p>
        </w:tc>
        <w:tc>
          <w:tcPr>
            <w:tcW w:w="316" w:type="pct"/>
            <w:vAlign w:val="center"/>
          </w:tcPr>
          <w:p w:rsidR="005D7592" w:rsidRPr="00A02BD2" w:rsidRDefault="00FD363B" w:rsidP="00A02BD2">
            <w:pPr>
              <w:tabs>
                <w:tab w:val="left" w:pos="397"/>
              </w:tabs>
              <w:rPr>
                <w:sz w:val="18"/>
                <w:szCs w:val="18"/>
              </w:rPr>
            </w:pPr>
            <w:r w:rsidRPr="00A02BD2">
              <w:rPr>
                <w:sz w:val="18"/>
                <w:szCs w:val="18"/>
              </w:rPr>
              <w:t>0.001</w:t>
            </w:r>
          </w:p>
        </w:tc>
        <w:tc>
          <w:tcPr>
            <w:tcW w:w="300" w:type="pct"/>
            <w:vAlign w:val="center"/>
          </w:tcPr>
          <w:p w:rsidR="005D7592" w:rsidRPr="00A02BD2" w:rsidRDefault="005D7592" w:rsidP="00A02BD2">
            <w:pPr>
              <w:tabs>
                <w:tab w:val="left" w:pos="397"/>
              </w:tabs>
              <w:rPr>
                <w:sz w:val="18"/>
                <w:szCs w:val="18"/>
              </w:rPr>
            </w:pPr>
            <w:r w:rsidRPr="00A02BD2">
              <w:rPr>
                <w:sz w:val="18"/>
                <w:szCs w:val="18"/>
              </w:rPr>
              <w:t>1.065</w:t>
            </w:r>
          </w:p>
        </w:tc>
        <w:tc>
          <w:tcPr>
            <w:tcW w:w="686" w:type="pct"/>
            <w:vAlign w:val="center"/>
          </w:tcPr>
          <w:p w:rsidR="005D7592" w:rsidRPr="00A02BD2" w:rsidRDefault="005D7592" w:rsidP="00A02BD2">
            <w:pPr>
              <w:tabs>
                <w:tab w:val="left" w:pos="397"/>
              </w:tabs>
              <w:rPr>
                <w:sz w:val="18"/>
                <w:szCs w:val="18"/>
              </w:rPr>
            </w:pPr>
            <w:r w:rsidRPr="00A02BD2">
              <w:rPr>
                <w:sz w:val="18"/>
                <w:szCs w:val="18"/>
              </w:rPr>
              <w:t>0.010</w:t>
            </w:r>
          </w:p>
        </w:tc>
        <w:tc>
          <w:tcPr>
            <w:tcW w:w="547" w:type="pct"/>
            <w:vAlign w:val="center"/>
          </w:tcPr>
          <w:p w:rsidR="005D7592" w:rsidRPr="00A02BD2" w:rsidRDefault="005D7592" w:rsidP="00A02BD2">
            <w:pPr>
              <w:tabs>
                <w:tab w:val="left" w:pos="397"/>
              </w:tabs>
              <w:rPr>
                <w:sz w:val="18"/>
                <w:szCs w:val="18"/>
              </w:rPr>
            </w:pPr>
            <w:r w:rsidRPr="00A02BD2">
              <w:rPr>
                <w:sz w:val="18"/>
                <w:szCs w:val="18"/>
              </w:rPr>
              <w:t>0.173</w:t>
            </w:r>
          </w:p>
        </w:tc>
      </w:tr>
      <w:tr w:rsidR="00A02BD2" w:rsidRPr="00A02BD2" w:rsidTr="00A02BD2">
        <w:tc>
          <w:tcPr>
            <w:tcW w:w="2809" w:type="pct"/>
            <w:vAlign w:val="center"/>
          </w:tcPr>
          <w:p w:rsidR="005D7592" w:rsidRPr="00A02BD2" w:rsidRDefault="0055657E" w:rsidP="00A02BD2">
            <w:pPr>
              <w:tabs>
                <w:tab w:val="left" w:pos="397"/>
              </w:tabs>
              <w:jc w:val="left"/>
              <w:rPr>
                <w:sz w:val="18"/>
                <w:szCs w:val="18"/>
              </w:rPr>
            </w:pPr>
            <w:r w:rsidRPr="00A02BD2">
              <w:rPr>
                <w:sz w:val="18"/>
                <w:szCs w:val="18"/>
              </w:rPr>
              <w:t>26. Man</w:t>
            </w:r>
            <w:r w:rsidR="00072081" w:rsidRPr="00A02BD2">
              <w:rPr>
                <w:sz w:val="18"/>
                <w:szCs w:val="18"/>
              </w:rPr>
              <w:t>u.</w:t>
            </w:r>
            <w:r w:rsidRPr="00A02BD2">
              <w:rPr>
                <w:sz w:val="18"/>
                <w:szCs w:val="18"/>
              </w:rPr>
              <w:t xml:space="preserve"> of motor ve</w:t>
            </w:r>
            <w:r w:rsidR="00B4327D" w:rsidRPr="00A02BD2">
              <w:rPr>
                <w:sz w:val="18"/>
                <w:szCs w:val="18"/>
              </w:rPr>
              <w:t>hicles, trailer and semi-trailers</w:t>
            </w:r>
          </w:p>
        </w:tc>
        <w:tc>
          <w:tcPr>
            <w:tcW w:w="342" w:type="pct"/>
            <w:vAlign w:val="center"/>
          </w:tcPr>
          <w:p w:rsidR="005D7592" w:rsidRPr="00A02BD2" w:rsidRDefault="005D7592" w:rsidP="00A02BD2">
            <w:pPr>
              <w:tabs>
                <w:tab w:val="left" w:pos="397"/>
              </w:tabs>
              <w:rPr>
                <w:sz w:val="18"/>
                <w:szCs w:val="18"/>
              </w:rPr>
            </w:pPr>
            <w:r w:rsidRPr="00A02BD2">
              <w:rPr>
                <w:sz w:val="18"/>
                <w:szCs w:val="18"/>
              </w:rPr>
              <w:t>0.036</w:t>
            </w:r>
          </w:p>
        </w:tc>
        <w:tc>
          <w:tcPr>
            <w:tcW w:w="316" w:type="pct"/>
            <w:vAlign w:val="center"/>
          </w:tcPr>
          <w:p w:rsidR="005D7592" w:rsidRPr="00A02BD2" w:rsidRDefault="00FD363B" w:rsidP="00A02BD2">
            <w:pPr>
              <w:tabs>
                <w:tab w:val="left" w:pos="397"/>
              </w:tabs>
              <w:rPr>
                <w:sz w:val="18"/>
                <w:szCs w:val="18"/>
              </w:rPr>
            </w:pPr>
            <w:r w:rsidRPr="00A02BD2">
              <w:rPr>
                <w:sz w:val="18"/>
                <w:szCs w:val="18"/>
              </w:rPr>
              <w:t>0.007</w:t>
            </w:r>
          </w:p>
        </w:tc>
        <w:tc>
          <w:tcPr>
            <w:tcW w:w="300" w:type="pct"/>
            <w:vAlign w:val="center"/>
          </w:tcPr>
          <w:p w:rsidR="005D7592" w:rsidRPr="00A02BD2" w:rsidRDefault="005D7592" w:rsidP="00A02BD2">
            <w:pPr>
              <w:tabs>
                <w:tab w:val="left" w:pos="397"/>
              </w:tabs>
              <w:rPr>
                <w:sz w:val="18"/>
                <w:szCs w:val="18"/>
              </w:rPr>
            </w:pPr>
            <w:r w:rsidRPr="00A02BD2">
              <w:rPr>
                <w:sz w:val="18"/>
                <w:szCs w:val="18"/>
              </w:rPr>
              <w:t>0.205</w:t>
            </w:r>
          </w:p>
        </w:tc>
        <w:tc>
          <w:tcPr>
            <w:tcW w:w="686" w:type="pct"/>
            <w:vAlign w:val="center"/>
          </w:tcPr>
          <w:p w:rsidR="005D7592" w:rsidRPr="00A02BD2" w:rsidRDefault="005D7592" w:rsidP="00A02BD2">
            <w:pPr>
              <w:tabs>
                <w:tab w:val="left" w:pos="397"/>
              </w:tabs>
              <w:rPr>
                <w:sz w:val="18"/>
                <w:szCs w:val="18"/>
              </w:rPr>
            </w:pPr>
            <w:r w:rsidRPr="00A02BD2">
              <w:rPr>
                <w:sz w:val="18"/>
                <w:szCs w:val="18"/>
              </w:rPr>
              <w:t>0.008</w:t>
            </w:r>
          </w:p>
        </w:tc>
        <w:tc>
          <w:tcPr>
            <w:tcW w:w="547" w:type="pct"/>
            <w:vAlign w:val="center"/>
          </w:tcPr>
          <w:p w:rsidR="005D7592" w:rsidRPr="00A02BD2" w:rsidRDefault="005D7592" w:rsidP="00A02BD2">
            <w:pPr>
              <w:tabs>
                <w:tab w:val="left" w:pos="397"/>
              </w:tabs>
              <w:rPr>
                <w:sz w:val="18"/>
                <w:szCs w:val="18"/>
              </w:rPr>
            </w:pPr>
            <w:r w:rsidRPr="00A02BD2">
              <w:rPr>
                <w:sz w:val="18"/>
                <w:szCs w:val="18"/>
              </w:rPr>
              <w:t>0.007</w:t>
            </w:r>
          </w:p>
        </w:tc>
      </w:tr>
      <w:tr w:rsidR="00A02BD2" w:rsidRPr="00A02BD2" w:rsidTr="00A02BD2">
        <w:tc>
          <w:tcPr>
            <w:tcW w:w="2809" w:type="pct"/>
            <w:vAlign w:val="center"/>
          </w:tcPr>
          <w:p w:rsidR="005D7592" w:rsidRPr="00A02BD2" w:rsidRDefault="00B4327D" w:rsidP="00A02BD2">
            <w:pPr>
              <w:tabs>
                <w:tab w:val="left" w:pos="397"/>
              </w:tabs>
              <w:jc w:val="left"/>
              <w:rPr>
                <w:sz w:val="18"/>
                <w:szCs w:val="18"/>
              </w:rPr>
            </w:pPr>
            <w:r w:rsidRPr="00A02BD2">
              <w:rPr>
                <w:sz w:val="18"/>
                <w:szCs w:val="18"/>
              </w:rPr>
              <w:t>27. Man</w:t>
            </w:r>
            <w:r w:rsidR="00072081" w:rsidRPr="00A02BD2">
              <w:rPr>
                <w:sz w:val="18"/>
                <w:szCs w:val="18"/>
              </w:rPr>
              <w:t>u.</w:t>
            </w:r>
            <w:r w:rsidRPr="00A02BD2">
              <w:rPr>
                <w:sz w:val="18"/>
                <w:szCs w:val="18"/>
              </w:rPr>
              <w:t xml:space="preserve"> of other transport equip.</w:t>
            </w:r>
          </w:p>
        </w:tc>
        <w:tc>
          <w:tcPr>
            <w:tcW w:w="342" w:type="pct"/>
            <w:vAlign w:val="center"/>
          </w:tcPr>
          <w:p w:rsidR="005D7592" w:rsidRPr="00A02BD2" w:rsidRDefault="005D7592" w:rsidP="00A02BD2">
            <w:pPr>
              <w:tabs>
                <w:tab w:val="left" w:pos="397"/>
              </w:tabs>
              <w:rPr>
                <w:sz w:val="18"/>
                <w:szCs w:val="18"/>
              </w:rPr>
            </w:pPr>
            <w:r w:rsidRPr="00A02BD2">
              <w:rPr>
                <w:sz w:val="18"/>
                <w:szCs w:val="18"/>
              </w:rPr>
              <w:t>0.003</w:t>
            </w:r>
          </w:p>
        </w:tc>
        <w:tc>
          <w:tcPr>
            <w:tcW w:w="316" w:type="pct"/>
            <w:vAlign w:val="center"/>
          </w:tcPr>
          <w:p w:rsidR="005D7592" w:rsidRPr="00A02BD2" w:rsidRDefault="00FD363B" w:rsidP="00A02BD2">
            <w:pPr>
              <w:tabs>
                <w:tab w:val="left" w:pos="397"/>
              </w:tabs>
              <w:rPr>
                <w:sz w:val="18"/>
                <w:szCs w:val="18"/>
              </w:rPr>
            </w:pPr>
            <w:r w:rsidRPr="00A02BD2">
              <w:rPr>
                <w:sz w:val="18"/>
                <w:szCs w:val="18"/>
              </w:rPr>
              <w:t>0.000</w:t>
            </w:r>
          </w:p>
        </w:tc>
        <w:tc>
          <w:tcPr>
            <w:tcW w:w="300" w:type="pct"/>
            <w:vAlign w:val="center"/>
          </w:tcPr>
          <w:p w:rsidR="005D7592" w:rsidRPr="00A02BD2" w:rsidRDefault="005D7592" w:rsidP="00A02BD2">
            <w:pPr>
              <w:tabs>
                <w:tab w:val="left" w:pos="397"/>
              </w:tabs>
              <w:rPr>
                <w:sz w:val="18"/>
                <w:szCs w:val="18"/>
              </w:rPr>
            </w:pPr>
            <w:r w:rsidRPr="00A02BD2">
              <w:rPr>
                <w:sz w:val="18"/>
                <w:szCs w:val="18"/>
              </w:rPr>
              <w:t>0.050</w:t>
            </w:r>
          </w:p>
        </w:tc>
        <w:tc>
          <w:tcPr>
            <w:tcW w:w="686" w:type="pct"/>
            <w:vAlign w:val="center"/>
          </w:tcPr>
          <w:p w:rsidR="005D7592" w:rsidRPr="00A02BD2" w:rsidRDefault="005D7592" w:rsidP="00A02BD2">
            <w:pPr>
              <w:tabs>
                <w:tab w:val="left" w:pos="397"/>
              </w:tabs>
              <w:rPr>
                <w:sz w:val="18"/>
                <w:szCs w:val="18"/>
              </w:rPr>
            </w:pPr>
            <w:r w:rsidRPr="00A02BD2">
              <w:rPr>
                <w:sz w:val="18"/>
                <w:szCs w:val="18"/>
              </w:rPr>
              <w:t>0.006</w:t>
            </w:r>
          </w:p>
        </w:tc>
        <w:tc>
          <w:tcPr>
            <w:tcW w:w="547" w:type="pct"/>
            <w:vAlign w:val="center"/>
          </w:tcPr>
          <w:p w:rsidR="005D7592" w:rsidRPr="00A02BD2" w:rsidRDefault="005D7592" w:rsidP="00A02BD2">
            <w:pPr>
              <w:tabs>
                <w:tab w:val="left" w:pos="397"/>
              </w:tabs>
              <w:rPr>
                <w:sz w:val="18"/>
                <w:szCs w:val="18"/>
              </w:rPr>
            </w:pPr>
            <w:r w:rsidRPr="00A02BD2">
              <w:rPr>
                <w:sz w:val="18"/>
                <w:szCs w:val="18"/>
              </w:rPr>
              <w:t>0.015</w:t>
            </w:r>
          </w:p>
        </w:tc>
      </w:tr>
      <w:tr w:rsidR="00A02BD2" w:rsidRPr="00A02BD2" w:rsidTr="00A02BD2">
        <w:tc>
          <w:tcPr>
            <w:tcW w:w="2809" w:type="pct"/>
            <w:vAlign w:val="center"/>
          </w:tcPr>
          <w:p w:rsidR="005D7592" w:rsidRPr="00A02BD2" w:rsidRDefault="00B4327D" w:rsidP="00A02BD2">
            <w:pPr>
              <w:tabs>
                <w:tab w:val="left" w:pos="397"/>
              </w:tabs>
              <w:jc w:val="left"/>
              <w:rPr>
                <w:sz w:val="18"/>
                <w:szCs w:val="18"/>
              </w:rPr>
            </w:pPr>
            <w:r w:rsidRPr="00A02BD2">
              <w:rPr>
                <w:sz w:val="18"/>
                <w:szCs w:val="18"/>
              </w:rPr>
              <w:t>28. Man</w:t>
            </w:r>
            <w:r w:rsidR="00072081" w:rsidRPr="00A02BD2">
              <w:rPr>
                <w:sz w:val="18"/>
                <w:szCs w:val="18"/>
              </w:rPr>
              <w:t>u.</w:t>
            </w:r>
            <w:r w:rsidRPr="00A02BD2">
              <w:rPr>
                <w:sz w:val="18"/>
                <w:szCs w:val="18"/>
              </w:rPr>
              <w:t xml:space="preserve"> of furniture and recycling</w:t>
            </w:r>
          </w:p>
        </w:tc>
        <w:tc>
          <w:tcPr>
            <w:tcW w:w="342" w:type="pct"/>
            <w:vAlign w:val="center"/>
          </w:tcPr>
          <w:p w:rsidR="005D7592" w:rsidRPr="00A02BD2" w:rsidRDefault="005D7592" w:rsidP="00A02BD2">
            <w:pPr>
              <w:tabs>
                <w:tab w:val="left" w:pos="397"/>
              </w:tabs>
              <w:rPr>
                <w:sz w:val="18"/>
                <w:szCs w:val="18"/>
              </w:rPr>
            </w:pPr>
            <w:r w:rsidRPr="00A02BD2">
              <w:rPr>
                <w:sz w:val="18"/>
                <w:szCs w:val="18"/>
              </w:rPr>
              <w:t>0.006</w:t>
            </w:r>
          </w:p>
        </w:tc>
        <w:tc>
          <w:tcPr>
            <w:tcW w:w="316" w:type="pct"/>
            <w:vAlign w:val="center"/>
          </w:tcPr>
          <w:p w:rsidR="005D7592" w:rsidRPr="00A02BD2" w:rsidRDefault="00FD363B" w:rsidP="00A02BD2">
            <w:pPr>
              <w:tabs>
                <w:tab w:val="left" w:pos="397"/>
              </w:tabs>
              <w:rPr>
                <w:sz w:val="18"/>
                <w:szCs w:val="18"/>
              </w:rPr>
            </w:pPr>
            <w:r w:rsidRPr="00A02BD2">
              <w:rPr>
                <w:sz w:val="18"/>
                <w:szCs w:val="18"/>
              </w:rPr>
              <w:t>0.004</w:t>
            </w:r>
          </w:p>
        </w:tc>
        <w:tc>
          <w:tcPr>
            <w:tcW w:w="300" w:type="pct"/>
            <w:vAlign w:val="center"/>
          </w:tcPr>
          <w:p w:rsidR="005D7592" w:rsidRPr="00A02BD2" w:rsidRDefault="005D7592" w:rsidP="00A02BD2">
            <w:pPr>
              <w:tabs>
                <w:tab w:val="left" w:pos="397"/>
              </w:tabs>
              <w:rPr>
                <w:sz w:val="18"/>
                <w:szCs w:val="18"/>
              </w:rPr>
            </w:pPr>
            <w:r w:rsidRPr="00A02BD2">
              <w:rPr>
                <w:sz w:val="18"/>
                <w:szCs w:val="18"/>
              </w:rPr>
              <w:t>0.657</w:t>
            </w:r>
          </w:p>
        </w:tc>
        <w:tc>
          <w:tcPr>
            <w:tcW w:w="686" w:type="pct"/>
            <w:vAlign w:val="center"/>
          </w:tcPr>
          <w:p w:rsidR="005D7592" w:rsidRPr="00A02BD2" w:rsidRDefault="005D7592" w:rsidP="00A02BD2">
            <w:pPr>
              <w:tabs>
                <w:tab w:val="left" w:pos="397"/>
              </w:tabs>
              <w:rPr>
                <w:sz w:val="18"/>
                <w:szCs w:val="18"/>
              </w:rPr>
            </w:pPr>
            <w:r w:rsidRPr="00A02BD2">
              <w:rPr>
                <w:sz w:val="18"/>
                <w:szCs w:val="18"/>
              </w:rPr>
              <w:t>0.028</w:t>
            </w:r>
          </w:p>
        </w:tc>
        <w:tc>
          <w:tcPr>
            <w:tcW w:w="547" w:type="pct"/>
            <w:vAlign w:val="center"/>
          </w:tcPr>
          <w:p w:rsidR="005D7592" w:rsidRPr="00A02BD2" w:rsidRDefault="005D7592" w:rsidP="00A02BD2">
            <w:pPr>
              <w:tabs>
                <w:tab w:val="left" w:pos="397"/>
              </w:tabs>
              <w:rPr>
                <w:sz w:val="18"/>
                <w:szCs w:val="18"/>
              </w:rPr>
            </w:pPr>
            <w:r w:rsidRPr="00A02BD2">
              <w:rPr>
                <w:sz w:val="18"/>
                <w:szCs w:val="18"/>
              </w:rPr>
              <w:t>0.060</w:t>
            </w:r>
          </w:p>
        </w:tc>
      </w:tr>
      <w:tr w:rsidR="00A02BD2" w:rsidRPr="00A02BD2" w:rsidTr="00A02BD2">
        <w:tc>
          <w:tcPr>
            <w:tcW w:w="2809" w:type="pct"/>
            <w:vAlign w:val="center"/>
          </w:tcPr>
          <w:p w:rsidR="005D7592" w:rsidRPr="00A02BD2" w:rsidRDefault="00B4327D" w:rsidP="00A02BD2">
            <w:pPr>
              <w:tabs>
                <w:tab w:val="left" w:pos="397"/>
              </w:tabs>
              <w:jc w:val="left"/>
              <w:rPr>
                <w:sz w:val="18"/>
                <w:szCs w:val="18"/>
              </w:rPr>
            </w:pPr>
            <w:r w:rsidRPr="00A02BD2">
              <w:rPr>
                <w:sz w:val="18"/>
                <w:szCs w:val="18"/>
              </w:rPr>
              <w:t>29. Electricity</w:t>
            </w:r>
          </w:p>
        </w:tc>
        <w:tc>
          <w:tcPr>
            <w:tcW w:w="342" w:type="pct"/>
            <w:vAlign w:val="center"/>
          </w:tcPr>
          <w:p w:rsidR="005D7592" w:rsidRPr="00A02BD2" w:rsidRDefault="005D7592" w:rsidP="00A02BD2">
            <w:pPr>
              <w:tabs>
                <w:tab w:val="left" w:pos="397"/>
              </w:tabs>
              <w:rPr>
                <w:sz w:val="18"/>
                <w:szCs w:val="18"/>
              </w:rPr>
            </w:pPr>
            <w:r w:rsidRPr="00A02BD2">
              <w:rPr>
                <w:sz w:val="18"/>
                <w:szCs w:val="18"/>
              </w:rPr>
              <w:t>0.015</w:t>
            </w:r>
          </w:p>
        </w:tc>
        <w:tc>
          <w:tcPr>
            <w:tcW w:w="316" w:type="pct"/>
            <w:vAlign w:val="center"/>
          </w:tcPr>
          <w:p w:rsidR="005D7592" w:rsidRPr="00A02BD2" w:rsidRDefault="00FD363B" w:rsidP="00A02BD2">
            <w:pPr>
              <w:tabs>
                <w:tab w:val="left" w:pos="397"/>
              </w:tabs>
              <w:rPr>
                <w:sz w:val="18"/>
                <w:szCs w:val="18"/>
              </w:rPr>
            </w:pPr>
            <w:r w:rsidRPr="00A02BD2">
              <w:rPr>
                <w:sz w:val="18"/>
                <w:szCs w:val="18"/>
              </w:rPr>
              <w:t>0.033</w:t>
            </w:r>
          </w:p>
        </w:tc>
        <w:tc>
          <w:tcPr>
            <w:tcW w:w="300" w:type="pct"/>
            <w:vAlign w:val="center"/>
          </w:tcPr>
          <w:p w:rsidR="005D7592" w:rsidRPr="00A02BD2" w:rsidRDefault="005D7592" w:rsidP="00A02BD2">
            <w:pPr>
              <w:tabs>
                <w:tab w:val="left" w:pos="397"/>
              </w:tabs>
              <w:rPr>
                <w:sz w:val="18"/>
                <w:szCs w:val="18"/>
              </w:rPr>
            </w:pPr>
            <w:r w:rsidRPr="00A02BD2">
              <w:rPr>
                <w:sz w:val="18"/>
                <w:szCs w:val="18"/>
              </w:rPr>
              <w:t>2.230</w:t>
            </w:r>
          </w:p>
        </w:tc>
        <w:tc>
          <w:tcPr>
            <w:tcW w:w="686" w:type="pct"/>
            <w:vAlign w:val="center"/>
          </w:tcPr>
          <w:p w:rsidR="005D7592" w:rsidRPr="00A02BD2" w:rsidRDefault="005D7592" w:rsidP="00A02BD2">
            <w:pPr>
              <w:tabs>
                <w:tab w:val="left" w:pos="397"/>
              </w:tabs>
              <w:rPr>
                <w:sz w:val="18"/>
                <w:szCs w:val="18"/>
              </w:rPr>
            </w:pPr>
            <w:r w:rsidRPr="00A02BD2">
              <w:rPr>
                <w:sz w:val="18"/>
                <w:szCs w:val="18"/>
              </w:rPr>
              <w:t>0.014</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B4327D" w:rsidP="00A02BD2">
            <w:pPr>
              <w:tabs>
                <w:tab w:val="left" w:pos="397"/>
              </w:tabs>
              <w:jc w:val="left"/>
              <w:rPr>
                <w:sz w:val="18"/>
                <w:szCs w:val="18"/>
              </w:rPr>
            </w:pPr>
            <w:r w:rsidRPr="00A02BD2">
              <w:rPr>
                <w:sz w:val="18"/>
                <w:szCs w:val="18"/>
              </w:rPr>
              <w:t xml:space="preserve">30. Distribution of Gas </w:t>
            </w:r>
          </w:p>
        </w:tc>
        <w:tc>
          <w:tcPr>
            <w:tcW w:w="342" w:type="pct"/>
            <w:vAlign w:val="center"/>
          </w:tcPr>
          <w:p w:rsidR="005D7592" w:rsidRPr="00A02BD2" w:rsidRDefault="005D7592" w:rsidP="00A02BD2">
            <w:pPr>
              <w:tabs>
                <w:tab w:val="left" w:pos="397"/>
              </w:tabs>
              <w:rPr>
                <w:sz w:val="18"/>
                <w:szCs w:val="18"/>
              </w:rPr>
            </w:pPr>
            <w:r w:rsidRPr="00A02BD2">
              <w:rPr>
                <w:sz w:val="18"/>
                <w:szCs w:val="18"/>
              </w:rPr>
              <w:t>0.007</w:t>
            </w:r>
          </w:p>
        </w:tc>
        <w:tc>
          <w:tcPr>
            <w:tcW w:w="316" w:type="pct"/>
            <w:vAlign w:val="center"/>
          </w:tcPr>
          <w:p w:rsidR="005D7592" w:rsidRPr="00A02BD2" w:rsidRDefault="00FD363B" w:rsidP="00A02BD2">
            <w:pPr>
              <w:tabs>
                <w:tab w:val="left" w:pos="397"/>
              </w:tabs>
              <w:rPr>
                <w:sz w:val="18"/>
                <w:szCs w:val="18"/>
              </w:rPr>
            </w:pPr>
            <w:r w:rsidRPr="00A02BD2">
              <w:rPr>
                <w:sz w:val="18"/>
                <w:szCs w:val="18"/>
              </w:rPr>
              <w:t>0.005</w:t>
            </w:r>
          </w:p>
        </w:tc>
        <w:tc>
          <w:tcPr>
            <w:tcW w:w="300" w:type="pct"/>
            <w:vAlign w:val="center"/>
          </w:tcPr>
          <w:p w:rsidR="005D7592" w:rsidRPr="00A02BD2" w:rsidRDefault="005D7592" w:rsidP="00A02BD2">
            <w:pPr>
              <w:tabs>
                <w:tab w:val="left" w:pos="397"/>
              </w:tabs>
              <w:rPr>
                <w:sz w:val="18"/>
                <w:szCs w:val="18"/>
              </w:rPr>
            </w:pPr>
            <w:r w:rsidRPr="00A02BD2">
              <w:rPr>
                <w:sz w:val="18"/>
                <w:szCs w:val="18"/>
              </w:rPr>
              <w:t>0.735</w:t>
            </w:r>
          </w:p>
        </w:tc>
        <w:tc>
          <w:tcPr>
            <w:tcW w:w="686" w:type="pct"/>
            <w:vAlign w:val="center"/>
          </w:tcPr>
          <w:p w:rsidR="005D7592" w:rsidRPr="00A02BD2" w:rsidRDefault="005D7592" w:rsidP="00A02BD2">
            <w:pPr>
              <w:tabs>
                <w:tab w:val="left" w:pos="397"/>
              </w:tabs>
              <w:rPr>
                <w:sz w:val="18"/>
                <w:szCs w:val="18"/>
              </w:rPr>
            </w:pPr>
            <w:r w:rsidRPr="00A02BD2">
              <w:rPr>
                <w:sz w:val="18"/>
                <w:szCs w:val="18"/>
              </w:rPr>
              <w:t>0.140</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1C1E62" w:rsidP="00A02BD2">
            <w:pPr>
              <w:tabs>
                <w:tab w:val="left" w:pos="397"/>
              </w:tabs>
              <w:jc w:val="left"/>
              <w:rPr>
                <w:sz w:val="18"/>
                <w:szCs w:val="18"/>
              </w:rPr>
            </w:pPr>
            <w:r w:rsidRPr="00A02BD2">
              <w:rPr>
                <w:sz w:val="18"/>
                <w:szCs w:val="18"/>
              </w:rPr>
              <w:t>31. Water</w:t>
            </w:r>
          </w:p>
        </w:tc>
        <w:tc>
          <w:tcPr>
            <w:tcW w:w="342" w:type="pct"/>
            <w:vAlign w:val="center"/>
          </w:tcPr>
          <w:p w:rsidR="005D7592" w:rsidRPr="00A02BD2" w:rsidRDefault="005D7592" w:rsidP="00A02BD2">
            <w:pPr>
              <w:tabs>
                <w:tab w:val="left" w:pos="397"/>
              </w:tabs>
              <w:rPr>
                <w:sz w:val="18"/>
                <w:szCs w:val="18"/>
              </w:rPr>
            </w:pPr>
            <w:r w:rsidRPr="00A02BD2">
              <w:rPr>
                <w:sz w:val="18"/>
                <w:szCs w:val="18"/>
              </w:rPr>
              <w:t>0.004</w:t>
            </w:r>
          </w:p>
        </w:tc>
        <w:tc>
          <w:tcPr>
            <w:tcW w:w="316" w:type="pct"/>
            <w:vAlign w:val="center"/>
          </w:tcPr>
          <w:p w:rsidR="005D7592" w:rsidRPr="00A02BD2" w:rsidRDefault="00FD363B" w:rsidP="00A02BD2">
            <w:pPr>
              <w:tabs>
                <w:tab w:val="left" w:pos="397"/>
              </w:tabs>
              <w:rPr>
                <w:sz w:val="18"/>
                <w:szCs w:val="18"/>
              </w:rPr>
            </w:pPr>
            <w:r w:rsidRPr="00A02BD2">
              <w:rPr>
                <w:sz w:val="18"/>
                <w:szCs w:val="18"/>
              </w:rPr>
              <w:t>0.004</w:t>
            </w:r>
          </w:p>
        </w:tc>
        <w:tc>
          <w:tcPr>
            <w:tcW w:w="300" w:type="pct"/>
            <w:vAlign w:val="center"/>
          </w:tcPr>
          <w:p w:rsidR="005D7592" w:rsidRPr="00A02BD2" w:rsidRDefault="005D7592" w:rsidP="00A02BD2">
            <w:pPr>
              <w:tabs>
                <w:tab w:val="left" w:pos="397"/>
              </w:tabs>
              <w:rPr>
                <w:sz w:val="18"/>
                <w:szCs w:val="18"/>
              </w:rPr>
            </w:pPr>
            <w:r w:rsidRPr="00A02BD2">
              <w:rPr>
                <w:sz w:val="18"/>
                <w:szCs w:val="18"/>
              </w:rPr>
              <w:t>1.133</w:t>
            </w:r>
          </w:p>
        </w:tc>
        <w:tc>
          <w:tcPr>
            <w:tcW w:w="686" w:type="pct"/>
            <w:vAlign w:val="center"/>
          </w:tcPr>
          <w:p w:rsidR="005D7592" w:rsidRPr="00A02BD2" w:rsidRDefault="005D7592" w:rsidP="00A02BD2">
            <w:pPr>
              <w:tabs>
                <w:tab w:val="left" w:pos="397"/>
              </w:tabs>
              <w:rPr>
                <w:sz w:val="18"/>
                <w:szCs w:val="18"/>
              </w:rPr>
            </w:pPr>
            <w:r w:rsidRPr="00A02BD2">
              <w:rPr>
                <w:sz w:val="18"/>
                <w:szCs w:val="18"/>
              </w:rPr>
              <w:t>0.000</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1C1E62" w:rsidP="00A02BD2">
            <w:pPr>
              <w:tabs>
                <w:tab w:val="left" w:pos="397"/>
              </w:tabs>
              <w:jc w:val="left"/>
              <w:rPr>
                <w:sz w:val="18"/>
                <w:szCs w:val="18"/>
              </w:rPr>
            </w:pPr>
            <w:r w:rsidRPr="00A02BD2">
              <w:rPr>
                <w:sz w:val="18"/>
                <w:szCs w:val="18"/>
              </w:rPr>
              <w:t>32. Construction</w:t>
            </w:r>
          </w:p>
        </w:tc>
        <w:tc>
          <w:tcPr>
            <w:tcW w:w="342" w:type="pct"/>
            <w:vAlign w:val="center"/>
          </w:tcPr>
          <w:p w:rsidR="005D7592" w:rsidRPr="00A02BD2" w:rsidRDefault="005D7592" w:rsidP="00A02BD2">
            <w:pPr>
              <w:tabs>
                <w:tab w:val="left" w:pos="397"/>
              </w:tabs>
              <w:rPr>
                <w:sz w:val="18"/>
                <w:szCs w:val="18"/>
              </w:rPr>
            </w:pPr>
            <w:r w:rsidRPr="00A02BD2">
              <w:rPr>
                <w:sz w:val="18"/>
                <w:szCs w:val="18"/>
              </w:rPr>
              <w:t>0.075</w:t>
            </w:r>
          </w:p>
        </w:tc>
        <w:tc>
          <w:tcPr>
            <w:tcW w:w="316" w:type="pct"/>
            <w:vAlign w:val="center"/>
          </w:tcPr>
          <w:p w:rsidR="005D7592" w:rsidRPr="00A02BD2" w:rsidRDefault="00FD363B" w:rsidP="00A02BD2">
            <w:pPr>
              <w:tabs>
                <w:tab w:val="left" w:pos="397"/>
              </w:tabs>
              <w:rPr>
                <w:sz w:val="18"/>
                <w:szCs w:val="18"/>
              </w:rPr>
            </w:pPr>
            <w:r w:rsidRPr="00A02BD2">
              <w:rPr>
                <w:sz w:val="18"/>
                <w:szCs w:val="18"/>
              </w:rPr>
              <w:t>0.105</w:t>
            </w:r>
          </w:p>
        </w:tc>
        <w:tc>
          <w:tcPr>
            <w:tcW w:w="300" w:type="pct"/>
            <w:vAlign w:val="center"/>
          </w:tcPr>
          <w:p w:rsidR="005D7592" w:rsidRPr="00A02BD2" w:rsidRDefault="005D7592" w:rsidP="00A02BD2">
            <w:pPr>
              <w:tabs>
                <w:tab w:val="left" w:pos="397"/>
              </w:tabs>
              <w:rPr>
                <w:sz w:val="18"/>
                <w:szCs w:val="18"/>
              </w:rPr>
            </w:pPr>
            <w:r w:rsidRPr="00A02BD2">
              <w:rPr>
                <w:sz w:val="18"/>
                <w:szCs w:val="18"/>
              </w:rPr>
              <w:t>1.410</w:t>
            </w:r>
          </w:p>
        </w:tc>
        <w:tc>
          <w:tcPr>
            <w:tcW w:w="686" w:type="pct"/>
            <w:vAlign w:val="center"/>
          </w:tcPr>
          <w:p w:rsidR="005D7592" w:rsidRPr="00A02BD2" w:rsidRDefault="005D7592" w:rsidP="00A02BD2">
            <w:pPr>
              <w:tabs>
                <w:tab w:val="left" w:pos="397"/>
              </w:tabs>
              <w:rPr>
                <w:sz w:val="18"/>
                <w:szCs w:val="18"/>
              </w:rPr>
            </w:pPr>
            <w:r w:rsidRPr="00A02BD2">
              <w:rPr>
                <w:sz w:val="18"/>
                <w:szCs w:val="18"/>
              </w:rPr>
              <w:t>0.000</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1C1E62" w:rsidP="00A02BD2">
            <w:pPr>
              <w:tabs>
                <w:tab w:val="left" w:pos="397"/>
              </w:tabs>
              <w:jc w:val="left"/>
              <w:rPr>
                <w:sz w:val="18"/>
                <w:szCs w:val="18"/>
              </w:rPr>
            </w:pPr>
            <w:r w:rsidRPr="00A02BD2">
              <w:rPr>
                <w:sz w:val="18"/>
                <w:szCs w:val="18"/>
              </w:rPr>
              <w:t>33. Whole sale, retail sale, repairs of motor vehicles</w:t>
            </w:r>
          </w:p>
        </w:tc>
        <w:tc>
          <w:tcPr>
            <w:tcW w:w="342" w:type="pct"/>
            <w:vAlign w:val="center"/>
          </w:tcPr>
          <w:p w:rsidR="005D7592" w:rsidRPr="00A02BD2" w:rsidRDefault="005D7592" w:rsidP="00A02BD2">
            <w:pPr>
              <w:tabs>
                <w:tab w:val="left" w:pos="397"/>
              </w:tabs>
              <w:rPr>
                <w:sz w:val="18"/>
                <w:szCs w:val="18"/>
              </w:rPr>
            </w:pPr>
            <w:r w:rsidRPr="00A02BD2">
              <w:rPr>
                <w:sz w:val="18"/>
                <w:szCs w:val="18"/>
              </w:rPr>
              <w:t>0.110</w:t>
            </w:r>
          </w:p>
        </w:tc>
        <w:tc>
          <w:tcPr>
            <w:tcW w:w="316" w:type="pct"/>
            <w:vAlign w:val="center"/>
          </w:tcPr>
          <w:p w:rsidR="005D7592" w:rsidRPr="00A02BD2" w:rsidRDefault="00FD363B" w:rsidP="00A02BD2">
            <w:pPr>
              <w:tabs>
                <w:tab w:val="left" w:pos="397"/>
              </w:tabs>
              <w:rPr>
                <w:sz w:val="18"/>
                <w:szCs w:val="18"/>
              </w:rPr>
            </w:pPr>
            <w:r w:rsidRPr="00A02BD2">
              <w:rPr>
                <w:sz w:val="18"/>
                <w:szCs w:val="18"/>
              </w:rPr>
              <w:t>0.145</w:t>
            </w:r>
          </w:p>
        </w:tc>
        <w:tc>
          <w:tcPr>
            <w:tcW w:w="300" w:type="pct"/>
            <w:vAlign w:val="center"/>
          </w:tcPr>
          <w:p w:rsidR="005D7592" w:rsidRPr="00A02BD2" w:rsidRDefault="005D7592" w:rsidP="00A02BD2">
            <w:pPr>
              <w:tabs>
                <w:tab w:val="left" w:pos="397"/>
              </w:tabs>
              <w:rPr>
                <w:sz w:val="18"/>
                <w:szCs w:val="18"/>
              </w:rPr>
            </w:pPr>
            <w:r w:rsidRPr="00A02BD2">
              <w:rPr>
                <w:sz w:val="18"/>
                <w:szCs w:val="18"/>
              </w:rPr>
              <w:t>1.315</w:t>
            </w:r>
          </w:p>
        </w:tc>
        <w:tc>
          <w:tcPr>
            <w:tcW w:w="686" w:type="pct"/>
            <w:vAlign w:val="center"/>
          </w:tcPr>
          <w:p w:rsidR="005D7592" w:rsidRPr="00A02BD2" w:rsidRDefault="005D7592" w:rsidP="00A02BD2">
            <w:pPr>
              <w:tabs>
                <w:tab w:val="left" w:pos="397"/>
              </w:tabs>
              <w:rPr>
                <w:sz w:val="18"/>
                <w:szCs w:val="18"/>
              </w:rPr>
            </w:pPr>
            <w:r w:rsidRPr="00A02BD2">
              <w:rPr>
                <w:sz w:val="18"/>
                <w:szCs w:val="18"/>
              </w:rPr>
              <w:t>0.006</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1C1E62" w:rsidP="00A02BD2">
            <w:pPr>
              <w:tabs>
                <w:tab w:val="left" w:pos="397"/>
              </w:tabs>
              <w:jc w:val="left"/>
              <w:rPr>
                <w:sz w:val="18"/>
                <w:szCs w:val="18"/>
              </w:rPr>
            </w:pPr>
            <w:r w:rsidRPr="00A02BD2">
              <w:rPr>
                <w:sz w:val="18"/>
                <w:szCs w:val="18"/>
              </w:rPr>
              <w:t>34.  Hotel and Restaurants</w:t>
            </w:r>
          </w:p>
        </w:tc>
        <w:tc>
          <w:tcPr>
            <w:tcW w:w="342" w:type="pct"/>
            <w:vAlign w:val="center"/>
          </w:tcPr>
          <w:p w:rsidR="005D7592" w:rsidRPr="00A02BD2" w:rsidRDefault="005D7592" w:rsidP="00A02BD2">
            <w:pPr>
              <w:tabs>
                <w:tab w:val="left" w:pos="397"/>
              </w:tabs>
              <w:rPr>
                <w:sz w:val="18"/>
                <w:szCs w:val="18"/>
              </w:rPr>
            </w:pPr>
            <w:r w:rsidRPr="00A02BD2">
              <w:rPr>
                <w:sz w:val="18"/>
                <w:szCs w:val="18"/>
              </w:rPr>
              <w:t>0.011</w:t>
            </w:r>
          </w:p>
        </w:tc>
        <w:tc>
          <w:tcPr>
            <w:tcW w:w="316" w:type="pct"/>
            <w:vAlign w:val="center"/>
          </w:tcPr>
          <w:p w:rsidR="005D7592" w:rsidRPr="00A02BD2" w:rsidRDefault="00FD363B" w:rsidP="00A02BD2">
            <w:pPr>
              <w:tabs>
                <w:tab w:val="left" w:pos="397"/>
              </w:tabs>
              <w:rPr>
                <w:sz w:val="18"/>
                <w:szCs w:val="18"/>
              </w:rPr>
            </w:pPr>
            <w:r w:rsidRPr="00A02BD2">
              <w:rPr>
                <w:sz w:val="18"/>
                <w:szCs w:val="18"/>
              </w:rPr>
              <w:t>0.019</w:t>
            </w:r>
          </w:p>
        </w:tc>
        <w:tc>
          <w:tcPr>
            <w:tcW w:w="300" w:type="pct"/>
            <w:vAlign w:val="center"/>
          </w:tcPr>
          <w:p w:rsidR="005D7592" w:rsidRPr="00A02BD2" w:rsidRDefault="005D7592" w:rsidP="00A02BD2">
            <w:pPr>
              <w:tabs>
                <w:tab w:val="left" w:pos="397"/>
              </w:tabs>
              <w:rPr>
                <w:sz w:val="18"/>
                <w:szCs w:val="18"/>
              </w:rPr>
            </w:pPr>
            <w:r w:rsidRPr="00A02BD2">
              <w:rPr>
                <w:sz w:val="18"/>
                <w:szCs w:val="18"/>
              </w:rPr>
              <w:t>1.625</w:t>
            </w:r>
          </w:p>
        </w:tc>
        <w:tc>
          <w:tcPr>
            <w:tcW w:w="686" w:type="pct"/>
            <w:vAlign w:val="center"/>
          </w:tcPr>
          <w:p w:rsidR="005D7592" w:rsidRPr="00A02BD2" w:rsidRDefault="005D7592" w:rsidP="00A02BD2">
            <w:pPr>
              <w:tabs>
                <w:tab w:val="left" w:pos="397"/>
              </w:tabs>
              <w:rPr>
                <w:sz w:val="18"/>
                <w:szCs w:val="18"/>
              </w:rPr>
            </w:pPr>
            <w:r w:rsidRPr="00A02BD2">
              <w:rPr>
                <w:sz w:val="18"/>
                <w:szCs w:val="18"/>
              </w:rPr>
              <w:t>0.051</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1C1E62" w:rsidP="00A02BD2">
            <w:pPr>
              <w:tabs>
                <w:tab w:val="left" w:pos="397"/>
              </w:tabs>
              <w:jc w:val="left"/>
              <w:rPr>
                <w:sz w:val="18"/>
                <w:szCs w:val="18"/>
              </w:rPr>
            </w:pPr>
            <w:r w:rsidRPr="00A02BD2">
              <w:rPr>
                <w:sz w:val="18"/>
                <w:szCs w:val="18"/>
              </w:rPr>
              <w:t>35. Transport, Storage and Communication</w:t>
            </w:r>
          </w:p>
        </w:tc>
        <w:tc>
          <w:tcPr>
            <w:tcW w:w="342" w:type="pct"/>
            <w:vAlign w:val="center"/>
          </w:tcPr>
          <w:p w:rsidR="005D7592" w:rsidRPr="00A02BD2" w:rsidRDefault="005D7592" w:rsidP="00A02BD2">
            <w:pPr>
              <w:tabs>
                <w:tab w:val="left" w:pos="397"/>
              </w:tabs>
              <w:rPr>
                <w:sz w:val="18"/>
                <w:szCs w:val="18"/>
              </w:rPr>
            </w:pPr>
            <w:r w:rsidRPr="00A02BD2">
              <w:rPr>
                <w:sz w:val="18"/>
                <w:szCs w:val="18"/>
              </w:rPr>
              <w:t>0.068</w:t>
            </w:r>
          </w:p>
        </w:tc>
        <w:tc>
          <w:tcPr>
            <w:tcW w:w="316" w:type="pct"/>
            <w:vAlign w:val="center"/>
          </w:tcPr>
          <w:p w:rsidR="005D7592" w:rsidRPr="00A02BD2" w:rsidRDefault="00FD363B" w:rsidP="00A02BD2">
            <w:pPr>
              <w:tabs>
                <w:tab w:val="left" w:pos="397"/>
              </w:tabs>
              <w:rPr>
                <w:sz w:val="18"/>
                <w:szCs w:val="18"/>
              </w:rPr>
            </w:pPr>
            <w:r w:rsidRPr="00A02BD2">
              <w:rPr>
                <w:sz w:val="18"/>
                <w:szCs w:val="18"/>
              </w:rPr>
              <w:t>0.064</w:t>
            </w:r>
          </w:p>
        </w:tc>
        <w:tc>
          <w:tcPr>
            <w:tcW w:w="300" w:type="pct"/>
            <w:vAlign w:val="center"/>
          </w:tcPr>
          <w:p w:rsidR="005D7592" w:rsidRPr="00A02BD2" w:rsidRDefault="005D7592" w:rsidP="00A02BD2">
            <w:pPr>
              <w:tabs>
                <w:tab w:val="left" w:pos="397"/>
              </w:tabs>
              <w:rPr>
                <w:sz w:val="18"/>
                <w:szCs w:val="18"/>
              </w:rPr>
            </w:pPr>
            <w:r w:rsidRPr="00A02BD2">
              <w:rPr>
                <w:sz w:val="18"/>
                <w:szCs w:val="18"/>
              </w:rPr>
              <w:t>0.939</w:t>
            </w:r>
          </w:p>
        </w:tc>
        <w:tc>
          <w:tcPr>
            <w:tcW w:w="686" w:type="pct"/>
            <w:vAlign w:val="center"/>
          </w:tcPr>
          <w:p w:rsidR="005D7592" w:rsidRPr="00A02BD2" w:rsidRDefault="005D7592" w:rsidP="00A02BD2">
            <w:pPr>
              <w:tabs>
                <w:tab w:val="left" w:pos="397"/>
              </w:tabs>
              <w:rPr>
                <w:sz w:val="18"/>
                <w:szCs w:val="18"/>
              </w:rPr>
            </w:pPr>
            <w:r w:rsidRPr="00A02BD2">
              <w:rPr>
                <w:sz w:val="18"/>
                <w:szCs w:val="18"/>
              </w:rPr>
              <w:t>0.137</w:t>
            </w:r>
          </w:p>
        </w:tc>
        <w:tc>
          <w:tcPr>
            <w:tcW w:w="547" w:type="pct"/>
            <w:vAlign w:val="center"/>
          </w:tcPr>
          <w:p w:rsidR="005D7592" w:rsidRPr="00A02BD2" w:rsidRDefault="005D7592" w:rsidP="00A02BD2">
            <w:pPr>
              <w:tabs>
                <w:tab w:val="left" w:pos="397"/>
              </w:tabs>
              <w:rPr>
                <w:sz w:val="18"/>
                <w:szCs w:val="18"/>
              </w:rPr>
            </w:pPr>
            <w:r w:rsidRPr="00A02BD2">
              <w:rPr>
                <w:sz w:val="18"/>
                <w:szCs w:val="18"/>
              </w:rPr>
              <w:t>0.172</w:t>
            </w:r>
          </w:p>
        </w:tc>
      </w:tr>
      <w:tr w:rsidR="00A02BD2" w:rsidRPr="00A02BD2" w:rsidTr="00A02BD2">
        <w:tc>
          <w:tcPr>
            <w:tcW w:w="2809" w:type="pct"/>
            <w:vAlign w:val="center"/>
          </w:tcPr>
          <w:p w:rsidR="005D7592" w:rsidRPr="00A02BD2" w:rsidRDefault="006E7304" w:rsidP="00A02BD2">
            <w:pPr>
              <w:tabs>
                <w:tab w:val="left" w:pos="397"/>
              </w:tabs>
              <w:jc w:val="left"/>
              <w:rPr>
                <w:sz w:val="18"/>
                <w:szCs w:val="18"/>
              </w:rPr>
            </w:pPr>
            <w:r w:rsidRPr="00A02BD2">
              <w:rPr>
                <w:sz w:val="18"/>
                <w:szCs w:val="18"/>
              </w:rPr>
              <w:t>36. Financial Inter mediation</w:t>
            </w:r>
          </w:p>
        </w:tc>
        <w:tc>
          <w:tcPr>
            <w:tcW w:w="342" w:type="pct"/>
            <w:vAlign w:val="center"/>
          </w:tcPr>
          <w:p w:rsidR="005D7592" w:rsidRPr="00A02BD2" w:rsidRDefault="005D7592" w:rsidP="00A02BD2">
            <w:pPr>
              <w:tabs>
                <w:tab w:val="left" w:pos="397"/>
              </w:tabs>
              <w:rPr>
                <w:sz w:val="18"/>
                <w:szCs w:val="18"/>
              </w:rPr>
            </w:pPr>
            <w:r w:rsidRPr="00A02BD2">
              <w:rPr>
                <w:sz w:val="18"/>
                <w:szCs w:val="18"/>
              </w:rPr>
              <w:t>0.016</w:t>
            </w:r>
          </w:p>
        </w:tc>
        <w:tc>
          <w:tcPr>
            <w:tcW w:w="316" w:type="pct"/>
            <w:vAlign w:val="center"/>
          </w:tcPr>
          <w:p w:rsidR="005D7592" w:rsidRPr="00A02BD2" w:rsidRDefault="00271999" w:rsidP="00A02BD2">
            <w:pPr>
              <w:tabs>
                <w:tab w:val="left" w:pos="397"/>
              </w:tabs>
              <w:rPr>
                <w:sz w:val="18"/>
                <w:szCs w:val="18"/>
              </w:rPr>
            </w:pPr>
            <w:r w:rsidRPr="00A02BD2">
              <w:rPr>
                <w:sz w:val="18"/>
                <w:szCs w:val="18"/>
              </w:rPr>
              <w:t>0</w:t>
            </w:r>
            <w:r w:rsidR="00FD363B" w:rsidRPr="00A02BD2">
              <w:rPr>
                <w:sz w:val="18"/>
                <w:szCs w:val="18"/>
              </w:rPr>
              <w:t>.017</w:t>
            </w:r>
          </w:p>
        </w:tc>
        <w:tc>
          <w:tcPr>
            <w:tcW w:w="300" w:type="pct"/>
            <w:vAlign w:val="center"/>
          </w:tcPr>
          <w:p w:rsidR="005D7592" w:rsidRPr="00A02BD2" w:rsidRDefault="005D7592" w:rsidP="00A02BD2">
            <w:pPr>
              <w:tabs>
                <w:tab w:val="left" w:pos="397"/>
              </w:tabs>
              <w:rPr>
                <w:sz w:val="18"/>
                <w:szCs w:val="18"/>
              </w:rPr>
            </w:pPr>
            <w:r w:rsidRPr="00A02BD2">
              <w:rPr>
                <w:sz w:val="18"/>
                <w:szCs w:val="18"/>
              </w:rPr>
              <w:t>1.052</w:t>
            </w:r>
          </w:p>
        </w:tc>
        <w:tc>
          <w:tcPr>
            <w:tcW w:w="686" w:type="pct"/>
            <w:vAlign w:val="center"/>
          </w:tcPr>
          <w:p w:rsidR="005D7592" w:rsidRPr="00A02BD2" w:rsidRDefault="005D7592" w:rsidP="00A02BD2">
            <w:pPr>
              <w:tabs>
                <w:tab w:val="left" w:pos="397"/>
              </w:tabs>
              <w:rPr>
                <w:sz w:val="18"/>
                <w:szCs w:val="18"/>
              </w:rPr>
            </w:pPr>
            <w:r w:rsidRPr="00A02BD2">
              <w:rPr>
                <w:sz w:val="18"/>
                <w:szCs w:val="18"/>
              </w:rPr>
              <w:t>0.040</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6E7304" w:rsidP="00A02BD2">
            <w:pPr>
              <w:tabs>
                <w:tab w:val="left" w:pos="397"/>
              </w:tabs>
              <w:jc w:val="left"/>
              <w:rPr>
                <w:sz w:val="18"/>
                <w:szCs w:val="18"/>
              </w:rPr>
            </w:pPr>
            <w:r w:rsidRPr="00A02BD2">
              <w:rPr>
                <w:sz w:val="18"/>
                <w:szCs w:val="18"/>
              </w:rPr>
              <w:t>37. Real estate, renting and business services</w:t>
            </w:r>
          </w:p>
        </w:tc>
        <w:tc>
          <w:tcPr>
            <w:tcW w:w="342" w:type="pct"/>
            <w:vAlign w:val="center"/>
          </w:tcPr>
          <w:p w:rsidR="005D7592" w:rsidRPr="00A02BD2" w:rsidRDefault="005D7592" w:rsidP="00A02BD2">
            <w:pPr>
              <w:tabs>
                <w:tab w:val="left" w:pos="397"/>
              </w:tabs>
              <w:rPr>
                <w:sz w:val="18"/>
                <w:szCs w:val="18"/>
              </w:rPr>
            </w:pPr>
            <w:r w:rsidRPr="00A02BD2">
              <w:rPr>
                <w:sz w:val="18"/>
                <w:szCs w:val="18"/>
              </w:rPr>
              <w:t>0.089</w:t>
            </w:r>
          </w:p>
        </w:tc>
        <w:tc>
          <w:tcPr>
            <w:tcW w:w="316" w:type="pct"/>
            <w:vAlign w:val="center"/>
          </w:tcPr>
          <w:p w:rsidR="005D7592" w:rsidRPr="00A02BD2" w:rsidRDefault="00FD363B" w:rsidP="00A02BD2">
            <w:pPr>
              <w:tabs>
                <w:tab w:val="left" w:pos="397"/>
              </w:tabs>
              <w:rPr>
                <w:sz w:val="18"/>
                <w:szCs w:val="18"/>
              </w:rPr>
            </w:pPr>
            <w:r w:rsidRPr="00A02BD2">
              <w:rPr>
                <w:sz w:val="18"/>
                <w:szCs w:val="18"/>
              </w:rPr>
              <w:t>0.074</w:t>
            </w:r>
          </w:p>
        </w:tc>
        <w:tc>
          <w:tcPr>
            <w:tcW w:w="300" w:type="pct"/>
            <w:vAlign w:val="center"/>
          </w:tcPr>
          <w:p w:rsidR="005D7592" w:rsidRPr="00A02BD2" w:rsidRDefault="005D7592" w:rsidP="00A02BD2">
            <w:pPr>
              <w:tabs>
                <w:tab w:val="left" w:pos="397"/>
              </w:tabs>
              <w:rPr>
                <w:sz w:val="18"/>
                <w:szCs w:val="18"/>
              </w:rPr>
            </w:pPr>
            <w:r w:rsidRPr="00A02BD2">
              <w:rPr>
                <w:sz w:val="18"/>
                <w:szCs w:val="18"/>
              </w:rPr>
              <w:t>0.834</w:t>
            </w:r>
          </w:p>
        </w:tc>
        <w:tc>
          <w:tcPr>
            <w:tcW w:w="686" w:type="pct"/>
            <w:vAlign w:val="center"/>
          </w:tcPr>
          <w:p w:rsidR="005D7592" w:rsidRPr="00A02BD2" w:rsidRDefault="005D7592" w:rsidP="00A02BD2">
            <w:pPr>
              <w:tabs>
                <w:tab w:val="left" w:pos="397"/>
              </w:tabs>
              <w:rPr>
                <w:sz w:val="18"/>
                <w:szCs w:val="18"/>
              </w:rPr>
            </w:pPr>
            <w:r w:rsidRPr="00A02BD2">
              <w:rPr>
                <w:sz w:val="18"/>
                <w:szCs w:val="18"/>
              </w:rPr>
              <w:t>0.007</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6E7304" w:rsidP="00A02BD2">
            <w:pPr>
              <w:tabs>
                <w:tab w:val="left" w:pos="397"/>
              </w:tabs>
              <w:jc w:val="left"/>
              <w:rPr>
                <w:sz w:val="18"/>
                <w:szCs w:val="18"/>
              </w:rPr>
            </w:pPr>
            <w:r w:rsidRPr="00A02BD2">
              <w:rPr>
                <w:sz w:val="18"/>
                <w:szCs w:val="18"/>
              </w:rPr>
              <w:t>38. Education</w:t>
            </w:r>
          </w:p>
        </w:tc>
        <w:tc>
          <w:tcPr>
            <w:tcW w:w="342" w:type="pct"/>
            <w:vAlign w:val="center"/>
          </w:tcPr>
          <w:p w:rsidR="005D7592" w:rsidRPr="00A02BD2" w:rsidRDefault="005D7592" w:rsidP="00A02BD2">
            <w:pPr>
              <w:tabs>
                <w:tab w:val="left" w:pos="397"/>
              </w:tabs>
              <w:rPr>
                <w:sz w:val="18"/>
                <w:szCs w:val="18"/>
              </w:rPr>
            </w:pPr>
            <w:r w:rsidRPr="00A02BD2">
              <w:rPr>
                <w:sz w:val="18"/>
                <w:szCs w:val="18"/>
              </w:rPr>
              <w:t>0.029</w:t>
            </w:r>
          </w:p>
        </w:tc>
        <w:tc>
          <w:tcPr>
            <w:tcW w:w="316" w:type="pct"/>
            <w:vAlign w:val="center"/>
          </w:tcPr>
          <w:p w:rsidR="005D7592" w:rsidRPr="00A02BD2" w:rsidRDefault="00271999" w:rsidP="00A02BD2">
            <w:pPr>
              <w:tabs>
                <w:tab w:val="left" w:pos="397"/>
              </w:tabs>
              <w:rPr>
                <w:sz w:val="18"/>
                <w:szCs w:val="18"/>
              </w:rPr>
            </w:pPr>
            <w:r w:rsidRPr="00A02BD2">
              <w:rPr>
                <w:sz w:val="18"/>
                <w:szCs w:val="18"/>
              </w:rPr>
              <w:t>0.037</w:t>
            </w:r>
          </w:p>
        </w:tc>
        <w:tc>
          <w:tcPr>
            <w:tcW w:w="300" w:type="pct"/>
            <w:vAlign w:val="center"/>
          </w:tcPr>
          <w:p w:rsidR="005D7592" w:rsidRPr="00A02BD2" w:rsidRDefault="005D7592" w:rsidP="00A02BD2">
            <w:pPr>
              <w:tabs>
                <w:tab w:val="left" w:pos="397"/>
              </w:tabs>
              <w:rPr>
                <w:sz w:val="18"/>
                <w:szCs w:val="18"/>
              </w:rPr>
            </w:pPr>
            <w:r w:rsidRPr="00A02BD2">
              <w:rPr>
                <w:sz w:val="18"/>
                <w:szCs w:val="18"/>
              </w:rPr>
              <w:t>1.297</w:t>
            </w:r>
          </w:p>
        </w:tc>
        <w:tc>
          <w:tcPr>
            <w:tcW w:w="686" w:type="pct"/>
            <w:vAlign w:val="center"/>
          </w:tcPr>
          <w:p w:rsidR="005D7592" w:rsidRPr="00A02BD2" w:rsidRDefault="005D7592" w:rsidP="00A02BD2">
            <w:pPr>
              <w:tabs>
                <w:tab w:val="left" w:pos="397"/>
              </w:tabs>
              <w:rPr>
                <w:sz w:val="18"/>
                <w:szCs w:val="18"/>
              </w:rPr>
            </w:pPr>
            <w:r w:rsidRPr="00A02BD2">
              <w:rPr>
                <w:sz w:val="18"/>
                <w:szCs w:val="18"/>
              </w:rPr>
              <w:t>0.002</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6E7304" w:rsidP="00A02BD2">
            <w:pPr>
              <w:tabs>
                <w:tab w:val="left" w:pos="397"/>
              </w:tabs>
              <w:jc w:val="left"/>
              <w:rPr>
                <w:sz w:val="18"/>
                <w:szCs w:val="18"/>
              </w:rPr>
            </w:pPr>
            <w:r w:rsidRPr="00A02BD2">
              <w:rPr>
                <w:sz w:val="18"/>
                <w:szCs w:val="18"/>
              </w:rPr>
              <w:t>39. Health and social work</w:t>
            </w:r>
          </w:p>
        </w:tc>
        <w:tc>
          <w:tcPr>
            <w:tcW w:w="342" w:type="pct"/>
            <w:vAlign w:val="center"/>
          </w:tcPr>
          <w:p w:rsidR="005D7592" w:rsidRPr="00A02BD2" w:rsidRDefault="005D7592" w:rsidP="00A02BD2">
            <w:pPr>
              <w:tabs>
                <w:tab w:val="left" w:pos="397"/>
              </w:tabs>
              <w:rPr>
                <w:sz w:val="18"/>
                <w:szCs w:val="18"/>
              </w:rPr>
            </w:pPr>
            <w:r w:rsidRPr="00A02BD2">
              <w:rPr>
                <w:sz w:val="18"/>
                <w:szCs w:val="18"/>
              </w:rPr>
              <w:t>0.026</w:t>
            </w:r>
          </w:p>
        </w:tc>
        <w:tc>
          <w:tcPr>
            <w:tcW w:w="316" w:type="pct"/>
            <w:vAlign w:val="center"/>
          </w:tcPr>
          <w:p w:rsidR="005D7592" w:rsidRPr="00A02BD2" w:rsidRDefault="00271999" w:rsidP="00A02BD2">
            <w:pPr>
              <w:tabs>
                <w:tab w:val="left" w:pos="397"/>
              </w:tabs>
              <w:rPr>
                <w:sz w:val="18"/>
                <w:szCs w:val="18"/>
              </w:rPr>
            </w:pPr>
            <w:r w:rsidRPr="00A02BD2">
              <w:rPr>
                <w:sz w:val="18"/>
                <w:szCs w:val="18"/>
              </w:rPr>
              <w:t>0.033</w:t>
            </w:r>
          </w:p>
        </w:tc>
        <w:tc>
          <w:tcPr>
            <w:tcW w:w="300" w:type="pct"/>
            <w:vAlign w:val="center"/>
          </w:tcPr>
          <w:p w:rsidR="005D7592" w:rsidRPr="00A02BD2" w:rsidRDefault="005D7592" w:rsidP="00A02BD2">
            <w:pPr>
              <w:tabs>
                <w:tab w:val="left" w:pos="397"/>
              </w:tabs>
              <w:rPr>
                <w:sz w:val="18"/>
                <w:szCs w:val="18"/>
              </w:rPr>
            </w:pPr>
            <w:r w:rsidRPr="00A02BD2">
              <w:rPr>
                <w:sz w:val="18"/>
                <w:szCs w:val="18"/>
              </w:rPr>
              <w:t>1.256</w:t>
            </w:r>
          </w:p>
        </w:tc>
        <w:tc>
          <w:tcPr>
            <w:tcW w:w="686" w:type="pct"/>
            <w:vAlign w:val="center"/>
          </w:tcPr>
          <w:p w:rsidR="005D7592" w:rsidRPr="00A02BD2" w:rsidRDefault="005D7592" w:rsidP="00A02BD2">
            <w:pPr>
              <w:tabs>
                <w:tab w:val="left" w:pos="397"/>
              </w:tabs>
              <w:rPr>
                <w:sz w:val="18"/>
                <w:szCs w:val="18"/>
              </w:rPr>
            </w:pPr>
            <w:r w:rsidRPr="00A02BD2">
              <w:rPr>
                <w:sz w:val="18"/>
                <w:szCs w:val="18"/>
              </w:rPr>
              <w:t>0.001</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6E7304" w:rsidP="00A02BD2">
            <w:pPr>
              <w:tabs>
                <w:tab w:val="left" w:pos="397"/>
              </w:tabs>
              <w:jc w:val="left"/>
              <w:rPr>
                <w:sz w:val="18"/>
                <w:szCs w:val="18"/>
              </w:rPr>
            </w:pPr>
            <w:r w:rsidRPr="00A02BD2">
              <w:rPr>
                <w:sz w:val="18"/>
                <w:szCs w:val="18"/>
              </w:rPr>
              <w:t>40. other services</w:t>
            </w:r>
          </w:p>
        </w:tc>
        <w:tc>
          <w:tcPr>
            <w:tcW w:w="342" w:type="pct"/>
            <w:vAlign w:val="center"/>
          </w:tcPr>
          <w:p w:rsidR="005D7592" w:rsidRPr="00A02BD2" w:rsidRDefault="005D7592" w:rsidP="00A02BD2">
            <w:pPr>
              <w:tabs>
                <w:tab w:val="left" w:pos="397"/>
              </w:tabs>
              <w:rPr>
                <w:sz w:val="18"/>
                <w:szCs w:val="18"/>
              </w:rPr>
            </w:pPr>
            <w:r w:rsidRPr="00A02BD2">
              <w:rPr>
                <w:sz w:val="18"/>
                <w:szCs w:val="18"/>
              </w:rPr>
              <w:t>0.061</w:t>
            </w:r>
          </w:p>
        </w:tc>
        <w:tc>
          <w:tcPr>
            <w:tcW w:w="316" w:type="pct"/>
            <w:vAlign w:val="center"/>
          </w:tcPr>
          <w:p w:rsidR="005D7592" w:rsidRPr="00A02BD2" w:rsidRDefault="00271999" w:rsidP="00A02BD2">
            <w:pPr>
              <w:tabs>
                <w:tab w:val="left" w:pos="397"/>
              </w:tabs>
              <w:rPr>
                <w:sz w:val="18"/>
                <w:szCs w:val="18"/>
              </w:rPr>
            </w:pPr>
            <w:r w:rsidRPr="00A02BD2">
              <w:rPr>
                <w:sz w:val="18"/>
                <w:szCs w:val="18"/>
              </w:rPr>
              <w:t>0.057</w:t>
            </w:r>
          </w:p>
        </w:tc>
        <w:tc>
          <w:tcPr>
            <w:tcW w:w="300" w:type="pct"/>
            <w:vAlign w:val="center"/>
          </w:tcPr>
          <w:p w:rsidR="005D7592" w:rsidRPr="00A02BD2" w:rsidRDefault="005D7592" w:rsidP="00A02BD2">
            <w:pPr>
              <w:tabs>
                <w:tab w:val="left" w:pos="397"/>
              </w:tabs>
              <w:rPr>
                <w:sz w:val="18"/>
                <w:szCs w:val="18"/>
              </w:rPr>
            </w:pPr>
            <w:r w:rsidRPr="00A02BD2">
              <w:rPr>
                <w:sz w:val="18"/>
                <w:szCs w:val="18"/>
              </w:rPr>
              <w:t>0.930</w:t>
            </w:r>
          </w:p>
        </w:tc>
        <w:tc>
          <w:tcPr>
            <w:tcW w:w="686" w:type="pct"/>
            <w:vAlign w:val="center"/>
          </w:tcPr>
          <w:p w:rsidR="005D7592" w:rsidRPr="00A02BD2" w:rsidRDefault="005D7592" w:rsidP="00A02BD2">
            <w:pPr>
              <w:tabs>
                <w:tab w:val="left" w:pos="397"/>
              </w:tabs>
              <w:rPr>
                <w:sz w:val="18"/>
                <w:szCs w:val="18"/>
              </w:rPr>
            </w:pPr>
            <w:r w:rsidRPr="00A02BD2">
              <w:rPr>
                <w:sz w:val="18"/>
                <w:szCs w:val="18"/>
              </w:rPr>
              <w:t>0.014</w:t>
            </w:r>
          </w:p>
        </w:tc>
        <w:tc>
          <w:tcPr>
            <w:tcW w:w="547" w:type="pct"/>
            <w:vAlign w:val="center"/>
          </w:tcPr>
          <w:p w:rsidR="005D7592" w:rsidRPr="00A02BD2" w:rsidRDefault="005D7592" w:rsidP="00A02BD2">
            <w:pPr>
              <w:tabs>
                <w:tab w:val="left" w:pos="397"/>
              </w:tabs>
              <w:rPr>
                <w:sz w:val="18"/>
                <w:szCs w:val="18"/>
              </w:rPr>
            </w:pPr>
            <w:r w:rsidRPr="00A02BD2">
              <w:rPr>
                <w:sz w:val="18"/>
                <w:szCs w:val="18"/>
              </w:rPr>
              <w:t>0.000</w:t>
            </w:r>
          </w:p>
        </w:tc>
      </w:tr>
      <w:tr w:rsidR="00A02BD2" w:rsidRPr="00A02BD2" w:rsidTr="00A02BD2">
        <w:tc>
          <w:tcPr>
            <w:tcW w:w="2809" w:type="pct"/>
            <w:vAlign w:val="center"/>
          </w:tcPr>
          <w:p w:rsidR="005D7592" w:rsidRPr="00A02BD2" w:rsidRDefault="00DE4FCE" w:rsidP="00A02BD2">
            <w:pPr>
              <w:tabs>
                <w:tab w:val="left" w:pos="397"/>
              </w:tabs>
              <w:jc w:val="left"/>
              <w:rPr>
                <w:sz w:val="18"/>
                <w:szCs w:val="18"/>
              </w:rPr>
            </w:pPr>
            <w:r w:rsidRPr="00A02BD2">
              <w:rPr>
                <w:sz w:val="18"/>
                <w:szCs w:val="18"/>
              </w:rPr>
              <w:t>Mean</w:t>
            </w:r>
          </w:p>
        </w:tc>
        <w:tc>
          <w:tcPr>
            <w:tcW w:w="342" w:type="pct"/>
            <w:vAlign w:val="center"/>
          </w:tcPr>
          <w:p w:rsidR="005D7592" w:rsidRPr="00A02BD2" w:rsidRDefault="005D7592" w:rsidP="00A02BD2">
            <w:pPr>
              <w:tabs>
                <w:tab w:val="left" w:pos="397"/>
              </w:tabs>
              <w:rPr>
                <w:sz w:val="18"/>
                <w:szCs w:val="18"/>
              </w:rPr>
            </w:pPr>
            <w:r w:rsidRPr="00A02BD2">
              <w:rPr>
                <w:sz w:val="18"/>
                <w:szCs w:val="18"/>
              </w:rPr>
              <w:t>1</w:t>
            </w:r>
          </w:p>
        </w:tc>
        <w:tc>
          <w:tcPr>
            <w:tcW w:w="316" w:type="pct"/>
            <w:vAlign w:val="center"/>
          </w:tcPr>
          <w:p w:rsidR="005D7592" w:rsidRPr="00A02BD2" w:rsidRDefault="00DE4FCE" w:rsidP="00A02BD2">
            <w:pPr>
              <w:tabs>
                <w:tab w:val="left" w:pos="397"/>
              </w:tabs>
              <w:rPr>
                <w:sz w:val="18"/>
                <w:szCs w:val="18"/>
              </w:rPr>
            </w:pPr>
            <w:r w:rsidRPr="00A02BD2">
              <w:rPr>
                <w:sz w:val="18"/>
                <w:szCs w:val="18"/>
              </w:rPr>
              <w:t>1</w:t>
            </w:r>
          </w:p>
        </w:tc>
        <w:tc>
          <w:tcPr>
            <w:tcW w:w="300" w:type="pct"/>
            <w:vAlign w:val="center"/>
          </w:tcPr>
          <w:p w:rsidR="005D7592" w:rsidRPr="00A02BD2" w:rsidRDefault="005D7592" w:rsidP="00A02BD2">
            <w:pPr>
              <w:tabs>
                <w:tab w:val="left" w:pos="397"/>
              </w:tabs>
              <w:rPr>
                <w:sz w:val="18"/>
                <w:szCs w:val="18"/>
              </w:rPr>
            </w:pPr>
            <w:r w:rsidRPr="00A02BD2">
              <w:rPr>
                <w:sz w:val="18"/>
                <w:szCs w:val="18"/>
              </w:rPr>
              <w:t>1</w:t>
            </w:r>
          </w:p>
        </w:tc>
        <w:tc>
          <w:tcPr>
            <w:tcW w:w="686" w:type="pct"/>
            <w:vAlign w:val="center"/>
          </w:tcPr>
          <w:p w:rsidR="005D7592" w:rsidRPr="00A02BD2" w:rsidRDefault="005D7592" w:rsidP="00A02BD2">
            <w:pPr>
              <w:tabs>
                <w:tab w:val="left" w:pos="397"/>
              </w:tabs>
              <w:rPr>
                <w:sz w:val="18"/>
                <w:szCs w:val="18"/>
              </w:rPr>
            </w:pPr>
            <w:r w:rsidRPr="00A02BD2">
              <w:rPr>
                <w:sz w:val="18"/>
                <w:szCs w:val="18"/>
              </w:rPr>
              <w:t>0.0</w:t>
            </w:r>
            <w:r w:rsidR="0092297A" w:rsidRPr="00A02BD2">
              <w:rPr>
                <w:sz w:val="18"/>
                <w:szCs w:val="18"/>
              </w:rPr>
              <w:t>62</w:t>
            </w:r>
          </w:p>
        </w:tc>
        <w:tc>
          <w:tcPr>
            <w:tcW w:w="547" w:type="pct"/>
            <w:vAlign w:val="center"/>
          </w:tcPr>
          <w:p w:rsidR="005D7592" w:rsidRPr="00A02BD2" w:rsidRDefault="005D7592" w:rsidP="00A02BD2">
            <w:pPr>
              <w:tabs>
                <w:tab w:val="left" w:pos="397"/>
              </w:tabs>
              <w:rPr>
                <w:sz w:val="18"/>
                <w:szCs w:val="18"/>
              </w:rPr>
            </w:pPr>
            <w:r w:rsidRPr="00A02BD2">
              <w:rPr>
                <w:sz w:val="18"/>
                <w:szCs w:val="18"/>
              </w:rPr>
              <w:t>0.0</w:t>
            </w:r>
            <w:r w:rsidR="0092297A" w:rsidRPr="00A02BD2">
              <w:rPr>
                <w:sz w:val="18"/>
                <w:szCs w:val="18"/>
              </w:rPr>
              <w:t>70</w:t>
            </w:r>
          </w:p>
        </w:tc>
      </w:tr>
    </w:tbl>
    <w:p w:rsidR="00A06631" w:rsidRPr="00A02BD2" w:rsidRDefault="006E7304" w:rsidP="00AC662D">
      <w:pPr>
        <w:tabs>
          <w:tab w:val="left" w:pos="397"/>
        </w:tabs>
        <w:spacing w:line="276" w:lineRule="auto"/>
        <w:jc w:val="both"/>
        <w:rPr>
          <w:b/>
          <w:bCs/>
          <w:sz w:val="20"/>
          <w:szCs w:val="20"/>
        </w:rPr>
      </w:pPr>
      <w:r w:rsidRPr="00A02BD2">
        <w:rPr>
          <w:b/>
          <w:bCs/>
          <w:sz w:val="16"/>
          <w:szCs w:val="16"/>
        </w:rPr>
        <w:t xml:space="preserve">Source: The calculations are </w:t>
      </w:r>
      <w:r w:rsidR="00DE4FCE" w:rsidRPr="00A02BD2">
        <w:rPr>
          <w:b/>
          <w:bCs/>
          <w:sz w:val="16"/>
          <w:szCs w:val="16"/>
        </w:rPr>
        <w:t>based</w:t>
      </w:r>
      <w:r w:rsidRPr="00A02BD2">
        <w:rPr>
          <w:b/>
          <w:bCs/>
          <w:sz w:val="16"/>
          <w:szCs w:val="16"/>
        </w:rPr>
        <w:t xml:space="preserve"> on the I</w:t>
      </w:r>
      <w:r w:rsidR="00DE4FCE" w:rsidRPr="00A02BD2">
        <w:rPr>
          <w:b/>
          <w:bCs/>
          <w:sz w:val="16"/>
          <w:szCs w:val="16"/>
        </w:rPr>
        <w:t xml:space="preserve">OTs of Iran and </w:t>
      </w:r>
      <w:proofErr w:type="spellStart"/>
      <w:r w:rsidR="00DE4FCE" w:rsidRPr="00A02BD2">
        <w:rPr>
          <w:b/>
          <w:bCs/>
          <w:sz w:val="16"/>
          <w:szCs w:val="16"/>
        </w:rPr>
        <w:t>Gilan</w:t>
      </w:r>
      <w:proofErr w:type="spellEnd"/>
      <w:r w:rsidR="00DE4FCE" w:rsidRPr="00A02BD2">
        <w:rPr>
          <w:b/>
          <w:bCs/>
          <w:sz w:val="16"/>
          <w:szCs w:val="16"/>
        </w:rPr>
        <w:t xml:space="preserve"> in 2002.</w:t>
      </w:r>
    </w:p>
    <w:p w:rsidR="00844EF9" w:rsidRDefault="00844EF9" w:rsidP="00AC662D">
      <w:pPr>
        <w:tabs>
          <w:tab w:val="left" w:pos="397"/>
        </w:tabs>
        <w:spacing w:line="276" w:lineRule="auto"/>
        <w:jc w:val="both"/>
        <w:rPr>
          <w:sz w:val="26"/>
          <w:szCs w:val="26"/>
        </w:rPr>
      </w:pPr>
    </w:p>
    <w:p w:rsidR="00844EF9" w:rsidRDefault="00844EF9" w:rsidP="00AC662D">
      <w:pPr>
        <w:tabs>
          <w:tab w:val="left" w:pos="397"/>
        </w:tabs>
        <w:spacing w:line="276" w:lineRule="auto"/>
        <w:jc w:val="both"/>
        <w:rPr>
          <w:sz w:val="26"/>
          <w:szCs w:val="26"/>
        </w:rPr>
      </w:pPr>
      <w:r>
        <w:rPr>
          <w:sz w:val="26"/>
          <w:szCs w:val="26"/>
        </w:rPr>
        <w:tab/>
        <w:t>Whereas, sectors like transportation, storage, communications; and rea</w:t>
      </w:r>
      <w:r w:rsidR="002C5F41">
        <w:rPr>
          <w:sz w:val="26"/>
          <w:szCs w:val="26"/>
        </w:rPr>
        <w:t>l</w:t>
      </w:r>
      <w:r>
        <w:rPr>
          <w:sz w:val="26"/>
          <w:szCs w:val="26"/>
        </w:rPr>
        <w:t xml:space="preserve"> estate, renting and business services with the output shares of respective</w:t>
      </w:r>
      <w:r w:rsidR="002C5F41">
        <w:rPr>
          <w:sz w:val="26"/>
          <w:szCs w:val="26"/>
        </w:rPr>
        <w:t xml:space="preserve"> 6.4% and 5.7% have SLQs below unity. There</w:t>
      </w:r>
      <w:r w:rsidR="00C05A12">
        <w:rPr>
          <w:sz w:val="26"/>
          <w:szCs w:val="26"/>
        </w:rPr>
        <w:t>fore</w:t>
      </w:r>
      <w:r w:rsidR="002C5F41">
        <w:rPr>
          <w:sz w:val="26"/>
          <w:szCs w:val="26"/>
        </w:rPr>
        <w:t xml:space="preserve"> if we judge the diversity of </w:t>
      </w:r>
      <w:r w:rsidR="00F82786">
        <w:rPr>
          <w:sz w:val="26"/>
          <w:szCs w:val="26"/>
        </w:rPr>
        <w:t xml:space="preserve">the </w:t>
      </w:r>
      <w:r w:rsidR="002C5F41">
        <w:rPr>
          <w:sz w:val="26"/>
          <w:szCs w:val="26"/>
        </w:rPr>
        <w:t xml:space="preserve">economy from the degree of heterogeneity of products, from </w:t>
      </w:r>
      <w:r w:rsidR="00796529">
        <w:rPr>
          <w:sz w:val="26"/>
          <w:szCs w:val="26"/>
        </w:rPr>
        <w:t>T</w:t>
      </w:r>
      <w:r w:rsidR="002C5F41">
        <w:rPr>
          <w:sz w:val="26"/>
          <w:szCs w:val="26"/>
        </w:rPr>
        <w:t xml:space="preserve">able 1, we observe that the mean heterogeneity </w:t>
      </w:r>
      <w:r w:rsidR="00360997">
        <w:rPr>
          <w:sz w:val="26"/>
          <w:szCs w:val="26"/>
        </w:rPr>
        <w:t xml:space="preserve">for </w:t>
      </w:r>
      <w:proofErr w:type="spellStart"/>
      <w:r w:rsidR="00360997">
        <w:rPr>
          <w:sz w:val="26"/>
          <w:szCs w:val="26"/>
        </w:rPr>
        <w:t>Gilan</w:t>
      </w:r>
      <w:proofErr w:type="spellEnd"/>
      <w:r w:rsidR="00360997">
        <w:rPr>
          <w:sz w:val="26"/>
          <w:szCs w:val="26"/>
        </w:rPr>
        <w:t xml:space="preserve"> is 0.0</w:t>
      </w:r>
      <w:r w:rsidR="00C05A12">
        <w:rPr>
          <w:sz w:val="26"/>
          <w:szCs w:val="26"/>
        </w:rPr>
        <w:t>62</w:t>
      </w:r>
      <w:r w:rsidR="00360997">
        <w:rPr>
          <w:sz w:val="26"/>
          <w:szCs w:val="26"/>
        </w:rPr>
        <w:t xml:space="preserve"> whereas for </w:t>
      </w:r>
      <w:r w:rsidR="00F82786">
        <w:rPr>
          <w:sz w:val="26"/>
          <w:szCs w:val="26"/>
        </w:rPr>
        <w:t xml:space="preserve">the nation </w:t>
      </w:r>
      <w:proofErr w:type="spellStart"/>
      <w:r w:rsidR="00F82786">
        <w:rPr>
          <w:sz w:val="26"/>
          <w:szCs w:val="26"/>
        </w:rPr>
        <w:t>ut</w:t>
      </w:r>
      <w:proofErr w:type="spellEnd"/>
      <w:r w:rsidR="00360997">
        <w:rPr>
          <w:sz w:val="26"/>
          <w:szCs w:val="26"/>
        </w:rPr>
        <w:t xml:space="preserve"> is 0.0</w:t>
      </w:r>
      <w:r w:rsidR="00C05A12">
        <w:rPr>
          <w:sz w:val="26"/>
          <w:szCs w:val="26"/>
        </w:rPr>
        <w:t>70 which</w:t>
      </w:r>
      <w:r w:rsidR="00796529">
        <w:rPr>
          <w:sz w:val="26"/>
          <w:szCs w:val="26"/>
        </w:rPr>
        <w:t xml:space="preserve"> figures</w:t>
      </w:r>
      <w:r w:rsidR="00C05A12">
        <w:rPr>
          <w:sz w:val="26"/>
          <w:szCs w:val="26"/>
        </w:rPr>
        <w:t xml:space="preserve"> are surprisingly close to </w:t>
      </w:r>
      <w:r w:rsidR="00623D05">
        <w:rPr>
          <w:sz w:val="26"/>
          <w:szCs w:val="26"/>
        </w:rPr>
        <w:t>each other</w:t>
      </w:r>
      <w:r w:rsidR="00C05A12">
        <w:rPr>
          <w:sz w:val="26"/>
          <w:szCs w:val="26"/>
        </w:rPr>
        <w:t>.</w:t>
      </w:r>
    </w:p>
    <w:p w:rsidR="00B436D9" w:rsidRDefault="00B436D9" w:rsidP="00AC662D">
      <w:pPr>
        <w:tabs>
          <w:tab w:val="left" w:pos="397"/>
        </w:tabs>
        <w:spacing w:line="276" w:lineRule="auto"/>
        <w:jc w:val="both"/>
        <w:rPr>
          <w:sz w:val="26"/>
          <w:szCs w:val="26"/>
        </w:rPr>
      </w:pPr>
    </w:p>
    <w:p w:rsidR="00B3135C" w:rsidRDefault="00B3135C" w:rsidP="00AC662D">
      <w:pPr>
        <w:tabs>
          <w:tab w:val="left" w:pos="397"/>
        </w:tabs>
        <w:spacing w:line="276" w:lineRule="auto"/>
        <w:jc w:val="both"/>
        <w:rPr>
          <w:b/>
          <w:bCs/>
          <w:sz w:val="26"/>
          <w:szCs w:val="26"/>
        </w:rPr>
      </w:pPr>
      <w:r w:rsidRPr="003F4D74">
        <w:rPr>
          <w:b/>
          <w:bCs/>
          <w:sz w:val="26"/>
          <w:szCs w:val="26"/>
        </w:rPr>
        <w:t xml:space="preserve">2. </w:t>
      </w:r>
      <w:r w:rsidR="00CF0DE8">
        <w:rPr>
          <w:b/>
          <w:bCs/>
          <w:sz w:val="26"/>
          <w:szCs w:val="26"/>
        </w:rPr>
        <w:t>Regionalization of the FLQ and CHARM Methods</w:t>
      </w:r>
    </w:p>
    <w:p w:rsidR="00CF0DE8" w:rsidRPr="003F4D74" w:rsidRDefault="00CF0DE8" w:rsidP="00AC662D">
      <w:pPr>
        <w:tabs>
          <w:tab w:val="left" w:pos="397"/>
        </w:tabs>
        <w:spacing w:line="276" w:lineRule="auto"/>
        <w:jc w:val="both"/>
        <w:rPr>
          <w:b/>
          <w:bCs/>
          <w:sz w:val="26"/>
          <w:szCs w:val="26"/>
        </w:rPr>
      </w:pPr>
      <w:r>
        <w:rPr>
          <w:b/>
          <w:bCs/>
          <w:sz w:val="26"/>
          <w:szCs w:val="26"/>
        </w:rPr>
        <w:t xml:space="preserve">2-1. </w:t>
      </w:r>
      <w:proofErr w:type="gramStart"/>
      <w:r>
        <w:rPr>
          <w:b/>
          <w:bCs/>
          <w:sz w:val="26"/>
          <w:szCs w:val="26"/>
        </w:rPr>
        <w:t>The</w:t>
      </w:r>
      <w:proofErr w:type="gramEnd"/>
      <w:r>
        <w:rPr>
          <w:b/>
          <w:bCs/>
          <w:sz w:val="26"/>
          <w:szCs w:val="26"/>
        </w:rPr>
        <w:t xml:space="preserve"> FLQ Method</w:t>
      </w:r>
    </w:p>
    <w:p w:rsidR="00B3135C" w:rsidRDefault="003A24C9" w:rsidP="00AC662D">
      <w:pPr>
        <w:tabs>
          <w:tab w:val="left" w:pos="397"/>
        </w:tabs>
        <w:spacing w:line="276" w:lineRule="auto"/>
        <w:jc w:val="both"/>
        <w:rPr>
          <w:sz w:val="26"/>
          <w:szCs w:val="26"/>
        </w:rPr>
      </w:pPr>
      <w:r>
        <w:rPr>
          <w:sz w:val="26"/>
          <w:szCs w:val="26"/>
        </w:rPr>
        <w:t xml:space="preserve">Round’s </w:t>
      </w:r>
      <w:r w:rsidR="00796529">
        <w:rPr>
          <w:sz w:val="26"/>
          <w:szCs w:val="26"/>
        </w:rPr>
        <w:t xml:space="preserve">(1979) </w:t>
      </w:r>
      <w:r>
        <w:rPr>
          <w:sz w:val="26"/>
          <w:szCs w:val="26"/>
        </w:rPr>
        <w:t xml:space="preserve">seminal article triggered the development of </w:t>
      </w:r>
      <w:proofErr w:type="spellStart"/>
      <w:r>
        <w:rPr>
          <w:sz w:val="26"/>
          <w:szCs w:val="26"/>
        </w:rPr>
        <w:t>Flegg</w:t>
      </w:r>
      <w:proofErr w:type="spellEnd"/>
      <w:r>
        <w:rPr>
          <w:sz w:val="26"/>
          <w:szCs w:val="26"/>
        </w:rPr>
        <w:t xml:space="preserve"> and his colleagues method which generally known as </w:t>
      </w:r>
      <w:proofErr w:type="spellStart"/>
      <w:r>
        <w:rPr>
          <w:sz w:val="26"/>
          <w:szCs w:val="26"/>
        </w:rPr>
        <w:t>Flegg</w:t>
      </w:r>
      <w:r w:rsidR="00361410">
        <w:rPr>
          <w:sz w:val="26"/>
          <w:szCs w:val="26"/>
        </w:rPr>
        <w:t>’s</w:t>
      </w:r>
      <w:proofErr w:type="spellEnd"/>
      <w:r w:rsidR="00361410">
        <w:rPr>
          <w:sz w:val="26"/>
          <w:szCs w:val="26"/>
        </w:rPr>
        <w:t xml:space="preserve"> methods (</w:t>
      </w:r>
      <w:proofErr w:type="spellStart"/>
      <w:r w:rsidR="00361410">
        <w:rPr>
          <w:sz w:val="26"/>
          <w:szCs w:val="26"/>
        </w:rPr>
        <w:t>Flegg</w:t>
      </w:r>
      <w:proofErr w:type="spellEnd"/>
      <w:r w:rsidR="00361410">
        <w:rPr>
          <w:sz w:val="26"/>
          <w:szCs w:val="26"/>
        </w:rPr>
        <w:t xml:space="preserve">, et. al. 1995, </w:t>
      </w:r>
      <w:proofErr w:type="spellStart"/>
      <w:r w:rsidR="00361410">
        <w:rPr>
          <w:sz w:val="26"/>
          <w:szCs w:val="26"/>
        </w:rPr>
        <w:t>Flegg</w:t>
      </w:r>
      <w:proofErr w:type="spellEnd"/>
      <w:r>
        <w:rPr>
          <w:sz w:val="26"/>
          <w:szCs w:val="26"/>
        </w:rPr>
        <w:t xml:space="preserve"> and Webber, 1996, 1997, 2000, </w:t>
      </w:r>
      <w:proofErr w:type="spellStart"/>
      <w:r>
        <w:rPr>
          <w:sz w:val="26"/>
          <w:szCs w:val="26"/>
        </w:rPr>
        <w:t>Flegg</w:t>
      </w:r>
      <w:proofErr w:type="spellEnd"/>
      <w:r>
        <w:rPr>
          <w:sz w:val="26"/>
          <w:szCs w:val="26"/>
        </w:rPr>
        <w:t xml:space="preserve"> and </w:t>
      </w:r>
      <w:proofErr w:type="spellStart"/>
      <w:r>
        <w:rPr>
          <w:sz w:val="26"/>
          <w:szCs w:val="26"/>
        </w:rPr>
        <w:t>Tohmo</w:t>
      </w:r>
      <w:proofErr w:type="spellEnd"/>
      <w:r>
        <w:rPr>
          <w:sz w:val="26"/>
          <w:szCs w:val="26"/>
        </w:rPr>
        <w:t>, 2013, 2014)</w:t>
      </w:r>
      <w:r w:rsidR="00361410">
        <w:rPr>
          <w:sz w:val="26"/>
          <w:szCs w:val="26"/>
        </w:rPr>
        <w:t>.</w:t>
      </w:r>
    </w:p>
    <w:p w:rsidR="00361410" w:rsidRDefault="00361410" w:rsidP="00AC662D">
      <w:pPr>
        <w:tabs>
          <w:tab w:val="left" w:pos="397"/>
        </w:tabs>
        <w:spacing w:line="276" w:lineRule="auto"/>
        <w:jc w:val="both"/>
        <w:rPr>
          <w:sz w:val="26"/>
          <w:szCs w:val="26"/>
        </w:rPr>
      </w:pPr>
      <w:r>
        <w:rPr>
          <w:sz w:val="26"/>
          <w:szCs w:val="26"/>
        </w:rPr>
        <w:t>In order to capture all three desirable properties simultaneously of spatial factors</w:t>
      </w:r>
      <w:r w:rsidR="006731D5">
        <w:rPr>
          <w:sz w:val="26"/>
          <w:szCs w:val="26"/>
        </w:rPr>
        <w:t xml:space="preserve">, namely, the relative size of </w:t>
      </w:r>
      <w:r w:rsidR="00F82786">
        <w:rPr>
          <w:sz w:val="26"/>
          <w:szCs w:val="26"/>
        </w:rPr>
        <w:t>supplying</w:t>
      </w:r>
      <w:r w:rsidR="006731D5">
        <w:rPr>
          <w:sz w:val="26"/>
          <w:szCs w:val="26"/>
        </w:rPr>
        <w:t xml:space="preserve"> sectors the relative size of purchasing sectors and the relative size of region, Round has introduced the following </w:t>
      </w:r>
      <w:r w:rsidR="00CC3992">
        <w:rPr>
          <w:sz w:val="26"/>
          <w:szCs w:val="26"/>
        </w:rPr>
        <w:t>semi-logarithmic adjustment formula.</w:t>
      </w:r>
    </w:p>
    <w:p w:rsidR="00C4643E" w:rsidRDefault="00C4643E" w:rsidP="00AC662D">
      <w:pPr>
        <w:tabs>
          <w:tab w:val="left" w:pos="397"/>
        </w:tabs>
        <w:spacing w:line="276" w:lineRule="auto"/>
        <w:jc w:val="both"/>
        <w:rPr>
          <w:sz w:val="26"/>
          <w:szCs w:val="26"/>
        </w:rPr>
      </w:pPr>
    </w:p>
    <w:p w:rsidR="00CC3992" w:rsidRDefault="00F82786" w:rsidP="00AC662D">
      <w:pPr>
        <w:tabs>
          <w:tab w:val="left" w:pos="397"/>
        </w:tabs>
        <w:spacing w:line="276" w:lineRule="auto"/>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RLQ</m:t>
              </m:r>
            </m:e>
            <m:sub>
              <m:r>
                <w:rPr>
                  <w:rFonts w:ascii="Cambria Math" w:hAnsi="Cambria Math"/>
                  <w:sz w:val="26"/>
                  <w:szCs w:val="26"/>
                </w:rPr>
                <m:t>ij</m:t>
              </m:r>
            </m:sub>
          </m:sSub>
          <m:r>
            <w:rPr>
              <w:rFonts w:ascii="Cambria Math" w:hAnsi="Cambria Math"/>
              <w:sz w:val="26"/>
              <w:szCs w:val="26"/>
            </w:rPr>
            <m:t>≡</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SLQ</m:t>
                  </m:r>
                </m:e>
                <m:sub>
                  <m:r>
                    <w:rPr>
                      <w:rFonts w:ascii="Cambria Math" w:hAnsi="Cambria Math"/>
                      <w:sz w:val="26"/>
                      <w:szCs w:val="26"/>
                    </w:rPr>
                    <m:t>i</m:t>
                  </m:r>
                </m:sub>
              </m:sSub>
            </m:num>
            <m:den>
              <m:sSub>
                <m:sSubPr>
                  <m:ctrlPr>
                    <w:rPr>
                      <w:rFonts w:ascii="Cambria Math" w:hAnsi="Cambria Math"/>
                      <w:i/>
                      <w:sz w:val="26"/>
                      <w:szCs w:val="26"/>
                    </w:rPr>
                  </m:ctrlPr>
                </m:sSubPr>
                <m:e>
                  <m:r>
                    <w:rPr>
                      <w:rFonts w:ascii="Cambria Math" w:hAnsi="Cambria Math"/>
                      <w:sz w:val="26"/>
                      <w:szCs w:val="26"/>
                    </w:rPr>
                    <m:t>log</m:t>
                  </m:r>
                </m:e>
                <m:sub>
                  <m:r>
                    <w:rPr>
                      <w:rFonts w:ascii="Cambria Math" w:hAnsi="Cambria Math"/>
                      <w:sz w:val="26"/>
                      <w:szCs w:val="26"/>
                    </w:rPr>
                    <m:t>2</m:t>
                  </m:r>
                </m:sub>
              </m:sSub>
              <m:r>
                <w:rPr>
                  <w:rFonts w:ascii="Cambria Math" w:hAnsi="Cambria Math"/>
                  <w:sz w:val="26"/>
                  <w:szCs w:val="26"/>
                </w:rPr>
                <m:t>(1+</m:t>
              </m:r>
              <m:sSub>
                <m:sSubPr>
                  <m:ctrlPr>
                    <w:rPr>
                      <w:rFonts w:ascii="Cambria Math" w:hAnsi="Cambria Math"/>
                      <w:i/>
                      <w:sz w:val="26"/>
                      <w:szCs w:val="26"/>
                    </w:rPr>
                  </m:ctrlPr>
                </m:sSubPr>
                <m:e>
                  <m:r>
                    <w:rPr>
                      <w:rFonts w:ascii="Cambria Math" w:hAnsi="Cambria Math"/>
                      <w:sz w:val="26"/>
                      <w:szCs w:val="26"/>
                    </w:rPr>
                    <m:t>SLQ</m:t>
                  </m:r>
                </m:e>
                <m:sub>
                  <m:r>
                    <w:rPr>
                      <w:rFonts w:ascii="Cambria Math" w:hAnsi="Cambria Math"/>
                      <w:sz w:val="26"/>
                      <w:szCs w:val="26"/>
                    </w:rPr>
                    <m:t>j</m:t>
                  </m:r>
                </m:sub>
              </m:sSub>
              <m:r>
                <w:rPr>
                  <w:rFonts w:ascii="Cambria Math" w:hAnsi="Cambria Math"/>
                  <w:sz w:val="26"/>
                  <w:szCs w:val="26"/>
                </w:rPr>
                <m:t>)</m:t>
              </m:r>
            </m:den>
          </m:f>
          <m:r>
            <w:rPr>
              <w:rFonts w:ascii="Cambria Math" w:hAnsi="Cambria Math"/>
              <w:sz w:val="26"/>
              <w:szCs w:val="26"/>
            </w:rPr>
            <m:t xml:space="preserve">                       (1)</m:t>
          </m:r>
        </m:oMath>
      </m:oMathPara>
    </w:p>
    <w:p w:rsidR="00CF0DE8" w:rsidRDefault="00CF0DE8" w:rsidP="00AC662D">
      <w:pPr>
        <w:tabs>
          <w:tab w:val="left" w:pos="397"/>
        </w:tabs>
        <w:spacing w:line="276" w:lineRule="auto"/>
        <w:jc w:val="both"/>
        <w:rPr>
          <w:sz w:val="26"/>
          <w:szCs w:val="26"/>
        </w:rPr>
      </w:pPr>
    </w:p>
    <w:p w:rsidR="00C4643E" w:rsidRDefault="00C4643E" w:rsidP="00AC662D">
      <w:pPr>
        <w:tabs>
          <w:tab w:val="left" w:pos="397"/>
        </w:tabs>
        <w:spacing w:line="276" w:lineRule="auto"/>
        <w:jc w:val="both"/>
        <w:rPr>
          <w:sz w:val="26"/>
          <w:szCs w:val="26"/>
        </w:rPr>
      </w:pPr>
      <w:r>
        <w:rPr>
          <w:sz w:val="26"/>
          <w:szCs w:val="26"/>
        </w:rPr>
        <w:t>Where</w:t>
      </w:r>
    </w:p>
    <w:p w:rsidR="00C4643E" w:rsidRDefault="00F82786" w:rsidP="00AC662D">
      <w:pPr>
        <w:tabs>
          <w:tab w:val="left" w:pos="397"/>
        </w:tabs>
        <w:spacing w:line="276" w:lineRule="auto"/>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SLQ</m:t>
              </m:r>
            </m:e>
            <m:sub>
              <m:r>
                <w:rPr>
                  <w:rFonts w:ascii="Cambria Math" w:hAnsi="Cambria Math"/>
                  <w:sz w:val="26"/>
                  <w:szCs w:val="26"/>
                </w:rPr>
                <m:t>i</m:t>
              </m:r>
            </m:sub>
          </m:sSub>
          <m:r>
            <w:rPr>
              <w:rFonts w:ascii="Cambria Math" w:hAnsi="Cambria Math"/>
              <w:sz w:val="26"/>
              <w:szCs w:val="26"/>
            </w:rPr>
            <m:t>≡</m:t>
          </m:r>
          <m:f>
            <m:fPr>
              <m:ctrlPr>
                <w:rPr>
                  <w:rFonts w:ascii="Cambria Math" w:hAnsi="Cambria Math"/>
                  <w:i/>
                  <w:sz w:val="26"/>
                  <w:szCs w:val="26"/>
                </w:rPr>
              </m:ctrlPr>
            </m:fPr>
            <m:num>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RO</m:t>
                      </m:r>
                    </m:e>
                    <m:sub>
                      <m:r>
                        <w:rPr>
                          <w:rFonts w:ascii="Cambria Math" w:hAnsi="Cambria Math"/>
                          <w:sz w:val="26"/>
                          <w:szCs w:val="26"/>
                        </w:rPr>
                        <m:t>i</m:t>
                      </m:r>
                    </m:sub>
                  </m:sSub>
                </m:num>
                <m:den>
                  <m:r>
                    <w:rPr>
                      <w:rFonts w:ascii="Cambria Math" w:hAnsi="Cambria Math"/>
                      <w:sz w:val="26"/>
                      <w:szCs w:val="26"/>
                    </w:rPr>
                    <m:t>TRO</m:t>
                  </m:r>
                </m:den>
              </m:f>
            </m:num>
            <m:den>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NO</m:t>
                      </m:r>
                    </m:e>
                    <m:sub>
                      <m:r>
                        <w:rPr>
                          <w:rFonts w:ascii="Cambria Math" w:hAnsi="Cambria Math"/>
                          <w:sz w:val="26"/>
                          <w:szCs w:val="26"/>
                        </w:rPr>
                        <m:t>i</m:t>
                      </m:r>
                    </m:sub>
                  </m:sSub>
                </m:num>
                <m:den>
                  <m:r>
                    <w:rPr>
                      <w:rFonts w:ascii="Cambria Math" w:hAnsi="Cambria Math"/>
                      <w:sz w:val="26"/>
                      <w:szCs w:val="26"/>
                    </w:rPr>
                    <m:t>TNO</m:t>
                  </m:r>
                </m:den>
              </m:f>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RO</m:t>
                  </m:r>
                </m:e>
                <m:sub>
                  <m:r>
                    <w:rPr>
                      <w:rFonts w:ascii="Cambria Math" w:hAnsi="Cambria Math"/>
                      <w:sz w:val="26"/>
                      <w:szCs w:val="26"/>
                    </w:rPr>
                    <m:t>i</m:t>
                  </m:r>
                </m:sub>
              </m:sSub>
            </m:num>
            <m:den>
              <m:r>
                <w:rPr>
                  <w:rFonts w:ascii="Cambria Math" w:hAnsi="Cambria Math"/>
                  <w:sz w:val="26"/>
                  <w:szCs w:val="26"/>
                </w:rPr>
                <m:t>TRO</m:t>
              </m:r>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NO</m:t>
                  </m:r>
                </m:e>
                <m:sub>
                  <m:r>
                    <w:rPr>
                      <w:rFonts w:ascii="Cambria Math" w:hAnsi="Cambria Math"/>
                      <w:sz w:val="26"/>
                      <w:szCs w:val="26"/>
                    </w:rPr>
                    <m:t>i</m:t>
                  </m:r>
                </m:sub>
              </m:sSub>
            </m:num>
            <m:den>
              <m:r>
                <w:rPr>
                  <w:rFonts w:ascii="Cambria Math" w:hAnsi="Cambria Math"/>
                  <w:sz w:val="26"/>
                  <w:szCs w:val="26"/>
                </w:rPr>
                <m:t>TNO</m:t>
              </m:r>
            </m:den>
          </m:f>
        </m:oMath>
      </m:oMathPara>
    </w:p>
    <w:p w:rsidR="00177D3B" w:rsidRDefault="00F82786" w:rsidP="00AC662D">
      <w:pPr>
        <w:tabs>
          <w:tab w:val="left" w:pos="397"/>
        </w:tabs>
        <w:spacing w:line="276" w:lineRule="auto"/>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SLQ</m:t>
              </m:r>
            </m:e>
            <m:sub>
              <m:r>
                <w:rPr>
                  <w:rFonts w:ascii="Cambria Math" w:hAnsi="Cambria Math"/>
                  <w:sz w:val="26"/>
                  <w:szCs w:val="26"/>
                </w:rPr>
                <m:t>j</m:t>
              </m:r>
            </m:sub>
          </m:sSub>
          <m:r>
            <w:rPr>
              <w:rFonts w:ascii="Cambria Math" w:hAnsi="Cambria Math"/>
              <w:sz w:val="26"/>
              <w:szCs w:val="26"/>
            </w:rPr>
            <m:t>≡</m:t>
          </m:r>
          <m:f>
            <m:fPr>
              <m:ctrlPr>
                <w:rPr>
                  <w:rFonts w:ascii="Cambria Math" w:hAnsi="Cambria Math"/>
                  <w:i/>
                  <w:sz w:val="26"/>
                  <w:szCs w:val="26"/>
                </w:rPr>
              </m:ctrlPr>
            </m:fPr>
            <m:num>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RO</m:t>
                      </m:r>
                    </m:e>
                    <m:sub>
                      <m:r>
                        <w:rPr>
                          <w:rFonts w:ascii="Cambria Math" w:hAnsi="Cambria Math"/>
                          <w:sz w:val="26"/>
                          <w:szCs w:val="26"/>
                        </w:rPr>
                        <m:t>j</m:t>
                      </m:r>
                    </m:sub>
                  </m:sSub>
                </m:num>
                <m:den>
                  <m:r>
                    <w:rPr>
                      <w:rFonts w:ascii="Cambria Math" w:hAnsi="Cambria Math"/>
                      <w:sz w:val="26"/>
                      <w:szCs w:val="26"/>
                    </w:rPr>
                    <m:t>TRO</m:t>
                  </m:r>
                </m:den>
              </m:f>
            </m:num>
            <m:den>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NO</m:t>
                      </m:r>
                    </m:e>
                    <m:sub>
                      <m:r>
                        <w:rPr>
                          <w:rFonts w:ascii="Cambria Math" w:hAnsi="Cambria Math"/>
                          <w:sz w:val="26"/>
                          <w:szCs w:val="26"/>
                        </w:rPr>
                        <m:t>j</m:t>
                      </m:r>
                    </m:sub>
                  </m:sSub>
                </m:num>
                <m:den>
                  <m:r>
                    <w:rPr>
                      <w:rFonts w:ascii="Cambria Math" w:hAnsi="Cambria Math"/>
                      <w:sz w:val="26"/>
                      <w:szCs w:val="26"/>
                    </w:rPr>
                    <m:t>TNO</m:t>
                  </m:r>
                </m:den>
              </m:f>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RO</m:t>
                  </m:r>
                </m:e>
                <m:sub>
                  <m:r>
                    <w:rPr>
                      <w:rFonts w:ascii="Cambria Math" w:hAnsi="Cambria Math"/>
                      <w:sz w:val="26"/>
                      <w:szCs w:val="26"/>
                    </w:rPr>
                    <m:t>j</m:t>
                  </m:r>
                </m:sub>
              </m:sSub>
            </m:num>
            <m:den>
              <m:r>
                <w:rPr>
                  <w:rFonts w:ascii="Cambria Math" w:hAnsi="Cambria Math"/>
                  <w:sz w:val="26"/>
                  <w:szCs w:val="26"/>
                </w:rPr>
                <m:t>TRO</m:t>
              </m:r>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NO</m:t>
                  </m:r>
                </m:e>
                <m:sub>
                  <m:r>
                    <w:rPr>
                      <w:rFonts w:ascii="Cambria Math" w:hAnsi="Cambria Math"/>
                      <w:sz w:val="26"/>
                      <w:szCs w:val="26"/>
                    </w:rPr>
                    <m:t>j</m:t>
                  </m:r>
                </m:sub>
              </m:sSub>
            </m:num>
            <m:den>
              <m:r>
                <w:rPr>
                  <w:rFonts w:ascii="Cambria Math" w:hAnsi="Cambria Math"/>
                  <w:sz w:val="26"/>
                  <w:szCs w:val="26"/>
                </w:rPr>
                <m:t>TNO</m:t>
              </m:r>
            </m:den>
          </m:f>
        </m:oMath>
      </m:oMathPara>
    </w:p>
    <w:p w:rsidR="00C4643E" w:rsidRDefault="00994F62" w:rsidP="00AC662D">
      <w:pPr>
        <w:tabs>
          <w:tab w:val="left" w:pos="397"/>
        </w:tabs>
        <w:spacing w:line="276" w:lineRule="auto"/>
        <w:jc w:val="both"/>
        <w:rPr>
          <w:sz w:val="26"/>
          <w:szCs w:val="26"/>
        </w:rPr>
      </w:pPr>
      <w:r>
        <w:rPr>
          <w:sz w:val="26"/>
          <w:szCs w:val="26"/>
        </w:rPr>
        <w:t>Where</w:t>
      </w:r>
    </w:p>
    <w:p w:rsidR="00994F62" w:rsidRDefault="00F82786" w:rsidP="00AC662D">
      <w:pPr>
        <w:tabs>
          <w:tab w:val="left" w:pos="397"/>
        </w:tabs>
        <w:spacing w:line="276" w:lineRule="auto"/>
        <w:jc w:val="both"/>
        <w:rPr>
          <w:sz w:val="26"/>
          <w:szCs w:val="26"/>
        </w:rPr>
      </w:pPr>
      <m:oMath>
        <m:sSub>
          <m:sSubPr>
            <m:ctrlPr>
              <w:rPr>
                <w:rFonts w:ascii="Cambria Math" w:hAnsi="Cambria Math"/>
                <w:i/>
                <w:sz w:val="26"/>
                <w:szCs w:val="26"/>
              </w:rPr>
            </m:ctrlPr>
          </m:sSubPr>
          <m:e>
            <m:r>
              <w:rPr>
                <w:rFonts w:ascii="Cambria Math" w:hAnsi="Cambria Math"/>
                <w:sz w:val="26"/>
                <w:szCs w:val="26"/>
              </w:rPr>
              <m:t>RO</m:t>
            </m:r>
          </m:e>
          <m:sub>
            <m:r>
              <w:rPr>
                <w:rFonts w:ascii="Cambria Math" w:hAnsi="Cambria Math"/>
                <w:sz w:val="26"/>
                <w:szCs w:val="26"/>
              </w:rPr>
              <m:t>i</m:t>
            </m:r>
          </m:sub>
        </m:sSub>
      </m:oMath>
      <w:r w:rsidR="00994F62">
        <w:rPr>
          <w:sz w:val="26"/>
          <w:szCs w:val="26"/>
        </w:rPr>
        <w:t>= regional output of sector i</w:t>
      </w:r>
    </w:p>
    <w:p w:rsidR="00994F62" w:rsidRDefault="00F82786" w:rsidP="00AC662D">
      <w:pPr>
        <w:tabs>
          <w:tab w:val="left" w:pos="397"/>
        </w:tabs>
        <w:spacing w:line="276" w:lineRule="auto"/>
        <w:jc w:val="both"/>
        <w:rPr>
          <w:sz w:val="26"/>
          <w:szCs w:val="26"/>
        </w:rPr>
      </w:pPr>
      <m:oMath>
        <m:sSub>
          <m:sSubPr>
            <m:ctrlPr>
              <w:rPr>
                <w:rFonts w:ascii="Cambria Math" w:hAnsi="Cambria Math"/>
                <w:i/>
                <w:sz w:val="26"/>
                <w:szCs w:val="26"/>
              </w:rPr>
            </m:ctrlPr>
          </m:sSubPr>
          <m:e>
            <m:r>
              <w:rPr>
                <w:rFonts w:ascii="Cambria Math" w:hAnsi="Cambria Math"/>
                <w:sz w:val="26"/>
                <w:szCs w:val="26"/>
              </w:rPr>
              <m:t>RO</m:t>
            </m:r>
          </m:e>
          <m:sub>
            <m:r>
              <w:rPr>
                <w:rFonts w:ascii="Cambria Math" w:hAnsi="Cambria Math"/>
                <w:sz w:val="26"/>
                <w:szCs w:val="26"/>
              </w:rPr>
              <m:t>j</m:t>
            </m:r>
          </m:sub>
        </m:sSub>
      </m:oMath>
      <w:r w:rsidR="00994F62">
        <w:rPr>
          <w:sz w:val="26"/>
          <w:szCs w:val="26"/>
        </w:rPr>
        <w:t>= regional output of sector j</w:t>
      </w:r>
    </w:p>
    <w:p w:rsidR="00994F62" w:rsidRDefault="00F82786" w:rsidP="00AC662D">
      <w:pPr>
        <w:tabs>
          <w:tab w:val="left" w:pos="397"/>
        </w:tabs>
        <w:spacing w:line="276" w:lineRule="auto"/>
        <w:jc w:val="both"/>
        <w:rPr>
          <w:sz w:val="26"/>
          <w:szCs w:val="26"/>
        </w:rPr>
      </w:pPr>
      <m:oMath>
        <m:sSub>
          <m:sSubPr>
            <m:ctrlPr>
              <w:rPr>
                <w:rFonts w:ascii="Cambria Math" w:hAnsi="Cambria Math"/>
                <w:i/>
                <w:sz w:val="26"/>
                <w:szCs w:val="26"/>
              </w:rPr>
            </m:ctrlPr>
          </m:sSubPr>
          <m:e>
            <m:r>
              <w:rPr>
                <w:rFonts w:ascii="Cambria Math" w:hAnsi="Cambria Math"/>
                <w:sz w:val="26"/>
                <w:szCs w:val="26"/>
              </w:rPr>
              <m:t>NO</m:t>
            </m:r>
          </m:e>
          <m:sub>
            <m:r>
              <w:rPr>
                <w:rFonts w:ascii="Cambria Math" w:hAnsi="Cambria Math"/>
                <w:sz w:val="26"/>
                <w:szCs w:val="26"/>
              </w:rPr>
              <m:t>i</m:t>
            </m:r>
          </m:sub>
        </m:sSub>
      </m:oMath>
      <w:r w:rsidR="00994F62">
        <w:rPr>
          <w:sz w:val="26"/>
          <w:szCs w:val="26"/>
        </w:rPr>
        <w:t>= national output of sector i</w:t>
      </w:r>
    </w:p>
    <w:p w:rsidR="00994F62" w:rsidRDefault="00F82786" w:rsidP="00AC662D">
      <w:pPr>
        <w:tabs>
          <w:tab w:val="left" w:pos="397"/>
        </w:tabs>
        <w:spacing w:line="276" w:lineRule="auto"/>
        <w:jc w:val="both"/>
        <w:rPr>
          <w:sz w:val="26"/>
          <w:szCs w:val="26"/>
        </w:rPr>
      </w:pPr>
      <m:oMath>
        <m:sSub>
          <m:sSubPr>
            <m:ctrlPr>
              <w:rPr>
                <w:rFonts w:ascii="Cambria Math" w:hAnsi="Cambria Math"/>
                <w:i/>
                <w:sz w:val="26"/>
                <w:szCs w:val="26"/>
              </w:rPr>
            </m:ctrlPr>
          </m:sSubPr>
          <m:e>
            <m:r>
              <w:rPr>
                <w:rFonts w:ascii="Cambria Math" w:hAnsi="Cambria Math"/>
                <w:sz w:val="26"/>
                <w:szCs w:val="26"/>
              </w:rPr>
              <m:t>NO</m:t>
            </m:r>
          </m:e>
          <m:sub>
            <m:r>
              <w:rPr>
                <w:rFonts w:ascii="Cambria Math" w:hAnsi="Cambria Math"/>
                <w:sz w:val="26"/>
                <w:szCs w:val="26"/>
              </w:rPr>
              <m:t>j</m:t>
            </m:r>
          </m:sub>
        </m:sSub>
      </m:oMath>
      <w:r w:rsidR="00994F62">
        <w:rPr>
          <w:sz w:val="26"/>
          <w:szCs w:val="26"/>
        </w:rPr>
        <w:t>= national output of sector j</w:t>
      </w:r>
    </w:p>
    <w:p w:rsidR="00994F62" w:rsidRDefault="00994F62" w:rsidP="00AC662D">
      <w:pPr>
        <w:tabs>
          <w:tab w:val="left" w:pos="397"/>
        </w:tabs>
        <w:spacing w:line="276" w:lineRule="auto"/>
        <w:jc w:val="both"/>
        <w:rPr>
          <w:sz w:val="26"/>
          <w:szCs w:val="26"/>
        </w:rPr>
      </w:pPr>
      <w:r>
        <w:rPr>
          <w:sz w:val="26"/>
          <w:szCs w:val="26"/>
        </w:rPr>
        <w:t>TRO= Total output of region</w:t>
      </w:r>
    </w:p>
    <w:p w:rsidR="00994F62" w:rsidRDefault="00994F62" w:rsidP="00AC662D">
      <w:pPr>
        <w:tabs>
          <w:tab w:val="left" w:pos="397"/>
        </w:tabs>
        <w:spacing w:line="276" w:lineRule="auto"/>
        <w:jc w:val="both"/>
        <w:rPr>
          <w:sz w:val="26"/>
          <w:szCs w:val="26"/>
        </w:rPr>
      </w:pPr>
      <w:r>
        <w:rPr>
          <w:sz w:val="26"/>
          <w:szCs w:val="26"/>
        </w:rPr>
        <w:t>TNO= Total output of nation</w:t>
      </w:r>
    </w:p>
    <w:p w:rsidR="00177D3B" w:rsidRDefault="00177D3B" w:rsidP="00AC662D">
      <w:pPr>
        <w:tabs>
          <w:tab w:val="left" w:pos="397"/>
        </w:tabs>
        <w:spacing w:line="276" w:lineRule="auto"/>
        <w:jc w:val="both"/>
        <w:rPr>
          <w:sz w:val="26"/>
          <w:szCs w:val="26"/>
        </w:rPr>
      </w:pPr>
    </w:p>
    <w:p w:rsidR="00177D3B" w:rsidRDefault="006F6B5A" w:rsidP="00AC662D">
      <w:pPr>
        <w:tabs>
          <w:tab w:val="left" w:pos="397"/>
        </w:tabs>
        <w:spacing w:line="276" w:lineRule="auto"/>
        <w:jc w:val="both"/>
        <w:rPr>
          <w:rFonts w:eastAsiaTheme="minorEastAsia"/>
          <w:sz w:val="26"/>
          <w:szCs w:val="26"/>
        </w:rPr>
      </w:pPr>
      <w:r>
        <w:rPr>
          <w:sz w:val="26"/>
          <w:szCs w:val="26"/>
        </w:rPr>
        <w:t xml:space="preserve">With respect to the </w:t>
      </w:r>
      <w:r w:rsidR="00796529">
        <w:rPr>
          <w:sz w:val="26"/>
          <w:szCs w:val="26"/>
        </w:rPr>
        <w:t>E</w:t>
      </w:r>
      <w:r>
        <w:rPr>
          <w:sz w:val="26"/>
          <w:szCs w:val="26"/>
        </w:rPr>
        <w:t xml:space="preserve">q. (1), </w:t>
      </w:r>
      <w:proofErr w:type="spellStart"/>
      <w:r>
        <w:rPr>
          <w:sz w:val="26"/>
          <w:szCs w:val="26"/>
        </w:rPr>
        <w:t>Flegg</w:t>
      </w:r>
      <w:proofErr w:type="spellEnd"/>
      <w:r>
        <w:rPr>
          <w:sz w:val="26"/>
          <w:szCs w:val="26"/>
        </w:rPr>
        <w:t xml:space="preserve"> and his colleagues have expressed two reservations: one is that the relative size of region (</w:t>
      </w:r>
      <m:oMath>
        <m:f>
          <m:fPr>
            <m:type m:val="lin"/>
            <m:ctrlPr>
              <w:rPr>
                <w:rFonts w:ascii="Cambria Math" w:hAnsi="Cambria Math"/>
                <w:i/>
                <w:sz w:val="26"/>
                <w:szCs w:val="26"/>
              </w:rPr>
            </m:ctrlPr>
          </m:fPr>
          <m:num>
            <m:r>
              <w:rPr>
                <w:rFonts w:ascii="Cambria Math" w:hAnsi="Cambria Math"/>
                <w:sz w:val="26"/>
                <w:szCs w:val="26"/>
              </w:rPr>
              <m:t>TRO</m:t>
            </m:r>
          </m:num>
          <m:den>
            <m:r>
              <w:rPr>
                <w:rFonts w:ascii="Cambria Math" w:hAnsi="Cambria Math"/>
                <w:sz w:val="26"/>
                <w:szCs w:val="26"/>
              </w:rPr>
              <m:t>TNO</m:t>
            </m:r>
          </m:den>
        </m:f>
      </m:oMath>
      <w:r>
        <w:rPr>
          <w:sz w:val="26"/>
          <w:szCs w:val="26"/>
        </w:rPr>
        <w:t xml:space="preserve">) in the </w:t>
      </w:r>
      <w:r w:rsidR="00796529">
        <w:rPr>
          <w:sz w:val="26"/>
          <w:szCs w:val="26"/>
        </w:rPr>
        <w:t>E</w:t>
      </w:r>
      <w:r w:rsidR="00F82786">
        <w:rPr>
          <w:sz w:val="26"/>
          <w:szCs w:val="26"/>
        </w:rPr>
        <w:t xml:space="preserve">q. (1) </w:t>
      </w:r>
      <w:r>
        <w:rPr>
          <w:sz w:val="26"/>
          <w:szCs w:val="26"/>
        </w:rPr>
        <w:t>[</w:t>
      </w:r>
      <w:r w:rsidR="00F44134">
        <w:rPr>
          <w:sz w:val="26"/>
          <w:szCs w:val="26"/>
        </w:rPr>
        <w:t>6</w:t>
      </w:r>
      <w:r>
        <w:rPr>
          <w:sz w:val="26"/>
          <w:szCs w:val="26"/>
        </w:rPr>
        <w:t xml:space="preserve">]. </w:t>
      </w:r>
      <w:r w:rsidR="00B83069">
        <w:rPr>
          <w:sz w:val="26"/>
          <w:szCs w:val="26"/>
        </w:rPr>
        <w:t xml:space="preserve">The second is the theoretical plausibility of why the logarithmic transformation should be </w:t>
      </w:r>
      <w:r w:rsidR="00F82786">
        <w:rPr>
          <w:sz w:val="26"/>
          <w:szCs w:val="26"/>
        </w:rPr>
        <w:t>applied</w:t>
      </w:r>
      <w:r w:rsidR="00B83069">
        <w:rPr>
          <w:sz w:val="26"/>
          <w:szCs w:val="26"/>
        </w:rPr>
        <w:t xml:space="preserve"> to </w:t>
      </w:r>
      <m:oMath>
        <m:sSub>
          <m:sSubPr>
            <m:ctrlPr>
              <w:rPr>
                <w:rFonts w:ascii="Cambria Math" w:hAnsi="Cambria Math"/>
                <w:i/>
                <w:sz w:val="26"/>
                <w:szCs w:val="26"/>
              </w:rPr>
            </m:ctrlPr>
          </m:sSubPr>
          <m:e>
            <m:r>
              <w:rPr>
                <w:rFonts w:ascii="Cambria Math" w:hAnsi="Cambria Math"/>
                <w:sz w:val="26"/>
                <w:szCs w:val="26"/>
              </w:rPr>
              <m:t>SLQ</m:t>
            </m:r>
          </m:e>
          <m:sub>
            <m:r>
              <w:rPr>
                <w:rFonts w:ascii="Cambria Math" w:hAnsi="Cambria Math"/>
                <w:sz w:val="26"/>
                <w:szCs w:val="26"/>
              </w:rPr>
              <m:t>j</m:t>
            </m:r>
          </m:sub>
        </m:sSub>
      </m:oMath>
      <w:r w:rsidR="00B83069">
        <w:rPr>
          <w:rFonts w:eastAsiaTheme="minorEastAsia"/>
          <w:sz w:val="26"/>
          <w:szCs w:val="26"/>
        </w:rPr>
        <w:t xml:space="preserve"> rather than to </w:t>
      </w:r>
      <m:oMath>
        <m:sSub>
          <m:sSubPr>
            <m:ctrlPr>
              <w:rPr>
                <w:rFonts w:ascii="Cambria Math" w:hAnsi="Cambria Math"/>
                <w:i/>
                <w:sz w:val="26"/>
                <w:szCs w:val="26"/>
              </w:rPr>
            </m:ctrlPr>
          </m:sSubPr>
          <m:e>
            <m:r>
              <w:rPr>
                <w:rFonts w:ascii="Cambria Math" w:hAnsi="Cambria Math"/>
                <w:sz w:val="26"/>
                <w:szCs w:val="26"/>
              </w:rPr>
              <m:t>SLQ</m:t>
            </m:r>
          </m:e>
          <m:sub>
            <m:r>
              <w:rPr>
                <w:rFonts w:ascii="Cambria Math" w:hAnsi="Cambria Math"/>
                <w:sz w:val="26"/>
                <w:szCs w:val="26"/>
              </w:rPr>
              <m:t>i</m:t>
            </m:r>
          </m:sub>
        </m:sSub>
      </m:oMath>
      <w:r w:rsidR="00BD2B69">
        <w:rPr>
          <w:rFonts w:eastAsiaTheme="minorEastAsia"/>
          <w:sz w:val="26"/>
          <w:szCs w:val="26"/>
        </w:rPr>
        <w:t xml:space="preserve"> [</w:t>
      </w:r>
      <w:r w:rsidR="00623D05">
        <w:rPr>
          <w:rFonts w:eastAsiaTheme="minorEastAsia"/>
          <w:sz w:val="26"/>
          <w:szCs w:val="26"/>
        </w:rPr>
        <w:t>7</w:t>
      </w:r>
      <w:r w:rsidR="00BD2B69">
        <w:rPr>
          <w:rFonts w:eastAsiaTheme="minorEastAsia"/>
          <w:sz w:val="26"/>
          <w:szCs w:val="26"/>
        </w:rPr>
        <w:t>]</w:t>
      </w:r>
      <w:r w:rsidR="00B83069">
        <w:rPr>
          <w:rFonts w:eastAsiaTheme="minorEastAsia"/>
          <w:sz w:val="26"/>
          <w:szCs w:val="26"/>
        </w:rPr>
        <w:t>.</w:t>
      </w:r>
    </w:p>
    <w:p w:rsidR="00BD2B69" w:rsidRDefault="00BD2B69" w:rsidP="00AC662D">
      <w:pPr>
        <w:tabs>
          <w:tab w:val="left" w:pos="397"/>
        </w:tabs>
        <w:spacing w:line="276" w:lineRule="auto"/>
        <w:jc w:val="both"/>
        <w:rPr>
          <w:rFonts w:eastAsiaTheme="minorEastAsia"/>
          <w:sz w:val="26"/>
          <w:szCs w:val="26"/>
        </w:rPr>
      </w:pPr>
      <w:r>
        <w:rPr>
          <w:rFonts w:eastAsiaTheme="minorEastAsia"/>
          <w:sz w:val="26"/>
          <w:szCs w:val="26"/>
        </w:rPr>
        <w:t xml:space="preserve">In order to solve counter intuitive of Round’s method (see footnote </w:t>
      </w:r>
      <w:r w:rsidR="00F44134">
        <w:rPr>
          <w:rFonts w:eastAsiaTheme="minorEastAsia"/>
          <w:sz w:val="26"/>
          <w:szCs w:val="26"/>
        </w:rPr>
        <w:t>7</w:t>
      </w:r>
      <w:r>
        <w:rPr>
          <w:rFonts w:eastAsiaTheme="minorEastAsia"/>
          <w:sz w:val="26"/>
          <w:szCs w:val="26"/>
        </w:rPr>
        <w:t xml:space="preserve">), and also consider the explicit role of relative regional size, </w:t>
      </w:r>
      <w:proofErr w:type="spellStart"/>
      <w:r>
        <w:rPr>
          <w:rFonts w:eastAsiaTheme="minorEastAsia"/>
          <w:sz w:val="26"/>
          <w:szCs w:val="26"/>
        </w:rPr>
        <w:t>Flegg</w:t>
      </w:r>
      <w:proofErr w:type="spellEnd"/>
      <w:r>
        <w:rPr>
          <w:rFonts w:eastAsiaTheme="minorEastAsia"/>
          <w:sz w:val="26"/>
          <w:szCs w:val="26"/>
        </w:rPr>
        <w:t xml:space="preserve"> and his colleague have introduced two following methods:</w:t>
      </w:r>
    </w:p>
    <w:p w:rsidR="00BD2B69" w:rsidRDefault="00BD2B69" w:rsidP="00AC662D">
      <w:pPr>
        <w:tabs>
          <w:tab w:val="left" w:pos="397"/>
        </w:tabs>
        <w:spacing w:line="276" w:lineRule="auto"/>
        <w:jc w:val="both"/>
        <w:rPr>
          <w:rFonts w:eastAsiaTheme="minorEastAsia"/>
          <w:sz w:val="26"/>
          <w:szCs w:val="26"/>
        </w:rPr>
      </w:pPr>
    </w:p>
    <w:p w:rsidR="00BD2B69" w:rsidRDefault="00F82786" w:rsidP="00AC662D">
      <w:pPr>
        <w:tabs>
          <w:tab w:val="left" w:pos="397"/>
        </w:tabs>
        <w:spacing w:line="276" w:lineRule="auto"/>
        <w:jc w:val="both"/>
        <w:rPr>
          <w:rFonts w:eastAsiaTheme="minorEastAsia"/>
          <w:sz w:val="26"/>
          <w:szCs w:val="26"/>
        </w:rPr>
      </w:pPr>
      <m:oMathPara>
        <m:oMath>
          <m:sSub>
            <m:sSubPr>
              <m:ctrlPr>
                <w:rPr>
                  <w:rFonts w:ascii="Cambria Math" w:eastAsiaTheme="minorEastAsia" w:hAnsi="Cambria Math"/>
                  <w:i/>
                  <w:sz w:val="26"/>
                  <w:szCs w:val="26"/>
                </w:rPr>
              </m:ctrlPr>
            </m:sSubPr>
            <m:e>
              <m:r>
                <w:rPr>
                  <w:rFonts w:ascii="Cambria Math" w:eastAsiaTheme="minorEastAsia" w:hAnsi="Cambria Math"/>
                  <w:sz w:val="26"/>
                  <w:szCs w:val="26"/>
                </w:rPr>
                <m:t>FLQ</m:t>
              </m:r>
            </m:e>
            <m:sub>
              <m:r>
                <w:rPr>
                  <w:rFonts w:ascii="Cambria Math" w:eastAsiaTheme="minorEastAsia" w:hAnsi="Cambria Math"/>
                  <w:sz w:val="26"/>
                  <w:szCs w:val="26"/>
                </w:rPr>
                <m:t>ij</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CILQ</m:t>
              </m:r>
            </m:e>
            <m:sub>
              <m:r>
                <w:rPr>
                  <w:rFonts w:ascii="Cambria Math" w:eastAsiaTheme="minorEastAsia" w:hAnsi="Cambria Math"/>
                  <w:sz w:val="26"/>
                  <w:szCs w:val="26"/>
                </w:rPr>
                <m:t>ij</m:t>
              </m:r>
            </m:sub>
          </m:sSub>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λ</m:t>
              </m:r>
            </m:e>
            <m:sup>
              <m:r>
                <w:rPr>
                  <w:rFonts w:ascii="Cambria Math" w:eastAsiaTheme="minorEastAsia" w:hAnsi="Cambria Math"/>
                  <w:sz w:val="26"/>
                  <w:szCs w:val="26"/>
                </w:rPr>
                <m:t>*</m:t>
              </m:r>
            </m:sup>
          </m:sSup>
          <m:r>
            <w:rPr>
              <w:rFonts w:ascii="Cambria Math" w:eastAsiaTheme="minorEastAsia" w:hAnsi="Cambria Math"/>
              <w:sz w:val="26"/>
              <w:szCs w:val="26"/>
            </w:rPr>
            <m:t xml:space="preserve">   for i≠j                     (2)</m:t>
          </m:r>
        </m:oMath>
      </m:oMathPara>
    </w:p>
    <w:p w:rsidR="003C16B5" w:rsidRDefault="00F82786" w:rsidP="00AC662D">
      <w:pPr>
        <w:tabs>
          <w:tab w:val="left" w:pos="397"/>
        </w:tabs>
        <w:spacing w:line="276" w:lineRule="auto"/>
        <w:jc w:val="both"/>
        <w:rPr>
          <w:rFonts w:eastAsiaTheme="minorEastAsia"/>
          <w:sz w:val="26"/>
          <w:szCs w:val="26"/>
        </w:rPr>
      </w:pPr>
      <m:oMathPara>
        <m:oMath>
          <m:sSub>
            <m:sSubPr>
              <m:ctrlPr>
                <w:rPr>
                  <w:rFonts w:ascii="Cambria Math" w:eastAsiaTheme="minorEastAsia" w:hAnsi="Cambria Math"/>
                  <w:i/>
                  <w:sz w:val="26"/>
                  <w:szCs w:val="26"/>
                </w:rPr>
              </m:ctrlPr>
            </m:sSubPr>
            <m:e>
              <m:r>
                <w:rPr>
                  <w:rFonts w:ascii="Cambria Math" w:eastAsiaTheme="minorEastAsia" w:hAnsi="Cambria Math"/>
                  <w:sz w:val="26"/>
                  <w:szCs w:val="26"/>
                </w:rPr>
                <m:t>FLQ</m:t>
              </m:r>
            </m:e>
            <m:sub>
              <m:r>
                <w:rPr>
                  <w:rFonts w:ascii="Cambria Math" w:eastAsiaTheme="minorEastAsia" w:hAnsi="Cambria Math"/>
                  <w:sz w:val="26"/>
                  <w:szCs w:val="26"/>
                </w:rPr>
                <m:t>ij</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CILQ</m:t>
              </m:r>
            </m:e>
            <m:sub>
              <m:r>
                <w:rPr>
                  <w:rFonts w:ascii="Cambria Math" w:eastAsiaTheme="minorEastAsia" w:hAnsi="Cambria Math"/>
                  <w:sz w:val="26"/>
                  <w:szCs w:val="26"/>
                </w:rPr>
                <m:t>ij</m:t>
              </m:r>
            </m:sub>
          </m:sSub>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λ</m:t>
              </m:r>
            </m:e>
            <m:sup>
              <m:r>
                <w:rPr>
                  <w:rFonts w:ascii="Cambria Math" w:eastAsiaTheme="minorEastAsia" w:hAnsi="Cambria Math"/>
                  <w:sz w:val="26"/>
                  <w:szCs w:val="26"/>
                </w:rPr>
                <m:t>*</m:t>
              </m:r>
            </m:sup>
          </m:sSup>
          <m:r>
            <w:rPr>
              <w:rFonts w:ascii="Cambria Math" w:eastAsiaTheme="minorEastAsia" w:hAnsi="Cambria Math"/>
              <w:sz w:val="26"/>
              <w:szCs w:val="26"/>
            </w:rPr>
            <m:t xml:space="preserve">   for i=j                     (3)</m:t>
          </m:r>
        </m:oMath>
      </m:oMathPara>
    </w:p>
    <w:p w:rsidR="00BD2B69" w:rsidRDefault="0061653D" w:rsidP="00AC662D">
      <w:pPr>
        <w:tabs>
          <w:tab w:val="left" w:pos="397"/>
        </w:tabs>
        <w:spacing w:line="276" w:lineRule="auto"/>
        <w:jc w:val="both"/>
        <w:rPr>
          <w:sz w:val="26"/>
          <w:szCs w:val="26"/>
        </w:rPr>
      </w:pPr>
      <w:r>
        <w:rPr>
          <w:sz w:val="26"/>
          <w:szCs w:val="26"/>
        </w:rPr>
        <w:t>Where</w:t>
      </w:r>
    </w:p>
    <w:p w:rsidR="0061653D" w:rsidRDefault="00F82786" w:rsidP="00AC662D">
      <w:pPr>
        <w:tabs>
          <w:tab w:val="left" w:pos="397"/>
        </w:tabs>
        <w:spacing w:line="276" w:lineRule="auto"/>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CLQ</m:t>
              </m:r>
            </m:e>
            <m:sub>
              <m:r>
                <w:rPr>
                  <w:rFonts w:ascii="Cambria Math" w:hAnsi="Cambria Math"/>
                  <w:sz w:val="26"/>
                  <w:szCs w:val="26"/>
                </w:rPr>
                <m:t>ij</m:t>
              </m:r>
            </m:sub>
          </m:sSub>
          <m:r>
            <w:rPr>
              <w:rFonts w:ascii="Cambria Math" w:hAnsi="Cambria Math"/>
              <w:sz w:val="26"/>
              <w:szCs w:val="26"/>
            </w:rPr>
            <m:t>=</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SLQ</m:t>
                  </m:r>
                </m:e>
                <m:sub>
                  <m:r>
                    <w:rPr>
                      <w:rFonts w:ascii="Cambria Math" w:hAnsi="Cambria Math"/>
                      <w:sz w:val="26"/>
                      <w:szCs w:val="26"/>
                    </w:rPr>
                    <m:t>i</m:t>
                  </m:r>
                </m:sub>
              </m:sSub>
            </m:num>
            <m:den>
              <m:sSub>
                <m:sSubPr>
                  <m:ctrlPr>
                    <w:rPr>
                      <w:rFonts w:ascii="Cambria Math" w:hAnsi="Cambria Math"/>
                      <w:i/>
                      <w:sz w:val="26"/>
                      <w:szCs w:val="26"/>
                    </w:rPr>
                  </m:ctrlPr>
                </m:sSubPr>
                <m:e>
                  <m:r>
                    <w:rPr>
                      <w:rFonts w:ascii="Cambria Math" w:hAnsi="Cambria Math"/>
                      <w:sz w:val="26"/>
                      <w:szCs w:val="26"/>
                    </w:rPr>
                    <m:t>SLQ</m:t>
                  </m:r>
                </m:e>
                <m:sub>
                  <m:r>
                    <w:rPr>
                      <w:rFonts w:ascii="Cambria Math" w:hAnsi="Cambria Math"/>
                      <w:sz w:val="26"/>
                      <w:szCs w:val="26"/>
                    </w:rPr>
                    <m:t>j</m:t>
                  </m:r>
                </m:sub>
              </m:sSub>
            </m:den>
          </m:f>
          <m:r>
            <w:rPr>
              <w:rFonts w:ascii="Cambria Math" w:hAnsi="Cambria Math"/>
              <w:sz w:val="26"/>
              <w:szCs w:val="26"/>
            </w:rPr>
            <m:t xml:space="preserve">                              (5)</m:t>
          </m:r>
        </m:oMath>
      </m:oMathPara>
    </w:p>
    <w:p w:rsidR="0061653D" w:rsidRDefault="0061653D" w:rsidP="00AC662D">
      <w:pPr>
        <w:tabs>
          <w:tab w:val="left" w:pos="397"/>
        </w:tabs>
        <w:spacing w:line="276" w:lineRule="auto"/>
        <w:jc w:val="both"/>
        <w:rPr>
          <w:sz w:val="26"/>
          <w:szCs w:val="26"/>
        </w:rPr>
      </w:pPr>
      <w:r>
        <w:rPr>
          <w:sz w:val="26"/>
          <w:szCs w:val="26"/>
        </w:rPr>
        <w:t>And</w:t>
      </w:r>
    </w:p>
    <w:p w:rsidR="0061653D" w:rsidRDefault="00F82786" w:rsidP="00AC662D">
      <w:pPr>
        <w:tabs>
          <w:tab w:val="left" w:pos="397"/>
        </w:tabs>
        <w:spacing w:line="276" w:lineRule="auto"/>
        <w:jc w:val="both"/>
        <w:rPr>
          <w:sz w:val="26"/>
          <w:szCs w:val="26"/>
        </w:rPr>
      </w:pPr>
      <m:oMathPara>
        <m:oMath>
          <m:sSup>
            <m:sSupPr>
              <m:ctrlPr>
                <w:rPr>
                  <w:rFonts w:ascii="Cambria Math" w:hAnsi="Cambria Math"/>
                  <w:i/>
                  <w:sz w:val="26"/>
                  <w:szCs w:val="26"/>
                </w:rPr>
              </m:ctrlPr>
            </m:sSupPr>
            <m:e>
              <m:r>
                <w:rPr>
                  <w:rFonts w:ascii="Cambria Math" w:hAnsi="Cambria Math"/>
                  <w:sz w:val="26"/>
                  <w:szCs w:val="26"/>
                </w:rPr>
                <m:t>λ</m:t>
              </m:r>
            </m:e>
            <m:sup>
              <m:r>
                <w:rPr>
                  <w:rFonts w:ascii="Cambria Math" w:hAnsi="Cambria Math"/>
                  <w:sz w:val="26"/>
                  <w:szCs w:val="26"/>
                </w:rPr>
                <m:t>*</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m:t>
              </m:r>
              <m:func>
                <m:funcPr>
                  <m:ctrlPr>
                    <w:rPr>
                      <w:rFonts w:ascii="Cambria Math" w:hAnsi="Cambria Math"/>
                      <w:i/>
                      <w:sz w:val="26"/>
                      <w:szCs w:val="26"/>
                    </w:rPr>
                  </m:ctrlPr>
                </m:funcPr>
                <m:fName>
                  <m:sSub>
                    <m:sSubPr>
                      <m:ctrlPr>
                        <w:rPr>
                          <w:rFonts w:ascii="Cambria Math" w:hAnsi="Cambria Math"/>
                          <w:i/>
                          <w:sz w:val="26"/>
                          <w:szCs w:val="26"/>
                        </w:rPr>
                      </m:ctrlPr>
                    </m:sSubPr>
                    <m:e>
                      <m:r>
                        <m:rPr>
                          <m:sty m:val="p"/>
                        </m:rPr>
                        <w:rPr>
                          <w:rFonts w:ascii="Cambria Math" w:hAnsi="Cambria Math"/>
                          <w:sz w:val="26"/>
                          <w:szCs w:val="26"/>
                        </w:rPr>
                        <m:t>log</m:t>
                      </m:r>
                    </m:e>
                    <m:sub>
                      <m:r>
                        <w:rPr>
                          <w:rFonts w:ascii="Cambria Math" w:hAnsi="Cambria Math"/>
                          <w:sz w:val="26"/>
                          <w:szCs w:val="26"/>
                        </w:rPr>
                        <m:t>2</m:t>
                      </m:r>
                    </m:sub>
                  </m:sSub>
                </m:fName>
                <m:e>
                  <m:r>
                    <w:rPr>
                      <w:rFonts w:ascii="Cambria Math" w:hAnsi="Cambria Math"/>
                      <w:sz w:val="26"/>
                      <w:szCs w:val="26"/>
                    </w:rPr>
                    <m:t>(1+</m:t>
                  </m:r>
                  <m:f>
                    <m:fPr>
                      <m:type m:val="skw"/>
                      <m:ctrlPr>
                        <w:rPr>
                          <w:rFonts w:ascii="Cambria Math" w:hAnsi="Cambria Math"/>
                          <w:i/>
                          <w:sz w:val="26"/>
                          <w:szCs w:val="26"/>
                        </w:rPr>
                      </m:ctrlPr>
                    </m:fPr>
                    <m:num>
                      <m:r>
                        <w:rPr>
                          <w:rFonts w:ascii="Cambria Math" w:hAnsi="Cambria Math"/>
                          <w:sz w:val="26"/>
                          <w:szCs w:val="26"/>
                        </w:rPr>
                        <m:t>TRO</m:t>
                      </m:r>
                    </m:num>
                    <m:den>
                      <m:r>
                        <w:rPr>
                          <w:rFonts w:ascii="Cambria Math" w:hAnsi="Cambria Math"/>
                          <w:sz w:val="26"/>
                          <w:szCs w:val="26"/>
                        </w:rPr>
                        <m:t>TNO</m:t>
                      </m:r>
                    </m:den>
                  </m:f>
                  <m:r>
                    <w:rPr>
                      <w:rFonts w:ascii="Cambria Math" w:hAnsi="Cambria Math"/>
                      <w:sz w:val="26"/>
                      <w:szCs w:val="26"/>
                    </w:rPr>
                    <m:t>)]</m:t>
                  </m:r>
                </m:e>
              </m:func>
            </m:e>
            <m:sup>
              <m:r>
                <w:rPr>
                  <w:rFonts w:ascii="Cambria Math" w:hAnsi="Cambria Math"/>
                  <w:sz w:val="26"/>
                  <w:szCs w:val="26"/>
                </w:rPr>
                <m:t>δ</m:t>
              </m:r>
            </m:sup>
          </m:sSup>
          <m:r>
            <w:rPr>
              <w:rFonts w:ascii="Cambria Math" w:hAnsi="Cambria Math"/>
              <w:sz w:val="26"/>
              <w:szCs w:val="26"/>
            </w:rPr>
            <m:t xml:space="preserve">                  (6)</m:t>
          </m:r>
        </m:oMath>
      </m:oMathPara>
    </w:p>
    <w:p w:rsidR="0061653D" w:rsidRDefault="00F82786" w:rsidP="00AC662D">
      <w:pPr>
        <w:tabs>
          <w:tab w:val="left" w:pos="397"/>
        </w:tabs>
        <w:spacing w:line="276" w:lineRule="auto"/>
        <w:jc w:val="both"/>
        <w:rPr>
          <w:rFonts w:eastAsiaTheme="minorEastAsia"/>
          <w:sz w:val="26"/>
          <w:szCs w:val="26"/>
        </w:rPr>
      </w:pPr>
      <w:r>
        <w:rPr>
          <w:sz w:val="26"/>
          <w:szCs w:val="26"/>
        </w:rPr>
        <w:tab/>
      </w:r>
      <w:r w:rsidR="0061653D">
        <w:rPr>
          <w:sz w:val="26"/>
          <w:szCs w:val="26"/>
        </w:rPr>
        <w:t xml:space="preserve">It is assumed </w:t>
      </w:r>
      <w:proofErr w:type="gramStart"/>
      <w:r w:rsidR="00BC04EC">
        <w:rPr>
          <w:sz w:val="26"/>
          <w:szCs w:val="26"/>
        </w:rPr>
        <w:t xml:space="preserve">that </w:t>
      </w:r>
      <w:proofErr w:type="gramEnd"/>
      <m:oMath>
        <m:r>
          <w:rPr>
            <w:rFonts w:ascii="Cambria Math" w:hAnsi="Cambria Math"/>
            <w:sz w:val="26"/>
            <w:szCs w:val="26"/>
          </w:rPr>
          <m:t>0≤δ&lt;1</m:t>
        </m:r>
      </m:oMath>
      <w:r w:rsidR="00175F67">
        <w:rPr>
          <w:rFonts w:eastAsiaTheme="minorEastAsia"/>
          <w:sz w:val="26"/>
          <w:szCs w:val="26"/>
        </w:rPr>
        <w:t xml:space="preserve">; as </w:t>
      </w:r>
      <m:oMath>
        <m:r>
          <w:rPr>
            <w:rFonts w:ascii="Cambria Math" w:hAnsi="Cambria Math"/>
            <w:sz w:val="26"/>
            <w:szCs w:val="26"/>
          </w:rPr>
          <m:t>δ</m:t>
        </m:r>
      </m:oMath>
      <w:r w:rsidR="00175F67">
        <w:rPr>
          <w:rFonts w:eastAsiaTheme="minorEastAsia"/>
          <w:sz w:val="26"/>
          <w:szCs w:val="26"/>
        </w:rPr>
        <w:t xml:space="preserve"> </w:t>
      </w:r>
      <w:r w:rsidR="00B6362C">
        <w:rPr>
          <w:rFonts w:eastAsiaTheme="minorEastAsia"/>
          <w:sz w:val="26"/>
          <w:szCs w:val="26"/>
        </w:rPr>
        <w:t xml:space="preserve">increases, so too does the allowance for interregional imports. </w:t>
      </w:r>
      <m:oMath>
        <m:r>
          <w:rPr>
            <w:rFonts w:ascii="Cambria Math" w:hAnsi="Cambria Math"/>
            <w:sz w:val="26"/>
            <w:szCs w:val="26"/>
          </w:rPr>
          <m:t>δ=0</m:t>
        </m:r>
      </m:oMath>
      <w:r w:rsidR="00B6362C">
        <w:rPr>
          <w:rFonts w:eastAsiaTheme="minorEastAsia"/>
          <w:sz w:val="26"/>
          <w:szCs w:val="26"/>
        </w:rPr>
        <w:t xml:space="preserve"> </w:t>
      </w:r>
      <w:proofErr w:type="gramStart"/>
      <w:r w:rsidR="00623D05">
        <w:rPr>
          <w:rFonts w:eastAsiaTheme="minorEastAsia"/>
          <w:sz w:val="26"/>
          <w:szCs w:val="26"/>
        </w:rPr>
        <w:t>r</w:t>
      </w:r>
      <w:r w:rsidR="00B6362C">
        <w:rPr>
          <w:rFonts w:eastAsiaTheme="minorEastAsia"/>
          <w:sz w:val="26"/>
          <w:szCs w:val="26"/>
        </w:rPr>
        <w:t>eveals</w:t>
      </w:r>
      <w:proofErr w:type="gramEnd"/>
      <w:r w:rsidR="00B6362C">
        <w:rPr>
          <w:rFonts w:eastAsiaTheme="minorEastAsia"/>
          <w:sz w:val="26"/>
          <w:szCs w:val="26"/>
        </w:rPr>
        <w:t xml:space="preserve"> a special case where </w:t>
      </w:r>
      <m:oMath>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FLQ</m:t>
                </m:r>
              </m:e>
              <m:sub>
                <m:r>
                  <w:rPr>
                    <w:rFonts w:ascii="Cambria Math" w:hAnsi="Cambria Math"/>
                    <w:sz w:val="26"/>
                    <w:szCs w:val="26"/>
                  </w:rPr>
                  <m:t>ij</m:t>
                </m:r>
              </m:sub>
            </m:sSub>
            <m:r>
              <w:rPr>
                <w:rFonts w:ascii="Cambria Math" w:hAnsi="Cambria Math"/>
                <w:sz w:val="26"/>
                <w:szCs w:val="26"/>
              </w:rPr>
              <m:t>=CLQ</m:t>
            </m:r>
          </m:e>
          <m:sub>
            <m:r>
              <w:rPr>
                <w:rFonts w:ascii="Cambria Math" w:hAnsi="Cambria Math"/>
                <w:sz w:val="26"/>
                <w:szCs w:val="26"/>
              </w:rPr>
              <m:t>ij</m:t>
            </m:r>
          </m:sub>
        </m:sSub>
      </m:oMath>
      <w:r w:rsidR="00B6362C">
        <w:rPr>
          <w:rFonts w:eastAsiaTheme="minorEastAsia"/>
          <w:sz w:val="26"/>
          <w:szCs w:val="26"/>
        </w:rPr>
        <w:t xml:space="preserve">. The </w:t>
      </w:r>
      <w:r w:rsidR="00B6362C">
        <w:rPr>
          <w:rFonts w:eastAsiaTheme="minorEastAsia"/>
          <w:sz w:val="26"/>
          <w:szCs w:val="26"/>
        </w:rPr>
        <w:lastRenderedPageBreak/>
        <w:t xml:space="preserve">following </w:t>
      </w:r>
      <w:r w:rsidR="00F32A56">
        <w:rPr>
          <w:rFonts w:eastAsiaTheme="minorEastAsia"/>
          <w:sz w:val="26"/>
          <w:szCs w:val="26"/>
        </w:rPr>
        <w:t>formula</w:t>
      </w:r>
      <w:r w:rsidR="00623D05">
        <w:rPr>
          <w:rFonts w:eastAsiaTheme="minorEastAsia"/>
          <w:sz w:val="26"/>
          <w:szCs w:val="26"/>
        </w:rPr>
        <w:t>e</w:t>
      </w:r>
      <w:r w:rsidR="00B6362C">
        <w:rPr>
          <w:rFonts w:eastAsiaTheme="minorEastAsia"/>
          <w:sz w:val="26"/>
          <w:szCs w:val="26"/>
        </w:rPr>
        <w:t xml:space="preserve"> suggest that how similar to the LQ methods, FLQ too </w:t>
      </w:r>
      <w:r>
        <w:rPr>
          <w:rFonts w:eastAsiaTheme="minorEastAsia"/>
          <w:sz w:val="26"/>
          <w:szCs w:val="26"/>
        </w:rPr>
        <w:t>has the same common characteristic</w:t>
      </w:r>
      <w:r w:rsidR="00B6362C">
        <w:rPr>
          <w:rFonts w:eastAsiaTheme="minorEastAsia"/>
          <w:sz w:val="26"/>
          <w:szCs w:val="26"/>
        </w:rPr>
        <w:t>:</w:t>
      </w:r>
    </w:p>
    <w:p w:rsidR="00B67979" w:rsidRDefault="00F82786" w:rsidP="00AC662D">
      <w:pPr>
        <w:tabs>
          <w:tab w:val="left" w:pos="397"/>
        </w:tabs>
        <w:spacing w:line="276" w:lineRule="auto"/>
        <w:jc w:val="both"/>
        <w:rPr>
          <w:sz w:val="26"/>
          <w:szCs w:val="26"/>
        </w:rPr>
      </w:pPr>
      <m:oMathPara>
        <m:oMath>
          <m:sSubSup>
            <m:sSubSupPr>
              <m:ctrlPr>
                <w:rPr>
                  <w:rFonts w:ascii="Cambria Math" w:hAnsi="Cambria Math"/>
                  <w:i/>
                  <w:sz w:val="26"/>
                  <w:szCs w:val="26"/>
                </w:rPr>
              </m:ctrlPr>
            </m:sSubSupPr>
            <m:e>
              <m:r>
                <w:rPr>
                  <w:rFonts w:ascii="Cambria Math" w:hAnsi="Cambria Math"/>
                  <w:sz w:val="26"/>
                  <w:szCs w:val="26"/>
                </w:rPr>
                <m:t>a</m:t>
              </m:r>
            </m:e>
            <m:sub>
              <m:r>
                <w:rPr>
                  <w:rFonts w:ascii="Cambria Math" w:hAnsi="Cambria Math"/>
                  <w:sz w:val="26"/>
                  <w:szCs w:val="26"/>
                </w:rPr>
                <m:t>ij</m:t>
              </m:r>
            </m:sub>
            <m:sup>
              <m:r>
                <w:rPr>
                  <w:rFonts w:ascii="Cambria Math" w:hAnsi="Cambria Math"/>
                  <w:sz w:val="26"/>
                  <w:szCs w:val="26"/>
                </w:rPr>
                <m:t>R</m:t>
              </m:r>
            </m:sup>
          </m:sSubSup>
          <m:r>
            <w:rPr>
              <w:rFonts w:ascii="Cambria Math" w:hAnsi="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sSubSup>
                    <m:sSubSupPr>
                      <m:ctrlPr>
                        <w:rPr>
                          <w:rFonts w:ascii="Cambria Math" w:hAnsi="Cambria Math"/>
                          <w:i/>
                          <w:sz w:val="26"/>
                          <w:szCs w:val="26"/>
                        </w:rPr>
                      </m:ctrlPr>
                    </m:sSubSupPr>
                    <m:e>
                      <m:r>
                        <w:rPr>
                          <w:rFonts w:ascii="Cambria Math" w:hAnsi="Cambria Math"/>
                          <w:sz w:val="26"/>
                          <w:szCs w:val="26"/>
                        </w:rPr>
                        <m:t>a</m:t>
                      </m:r>
                    </m:e>
                    <m:sub>
                      <m:r>
                        <w:rPr>
                          <w:rFonts w:ascii="Cambria Math" w:hAnsi="Cambria Math"/>
                          <w:sz w:val="26"/>
                          <w:szCs w:val="26"/>
                        </w:rPr>
                        <m:t>ij</m:t>
                      </m:r>
                    </m:sub>
                    <m:sup>
                      <m:r>
                        <w:rPr>
                          <w:rFonts w:ascii="Cambria Math" w:hAnsi="Cambria Math"/>
                          <w:sz w:val="26"/>
                          <w:szCs w:val="26"/>
                        </w:rPr>
                        <m:t>N</m:t>
                      </m:r>
                    </m:sup>
                  </m:sSubSup>
                  <m:r>
                    <w:rPr>
                      <w:rFonts w:ascii="Cambria Math" w:hAnsi="Cambria Math"/>
                      <w:sz w:val="26"/>
                      <w:szCs w:val="26"/>
                    </w:rPr>
                    <m:t xml:space="preserve">                      if </m:t>
                  </m:r>
                  <m:sSub>
                    <m:sSubPr>
                      <m:ctrlPr>
                        <w:rPr>
                          <w:rFonts w:ascii="Cambria Math" w:hAnsi="Cambria Math"/>
                          <w:i/>
                          <w:sz w:val="26"/>
                          <w:szCs w:val="26"/>
                        </w:rPr>
                      </m:ctrlPr>
                    </m:sSubPr>
                    <m:e>
                      <m:r>
                        <w:rPr>
                          <w:rFonts w:ascii="Cambria Math" w:hAnsi="Cambria Math"/>
                          <w:sz w:val="26"/>
                          <w:szCs w:val="26"/>
                        </w:rPr>
                        <m:t>FLQ</m:t>
                      </m:r>
                    </m:e>
                    <m:sub>
                      <m:r>
                        <w:rPr>
                          <w:rFonts w:ascii="Cambria Math" w:hAnsi="Cambria Math"/>
                          <w:sz w:val="26"/>
                          <w:szCs w:val="26"/>
                        </w:rPr>
                        <m:t>ij</m:t>
                      </m:r>
                    </m:sub>
                  </m:sSub>
                  <m:r>
                    <w:rPr>
                      <w:rFonts w:ascii="Cambria Math" w:hAnsi="Cambria Math"/>
                      <w:sz w:val="26"/>
                      <w:szCs w:val="26"/>
                    </w:rPr>
                    <m:t>≥1</m:t>
                  </m:r>
                </m:e>
                <m:e>
                  <m:sSub>
                    <m:sSubPr>
                      <m:ctrlPr>
                        <w:rPr>
                          <w:rFonts w:ascii="Cambria Math" w:hAnsi="Cambria Math"/>
                          <w:i/>
                          <w:sz w:val="26"/>
                          <w:szCs w:val="26"/>
                        </w:rPr>
                      </m:ctrlPr>
                    </m:sSubPr>
                    <m:e>
                      <m:r>
                        <w:rPr>
                          <w:rFonts w:ascii="Cambria Math" w:hAnsi="Cambria Math"/>
                          <w:sz w:val="26"/>
                          <w:szCs w:val="26"/>
                        </w:rPr>
                        <m:t>FLQ</m:t>
                      </m:r>
                    </m:e>
                    <m:sub>
                      <m:r>
                        <w:rPr>
                          <w:rFonts w:ascii="Cambria Math" w:hAnsi="Cambria Math"/>
                          <w:sz w:val="26"/>
                          <w:szCs w:val="26"/>
                        </w:rPr>
                        <m:t>ij</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a</m:t>
                      </m:r>
                    </m:e>
                    <m:sub>
                      <m:r>
                        <w:rPr>
                          <w:rFonts w:ascii="Cambria Math" w:hAnsi="Cambria Math"/>
                          <w:sz w:val="26"/>
                          <w:szCs w:val="26"/>
                        </w:rPr>
                        <m:t>ij</m:t>
                      </m:r>
                    </m:sub>
                    <m:sup>
                      <m:r>
                        <w:rPr>
                          <w:rFonts w:ascii="Cambria Math" w:hAnsi="Cambria Math"/>
                          <w:sz w:val="26"/>
                          <w:szCs w:val="26"/>
                        </w:rPr>
                        <m:t>N</m:t>
                      </m:r>
                    </m:sup>
                  </m:sSubSup>
                  <m:r>
                    <w:rPr>
                      <w:rFonts w:ascii="Cambria Math" w:hAnsi="Cambria Math"/>
                      <w:sz w:val="26"/>
                      <w:szCs w:val="26"/>
                    </w:rPr>
                    <m:t xml:space="preserve">         if </m:t>
                  </m:r>
                  <m:sSub>
                    <m:sSubPr>
                      <m:ctrlPr>
                        <w:rPr>
                          <w:rFonts w:ascii="Cambria Math" w:hAnsi="Cambria Math"/>
                          <w:i/>
                          <w:sz w:val="26"/>
                          <w:szCs w:val="26"/>
                        </w:rPr>
                      </m:ctrlPr>
                    </m:sSubPr>
                    <m:e>
                      <m:r>
                        <w:rPr>
                          <w:rFonts w:ascii="Cambria Math" w:hAnsi="Cambria Math"/>
                          <w:sz w:val="26"/>
                          <w:szCs w:val="26"/>
                        </w:rPr>
                        <m:t>FLQ</m:t>
                      </m:r>
                    </m:e>
                    <m:sub>
                      <m:r>
                        <w:rPr>
                          <w:rFonts w:ascii="Cambria Math" w:hAnsi="Cambria Math"/>
                          <w:sz w:val="26"/>
                          <w:szCs w:val="26"/>
                        </w:rPr>
                        <m:t>ij</m:t>
                      </m:r>
                    </m:sub>
                  </m:sSub>
                  <m:r>
                    <w:rPr>
                      <w:rFonts w:ascii="Cambria Math" w:hAnsi="Cambria Math"/>
                      <w:sz w:val="26"/>
                      <w:szCs w:val="26"/>
                    </w:rPr>
                    <m:t>&lt;1</m:t>
                  </m:r>
                </m:e>
              </m:eqArr>
            </m:e>
          </m:d>
          <m:r>
            <w:rPr>
              <w:rFonts w:ascii="Cambria Math" w:hAnsi="Cambria Math"/>
              <w:sz w:val="26"/>
              <w:szCs w:val="26"/>
            </w:rPr>
            <m:t xml:space="preserve">                          (7)</m:t>
          </m:r>
        </m:oMath>
      </m:oMathPara>
    </w:p>
    <w:p w:rsidR="00177D3B" w:rsidRPr="00BC04EC" w:rsidRDefault="00F82786" w:rsidP="00AC662D">
      <w:pPr>
        <w:tabs>
          <w:tab w:val="left" w:pos="397"/>
        </w:tabs>
        <w:spacing w:line="276" w:lineRule="auto"/>
        <w:jc w:val="both"/>
        <w:rPr>
          <w:rFonts w:asciiTheme="majorBidi" w:hAnsiTheme="majorBidi" w:cstheme="majorBidi"/>
          <w:sz w:val="26"/>
          <w:szCs w:val="26"/>
        </w:rPr>
      </w:pPr>
      <w:r>
        <w:rPr>
          <w:rFonts w:asciiTheme="majorBidi" w:hAnsiTheme="majorBidi" w:cstheme="majorBidi"/>
          <w:sz w:val="26"/>
          <w:szCs w:val="26"/>
        </w:rPr>
        <w:tab/>
      </w:r>
      <w:r w:rsidR="00AB3A53" w:rsidRPr="00BC04EC">
        <w:rPr>
          <w:rFonts w:asciiTheme="majorBidi" w:hAnsiTheme="majorBidi" w:cstheme="majorBidi"/>
          <w:sz w:val="26"/>
          <w:szCs w:val="26"/>
        </w:rPr>
        <w:t xml:space="preserve">Where </w:t>
      </w:r>
      <m:oMath>
        <m:sSubSup>
          <m:sSubSupPr>
            <m:ctrlPr>
              <w:rPr>
                <w:rFonts w:ascii="Cambria Math" w:hAnsiTheme="majorBidi" w:cstheme="majorBidi"/>
                <w:i/>
                <w:sz w:val="26"/>
                <w:szCs w:val="26"/>
              </w:rPr>
            </m:ctrlPr>
          </m:sSubSupPr>
          <m:e>
            <m:r>
              <w:rPr>
                <w:rFonts w:ascii="Cambria Math" w:hAnsi="Cambria Math" w:cstheme="majorBidi"/>
                <w:sz w:val="26"/>
                <w:szCs w:val="26"/>
              </w:rPr>
              <m:t>a</m:t>
            </m:r>
          </m:e>
          <m:sub>
            <m:r>
              <w:rPr>
                <w:rFonts w:ascii="Cambria Math" w:hAnsi="Cambria Math" w:cstheme="majorBidi"/>
                <w:sz w:val="26"/>
                <w:szCs w:val="26"/>
              </w:rPr>
              <m:t>ij</m:t>
            </m:r>
          </m:sub>
          <m:sup>
            <m:r>
              <w:rPr>
                <w:rFonts w:ascii="Cambria Math" w:hAnsi="Cambria Math" w:cstheme="majorBidi"/>
                <w:sz w:val="26"/>
                <w:szCs w:val="26"/>
              </w:rPr>
              <m:t>R</m:t>
            </m:r>
          </m:sup>
        </m:sSubSup>
      </m:oMath>
      <w:r w:rsidR="00AB3A53" w:rsidRPr="00BC04EC">
        <w:rPr>
          <w:rFonts w:asciiTheme="majorBidi" w:hAnsiTheme="majorBidi" w:cstheme="majorBidi"/>
          <w:sz w:val="26"/>
          <w:szCs w:val="26"/>
        </w:rPr>
        <w:t xml:space="preserve"> = local regional input-output coefficients where </w:t>
      </w:r>
      <w:r w:rsidRPr="00BC04EC">
        <w:rPr>
          <w:rFonts w:asciiTheme="majorBidi" w:hAnsiTheme="majorBidi" w:cstheme="majorBidi"/>
          <w:sz w:val="26"/>
          <w:szCs w:val="26"/>
        </w:rPr>
        <w:t>su</w:t>
      </w:r>
      <w:r>
        <w:rPr>
          <w:rFonts w:asciiTheme="majorBidi" w:hAnsiTheme="majorBidi" w:cstheme="majorBidi"/>
          <w:sz w:val="26"/>
          <w:szCs w:val="26"/>
        </w:rPr>
        <w:t>pp</w:t>
      </w:r>
      <w:r w:rsidRPr="00BC04EC">
        <w:rPr>
          <w:rFonts w:asciiTheme="majorBidi" w:hAnsiTheme="majorBidi" w:cstheme="majorBidi"/>
          <w:sz w:val="26"/>
          <w:szCs w:val="26"/>
        </w:rPr>
        <w:t>ly</w:t>
      </w:r>
      <w:r w:rsidR="00AB3A53" w:rsidRPr="00BC04EC">
        <w:rPr>
          <w:rFonts w:asciiTheme="majorBidi" w:hAnsiTheme="majorBidi" w:cstheme="majorBidi"/>
          <w:sz w:val="26"/>
          <w:szCs w:val="26"/>
        </w:rPr>
        <w:t xml:space="preserve"> and purchasing sectors </w:t>
      </w:r>
      <w:r w:rsidR="00A605D2" w:rsidRPr="00BC04EC">
        <w:rPr>
          <w:rFonts w:asciiTheme="majorBidi" w:hAnsiTheme="majorBidi" w:cstheme="majorBidi"/>
          <w:sz w:val="26"/>
          <w:szCs w:val="26"/>
        </w:rPr>
        <w:t xml:space="preserve">(i </w:t>
      </w:r>
      <w:r w:rsidR="00623D05">
        <w:rPr>
          <w:rFonts w:asciiTheme="majorBidi" w:hAnsiTheme="majorBidi" w:cstheme="majorBidi"/>
          <w:sz w:val="26"/>
          <w:szCs w:val="26"/>
        </w:rPr>
        <w:t>and</w:t>
      </w:r>
      <w:r w:rsidR="00A605D2" w:rsidRPr="00BC04EC">
        <w:rPr>
          <w:rFonts w:asciiTheme="majorBidi" w:hAnsiTheme="majorBidi" w:cstheme="majorBidi"/>
          <w:sz w:val="26"/>
          <w:szCs w:val="26"/>
        </w:rPr>
        <w:t xml:space="preserve"> j) are from the region, excluding imports from the rest of </w:t>
      </w:r>
      <w:r w:rsidR="00796529">
        <w:rPr>
          <w:rFonts w:asciiTheme="majorBidi" w:hAnsiTheme="majorBidi" w:cstheme="majorBidi"/>
          <w:sz w:val="26"/>
          <w:szCs w:val="26"/>
        </w:rPr>
        <w:t xml:space="preserve">the </w:t>
      </w:r>
      <w:r w:rsidR="00A605D2" w:rsidRPr="00BC04EC">
        <w:rPr>
          <w:rFonts w:asciiTheme="majorBidi" w:hAnsiTheme="majorBidi" w:cstheme="majorBidi"/>
          <w:sz w:val="26"/>
          <w:szCs w:val="26"/>
        </w:rPr>
        <w:t>nation and from outside</w:t>
      </w:r>
      <w:r w:rsidR="00796529">
        <w:rPr>
          <w:rFonts w:asciiTheme="majorBidi" w:hAnsiTheme="majorBidi" w:cstheme="majorBidi"/>
          <w:sz w:val="26"/>
          <w:szCs w:val="26"/>
        </w:rPr>
        <w:t xml:space="preserve"> the</w:t>
      </w:r>
      <w:r w:rsidR="00A605D2" w:rsidRPr="00BC04EC">
        <w:rPr>
          <w:rFonts w:asciiTheme="majorBidi" w:hAnsiTheme="majorBidi" w:cstheme="majorBidi"/>
          <w:sz w:val="26"/>
          <w:szCs w:val="26"/>
        </w:rPr>
        <w:t xml:space="preserve"> nation.</w:t>
      </w:r>
    </w:p>
    <w:p w:rsidR="00A605D2" w:rsidRPr="00BC04EC" w:rsidRDefault="00F82786" w:rsidP="00AC662D">
      <w:pPr>
        <w:tabs>
          <w:tab w:val="left" w:pos="397"/>
        </w:tabs>
        <w:spacing w:line="276" w:lineRule="auto"/>
        <w:jc w:val="both"/>
        <w:rPr>
          <w:rFonts w:asciiTheme="majorBidi" w:hAnsiTheme="majorBidi" w:cstheme="majorBidi"/>
          <w:sz w:val="26"/>
          <w:szCs w:val="26"/>
        </w:rPr>
      </w:pPr>
      <m:oMath>
        <m:sSubSup>
          <m:sSubSupPr>
            <m:ctrlPr>
              <w:rPr>
                <w:rFonts w:ascii="Cambria Math" w:hAnsiTheme="majorBidi" w:cstheme="majorBidi"/>
                <w:i/>
                <w:sz w:val="26"/>
                <w:szCs w:val="26"/>
              </w:rPr>
            </m:ctrlPr>
          </m:sSubSupPr>
          <m:e>
            <m:r>
              <w:rPr>
                <w:rFonts w:ascii="Cambria Math" w:hAnsi="Cambria Math" w:cstheme="majorBidi"/>
                <w:sz w:val="26"/>
                <w:szCs w:val="26"/>
              </w:rPr>
              <m:t>a</m:t>
            </m:r>
          </m:e>
          <m:sub>
            <m:r>
              <w:rPr>
                <w:rFonts w:ascii="Cambria Math" w:hAnsi="Cambria Math" w:cstheme="majorBidi"/>
                <w:sz w:val="26"/>
                <w:szCs w:val="26"/>
              </w:rPr>
              <m:t>ij</m:t>
            </m:r>
          </m:sub>
          <m:sup>
            <m:r>
              <w:rPr>
                <w:rFonts w:ascii="Cambria Math" w:hAnsi="Cambria Math" w:cstheme="majorBidi"/>
                <w:sz w:val="26"/>
                <w:szCs w:val="26"/>
              </w:rPr>
              <m:t>N</m:t>
            </m:r>
          </m:sup>
        </m:sSubSup>
      </m:oMath>
      <w:r w:rsidR="00A605D2" w:rsidRPr="00BC04EC">
        <w:rPr>
          <w:rFonts w:asciiTheme="majorBidi" w:eastAsiaTheme="minorEastAsia" w:hAnsiTheme="majorBidi" w:cstheme="majorBidi"/>
          <w:sz w:val="26"/>
          <w:szCs w:val="26"/>
        </w:rPr>
        <w:t xml:space="preserve">= national input-output coefficients excluding imports from the outside </w:t>
      </w:r>
      <w:r w:rsidR="00796529">
        <w:rPr>
          <w:rFonts w:asciiTheme="majorBidi" w:eastAsiaTheme="minorEastAsia" w:hAnsiTheme="majorBidi" w:cstheme="majorBidi"/>
          <w:sz w:val="26"/>
          <w:szCs w:val="26"/>
        </w:rPr>
        <w:t xml:space="preserve">the </w:t>
      </w:r>
      <w:r w:rsidR="00A605D2" w:rsidRPr="00BC04EC">
        <w:rPr>
          <w:rFonts w:asciiTheme="majorBidi" w:eastAsiaTheme="minorEastAsia" w:hAnsiTheme="majorBidi" w:cstheme="majorBidi"/>
          <w:sz w:val="26"/>
          <w:szCs w:val="26"/>
        </w:rPr>
        <w:t>nation.</w:t>
      </w:r>
    </w:p>
    <w:p w:rsidR="00BC04EC" w:rsidRPr="00BC04EC" w:rsidRDefault="00BC04EC" w:rsidP="00AC662D">
      <w:pPr>
        <w:spacing w:line="276" w:lineRule="auto"/>
        <w:ind w:firstLine="397"/>
        <w:jc w:val="both"/>
        <w:rPr>
          <w:rFonts w:asciiTheme="majorBidi" w:hAnsiTheme="majorBidi" w:cstheme="majorBidi"/>
          <w:sz w:val="26"/>
          <w:szCs w:val="26"/>
        </w:rPr>
      </w:pPr>
      <w:r w:rsidRPr="00BC04EC">
        <w:rPr>
          <w:rFonts w:asciiTheme="majorBidi" w:hAnsiTheme="majorBidi" w:cstheme="majorBidi"/>
          <w:sz w:val="26"/>
          <w:szCs w:val="26"/>
        </w:rPr>
        <w:t xml:space="preserve">The </w:t>
      </w:r>
      <w:r w:rsidR="00623D05">
        <w:rPr>
          <w:rFonts w:asciiTheme="majorBidi" w:hAnsiTheme="majorBidi" w:cstheme="majorBidi"/>
          <w:sz w:val="26"/>
          <w:szCs w:val="26"/>
        </w:rPr>
        <w:t>i</w:t>
      </w:r>
      <w:r w:rsidRPr="00BC04EC">
        <w:rPr>
          <w:rFonts w:asciiTheme="majorBidi" w:hAnsiTheme="majorBidi" w:cstheme="majorBidi"/>
          <w:sz w:val="26"/>
          <w:szCs w:val="26"/>
        </w:rPr>
        <w:t>mplementation of FLQ method is carried out under condition of</w:t>
      </w:r>
      <m:oMath>
        <m:sSubSup>
          <m:sSubSupPr>
            <m:ctrlPr>
              <w:rPr>
                <w:rFonts w:ascii="Cambria Math" w:hAnsiTheme="majorBidi" w:cstheme="majorBidi"/>
                <w:i/>
                <w:sz w:val="26"/>
                <w:szCs w:val="26"/>
              </w:rPr>
            </m:ctrlPr>
          </m:sSubSupPr>
          <m:e>
            <m:r>
              <w:rPr>
                <w:rFonts w:ascii="Cambria Math" w:hAnsiTheme="majorBidi" w:cstheme="majorBidi"/>
                <w:sz w:val="26"/>
                <w:szCs w:val="26"/>
              </w:rPr>
              <m:t xml:space="preserve"> </m:t>
            </m:r>
            <m:r>
              <w:rPr>
                <w:rFonts w:ascii="Cambria Math" w:hAnsi="Cambria Math" w:cstheme="majorBidi"/>
                <w:sz w:val="26"/>
                <w:szCs w:val="26"/>
              </w:rPr>
              <m:t>a</m:t>
            </m:r>
          </m:e>
          <m:sub>
            <m:r>
              <w:rPr>
                <w:rFonts w:ascii="Cambria Math" w:hAnsi="Cambria Math" w:cstheme="majorBidi"/>
                <w:sz w:val="26"/>
                <w:szCs w:val="26"/>
              </w:rPr>
              <m:t>ij</m:t>
            </m:r>
          </m:sub>
          <m:sup>
            <m:r>
              <w:rPr>
                <w:rFonts w:ascii="Cambria Math" w:hAnsi="Cambria Math" w:cstheme="majorBidi"/>
                <w:sz w:val="26"/>
                <w:szCs w:val="26"/>
              </w:rPr>
              <m:t>R</m:t>
            </m:r>
          </m:sup>
        </m:sSubSup>
        <m:r>
          <w:rPr>
            <w:rFonts w:ascii="Cambria Math" w:hAnsiTheme="majorBidi" w:cstheme="majorBidi"/>
            <w:sz w:val="26"/>
            <w:szCs w:val="26"/>
          </w:rPr>
          <m:t>≤</m:t>
        </m:r>
        <m:sSubSup>
          <m:sSubSupPr>
            <m:ctrlPr>
              <w:rPr>
                <w:rFonts w:ascii="Cambria Math" w:hAnsiTheme="majorBidi" w:cstheme="majorBidi"/>
                <w:i/>
                <w:sz w:val="26"/>
                <w:szCs w:val="26"/>
              </w:rPr>
            </m:ctrlPr>
          </m:sSubSupPr>
          <m:e>
            <m:r>
              <w:rPr>
                <w:rFonts w:ascii="Cambria Math" w:hAnsi="Cambria Math" w:cstheme="majorBidi"/>
                <w:sz w:val="26"/>
                <w:szCs w:val="26"/>
              </w:rPr>
              <m:t>a</m:t>
            </m:r>
          </m:e>
          <m:sub>
            <m:r>
              <w:rPr>
                <w:rFonts w:ascii="Cambria Math" w:hAnsi="Cambria Math" w:cstheme="majorBidi"/>
                <w:sz w:val="26"/>
                <w:szCs w:val="26"/>
              </w:rPr>
              <m:t>ij</m:t>
            </m:r>
          </m:sub>
          <m:sup>
            <m:r>
              <w:rPr>
                <w:rFonts w:ascii="Cambria Math" w:hAnsi="Cambria Math" w:cstheme="majorBidi"/>
                <w:sz w:val="26"/>
                <w:szCs w:val="26"/>
              </w:rPr>
              <m:t>n</m:t>
            </m:r>
          </m:sup>
        </m:sSubSup>
      </m:oMath>
      <w:r w:rsidRPr="00BC04EC">
        <w:rPr>
          <w:rFonts w:asciiTheme="majorBidi" w:hAnsiTheme="majorBidi" w:cstheme="majorBidi"/>
          <w:sz w:val="26"/>
          <w:szCs w:val="26"/>
        </w:rPr>
        <w:t xml:space="preserve">. In real world, taking into account </w:t>
      </w:r>
      <w:r w:rsidR="00796529">
        <w:rPr>
          <w:rFonts w:asciiTheme="majorBidi" w:hAnsiTheme="majorBidi" w:cstheme="majorBidi"/>
          <w:sz w:val="26"/>
          <w:szCs w:val="26"/>
        </w:rPr>
        <w:t>the</w:t>
      </w:r>
      <w:r w:rsidRPr="00BC04EC">
        <w:rPr>
          <w:rFonts w:asciiTheme="majorBidi" w:hAnsiTheme="majorBidi" w:cstheme="majorBidi"/>
          <w:sz w:val="26"/>
          <w:szCs w:val="26"/>
        </w:rPr>
        <w:t xml:space="preserve"> regional </w:t>
      </w:r>
      <w:proofErr w:type="spellStart"/>
      <w:r w:rsidRPr="00BC04EC">
        <w:rPr>
          <w:rFonts w:asciiTheme="majorBidi" w:hAnsiTheme="majorBidi" w:cstheme="majorBidi"/>
          <w:sz w:val="26"/>
          <w:szCs w:val="26"/>
        </w:rPr>
        <w:t>sectoral</w:t>
      </w:r>
      <w:proofErr w:type="spellEnd"/>
      <w:r w:rsidRPr="00BC04EC">
        <w:rPr>
          <w:rFonts w:asciiTheme="majorBidi" w:hAnsiTheme="majorBidi" w:cstheme="majorBidi"/>
          <w:sz w:val="26"/>
          <w:szCs w:val="26"/>
        </w:rPr>
        <w:t xml:space="preserve"> specialization, (</w:t>
      </w:r>
      <w:proofErr w:type="spellStart"/>
      <w:r w:rsidRPr="00BC04EC">
        <w:rPr>
          <w:rFonts w:asciiTheme="majorBidi" w:hAnsiTheme="majorBidi" w:cstheme="majorBidi"/>
          <w:sz w:val="26"/>
          <w:szCs w:val="26"/>
        </w:rPr>
        <w:t>Mc</w:t>
      </w:r>
      <w:proofErr w:type="spellEnd"/>
      <w:r w:rsidRPr="00BC04EC">
        <w:rPr>
          <w:rFonts w:asciiTheme="majorBidi" w:hAnsiTheme="majorBidi" w:cstheme="majorBidi"/>
          <w:sz w:val="26"/>
          <w:szCs w:val="26"/>
        </w:rPr>
        <w:t xml:space="preserve"> </w:t>
      </w:r>
      <w:proofErr w:type="spellStart"/>
      <w:r w:rsidRPr="00BC04EC">
        <w:rPr>
          <w:rFonts w:asciiTheme="majorBidi" w:hAnsiTheme="majorBidi" w:cstheme="majorBidi"/>
          <w:sz w:val="26"/>
          <w:szCs w:val="26"/>
        </w:rPr>
        <w:t>Cann</w:t>
      </w:r>
      <w:proofErr w:type="spellEnd"/>
      <w:r w:rsidRPr="00BC04EC">
        <w:rPr>
          <w:rFonts w:asciiTheme="majorBidi" w:hAnsiTheme="majorBidi" w:cstheme="majorBidi"/>
          <w:sz w:val="26"/>
          <w:szCs w:val="26"/>
        </w:rPr>
        <w:t xml:space="preserve"> and Dewhurst, 1998), one can expect that regional input-output coefficients might even be higher than the national average, so that </w:t>
      </w:r>
      <m:oMath>
        <m:sSubSup>
          <m:sSubSupPr>
            <m:ctrlPr>
              <w:rPr>
                <w:rFonts w:ascii="Cambria Math" w:hAnsiTheme="majorBidi" w:cstheme="majorBidi"/>
                <w:i/>
                <w:sz w:val="26"/>
                <w:szCs w:val="26"/>
              </w:rPr>
            </m:ctrlPr>
          </m:sSubSupPr>
          <m:e>
            <m:r>
              <w:rPr>
                <w:rFonts w:ascii="Cambria Math" w:hAnsiTheme="majorBidi" w:cstheme="majorBidi"/>
                <w:sz w:val="26"/>
                <w:szCs w:val="26"/>
              </w:rPr>
              <m:t xml:space="preserve"> </m:t>
            </m:r>
            <m:r>
              <w:rPr>
                <w:rFonts w:ascii="Cambria Math" w:hAnsi="Cambria Math" w:cstheme="majorBidi"/>
                <w:sz w:val="26"/>
                <w:szCs w:val="26"/>
              </w:rPr>
              <m:t>a</m:t>
            </m:r>
          </m:e>
          <m:sub>
            <m:r>
              <w:rPr>
                <w:rFonts w:ascii="Cambria Math" w:hAnsi="Cambria Math" w:cstheme="majorBidi"/>
                <w:sz w:val="26"/>
                <w:szCs w:val="26"/>
              </w:rPr>
              <m:t>ij</m:t>
            </m:r>
          </m:sub>
          <m:sup>
            <m:r>
              <w:rPr>
                <w:rFonts w:ascii="Cambria Math" w:hAnsi="Cambria Math" w:cstheme="majorBidi"/>
                <w:sz w:val="26"/>
                <w:szCs w:val="26"/>
              </w:rPr>
              <m:t>R</m:t>
            </m:r>
          </m:sup>
        </m:sSubSup>
        <m:r>
          <w:rPr>
            <w:rFonts w:ascii="Cambria Math" w:hAnsiTheme="majorBidi" w:cstheme="majorBidi"/>
            <w:sz w:val="26"/>
            <w:szCs w:val="26"/>
          </w:rPr>
          <m:t>&gt;</m:t>
        </m:r>
        <m:sSubSup>
          <m:sSubSupPr>
            <m:ctrlPr>
              <w:rPr>
                <w:rFonts w:ascii="Cambria Math" w:hAnsiTheme="majorBidi" w:cstheme="majorBidi"/>
                <w:i/>
                <w:sz w:val="26"/>
                <w:szCs w:val="26"/>
              </w:rPr>
            </m:ctrlPr>
          </m:sSubSupPr>
          <m:e>
            <m:r>
              <w:rPr>
                <w:rFonts w:ascii="Cambria Math" w:hAnsi="Cambria Math" w:cstheme="majorBidi"/>
                <w:sz w:val="26"/>
                <w:szCs w:val="26"/>
              </w:rPr>
              <m:t>a</m:t>
            </m:r>
          </m:e>
          <m:sub>
            <m:r>
              <w:rPr>
                <w:rFonts w:ascii="Cambria Math" w:hAnsi="Cambria Math" w:cstheme="majorBidi"/>
                <w:sz w:val="26"/>
                <w:szCs w:val="26"/>
              </w:rPr>
              <m:t>ij</m:t>
            </m:r>
          </m:sub>
          <m:sup>
            <m:r>
              <w:rPr>
                <w:rFonts w:ascii="Cambria Math" w:hAnsi="Cambria Math" w:cstheme="majorBidi"/>
                <w:sz w:val="26"/>
                <w:szCs w:val="26"/>
              </w:rPr>
              <m:t>n</m:t>
            </m:r>
          </m:sup>
        </m:sSubSup>
      </m:oMath>
      <w:r w:rsidRPr="00BC04EC">
        <w:rPr>
          <w:rFonts w:asciiTheme="majorBidi" w:hAnsiTheme="majorBidi" w:cstheme="majorBidi"/>
          <w:sz w:val="26"/>
          <w:szCs w:val="26"/>
        </w:rPr>
        <w:t xml:space="preserve"> [</w:t>
      </w:r>
      <w:r w:rsidR="00E86544">
        <w:rPr>
          <w:rFonts w:asciiTheme="majorBidi" w:hAnsiTheme="majorBidi" w:cstheme="majorBidi"/>
          <w:sz w:val="26"/>
          <w:szCs w:val="26"/>
        </w:rPr>
        <w:t>8</w:t>
      </w:r>
      <w:r w:rsidRPr="00BC04EC">
        <w:rPr>
          <w:rFonts w:asciiTheme="majorBidi" w:hAnsiTheme="majorBidi" w:cstheme="majorBidi"/>
          <w:sz w:val="26"/>
          <w:szCs w:val="26"/>
        </w:rPr>
        <w:t>].</w:t>
      </w:r>
    </w:p>
    <w:p w:rsidR="00BC04EC" w:rsidRPr="00BC04EC" w:rsidRDefault="00796529" w:rsidP="00AC662D">
      <w:pPr>
        <w:spacing w:line="276" w:lineRule="auto"/>
        <w:jc w:val="both"/>
        <w:rPr>
          <w:rFonts w:asciiTheme="majorBidi" w:hAnsiTheme="majorBidi" w:cstheme="majorBidi"/>
          <w:sz w:val="26"/>
          <w:szCs w:val="26"/>
        </w:rPr>
      </w:pPr>
      <w:r>
        <w:rPr>
          <w:rFonts w:asciiTheme="majorBidi" w:hAnsiTheme="majorBidi" w:cstheme="majorBidi"/>
          <w:sz w:val="26"/>
          <w:szCs w:val="26"/>
        </w:rPr>
        <w:t>In response to Mc</w:t>
      </w:r>
      <w:r w:rsidR="00BC04EC" w:rsidRPr="00BC04EC">
        <w:rPr>
          <w:rFonts w:asciiTheme="majorBidi" w:hAnsiTheme="majorBidi" w:cstheme="majorBidi"/>
          <w:sz w:val="26"/>
          <w:szCs w:val="26"/>
        </w:rPr>
        <w:t xml:space="preserve">Cann and Dewhurst reservation, </w:t>
      </w:r>
      <w:proofErr w:type="spellStart"/>
      <w:r w:rsidR="00BC04EC" w:rsidRPr="00BC04EC">
        <w:rPr>
          <w:rFonts w:asciiTheme="majorBidi" w:hAnsiTheme="majorBidi" w:cstheme="majorBidi"/>
          <w:sz w:val="26"/>
          <w:szCs w:val="26"/>
        </w:rPr>
        <w:t>Flegg</w:t>
      </w:r>
      <w:proofErr w:type="spellEnd"/>
      <w:r w:rsidR="00BC04EC" w:rsidRPr="00BC04EC">
        <w:rPr>
          <w:rFonts w:asciiTheme="majorBidi" w:hAnsiTheme="majorBidi" w:cstheme="majorBidi"/>
          <w:sz w:val="26"/>
          <w:szCs w:val="26"/>
        </w:rPr>
        <w:t xml:space="preserve"> and Webber (2000) ha</w:t>
      </w:r>
      <w:r w:rsidR="00F82786">
        <w:rPr>
          <w:rFonts w:asciiTheme="majorBidi" w:hAnsiTheme="majorBidi" w:cstheme="majorBidi"/>
          <w:sz w:val="26"/>
          <w:szCs w:val="26"/>
        </w:rPr>
        <w:t>ve</w:t>
      </w:r>
      <w:r w:rsidR="00BC04EC" w:rsidRPr="00BC04EC">
        <w:rPr>
          <w:rFonts w:asciiTheme="majorBidi" w:hAnsiTheme="majorBidi" w:cstheme="majorBidi"/>
          <w:sz w:val="26"/>
          <w:szCs w:val="26"/>
        </w:rPr>
        <w:t xml:space="preserve"> modified the </w:t>
      </w:r>
      <w:r>
        <w:rPr>
          <w:rFonts w:asciiTheme="majorBidi" w:hAnsiTheme="majorBidi" w:cstheme="majorBidi"/>
          <w:sz w:val="26"/>
          <w:szCs w:val="26"/>
        </w:rPr>
        <w:t>E</w:t>
      </w:r>
      <w:r w:rsidR="00BC04EC" w:rsidRPr="00BC04EC">
        <w:rPr>
          <w:rFonts w:asciiTheme="majorBidi" w:hAnsiTheme="majorBidi" w:cstheme="majorBidi"/>
          <w:sz w:val="26"/>
          <w:szCs w:val="26"/>
        </w:rPr>
        <w:t>q. (7) which is generally known as the augmented FLQ (AFLQ) method as follow</w:t>
      </w:r>
    </w:p>
    <w:p w:rsidR="00BC04EC" w:rsidRPr="00BC04EC" w:rsidRDefault="00F82786" w:rsidP="00AC662D">
      <w:pPr>
        <w:spacing w:line="276" w:lineRule="auto"/>
        <w:jc w:val="both"/>
        <w:rPr>
          <w:rFonts w:asciiTheme="majorBidi" w:hAnsiTheme="majorBidi" w:cstheme="majorBidi"/>
          <w:sz w:val="26"/>
          <w:szCs w:val="26"/>
        </w:rPr>
      </w:pPr>
      <m:oMathPara>
        <m:oMath>
          <m:sSub>
            <m:sSubPr>
              <m:ctrlPr>
                <w:rPr>
                  <w:rFonts w:ascii="Cambria Math" w:hAnsiTheme="majorBidi" w:cstheme="majorBidi"/>
                  <w:i/>
                  <w:sz w:val="26"/>
                  <w:szCs w:val="26"/>
                </w:rPr>
              </m:ctrlPr>
            </m:sSubPr>
            <m:e>
              <m:r>
                <w:rPr>
                  <w:rFonts w:ascii="Cambria Math" w:hAnsi="Cambria Math" w:cstheme="majorBidi"/>
                  <w:sz w:val="26"/>
                  <w:szCs w:val="26"/>
                </w:rPr>
                <m:t>AFLQ</m:t>
              </m:r>
            </m:e>
            <m:sub>
              <m:r>
                <w:rPr>
                  <w:rFonts w:ascii="Cambria Math" w:hAnsi="Cambria Math" w:cstheme="majorBidi"/>
                  <w:sz w:val="26"/>
                  <w:szCs w:val="26"/>
                </w:rPr>
                <m:t>ij</m:t>
              </m:r>
            </m:sub>
          </m:sSub>
          <m:r>
            <w:rPr>
              <w:rFonts w:ascii="Cambria Math" w:hAnsiTheme="majorBidi" w:cstheme="majorBidi"/>
              <w:sz w:val="26"/>
              <w:szCs w:val="26"/>
            </w:rPr>
            <m:t>=</m:t>
          </m:r>
          <m:d>
            <m:dPr>
              <m:begChr m:val="{"/>
              <m:endChr m:val=""/>
              <m:ctrlPr>
                <w:rPr>
                  <w:rFonts w:ascii="Cambria Math" w:hAnsiTheme="majorBidi" w:cstheme="majorBidi"/>
                  <w:i/>
                  <w:sz w:val="26"/>
                  <w:szCs w:val="26"/>
                </w:rPr>
              </m:ctrlPr>
            </m:dPr>
            <m:e>
              <m:eqArr>
                <m:eqArrPr>
                  <m:ctrlPr>
                    <w:rPr>
                      <w:rFonts w:ascii="Cambria Math" w:hAnsiTheme="majorBidi" w:cstheme="majorBidi"/>
                      <w:i/>
                      <w:sz w:val="26"/>
                      <w:szCs w:val="26"/>
                    </w:rPr>
                  </m:ctrlPr>
                </m:eqArrPr>
                <m:e>
                  <m:sSub>
                    <m:sSubPr>
                      <m:ctrlPr>
                        <w:rPr>
                          <w:rFonts w:ascii="Cambria Math" w:hAnsiTheme="majorBidi" w:cstheme="majorBidi"/>
                          <w:i/>
                          <w:sz w:val="26"/>
                          <w:szCs w:val="26"/>
                        </w:rPr>
                      </m:ctrlPr>
                    </m:sSubPr>
                    <m:e>
                      <m:r>
                        <w:rPr>
                          <w:rFonts w:ascii="Cambria Math" w:hAnsi="Cambria Math" w:cstheme="majorBidi"/>
                          <w:sz w:val="26"/>
                          <w:szCs w:val="26"/>
                        </w:rPr>
                        <m:t>FLQ</m:t>
                      </m:r>
                    </m:e>
                    <m:sub>
                      <m:r>
                        <w:rPr>
                          <w:rFonts w:ascii="Cambria Math" w:hAnsi="Cambria Math" w:cstheme="majorBidi"/>
                          <w:sz w:val="26"/>
                          <w:szCs w:val="26"/>
                        </w:rPr>
                        <m:t>ij</m:t>
                      </m:r>
                    </m:sub>
                  </m:sSub>
                  <m:r>
                    <w:rPr>
                      <w:rFonts w:ascii="Cambria Math" w:hAnsiTheme="majorBidi" w:cstheme="majorBidi"/>
                      <w:sz w:val="26"/>
                      <w:szCs w:val="26"/>
                    </w:rPr>
                    <m:t>.</m:t>
                  </m:r>
                  <m:d>
                    <m:dPr>
                      <m:begChr m:val="["/>
                      <m:endChr m:val="]"/>
                      <m:ctrlPr>
                        <w:rPr>
                          <w:rFonts w:ascii="Cambria Math" w:hAnsiTheme="majorBidi" w:cstheme="majorBidi"/>
                          <w:i/>
                          <w:sz w:val="26"/>
                          <w:szCs w:val="26"/>
                        </w:rPr>
                      </m:ctrlPr>
                    </m:dPr>
                    <m:e>
                      <m:func>
                        <m:funcPr>
                          <m:ctrlPr>
                            <w:rPr>
                              <w:rFonts w:ascii="Cambria Math" w:hAnsiTheme="majorBidi" w:cstheme="majorBidi"/>
                              <w:i/>
                              <w:sz w:val="26"/>
                              <w:szCs w:val="26"/>
                            </w:rPr>
                          </m:ctrlPr>
                        </m:funcPr>
                        <m:fName>
                          <m:sSub>
                            <m:sSubPr>
                              <m:ctrlPr>
                                <w:rPr>
                                  <w:rFonts w:ascii="Cambria Math" w:hAnsiTheme="majorBidi" w:cstheme="majorBidi"/>
                                  <w:i/>
                                  <w:sz w:val="26"/>
                                  <w:szCs w:val="26"/>
                                </w:rPr>
                              </m:ctrlPr>
                            </m:sSubPr>
                            <m:e>
                              <m:r>
                                <m:rPr>
                                  <m:sty m:val="p"/>
                                </m:rPr>
                                <w:rPr>
                                  <w:rFonts w:ascii="Cambria Math" w:hAnsiTheme="majorBidi" w:cstheme="majorBidi"/>
                                  <w:sz w:val="26"/>
                                  <w:szCs w:val="26"/>
                                </w:rPr>
                                <m:t>log</m:t>
                              </m:r>
                            </m:e>
                            <m:sub>
                              <m:r>
                                <w:rPr>
                                  <w:rFonts w:ascii="Cambria Math" w:hAnsiTheme="majorBidi" w:cstheme="majorBidi"/>
                                  <w:sz w:val="26"/>
                                  <w:szCs w:val="26"/>
                                </w:rPr>
                                <m:t>2</m:t>
                              </m:r>
                            </m:sub>
                          </m:sSub>
                        </m:fName>
                        <m:e>
                          <m:d>
                            <m:dPr>
                              <m:ctrlPr>
                                <w:rPr>
                                  <w:rFonts w:ascii="Cambria Math" w:hAnsiTheme="majorBidi" w:cstheme="majorBidi"/>
                                  <w:i/>
                                  <w:sz w:val="26"/>
                                  <w:szCs w:val="26"/>
                                </w:rPr>
                              </m:ctrlPr>
                            </m:dPr>
                            <m:e>
                              <m:r>
                                <w:rPr>
                                  <w:rFonts w:ascii="Cambria Math" w:hAnsiTheme="majorBidi" w:cstheme="majorBidi"/>
                                  <w:sz w:val="26"/>
                                  <w:szCs w:val="26"/>
                                </w:rPr>
                                <m:t>1+</m:t>
                              </m:r>
                              <m:sSub>
                                <m:sSubPr>
                                  <m:ctrlPr>
                                    <w:rPr>
                                      <w:rFonts w:ascii="Cambria Math" w:hAnsiTheme="majorBidi" w:cstheme="majorBidi"/>
                                      <w:i/>
                                      <w:sz w:val="26"/>
                                      <w:szCs w:val="26"/>
                                    </w:rPr>
                                  </m:ctrlPr>
                                </m:sSubPr>
                                <m:e>
                                  <m:r>
                                    <w:rPr>
                                      <w:rFonts w:ascii="Cambria Math" w:hAnsi="Cambria Math" w:cstheme="majorBidi"/>
                                      <w:sz w:val="26"/>
                                      <w:szCs w:val="26"/>
                                    </w:rPr>
                                    <m:t>SLQ</m:t>
                                  </m:r>
                                </m:e>
                                <m:sub>
                                  <m:r>
                                    <w:rPr>
                                      <w:rFonts w:ascii="Cambria Math" w:hAnsi="Cambria Math" w:cstheme="majorBidi"/>
                                      <w:sz w:val="26"/>
                                      <w:szCs w:val="26"/>
                                    </w:rPr>
                                    <m:t>j</m:t>
                                  </m:r>
                                </m:sub>
                              </m:sSub>
                            </m:e>
                          </m:d>
                        </m:e>
                      </m:func>
                    </m:e>
                  </m:d>
                  <m:r>
                    <w:rPr>
                      <w:rFonts w:ascii="Cambria Math" w:hAnsiTheme="majorBidi" w:cstheme="majorBidi"/>
                      <w:sz w:val="26"/>
                      <w:szCs w:val="26"/>
                    </w:rPr>
                    <m:t xml:space="preserve">       </m:t>
                  </m:r>
                  <m:r>
                    <w:rPr>
                      <w:rFonts w:ascii="Cambria Math" w:hAnsi="Cambria Math" w:cstheme="majorBidi"/>
                      <w:sz w:val="26"/>
                      <w:szCs w:val="26"/>
                    </w:rPr>
                    <m:t>for</m:t>
                  </m:r>
                  <m:r>
                    <w:rPr>
                      <w:rFonts w:ascii="Cambria Math" w:hAnsiTheme="majorBidi" w:cstheme="majorBidi"/>
                      <w:sz w:val="26"/>
                      <w:szCs w:val="26"/>
                    </w:rPr>
                    <m:t xml:space="preserve"> </m:t>
                  </m:r>
                  <m:sSub>
                    <m:sSubPr>
                      <m:ctrlPr>
                        <w:rPr>
                          <w:rFonts w:ascii="Cambria Math" w:hAnsiTheme="majorBidi" w:cstheme="majorBidi"/>
                          <w:i/>
                          <w:sz w:val="26"/>
                          <w:szCs w:val="26"/>
                        </w:rPr>
                      </m:ctrlPr>
                    </m:sSubPr>
                    <m:e>
                      <m:r>
                        <w:rPr>
                          <w:rFonts w:ascii="Cambria Math" w:hAnsi="Cambria Math" w:cstheme="majorBidi"/>
                          <w:sz w:val="26"/>
                          <w:szCs w:val="26"/>
                        </w:rPr>
                        <m:t>SLQ</m:t>
                      </m:r>
                    </m:e>
                    <m:sub>
                      <m:r>
                        <w:rPr>
                          <w:rFonts w:ascii="Cambria Math" w:hAnsi="Cambria Math" w:cstheme="majorBidi"/>
                          <w:sz w:val="26"/>
                          <w:szCs w:val="26"/>
                        </w:rPr>
                        <m:t>j</m:t>
                      </m:r>
                    </m:sub>
                  </m:sSub>
                  <m:r>
                    <w:rPr>
                      <w:rFonts w:ascii="Cambria Math" w:hAnsiTheme="majorBidi" w:cstheme="majorBidi"/>
                      <w:sz w:val="26"/>
                      <w:szCs w:val="26"/>
                    </w:rPr>
                    <m:t>&gt;1</m:t>
                  </m:r>
                </m:e>
                <m:e>
                  <m:sSub>
                    <m:sSubPr>
                      <m:ctrlPr>
                        <w:rPr>
                          <w:rFonts w:ascii="Cambria Math" w:hAnsiTheme="majorBidi" w:cstheme="majorBidi"/>
                          <w:i/>
                          <w:sz w:val="26"/>
                          <w:szCs w:val="26"/>
                        </w:rPr>
                      </m:ctrlPr>
                    </m:sSubPr>
                    <m:e>
                      <m:r>
                        <w:rPr>
                          <w:rFonts w:ascii="Cambria Math" w:hAnsi="Cambria Math" w:cstheme="majorBidi"/>
                          <w:sz w:val="26"/>
                          <w:szCs w:val="26"/>
                        </w:rPr>
                        <m:t>FLQ</m:t>
                      </m:r>
                    </m:e>
                    <m:sub>
                      <m:r>
                        <w:rPr>
                          <w:rFonts w:ascii="Cambria Math" w:hAnsi="Cambria Math" w:cstheme="majorBidi"/>
                          <w:sz w:val="26"/>
                          <w:szCs w:val="26"/>
                        </w:rPr>
                        <m:t>ij</m:t>
                      </m:r>
                    </m:sub>
                  </m:sSub>
                  <m:r>
                    <w:rPr>
                      <w:rFonts w:ascii="Cambria Math" w:hAnsiTheme="majorBidi" w:cstheme="majorBidi"/>
                      <w:sz w:val="26"/>
                      <w:szCs w:val="26"/>
                    </w:rPr>
                    <m:t xml:space="preserve">                                         </m:t>
                  </m:r>
                  <m:r>
                    <w:rPr>
                      <w:rFonts w:ascii="Cambria Math" w:hAnsi="Cambria Math" w:cstheme="majorBidi"/>
                      <w:sz w:val="26"/>
                      <w:szCs w:val="26"/>
                    </w:rPr>
                    <m:t>for</m:t>
                  </m:r>
                  <m:r>
                    <w:rPr>
                      <w:rFonts w:ascii="Cambria Math" w:hAnsiTheme="majorBidi" w:cstheme="majorBidi"/>
                      <w:sz w:val="26"/>
                      <w:szCs w:val="26"/>
                    </w:rPr>
                    <m:t xml:space="preserve"> </m:t>
                  </m:r>
                  <m:sSub>
                    <m:sSubPr>
                      <m:ctrlPr>
                        <w:rPr>
                          <w:rFonts w:ascii="Cambria Math" w:hAnsiTheme="majorBidi" w:cstheme="majorBidi"/>
                          <w:i/>
                          <w:sz w:val="26"/>
                          <w:szCs w:val="26"/>
                        </w:rPr>
                      </m:ctrlPr>
                    </m:sSubPr>
                    <m:e>
                      <m:r>
                        <w:rPr>
                          <w:rFonts w:ascii="Cambria Math" w:hAnsi="Cambria Math" w:cstheme="majorBidi"/>
                          <w:sz w:val="26"/>
                          <w:szCs w:val="26"/>
                        </w:rPr>
                        <m:t>SLQ</m:t>
                      </m:r>
                    </m:e>
                    <m:sub>
                      <m:r>
                        <w:rPr>
                          <w:rFonts w:ascii="Cambria Math" w:hAnsi="Cambria Math" w:cstheme="majorBidi"/>
                          <w:sz w:val="26"/>
                          <w:szCs w:val="26"/>
                        </w:rPr>
                        <m:t>j</m:t>
                      </m:r>
                    </m:sub>
                  </m:sSub>
                  <m:r>
                    <w:rPr>
                      <w:rFonts w:ascii="Cambria Math" w:hAnsiTheme="majorBidi" w:cstheme="majorBidi"/>
                      <w:sz w:val="26"/>
                      <w:szCs w:val="26"/>
                    </w:rPr>
                    <m:t>&lt;1</m:t>
                  </m:r>
                </m:e>
              </m:eqArr>
            </m:e>
          </m:d>
          <m:r>
            <w:rPr>
              <w:rFonts w:ascii="Cambria Math" w:hAnsiTheme="majorBidi" w:cstheme="majorBidi"/>
              <w:sz w:val="26"/>
              <w:szCs w:val="26"/>
            </w:rPr>
            <m:t xml:space="preserve">        (8)</m:t>
          </m:r>
        </m:oMath>
      </m:oMathPara>
    </w:p>
    <w:p w:rsidR="00BC04EC" w:rsidRPr="00BC04EC" w:rsidRDefault="00BC04EC" w:rsidP="00AC662D">
      <w:pPr>
        <w:spacing w:line="276" w:lineRule="auto"/>
        <w:ind w:firstLine="397"/>
        <w:jc w:val="both"/>
        <w:rPr>
          <w:rFonts w:asciiTheme="majorBidi" w:hAnsiTheme="majorBidi" w:cstheme="majorBidi"/>
          <w:sz w:val="26"/>
          <w:szCs w:val="26"/>
        </w:rPr>
      </w:pPr>
      <w:r w:rsidRPr="00BC04EC">
        <w:rPr>
          <w:rFonts w:asciiTheme="majorBidi" w:hAnsiTheme="majorBidi" w:cstheme="majorBidi"/>
          <w:sz w:val="26"/>
          <w:szCs w:val="26"/>
        </w:rPr>
        <w:t xml:space="preserve">Even though the </w:t>
      </w:r>
      <w:r w:rsidR="00796529">
        <w:rPr>
          <w:rFonts w:asciiTheme="majorBidi" w:hAnsiTheme="majorBidi" w:cstheme="majorBidi"/>
          <w:sz w:val="26"/>
          <w:szCs w:val="26"/>
        </w:rPr>
        <w:t>E</w:t>
      </w:r>
      <w:r w:rsidRPr="00BC04EC">
        <w:rPr>
          <w:rFonts w:asciiTheme="majorBidi" w:hAnsiTheme="majorBidi" w:cstheme="majorBidi"/>
          <w:sz w:val="26"/>
          <w:szCs w:val="26"/>
        </w:rPr>
        <w:t xml:space="preserve">quation (8) explicitly considers the regional </w:t>
      </w:r>
      <w:proofErr w:type="spellStart"/>
      <w:r w:rsidRPr="00BC04EC">
        <w:rPr>
          <w:rFonts w:asciiTheme="majorBidi" w:hAnsiTheme="majorBidi" w:cstheme="majorBidi"/>
          <w:sz w:val="26"/>
          <w:szCs w:val="26"/>
        </w:rPr>
        <w:t>sectoral</w:t>
      </w:r>
      <w:proofErr w:type="spellEnd"/>
      <w:r w:rsidRPr="00BC04EC">
        <w:rPr>
          <w:rFonts w:asciiTheme="majorBidi" w:hAnsiTheme="majorBidi" w:cstheme="majorBidi"/>
          <w:sz w:val="26"/>
          <w:szCs w:val="26"/>
        </w:rPr>
        <w:t xml:space="preserve"> specialization, </w:t>
      </w:r>
      <w:r w:rsidR="00F82786">
        <w:rPr>
          <w:rFonts w:asciiTheme="majorBidi" w:hAnsiTheme="majorBidi" w:cstheme="majorBidi"/>
          <w:sz w:val="26"/>
          <w:szCs w:val="26"/>
        </w:rPr>
        <w:t xml:space="preserve">it </w:t>
      </w:r>
      <w:r w:rsidRPr="00BC04EC">
        <w:rPr>
          <w:rFonts w:asciiTheme="majorBidi" w:hAnsiTheme="majorBidi" w:cstheme="majorBidi"/>
          <w:sz w:val="26"/>
          <w:szCs w:val="26"/>
        </w:rPr>
        <w:t xml:space="preserve">is not </w:t>
      </w:r>
      <w:proofErr w:type="spellStart"/>
      <w:r w:rsidRPr="00BC04EC">
        <w:rPr>
          <w:rFonts w:asciiTheme="majorBidi" w:hAnsiTheme="majorBidi" w:cstheme="majorBidi"/>
          <w:sz w:val="26"/>
          <w:szCs w:val="26"/>
        </w:rPr>
        <w:t>immue</w:t>
      </w:r>
      <w:proofErr w:type="spellEnd"/>
      <w:r w:rsidRPr="00BC04EC">
        <w:rPr>
          <w:rFonts w:asciiTheme="majorBidi" w:hAnsiTheme="majorBidi" w:cstheme="majorBidi"/>
          <w:sz w:val="26"/>
          <w:szCs w:val="26"/>
        </w:rPr>
        <w:t xml:space="preserve"> </w:t>
      </w:r>
      <w:r w:rsidR="00796529">
        <w:rPr>
          <w:rFonts w:asciiTheme="majorBidi" w:hAnsiTheme="majorBidi" w:cstheme="majorBidi"/>
          <w:sz w:val="26"/>
          <w:szCs w:val="26"/>
        </w:rPr>
        <w:t>to</w:t>
      </w:r>
      <w:r w:rsidRPr="00BC04EC">
        <w:rPr>
          <w:rFonts w:asciiTheme="majorBidi" w:hAnsiTheme="majorBidi" w:cstheme="majorBidi"/>
          <w:sz w:val="26"/>
          <w:szCs w:val="26"/>
        </w:rPr>
        <w:t xml:space="preserve"> the strong assumption that the value of the exponent </w:t>
      </w:r>
      <w:r w:rsidR="00623D05">
        <w:rPr>
          <w:rFonts w:asciiTheme="majorBidi" w:hAnsiTheme="majorBidi" w:cstheme="majorBidi"/>
          <w:sz w:val="26"/>
          <w:szCs w:val="26"/>
        </w:rPr>
        <w:t xml:space="preserve"> </w:t>
      </w:r>
      <m:oMath>
        <m:r>
          <w:rPr>
            <w:rFonts w:ascii="Cambria Math" w:hAnsi="Cambria Math" w:cstheme="majorBidi"/>
            <w:sz w:val="26"/>
            <w:szCs w:val="26"/>
          </w:rPr>
          <m:t>δ</m:t>
        </m:r>
      </m:oMath>
      <w:r w:rsidR="00623D05">
        <w:rPr>
          <w:rFonts w:asciiTheme="majorBidi" w:hAnsiTheme="majorBidi" w:cstheme="majorBidi"/>
          <w:sz w:val="26"/>
          <w:szCs w:val="26"/>
        </w:rPr>
        <w:t xml:space="preserve"> </w:t>
      </w:r>
      <w:r w:rsidRPr="00BC04EC">
        <w:rPr>
          <w:rFonts w:asciiTheme="majorBidi" w:hAnsiTheme="majorBidi" w:cstheme="majorBidi"/>
          <w:sz w:val="26"/>
          <w:szCs w:val="26"/>
        </w:rPr>
        <w:t>is equal to all regional sectors.</w:t>
      </w:r>
    </w:p>
    <w:p w:rsidR="00BC04EC" w:rsidRPr="00BC04EC" w:rsidRDefault="00BC04EC" w:rsidP="00AC662D">
      <w:pPr>
        <w:spacing w:line="276" w:lineRule="auto"/>
        <w:jc w:val="both"/>
        <w:rPr>
          <w:rFonts w:asciiTheme="majorBidi" w:hAnsiTheme="majorBidi" w:cstheme="majorBidi"/>
          <w:sz w:val="26"/>
          <w:szCs w:val="26"/>
        </w:rPr>
      </w:pPr>
      <w:proofErr w:type="spellStart"/>
      <w:r w:rsidRPr="00BC04EC">
        <w:rPr>
          <w:rFonts w:asciiTheme="majorBidi" w:hAnsiTheme="majorBidi" w:cstheme="majorBidi"/>
          <w:sz w:val="26"/>
          <w:szCs w:val="26"/>
        </w:rPr>
        <w:t>Kowalewski</w:t>
      </w:r>
      <w:proofErr w:type="spellEnd"/>
      <w:r w:rsidRPr="00BC04EC">
        <w:rPr>
          <w:rFonts w:asciiTheme="majorBidi" w:hAnsiTheme="majorBidi" w:cstheme="majorBidi"/>
          <w:sz w:val="26"/>
          <w:szCs w:val="26"/>
        </w:rPr>
        <w:t xml:space="preserve"> (2015) takes this issue and subsequently introduces a new improved version of FLQ method, namely industry-specific FLQ (SFLQ) </w:t>
      </w:r>
      <w:r w:rsidR="00623D05">
        <w:rPr>
          <w:rFonts w:asciiTheme="majorBidi" w:hAnsiTheme="majorBidi" w:cstheme="majorBidi"/>
          <w:sz w:val="26"/>
          <w:szCs w:val="26"/>
        </w:rPr>
        <w:t>which is</w:t>
      </w:r>
      <w:r w:rsidRPr="00BC04EC">
        <w:rPr>
          <w:rFonts w:asciiTheme="majorBidi" w:hAnsiTheme="majorBidi" w:cstheme="majorBidi"/>
          <w:sz w:val="26"/>
          <w:szCs w:val="26"/>
        </w:rPr>
        <w:t xml:space="preserve"> defined as follow</w:t>
      </w:r>
      <w:r w:rsidR="00F82786">
        <w:rPr>
          <w:rFonts w:asciiTheme="majorBidi" w:hAnsiTheme="majorBidi" w:cstheme="majorBidi"/>
          <w:sz w:val="26"/>
          <w:szCs w:val="26"/>
        </w:rPr>
        <w:t>s:</w:t>
      </w:r>
    </w:p>
    <w:p w:rsidR="00BC04EC" w:rsidRPr="00BC04EC" w:rsidRDefault="00F82786" w:rsidP="00AC662D">
      <w:pPr>
        <w:spacing w:line="276" w:lineRule="auto"/>
        <w:jc w:val="both"/>
        <w:rPr>
          <w:rFonts w:asciiTheme="majorBidi" w:hAnsiTheme="majorBidi" w:cstheme="majorBidi"/>
          <w:sz w:val="26"/>
          <w:szCs w:val="26"/>
        </w:rPr>
      </w:pPr>
      <m:oMathPara>
        <m:oMath>
          <m:sSub>
            <m:sSubPr>
              <m:ctrlPr>
                <w:rPr>
                  <w:rFonts w:ascii="Cambria Math" w:hAnsiTheme="majorBidi" w:cstheme="majorBidi"/>
                  <w:i/>
                  <w:sz w:val="26"/>
                  <w:szCs w:val="26"/>
                </w:rPr>
              </m:ctrlPr>
            </m:sSubPr>
            <m:e>
              <m:r>
                <w:rPr>
                  <w:rFonts w:ascii="Cambria Math" w:hAnsi="Cambria Math" w:cstheme="majorBidi"/>
                  <w:sz w:val="26"/>
                  <w:szCs w:val="26"/>
                </w:rPr>
                <m:t>SFLQ</m:t>
              </m:r>
            </m:e>
            <m:sub>
              <m:r>
                <w:rPr>
                  <w:rFonts w:ascii="Cambria Math" w:hAnsi="Cambria Math" w:cstheme="majorBidi"/>
                  <w:sz w:val="26"/>
                  <w:szCs w:val="26"/>
                </w:rPr>
                <m:t>ij</m:t>
              </m:r>
            </m:sub>
          </m:sSub>
          <m:r>
            <w:rPr>
              <w:rFonts w:ascii="Cambria Math" w:hAnsiTheme="majorBidi" w:cstheme="majorBidi"/>
              <w:sz w:val="26"/>
              <w:szCs w:val="26"/>
            </w:rPr>
            <m:t>=</m:t>
          </m:r>
          <m:sSub>
            <m:sSubPr>
              <m:ctrlPr>
                <w:rPr>
                  <w:rFonts w:ascii="Cambria Math" w:hAnsiTheme="majorBidi" w:cstheme="majorBidi"/>
                  <w:i/>
                  <w:sz w:val="26"/>
                  <w:szCs w:val="26"/>
                </w:rPr>
              </m:ctrlPr>
            </m:sSubPr>
            <m:e>
              <m:r>
                <w:rPr>
                  <w:rFonts w:ascii="Cambria Math" w:hAnsi="Cambria Math" w:cstheme="majorBidi"/>
                  <w:sz w:val="26"/>
                  <w:szCs w:val="26"/>
                </w:rPr>
                <m:t>CILQ</m:t>
              </m:r>
            </m:e>
            <m:sub>
              <m:r>
                <w:rPr>
                  <w:rFonts w:ascii="Cambria Math" w:hAnsi="Cambria Math" w:cstheme="majorBidi"/>
                  <w:sz w:val="26"/>
                  <w:szCs w:val="26"/>
                </w:rPr>
                <m:t>ij</m:t>
              </m:r>
            </m:sub>
          </m:sSub>
          <m:r>
            <w:rPr>
              <w:rFonts w:ascii="Cambria Math" w:hAnsiTheme="majorBidi" w:cstheme="majorBidi"/>
              <w:sz w:val="26"/>
              <w:szCs w:val="26"/>
            </w:rPr>
            <m:t>.</m:t>
          </m:r>
          <m:d>
            <m:dPr>
              <m:begChr m:val="["/>
              <m:endChr m:val="]"/>
              <m:ctrlPr>
                <w:rPr>
                  <w:rFonts w:ascii="Cambria Math" w:hAnsiTheme="majorBidi" w:cstheme="majorBidi"/>
                  <w:i/>
                  <w:sz w:val="26"/>
                  <w:szCs w:val="26"/>
                </w:rPr>
              </m:ctrlPr>
            </m:dPr>
            <m:e>
              <m:func>
                <m:funcPr>
                  <m:ctrlPr>
                    <w:rPr>
                      <w:rFonts w:ascii="Cambria Math" w:hAnsiTheme="majorBidi" w:cstheme="majorBidi"/>
                      <w:i/>
                      <w:sz w:val="26"/>
                      <w:szCs w:val="26"/>
                    </w:rPr>
                  </m:ctrlPr>
                </m:funcPr>
                <m:fName>
                  <m:sSub>
                    <m:sSubPr>
                      <m:ctrlPr>
                        <w:rPr>
                          <w:rFonts w:ascii="Cambria Math" w:hAnsiTheme="majorBidi" w:cstheme="majorBidi"/>
                          <w:i/>
                          <w:sz w:val="26"/>
                          <w:szCs w:val="26"/>
                        </w:rPr>
                      </m:ctrlPr>
                    </m:sSubPr>
                    <m:e>
                      <m:r>
                        <m:rPr>
                          <m:sty m:val="p"/>
                        </m:rPr>
                        <w:rPr>
                          <w:rFonts w:ascii="Cambria Math" w:hAnsiTheme="majorBidi" w:cstheme="majorBidi"/>
                          <w:sz w:val="26"/>
                          <w:szCs w:val="26"/>
                        </w:rPr>
                        <m:t>log</m:t>
                      </m:r>
                    </m:e>
                    <m:sub>
                      <m:r>
                        <w:rPr>
                          <w:rFonts w:ascii="Cambria Math" w:hAnsiTheme="majorBidi" w:cstheme="majorBidi"/>
                          <w:sz w:val="26"/>
                          <w:szCs w:val="26"/>
                        </w:rPr>
                        <m:t>2</m:t>
                      </m:r>
                    </m:sub>
                  </m:sSub>
                </m:fName>
                <m:e>
                  <m:sSup>
                    <m:sSupPr>
                      <m:ctrlPr>
                        <w:rPr>
                          <w:rFonts w:ascii="Cambria Math" w:hAnsiTheme="majorBidi" w:cstheme="majorBidi"/>
                          <w:i/>
                          <w:sz w:val="26"/>
                          <w:szCs w:val="26"/>
                        </w:rPr>
                      </m:ctrlPr>
                    </m:sSupPr>
                    <m:e>
                      <m:d>
                        <m:dPr>
                          <m:ctrlPr>
                            <w:rPr>
                              <w:rFonts w:ascii="Cambria Math" w:hAnsiTheme="majorBidi" w:cstheme="majorBidi"/>
                              <w:i/>
                              <w:sz w:val="26"/>
                              <w:szCs w:val="26"/>
                            </w:rPr>
                          </m:ctrlPr>
                        </m:dPr>
                        <m:e>
                          <m:f>
                            <m:fPr>
                              <m:type m:val="lin"/>
                              <m:ctrlPr>
                                <w:rPr>
                                  <w:rFonts w:ascii="Cambria Math" w:hAnsiTheme="majorBidi" w:cstheme="majorBidi"/>
                                  <w:i/>
                                  <w:sz w:val="26"/>
                                  <w:szCs w:val="26"/>
                                </w:rPr>
                              </m:ctrlPr>
                            </m:fPr>
                            <m:num>
                              <m:r>
                                <w:rPr>
                                  <w:rFonts w:ascii="Cambria Math" w:hAnsi="Cambria Math" w:cstheme="majorBidi"/>
                                  <w:sz w:val="26"/>
                                  <w:szCs w:val="26"/>
                                </w:rPr>
                                <m:t>TRO</m:t>
                              </m:r>
                            </m:num>
                            <m:den>
                              <m:r>
                                <w:rPr>
                                  <w:rFonts w:ascii="Cambria Math" w:hAnsi="Cambria Math" w:cstheme="majorBidi"/>
                                  <w:sz w:val="26"/>
                                  <w:szCs w:val="26"/>
                                </w:rPr>
                                <m:t>TNO</m:t>
                              </m:r>
                            </m:den>
                          </m:f>
                        </m:e>
                      </m:d>
                    </m:e>
                    <m:sup>
                      <m:sSub>
                        <m:sSubPr>
                          <m:ctrlPr>
                            <w:rPr>
                              <w:rFonts w:ascii="Cambria Math" w:hAnsiTheme="majorBidi" w:cstheme="majorBidi"/>
                              <w:i/>
                              <w:sz w:val="26"/>
                              <w:szCs w:val="26"/>
                            </w:rPr>
                          </m:ctrlPr>
                        </m:sSubPr>
                        <m:e>
                          <m:r>
                            <w:rPr>
                              <w:rFonts w:ascii="Cambria Math" w:hAnsi="Cambria Math" w:cstheme="majorBidi"/>
                              <w:sz w:val="26"/>
                              <w:szCs w:val="26"/>
                            </w:rPr>
                            <m:t>δ</m:t>
                          </m:r>
                        </m:e>
                        <m:sub>
                          <m:r>
                            <w:rPr>
                              <w:rFonts w:ascii="Cambria Math" w:hAnsi="Cambria Math" w:cstheme="majorBidi"/>
                              <w:sz w:val="26"/>
                              <w:szCs w:val="26"/>
                            </w:rPr>
                            <m:t>j</m:t>
                          </m:r>
                        </m:sub>
                      </m:sSub>
                    </m:sup>
                  </m:sSup>
                </m:e>
              </m:func>
            </m:e>
          </m:d>
          <m:r>
            <w:rPr>
              <w:rFonts w:ascii="Cambria Math" w:hAnsiTheme="majorBidi" w:cstheme="majorBidi"/>
              <w:sz w:val="26"/>
              <w:szCs w:val="26"/>
            </w:rPr>
            <m:t xml:space="preserve">              (9)</m:t>
          </m:r>
        </m:oMath>
      </m:oMathPara>
    </w:p>
    <w:p w:rsidR="00BC04EC" w:rsidRPr="00BC04EC" w:rsidRDefault="00BC04EC" w:rsidP="00AC662D">
      <w:pPr>
        <w:spacing w:line="276" w:lineRule="auto"/>
        <w:ind w:firstLine="397"/>
        <w:jc w:val="both"/>
        <w:rPr>
          <w:rFonts w:asciiTheme="majorBidi" w:hAnsiTheme="majorBidi" w:cstheme="majorBidi"/>
          <w:sz w:val="26"/>
          <w:szCs w:val="26"/>
        </w:rPr>
      </w:pPr>
      <w:proofErr w:type="gramStart"/>
      <w:r w:rsidRPr="00BC04EC">
        <w:rPr>
          <w:rFonts w:asciiTheme="majorBidi" w:hAnsiTheme="majorBidi" w:cstheme="majorBidi"/>
          <w:sz w:val="26"/>
          <w:szCs w:val="26"/>
        </w:rPr>
        <w:t>As compare</w:t>
      </w:r>
      <w:r w:rsidR="00F82786">
        <w:rPr>
          <w:rFonts w:asciiTheme="majorBidi" w:hAnsiTheme="majorBidi" w:cstheme="majorBidi"/>
          <w:sz w:val="26"/>
          <w:szCs w:val="26"/>
        </w:rPr>
        <w:t>d</w:t>
      </w:r>
      <w:r w:rsidRPr="00BC04EC">
        <w:rPr>
          <w:rFonts w:asciiTheme="majorBidi" w:hAnsiTheme="majorBidi" w:cstheme="majorBidi"/>
          <w:sz w:val="26"/>
          <w:szCs w:val="26"/>
        </w:rPr>
        <w:t xml:space="preserve"> to </w:t>
      </w:r>
      <w:proofErr w:type="spellStart"/>
      <w:r w:rsidR="00796529">
        <w:rPr>
          <w:rFonts w:asciiTheme="majorBidi" w:hAnsiTheme="majorBidi" w:cstheme="majorBidi"/>
          <w:sz w:val="26"/>
          <w:szCs w:val="26"/>
        </w:rPr>
        <w:t>E</w:t>
      </w:r>
      <w:r w:rsidRPr="00BC04EC">
        <w:rPr>
          <w:rFonts w:asciiTheme="majorBidi" w:hAnsiTheme="majorBidi" w:cstheme="majorBidi"/>
          <w:sz w:val="26"/>
          <w:szCs w:val="26"/>
        </w:rPr>
        <w:t>qs</w:t>
      </w:r>
      <w:proofErr w:type="spellEnd"/>
      <w:r w:rsidRPr="00BC04EC">
        <w:rPr>
          <w:rFonts w:asciiTheme="majorBidi" w:hAnsiTheme="majorBidi" w:cstheme="majorBidi"/>
          <w:sz w:val="26"/>
          <w:szCs w:val="26"/>
        </w:rPr>
        <w:t>.</w:t>
      </w:r>
      <w:proofErr w:type="gramEnd"/>
      <w:r w:rsidRPr="00BC04EC">
        <w:rPr>
          <w:rFonts w:asciiTheme="majorBidi" w:hAnsiTheme="majorBidi" w:cstheme="majorBidi"/>
          <w:sz w:val="26"/>
          <w:szCs w:val="26"/>
        </w:rPr>
        <w:t xml:space="preserve"> (7) and (8) </w:t>
      </w:r>
      <w:r w:rsidR="00623D05">
        <w:rPr>
          <w:rFonts w:asciiTheme="majorBidi" w:hAnsiTheme="majorBidi" w:cstheme="majorBidi"/>
          <w:sz w:val="26"/>
          <w:szCs w:val="26"/>
        </w:rPr>
        <w:t>the</w:t>
      </w:r>
      <w:r w:rsidRPr="00BC04EC">
        <w:rPr>
          <w:rFonts w:asciiTheme="majorBidi" w:hAnsiTheme="majorBidi" w:cstheme="majorBidi"/>
          <w:sz w:val="26"/>
          <w:szCs w:val="26"/>
        </w:rPr>
        <w:t xml:space="preserve"> variation in regional size (</w:t>
      </w:r>
      <m:oMath>
        <m:r>
          <w:rPr>
            <w:rFonts w:ascii="Cambria Math" w:hAnsi="Cambria Math" w:cstheme="majorBidi"/>
            <w:sz w:val="26"/>
            <w:szCs w:val="26"/>
          </w:rPr>
          <m:t>δ</m:t>
        </m:r>
      </m:oMath>
      <w:r w:rsidRPr="00BC04EC">
        <w:rPr>
          <w:rFonts w:asciiTheme="majorBidi" w:hAnsiTheme="majorBidi" w:cstheme="majorBidi"/>
          <w:sz w:val="26"/>
          <w:szCs w:val="26"/>
        </w:rPr>
        <w:t>)</w:t>
      </w:r>
      <w:r w:rsidR="00623D05">
        <w:rPr>
          <w:rFonts w:asciiTheme="majorBidi" w:hAnsiTheme="majorBidi" w:cstheme="majorBidi"/>
          <w:sz w:val="26"/>
          <w:szCs w:val="26"/>
        </w:rPr>
        <w:t xml:space="preserve"> in </w:t>
      </w:r>
      <w:r w:rsidR="00796529">
        <w:rPr>
          <w:rFonts w:asciiTheme="majorBidi" w:hAnsiTheme="majorBidi" w:cstheme="majorBidi"/>
          <w:sz w:val="26"/>
          <w:szCs w:val="26"/>
        </w:rPr>
        <w:t>E</w:t>
      </w:r>
      <w:r w:rsidR="00623D05">
        <w:rPr>
          <w:rFonts w:asciiTheme="majorBidi" w:hAnsiTheme="majorBidi" w:cstheme="majorBidi"/>
          <w:sz w:val="26"/>
          <w:szCs w:val="26"/>
        </w:rPr>
        <w:t>q. (9)</w:t>
      </w:r>
      <w:r w:rsidRPr="00BC04EC">
        <w:rPr>
          <w:rFonts w:asciiTheme="majorBidi" w:hAnsiTheme="majorBidi" w:cstheme="majorBidi"/>
          <w:sz w:val="26"/>
          <w:szCs w:val="26"/>
        </w:rPr>
        <w:t xml:space="preserve"> is considered the key factor determining the allowance for regional imports (regional propensity to imports), the variation in </w:t>
      </w:r>
      <m:oMath>
        <m:sSub>
          <m:sSubPr>
            <m:ctrlPr>
              <w:rPr>
                <w:rFonts w:ascii="Cambria Math" w:hAnsiTheme="majorBidi" w:cstheme="majorBidi"/>
                <w:i/>
                <w:sz w:val="26"/>
                <w:szCs w:val="26"/>
              </w:rPr>
            </m:ctrlPr>
          </m:sSubPr>
          <m:e>
            <m:r>
              <w:rPr>
                <w:rFonts w:ascii="Cambria Math" w:hAnsi="Cambria Math" w:cstheme="majorBidi"/>
                <w:sz w:val="26"/>
                <w:szCs w:val="26"/>
              </w:rPr>
              <m:t>δ</m:t>
            </m:r>
          </m:e>
          <m:sub>
            <m:r>
              <w:rPr>
                <w:rFonts w:ascii="Cambria Math" w:hAnsi="Cambria Math" w:cstheme="majorBidi"/>
                <w:sz w:val="26"/>
                <w:szCs w:val="26"/>
              </w:rPr>
              <m:t>j</m:t>
            </m:r>
          </m:sub>
        </m:sSub>
      </m:oMath>
      <w:r w:rsidRPr="00BC04EC">
        <w:rPr>
          <w:rFonts w:asciiTheme="majorBidi" w:hAnsiTheme="majorBidi" w:cstheme="majorBidi"/>
          <w:sz w:val="26"/>
          <w:szCs w:val="26"/>
        </w:rPr>
        <w:t xml:space="preserve"> shows that regional sectoral </w:t>
      </w:r>
      <w:r w:rsidRPr="00BC04EC">
        <w:rPr>
          <w:rFonts w:asciiTheme="majorBidi" w:hAnsiTheme="majorBidi" w:cstheme="majorBidi"/>
          <w:sz w:val="26"/>
          <w:szCs w:val="26"/>
        </w:rPr>
        <w:lastRenderedPageBreak/>
        <w:t xml:space="preserve">specifics can now play an important </w:t>
      </w:r>
      <w:r w:rsidR="00796529">
        <w:rPr>
          <w:rFonts w:asciiTheme="majorBidi" w:hAnsiTheme="majorBidi" w:cstheme="majorBidi"/>
          <w:sz w:val="26"/>
          <w:szCs w:val="26"/>
        </w:rPr>
        <w:t xml:space="preserve">role as a </w:t>
      </w:r>
      <w:r w:rsidRPr="00BC04EC">
        <w:rPr>
          <w:rFonts w:asciiTheme="majorBidi" w:hAnsiTheme="majorBidi" w:cstheme="majorBidi"/>
          <w:sz w:val="26"/>
          <w:szCs w:val="26"/>
        </w:rPr>
        <w:t>factor for adjustment of regional input coefficients and providing suitable allowance for regional imports [</w:t>
      </w:r>
      <w:r w:rsidR="00E86544">
        <w:rPr>
          <w:rFonts w:asciiTheme="majorBidi" w:hAnsiTheme="majorBidi" w:cstheme="majorBidi"/>
          <w:sz w:val="26"/>
          <w:szCs w:val="26"/>
        </w:rPr>
        <w:t>9</w:t>
      </w:r>
      <w:r w:rsidRPr="00BC04EC">
        <w:rPr>
          <w:rFonts w:asciiTheme="majorBidi" w:hAnsiTheme="majorBidi" w:cstheme="majorBidi"/>
          <w:sz w:val="26"/>
          <w:szCs w:val="26"/>
        </w:rPr>
        <w:t>].</w:t>
      </w:r>
    </w:p>
    <w:p w:rsidR="00AB3A53" w:rsidRDefault="00AB3A53" w:rsidP="00AC662D">
      <w:pPr>
        <w:tabs>
          <w:tab w:val="left" w:pos="397"/>
        </w:tabs>
        <w:spacing w:line="276" w:lineRule="auto"/>
        <w:jc w:val="both"/>
        <w:rPr>
          <w:rFonts w:asciiTheme="majorBidi" w:hAnsiTheme="majorBidi" w:cstheme="majorBidi"/>
          <w:sz w:val="26"/>
          <w:szCs w:val="26"/>
        </w:rPr>
      </w:pPr>
    </w:p>
    <w:p w:rsidR="00FA08EA" w:rsidRPr="00623D05" w:rsidRDefault="00FA08EA" w:rsidP="00AC662D">
      <w:pPr>
        <w:tabs>
          <w:tab w:val="left" w:pos="397"/>
        </w:tabs>
        <w:spacing w:line="276" w:lineRule="auto"/>
        <w:jc w:val="both"/>
        <w:rPr>
          <w:rFonts w:asciiTheme="majorBidi" w:hAnsiTheme="majorBidi" w:cstheme="majorBidi"/>
          <w:b/>
          <w:bCs/>
          <w:sz w:val="26"/>
          <w:szCs w:val="26"/>
        </w:rPr>
      </w:pPr>
      <w:r w:rsidRPr="00623D05">
        <w:rPr>
          <w:rFonts w:asciiTheme="majorBidi" w:hAnsiTheme="majorBidi" w:cstheme="majorBidi"/>
          <w:b/>
          <w:bCs/>
          <w:sz w:val="26"/>
          <w:szCs w:val="26"/>
        </w:rPr>
        <w:t xml:space="preserve">2-2. </w:t>
      </w:r>
      <w:proofErr w:type="gramStart"/>
      <w:r w:rsidRPr="00623D05">
        <w:rPr>
          <w:rFonts w:asciiTheme="majorBidi" w:hAnsiTheme="majorBidi" w:cstheme="majorBidi"/>
          <w:b/>
          <w:bCs/>
          <w:sz w:val="26"/>
          <w:szCs w:val="26"/>
        </w:rPr>
        <w:t>The</w:t>
      </w:r>
      <w:proofErr w:type="gramEnd"/>
      <w:r w:rsidRPr="00623D05">
        <w:rPr>
          <w:rFonts w:asciiTheme="majorBidi" w:hAnsiTheme="majorBidi" w:cstheme="majorBidi"/>
          <w:b/>
          <w:bCs/>
          <w:sz w:val="26"/>
          <w:szCs w:val="26"/>
        </w:rPr>
        <w:t xml:space="preserve"> CHARM Method</w:t>
      </w:r>
    </w:p>
    <w:p w:rsidR="00FA08EA" w:rsidRDefault="003A31BA" w:rsidP="00AC662D">
      <w:pPr>
        <w:tabs>
          <w:tab w:val="left" w:pos="397"/>
        </w:tabs>
        <w:spacing w:line="276" w:lineRule="auto"/>
        <w:jc w:val="both"/>
        <w:rPr>
          <w:rFonts w:asciiTheme="majorBidi" w:hAnsiTheme="majorBidi" w:cstheme="majorBidi"/>
          <w:sz w:val="26"/>
          <w:szCs w:val="26"/>
        </w:rPr>
      </w:pPr>
      <w:r>
        <w:rPr>
          <w:rFonts w:asciiTheme="majorBidi" w:hAnsiTheme="majorBidi" w:cstheme="majorBidi"/>
          <w:sz w:val="26"/>
          <w:szCs w:val="26"/>
        </w:rPr>
        <w:t xml:space="preserve">The revival of the </w:t>
      </w:r>
      <w:proofErr w:type="spellStart"/>
      <w:r>
        <w:rPr>
          <w:rFonts w:asciiTheme="majorBidi" w:hAnsiTheme="majorBidi" w:cstheme="majorBidi"/>
          <w:sz w:val="26"/>
          <w:szCs w:val="26"/>
        </w:rPr>
        <w:t>Isard’s</w:t>
      </w:r>
      <w:proofErr w:type="spellEnd"/>
      <w:r w:rsidR="00796529">
        <w:rPr>
          <w:rFonts w:asciiTheme="majorBidi" w:hAnsiTheme="majorBidi" w:cstheme="majorBidi"/>
          <w:sz w:val="26"/>
          <w:szCs w:val="26"/>
        </w:rPr>
        <w:t xml:space="preserve"> (1953)</w:t>
      </w:r>
      <w:r>
        <w:rPr>
          <w:rFonts w:asciiTheme="majorBidi" w:hAnsiTheme="majorBidi" w:cstheme="majorBidi"/>
          <w:sz w:val="26"/>
          <w:szCs w:val="26"/>
        </w:rPr>
        <w:t xml:space="preserve"> traditional Commodity Balances (CB) method could be taken as a starting point for the analysis of CHARM method. This </w:t>
      </w:r>
      <w:r w:rsidR="00A8277F">
        <w:rPr>
          <w:rFonts w:asciiTheme="majorBidi" w:hAnsiTheme="majorBidi" w:cstheme="majorBidi"/>
          <w:sz w:val="26"/>
          <w:szCs w:val="26"/>
        </w:rPr>
        <w:t xml:space="preserve">method has been recently introduced by </w:t>
      </w:r>
      <w:proofErr w:type="spellStart"/>
      <w:r w:rsidR="00A8277F">
        <w:rPr>
          <w:rFonts w:asciiTheme="majorBidi" w:hAnsiTheme="majorBidi" w:cstheme="majorBidi"/>
          <w:sz w:val="26"/>
          <w:szCs w:val="26"/>
        </w:rPr>
        <w:t>Kronenberg</w:t>
      </w:r>
      <w:proofErr w:type="spellEnd"/>
      <w:r w:rsidR="00A8277F">
        <w:rPr>
          <w:rFonts w:asciiTheme="majorBidi" w:hAnsiTheme="majorBidi" w:cstheme="majorBidi"/>
          <w:sz w:val="26"/>
          <w:szCs w:val="26"/>
        </w:rPr>
        <w:t xml:space="preserve"> (</w:t>
      </w:r>
      <w:proofErr w:type="spellStart"/>
      <w:r w:rsidR="00A8277F">
        <w:rPr>
          <w:rFonts w:asciiTheme="majorBidi" w:hAnsiTheme="majorBidi" w:cstheme="majorBidi"/>
          <w:sz w:val="26"/>
          <w:szCs w:val="26"/>
        </w:rPr>
        <w:t>Kronenberg</w:t>
      </w:r>
      <w:proofErr w:type="spellEnd"/>
      <w:r w:rsidR="00A8277F">
        <w:rPr>
          <w:rFonts w:asciiTheme="majorBidi" w:hAnsiTheme="majorBidi" w:cstheme="majorBidi"/>
          <w:sz w:val="26"/>
          <w:szCs w:val="26"/>
        </w:rPr>
        <w:t xml:space="preserve">, 2009, 2012, </w:t>
      </w:r>
      <w:proofErr w:type="spellStart"/>
      <w:r w:rsidR="00A8277F">
        <w:rPr>
          <w:rFonts w:asciiTheme="majorBidi" w:hAnsiTheme="majorBidi" w:cstheme="majorBidi"/>
          <w:sz w:val="26"/>
          <w:szCs w:val="26"/>
        </w:rPr>
        <w:t>Tobben</w:t>
      </w:r>
      <w:proofErr w:type="spellEnd"/>
      <w:r w:rsidR="00A8277F">
        <w:rPr>
          <w:rFonts w:asciiTheme="majorBidi" w:hAnsiTheme="majorBidi" w:cstheme="majorBidi"/>
          <w:sz w:val="26"/>
          <w:szCs w:val="26"/>
        </w:rPr>
        <w:t xml:space="preserve"> and </w:t>
      </w:r>
      <w:proofErr w:type="spellStart"/>
      <w:r w:rsidR="00A8277F">
        <w:rPr>
          <w:rFonts w:asciiTheme="majorBidi" w:hAnsiTheme="majorBidi" w:cstheme="majorBidi"/>
          <w:sz w:val="26"/>
          <w:szCs w:val="26"/>
        </w:rPr>
        <w:t>Kronenberg</w:t>
      </w:r>
      <w:proofErr w:type="spellEnd"/>
      <w:r w:rsidR="00A8277F">
        <w:rPr>
          <w:rFonts w:asciiTheme="majorBidi" w:hAnsiTheme="majorBidi" w:cstheme="majorBidi"/>
          <w:sz w:val="26"/>
          <w:szCs w:val="26"/>
        </w:rPr>
        <w:t>, 2015). Like the prevailing stand</w:t>
      </w:r>
      <w:r w:rsidR="00623D05">
        <w:rPr>
          <w:rFonts w:asciiTheme="majorBidi" w:hAnsiTheme="majorBidi" w:cstheme="majorBidi"/>
          <w:sz w:val="26"/>
          <w:szCs w:val="26"/>
        </w:rPr>
        <w:t>ard</w:t>
      </w:r>
      <w:r w:rsidR="00A8277F">
        <w:rPr>
          <w:rFonts w:asciiTheme="majorBidi" w:hAnsiTheme="majorBidi" w:cstheme="majorBidi"/>
          <w:sz w:val="26"/>
          <w:szCs w:val="26"/>
        </w:rPr>
        <w:t xml:space="preserve"> SLQ and CILQ methods, CB method</w:t>
      </w:r>
      <w:r w:rsidR="00260BD5">
        <w:rPr>
          <w:rFonts w:asciiTheme="majorBidi" w:hAnsiTheme="majorBidi" w:cstheme="majorBidi"/>
          <w:sz w:val="26"/>
          <w:szCs w:val="26"/>
        </w:rPr>
        <w:t>,</w:t>
      </w:r>
      <w:r w:rsidR="00A8277F">
        <w:rPr>
          <w:rFonts w:asciiTheme="majorBidi" w:hAnsiTheme="majorBidi" w:cstheme="majorBidi"/>
          <w:sz w:val="26"/>
          <w:szCs w:val="26"/>
        </w:rPr>
        <w:t xml:space="preserve"> for t</w:t>
      </w:r>
      <w:r w:rsidR="00853A34">
        <w:rPr>
          <w:rFonts w:asciiTheme="majorBidi" w:hAnsiTheme="majorBidi" w:cstheme="majorBidi"/>
          <w:sz w:val="26"/>
          <w:szCs w:val="26"/>
        </w:rPr>
        <w:t>wo main reasons</w:t>
      </w:r>
      <w:r w:rsidR="00260BD5">
        <w:rPr>
          <w:rFonts w:asciiTheme="majorBidi" w:hAnsiTheme="majorBidi" w:cstheme="majorBidi"/>
          <w:sz w:val="26"/>
          <w:szCs w:val="26"/>
        </w:rPr>
        <w:t>,</w:t>
      </w:r>
      <w:r w:rsidR="00853A34">
        <w:rPr>
          <w:rFonts w:asciiTheme="majorBidi" w:hAnsiTheme="majorBidi" w:cstheme="majorBidi"/>
          <w:sz w:val="26"/>
          <w:szCs w:val="26"/>
        </w:rPr>
        <w:t xml:space="preserve"> is prone to the overestimation of regional sectoral multipliers and underestimation of regional imports.</w:t>
      </w:r>
      <w:r w:rsidR="00375577">
        <w:rPr>
          <w:rFonts w:asciiTheme="majorBidi" w:hAnsiTheme="majorBidi" w:cstheme="majorBidi"/>
          <w:sz w:val="26"/>
          <w:szCs w:val="26"/>
        </w:rPr>
        <w:t xml:space="preserve"> The first reason </w:t>
      </w:r>
      <w:r w:rsidR="005B33F3">
        <w:rPr>
          <w:rFonts w:asciiTheme="majorBidi" w:hAnsiTheme="majorBidi" w:cstheme="majorBidi"/>
          <w:sz w:val="26"/>
          <w:szCs w:val="26"/>
        </w:rPr>
        <w:t xml:space="preserve">is that, both the methods ignore Cross-hauling (the </w:t>
      </w:r>
      <w:r w:rsidR="006A4C2D">
        <w:rPr>
          <w:rFonts w:asciiTheme="majorBidi" w:hAnsiTheme="majorBidi" w:cstheme="majorBidi"/>
          <w:sz w:val="26"/>
          <w:szCs w:val="26"/>
        </w:rPr>
        <w:t>simultaneous</w:t>
      </w:r>
      <w:r w:rsidR="005B33F3">
        <w:rPr>
          <w:rFonts w:asciiTheme="majorBidi" w:hAnsiTheme="majorBidi" w:cstheme="majorBidi"/>
          <w:sz w:val="26"/>
          <w:szCs w:val="26"/>
        </w:rPr>
        <w:t xml:space="preserve"> two </w:t>
      </w:r>
      <w:r w:rsidR="00623D05">
        <w:rPr>
          <w:rFonts w:asciiTheme="majorBidi" w:hAnsiTheme="majorBidi" w:cstheme="majorBidi"/>
          <w:sz w:val="26"/>
          <w:szCs w:val="26"/>
        </w:rPr>
        <w:t>ways</w:t>
      </w:r>
      <w:r w:rsidR="005B33F3">
        <w:rPr>
          <w:rFonts w:asciiTheme="majorBidi" w:hAnsiTheme="majorBidi" w:cstheme="majorBidi"/>
          <w:sz w:val="26"/>
          <w:szCs w:val="26"/>
        </w:rPr>
        <w:t xml:space="preserve"> trade of a given </w:t>
      </w:r>
      <w:r w:rsidR="00623D05">
        <w:rPr>
          <w:rFonts w:asciiTheme="majorBidi" w:hAnsiTheme="majorBidi" w:cstheme="majorBidi"/>
          <w:sz w:val="26"/>
          <w:szCs w:val="26"/>
        </w:rPr>
        <w:t>commodity</w:t>
      </w:r>
      <w:r w:rsidR="005B33F3">
        <w:rPr>
          <w:rFonts w:asciiTheme="majorBidi" w:hAnsiTheme="majorBidi" w:cstheme="majorBidi"/>
          <w:sz w:val="26"/>
          <w:szCs w:val="26"/>
        </w:rPr>
        <w:t xml:space="preserve"> and the second reason</w:t>
      </w:r>
      <w:r w:rsidR="00623D05">
        <w:rPr>
          <w:rFonts w:asciiTheme="majorBidi" w:hAnsiTheme="majorBidi" w:cstheme="majorBidi"/>
          <w:sz w:val="26"/>
          <w:szCs w:val="26"/>
        </w:rPr>
        <w:t xml:space="preserve"> is that</w:t>
      </w:r>
      <w:r w:rsidR="005B33F3">
        <w:rPr>
          <w:rFonts w:asciiTheme="majorBidi" w:hAnsiTheme="majorBidi" w:cstheme="majorBidi"/>
          <w:sz w:val="26"/>
          <w:szCs w:val="26"/>
        </w:rPr>
        <w:t xml:space="preserve">, they do not consider the relative size </w:t>
      </w:r>
      <w:r w:rsidR="00981E2E">
        <w:rPr>
          <w:rFonts w:asciiTheme="majorBidi" w:hAnsiTheme="majorBidi" w:cstheme="majorBidi"/>
          <w:sz w:val="26"/>
          <w:szCs w:val="26"/>
        </w:rPr>
        <w:t>of a region [</w:t>
      </w:r>
      <w:r w:rsidR="00E86544">
        <w:rPr>
          <w:rFonts w:asciiTheme="majorBidi" w:hAnsiTheme="majorBidi" w:cstheme="majorBidi"/>
          <w:sz w:val="26"/>
          <w:szCs w:val="26"/>
        </w:rPr>
        <w:t>10</w:t>
      </w:r>
      <w:r w:rsidR="00981E2E">
        <w:rPr>
          <w:rFonts w:asciiTheme="majorBidi" w:hAnsiTheme="majorBidi" w:cstheme="majorBidi"/>
          <w:sz w:val="26"/>
          <w:szCs w:val="26"/>
        </w:rPr>
        <w:t>]. However,</w:t>
      </w:r>
      <w:r w:rsidR="00623D05">
        <w:rPr>
          <w:rFonts w:asciiTheme="majorBidi" w:hAnsiTheme="majorBidi" w:cstheme="majorBidi"/>
          <w:sz w:val="26"/>
          <w:szCs w:val="26"/>
        </w:rPr>
        <w:t xml:space="preserve"> both of them have</w:t>
      </w:r>
      <w:r w:rsidR="00981E2E">
        <w:rPr>
          <w:rFonts w:asciiTheme="majorBidi" w:hAnsiTheme="majorBidi" w:cstheme="majorBidi"/>
          <w:sz w:val="26"/>
          <w:szCs w:val="26"/>
        </w:rPr>
        <w:t xml:space="preserve"> </w:t>
      </w:r>
      <w:r w:rsidR="00623D05">
        <w:rPr>
          <w:rFonts w:asciiTheme="majorBidi" w:hAnsiTheme="majorBidi" w:cstheme="majorBidi"/>
          <w:sz w:val="26"/>
          <w:szCs w:val="26"/>
        </w:rPr>
        <w:t>one major common characteristic, i.e.</w:t>
      </w:r>
      <w:r w:rsidR="00981E2E">
        <w:rPr>
          <w:rFonts w:asciiTheme="majorBidi" w:hAnsiTheme="majorBidi" w:cstheme="majorBidi"/>
          <w:sz w:val="26"/>
          <w:szCs w:val="26"/>
        </w:rPr>
        <w:t xml:space="preserve"> the key assumption of equal technology between national and regional [</w:t>
      </w:r>
      <w:r w:rsidR="00E86544">
        <w:rPr>
          <w:rFonts w:asciiTheme="majorBidi" w:hAnsiTheme="majorBidi" w:cstheme="majorBidi"/>
          <w:sz w:val="26"/>
          <w:szCs w:val="26"/>
        </w:rPr>
        <w:t>11</w:t>
      </w:r>
      <w:r w:rsidR="00981E2E">
        <w:rPr>
          <w:rFonts w:asciiTheme="majorBidi" w:hAnsiTheme="majorBidi" w:cstheme="majorBidi"/>
          <w:sz w:val="26"/>
          <w:szCs w:val="26"/>
        </w:rPr>
        <w:t>].</w:t>
      </w:r>
    </w:p>
    <w:p w:rsidR="00981E2E" w:rsidRDefault="00FA12F8" w:rsidP="00AC662D">
      <w:pPr>
        <w:tabs>
          <w:tab w:val="left" w:pos="397"/>
        </w:tabs>
        <w:spacing w:line="276" w:lineRule="auto"/>
        <w:jc w:val="both"/>
        <w:rPr>
          <w:rFonts w:asciiTheme="majorBidi" w:hAnsiTheme="majorBidi" w:cstheme="majorBidi"/>
          <w:sz w:val="26"/>
          <w:szCs w:val="26"/>
        </w:rPr>
      </w:pPr>
      <w:r>
        <w:rPr>
          <w:rFonts w:asciiTheme="majorBidi" w:hAnsiTheme="majorBidi" w:cstheme="majorBidi"/>
          <w:sz w:val="26"/>
          <w:szCs w:val="26"/>
        </w:rPr>
        <w:t>The regional demand equation in the CB method is expressed as follows:</w:t>
      </w:r>
    </w:p>
    <w:p w:rsidR="00FA12F8" w:rsidRDefault="00FA12F8" w:rsidP="00AC662D">
      <w:pPr>
        <w:tabs>
          <w:tab w:val="left" w:pos="397"/>
        </w:tabs>
        <w:spacing w:line="276" w:lineRule="auto"/>
        <w:jc w:val="both"/>
        <w:rPr>
          <w:rFonts w:asciiTheme="majorBidi" w:hAnsiTheme="majorBidi" w:cstheme="majorBidi"/>
          <w:sz w:val="26"/>
          <w:szCs w:val="26"/>
        </w:rPr>
      </w:pPr>
    </w:p>
    <w:p w:rsidR="00FA12F8" w:rsidRPr="00BC04EC" w:rsidRDefault="00F82786" w:rsidP="00AC662D">
      <w:pPr>
        <w:tabs>
          <w:tab w:val="left" w:pos="397"/>
        </w:tabs>
        <w:spacing w:line="276" w:lineRule="auto"/>
        <w:jc w:val="both"/>
        <w:rPr>
          <w:rFonts w:asciiTheme="majorBidi" w:hAnsiTheme="majorBidi" w:cstheme="majorBidi"/>
          <w:sz w:val="26"/>
          <w:szCs w:val="26"/>
        </w:rPr>
      </w:pPr>
      <m:oMathPara>
        <m:oMath>
          <m:sSubSup>
            <m:sSubSupPr>
              <m:ctrlPr>
                <w:rPr>
                  <w:rFonts w:ascii="Cambria Math" w:hAnsi="Cambria Math" w:cstheme="majorBidi"/>
                  <w:i/>
                  <w:sz w:val="26"/>
                  <w:szCs w:val="26"/>
                </w:rPr>
              </m:ctrlPr>
            </m:sSubSupPr>
            <m:e>
              <m:r>
                <w:rPr>
                  <w:rFonts w:ascii="Cambria Math" w:hAnsi="Cambria Math" w:cstheme="majorBidi"/>
                  <w:sz w:val="26"/>
                  <w:szCs w:val="26"/>
                </w:rPr>
                <m:t>dx</m:t>
              </m:r>
            </m:e>
            <m:sub>
              <m:r>
                <w:rPr>
                  <w:rFonts w:ascii="Cambria Math" w:hAnsi="Cambria Math" w:cstheme="majorBidi"/>
                  <w:sz w:val="26"/>
                  <w:szCs w:val="26"/>
                </w:rPr>
                <m:t>i</m:t>
              </m:r>
            </m:sub>
            <m:sup>
              <m:r>
                <w:rPr>
                  <w:rFonts w:ascii="Cambria Math" w:hAnsi="Cambria Math" w:cstheme="majorBidi"/>
                  <w:sz w:val="26"/>
                  <w:szCs w:val="26"/>
                </w:rPr>
                <m:t>R</m:t>
              </m:r>
            </m:sup>
          </m:sSubSup>
          <m:r>
            <w:rPr>
              <w:rFonts w:ascii="Cambria Math" w:hAnsi="Cambria Math" w:cstheme="majorBidi"/>
              <w:sz w:val="26"/>
              <w:szCs w:val="26"/>
            </w:rPr>
            <m:t>=</m:t>
          </m:r>
          <m:nary>
            <m:naryPr>
              <m:chr m:val="∑"/>
              <m:limLoc m:val="undOvr"/>
              <m:supHide m:val="1"/>
              <m:ctrlPr>
                <w:rPr>
                  <w:rFonts w:ascii="Cambria Math" w:hAnsi="Cambria Math" w:cstheme="majorBidi"/>
                  <w:i/>
                  <w:sz w:val="26"/>
                  <w:szCs w:val="26"/>
                </w:rPr>
              </m:ctrlPr>
            </m:naryPr>
            <m:sub>
              <m:r>
                <w:rPr>
                  <w:rFonts w:ascii="Cambria Math" w:hAnsi="Cambria Math" w:cstheme="majorBidi"/>
                  <w:sz w:val="26"/>
                  <w:szCs w:val="26"/>
                </w:rPr>
                <m:t>j</m:t>
              </m:r>
            </m:sub>
            <m:sup/>
            <m:e>
              <m:sSubSup>
                <m:sSubSupPr>
                  <m:ctrlPr>
                    <w:rPr>
                      <w:rFonts w:ascii="Cambria Math" w:hAnsi="Cambria Math" w:cstheme="majorBidi"/>
                      <w:i/>
                      <w:sz w:val="26"/>
                      <w:szCs w:val="26"/>
                    </w:rPr>
                  </m:ctrlPr>
                </m:sSubSupPr>
                <m:e>
                  <m:r>
                    <w:rPr>
                      <w:rFonts w:ascii="Cambria Math" w:hAnsi="Cambria Math" w:cstheme="majorBidi"/>
                      <w:sz w:val="26"/>
                      <w:szCs w:val="26"/>
                    </w:rPr>
                    <m:t>a</m:t>
                  </m:r>
                </m:e>
                <m:sub>
                  <m:r>
                    <w:rPr>
                      <w:rFonts w:ascii="Cambria Math" w:hAnsi="Cambria Math" w:cstheme="majorBidi"/>
                      <w:sz w:val="26"/>
                      <w:szCs w:val="26"/>
                    </w:rPr>
                    <m:t>ij</m:t>
                  </m:r>
                </m:sub>
                <m:sup>
                  <m:r>
                    <w:rPr>
                      <w:rFonts w:ascii="Cambria Math" w:hAnsi="Cambria Math" w:cstheme="majorBidi"/>
                      <w:sz w:val="26"/>
                      <w:szCs w:val="26"/>
                    </w:rPr>
                    <m:t>N</m:t>
                  </m:r>
                </m:sup>
              </m:sSubSup>
              <m:sSubSup>
                <m:sSubSupPr>
                  <m:ctrlPr>
                    <w:rPr>
                      <w:rFonts w:ascii="Cambria Math" w:hAnsi="Cambria Math" w:cstheme="majorBidi"/>
                      <w:i/>
                      <w:sz w:val="26"/>
                      <w:szCs w:val="26"/>
                    </w:rPr>
                  </m:ctrlPr>
                </m:sSubSupPr>
                <m:e>
                  <m:r>
                    <w:rPr>
                      <w:rFonts w:ascii="Cambria Math" w:hAnsi="Cambria Math" w:cstheme="majorBidi"/>
                      <w:sz w:val="26"/>
                      <w:szCs w:val="26"/>
                    </w:rPr>
                    <m:t>x</m:t>
                  </m:r>
                </m:e>
                <m:sub>
                  <m:r>
                    <w:rPr>
                      <w:rFonts w:ascii="Cambria Math" w:hAnsi="Cambria Math" w:cstheme="majorBidi"/>
                      <w:sz w:val="26"/>
                      <w:szCs w:val="26"/>
                    </w:rPr>
                    <m:t>j</m:t>
                  </m:r>
                </m:sub>
                <m:sup>
                  <m:r>
                    <w:rPr>
                      <w:rFonts w:ascii="Cambria Math" w:hAnsi="Cambria Math" w:cstheme="majorBidi"/>
                      <w:sz w:val="26"/>
                      <w:szCs w:val="26"/>
                    </w:rPr>
                    <m:t>R</m:t>
                  </m:r>
                </m:sup>
              </m:sSubSup>
            </m:e>
          </m:nary>
          <m:r>
            <w:rPr>
              <w:rFonts w:ascii="Cambria Math" w:hAnsi="Cambria Math" w:cstheme="majorBidi"/>
              <w:sz w:val="26"/>
              <w:szCs w:val="26"/>
            </w:rPr>
            <m:t>+</m:t>
          </m:r>
          <m:sSubSup>
            <m:sSubSupPr>
              <m:ctrlPr>
                <w:rPr>
                  <w:rFonts w:ascii="Cambria Math" w:hAnsi="Cambria Math" w:cstheme="majorBidi"/>
                  <w:i/>
                  <w:sz w:val="26"/>
                  <w:szCs w:val="26"/>
                </w:rPr>
              </m:ctrlPr>
            </m:sSubSupPr>
            <m:e>
              <m:r>
                <w:rPr>
                  <w:rFonts w:ascii="Cambria Math" w:hAnsi="Cambria Math" w:cstheme="majorBidi"/>
                  <w:sz w:val="26"/>
                  <w:szCs w:val="26"/>
                </w:rPr>
                <m:t>df</m:t>
              </m:r>
            </m:e>
            <m:sub>
              <m:r>
                <w:rPr>
                  <w:rFonts w:ascii="Cambria Math" w:hAnsi="Cambria Math" w:cstheme="majorBidi"/>
                  <w:sz w:val="26"/>
                  <w:szCs w:val="26"/>
                </w:rPr>
                <m:t>i</m:t>
              </m:r>
            </m:sub>
            <m:sup>
              <m:r>
                <w:rPr>
                  <w:rFonts w:ascii="Cambria Math" w:hAnsi="Cambria Math" w:cstheme="majorBidi"/>
                  <w:sz w:val="26"/>
                  <w:szCs w:val="26"/>
                </w:rPr>
                <m:t>R</m:t>
              </m:r>
            </m:sup>
          </m:sSubSup>
          <m:r>
            <w:rPr>
              <w:rFonts w:ascii="Cambria Math" w:hAnsi="Cambria Math" w:cstheme="majorBidi"/>
              <w:sz w:val="26"/>
              <w:szCs w:val="26"/>
            </w:rPr>
            <m:t xml:space="preserve">              (11)</m:t>
          </m:r>
        </m:oMath>
      </m:oMathPara>
    </w:p>
    <w:p w:rsidR="00AB3A53" w:rsidRDefault="00AB3A53" w:rsidP="00AC662D">
      <w:pPr>
        <w:tabs>
          <w:tab w:val="left" w:pos="397"/>
        </w:tabs>
        <w:spacing w:line="276" w:lineRule="auto"/>
        <w:jc w:val="both"/>
        <w:rPr>
          <w:rFonts w:asciiTheme="majorBidi" w:hAnsiTheme="majorBidi" w:cstheme="majorBidi"/>
          <w:sz w:val="26"/>
          <w:szCs w:val="26"/>
        </w:rPr>
      </w:pPr>
    </w:p>
    <w:p w:rsidR="0024186A" w:rsidRDefault="00F82786" w:rsidP="00AC662D">
      <w:pPr>
        <w:tabs>
          <w:tab w:val="left" w:pos="397"/>
        </w:tabs>
        <w:spacing w:line="276" w:lineRule="auto"/>
        <w:jc w:val="both"/>
        <w:rPr>
          <w:rFonts w:asciiTheme="majorBidi" w:eastAsiaTheme="minorEastAsia" w:hAnsiTheme="majorBidi" w:cstheme="majorBidi"/>
          <w:sz w:val="26"/>
          <w:szCs w:val="26"/>
        </w:rPr>
      </w:pPr>
      <m:oMath>
        <m:sSubSup>
          <m:sSubSupPr>
            <m:ctrlPr>
              <w:rPr>
                <w:rFonts w:ascii="Cambria Math" w:hAnsi="Cambria Math" w:cstheme="majorBidi"/>
                <w:i/>
                <w:sz w:val="26"/>
                <w:szCs w:val="26"/>
              </w:rPr>
            </m:ctrlPr>
          </m:sSubSupPr>
          <m:e>
            <m:r>
              <w:rPr>
                <w:rFonts w:ascii="Cambria Math" w:hAnsi="Cambria Math" w:cstheme="majorBidi"/>
                <w:sz w:val="26"/>
                <w:szCs w:val="26"/>
              </w:rPr>
              <m:t>dx</m:t>
            </m:r>
          </m:e>
          <m:sub>
            <m:r>
              <w:rPr>
                <w:rFonts w:ascii="Cambria Math" w:hAnsi="Cambria Math" w:cstheme="majorBidi"/>
                <w:sz w:val="26"/>
                <w:szCs w:val="26"/>
              </w:rPr>
              <m:t>i</m:t>
            </m:r>
          </m:sub>
          <m:sup>
            <m:r>
              <w:rPr>
                <w:rFonts w:ascii="Cambria Math" w:hAnsi="Cambria Math" w:cstheme="majorBidi"/>
                <w:sz w:val="26"/>
                <w:szCs w:val="26"/>
              </w:rPr>
              <m:t>R</m:t>
            </m:r>
          </m:sup>
        </m:sSubSup>
      </m:oMath>
      <w:r w:rsidR="0024186A">
        <w:rPr>
          <w:rFonts w:asciiTheme="majorBidi" w:eastAsiaTheme="minorEastAsia" w:hAnsiTheme="majorBidi" w:cstheme="majorBidi"/>
          <w:sz w:val="26"/>
          <w:szCs w:val="26"/>
        </w:rPr>
        <w:t xml:space="preserve">= </w:t>
      </w:r>
      <w:r w:rsidR="00623D05">
        <w:rPr>
          <w:rFonts w:asciiTheme="majorBidi" w:eastAsiaTheme="minorEastAsia" w:hAnsiTheme="majorBidi" w:cstheme="majorBidi"/>
          <w:sz w:val="26"/>
          <w:szCs w:val="26"/>
        </w:rPr>
        <w:t>t</w:t>
      </w:r>
      <w:r w:rsidR="0024186A">
        <w:rPr>
          <w:rFonts w:asciiTheme="majorBidi" w:eastAsiaTheme="minorEastAsia" w:hAnsiTheme="majorBidi" w:cstheme="majorBidi"/>
          <w:sz w:val="26"/>
          <w:szCs w:val="26"/>
        </w:rPr>
        <w:t xml:space="preserve">otal value of output in sector i in region R which is either available in the region </w:t>
      </w:r>
      <w:r w:rsidR="00260BD5">
        <w:rPr>
          <w:rFonts w:asciiTheme="majorBidi" w:eastAsiaTheme="minorEastAsia" w:hAnsiTheme="majorBidi" w:cstheme="majorBidi"/>
          <w:sz w:val="26"/>
          <w:szCs w:val="26"/>
        </w:rPr>
        <w:t>vague</w:t>
      </w:r>
      <w:r w:rsidR="004D1E34">
        <w:rPr>
          <w:rFonts w:asciiTheme="majorBidi" w:eastAsiaTheme="minorEastAsia" w:hAnsiTheme="majorBidi" w:cstheme="majorBidi"/>
          <w:sz w:val="26"/>
          <w:szCs w:val="26"/>
        </w:rPr>
        <w:t xml:space="preserve"> must be estimated.</w:t>
      </w:r>
    </w:p>
    <w:p w:rsidR="004D1E34" w:rsidRDefault="00F82786" w:rsidP="00AC662D">
      <w:pPr>
        <w:tabs>
          <w:tab w:val="left" w:pos="397"/>
        </w:tabs>
        <w:spacing w:line="276" w:lineRule="auto"/>
        <w:jc w:val="both"/>
        <w:rPr>
          <w:rFonts w:asciiTheme="majorBidi" w:hAnsiTheme="majorBidi" w:cstheme="majorBidi"/>
          <w:sz w:val="26"/>
          <w:szCs w:val="26"/>
        </w:rPr>
      </w:pPr>
      <m:oMath>
        <m:sSubSup>
          <m:sSubSupPr>
            <m:ctrlPr>
              <w:rPr>
                <w:rFonts w:ascii="Cambria Math" w:hAnsi="Cambria Math" w:cstheme="majorBidi"/>
                <w:i/>
                <w:sz w:val="26"/>
                <w:szCs w:val="26"/>
              </w:rPr>
            </m:ctrlPr>
          </m:sSubSupPr>
          <m:e>
            <m:r>
              <w:rPr>
                <w:rFonts w:ascii="Cambria Math" w:hAnsi="Cambria Math" w:cstheme="majorBidi"/>
                <w:sz w:val="26"/>
                <w:szCs w:val="26"/>
              </w:rPr>
              <m:t>a</m:t>
            </m:r>
          </m:e>
          <m:sub>
            <m:r>
              <w:rPr>
                <w:rFonts w:ascii="Cambria Math" w:hAnsi="Cambria Math" w:cstheme="majorBidi"/>
                <w:sz w:val="26"/>
                <w:szCs w:val="26"/>
              </w:rPr>
              <m:t>ij</m:t>
            </m:r>
          </m:sub>
          <m:sup>
            <m:r>
              <w:rPr>
                <w:rFonts w:ascii="Cambria Math" w:hAnsi="Cambria Math" w:cstheme="majorBidi"/>
                <w:sz w:val="26"/>
                <w:szCs w:val="26"/>
              </w:rPr>
              <m:t>N</m:t>
            </m:r>
          </m:sup>
        </m:sSubSup>
      </m:oMath>
      <w:r w:rsidR="004D1E34">
        <w:rPr>
          <w:rFonts w:asciiTheme="majorBidi" w:eastAsiaTheme="minorEastAsia" w:hAnsiTheme="majorBidi" w:cstheme="majorBidi"/>
          <w:sz w:val="26"/>
          <w:szCs w:val="26"/>
        </w:rPr>
        <w:t>= national input-output coefficient including imports from other regions or from outside the nation.</w:t>
      </w:r>
    </w:p>
    <w:p w:rsidR="0024186A" w:rsidRDefault="00F82786" w:rsidP="00AC662D">
      <w:pPr>
        <w:tabs>
          <w:tab w:val="left" w:pos="397"/>
        </w:tabs>
        <w:spacing w:line="276" w:lineRule="auto"/>
        <w:jc w:val="both"/>
        <w:rPr>
          <w:rFonts w:asciiTheme="majorBidi" w:hAnsiTheme="majorBidi" w:cstheme="majorBidi"/>
          <w:sz w:val="26"/>
          <w:szCs w:val="26"/>
        </w:rPr>
      </w:pPr>
      <m:oMath>
        <m:sSubSup>
          <m:sSubSupPr>
            <m:ctrlPr>
              <w:rPr>
                <w:rFonts w:ascii="Cambria Math" w:hAnsi="Cambria Math" w:cstheme="majorBidi"/>
                <w:i/>
                <w:sz w:val="26"/>
                <w:szCs w:val="26"/>
              </w:rPr>
            </m:ctrlPr>
          </m:sSubSupPr>
          <m:e>
            <m:r>
              <w:rPr>
                <w:rFonts w:ascii="Cambria Math" w:hAnsi="Cambria Math" w:cstheme="majorBidi"/>
                <w:sz w:val="26"/>
                <w:szCs w:val="26"/>
              </w:rPr>
              <m:t>df</m:t>
            </m:r>
          </m:e>
          <m:sub>
            <m:r>
              <w:rPr>
                <w:rFonts w:ascii="Cambria Math" w:hAnsi="Cambria Math" w:cstheme="majorBidi"/>
                <w:sz w:val="26"/>
                <w:szCs w:val="26"/>
              </w:rPr>
              <m:t>i</m:t>
            </m:r>
          </m:sub>
          <m:sup>
            <m:r>
              <w:rPr>
                <w:rFonts w:ascii="Cambria Math" w:hAnsi="Cambria Math" w:cstheme="majorBidi"/>
                <w:sz w:val="26"/>
                <w:szCs w:val="26"/>
              </w:rPr>
              <m:t>R</m:t>
            </m:r>
          </m:sup>
        </m:sSubSup>
      </m:oMath>
      <w:r w:rsidR="004D1E34">
        <w:rPr>
          <w:rFonts w:asciiTheme="majorBidi" w:hAnsiTheme="majorBidi" w:cstheme="majorBidi"/>
          <w:sz w:val="26"/>
          <w:szCs w:val="26"/>
        </w:rPr>
        <w:t xml:space="preserve">= the regional final demand excluding regional </w:t>
      </w:r>
      <w:r w:rsidR="00B416F1">
        <w:rPr>
          <w:rFonts w:asciiTheme="majorBidi" w:hAnsiTheme="majorBidi" w:cstheme="majorBidi"/>
          <w:sz w:val="26"/>
          <w:szCs w:val="26"/>
        </w:rPr>
        <w:t>export (</w:t>
      </w:r>
      <w:proofErr w:type="spellStart"/>
      <w:r w:rsidR="00B416F1">
        <w:rPr>
          <w:rFonts w:asciiTheme="majorBidi" w:hAnsiTheme="majorBidi" w:cstheme="majorBidi"/>
          <w:sz w:val="26"/>
          <w:szCs w:val="26"/>
        </w:rPr>
        <w:t>Kronenberg</w:t>
      </w:r>
      <w:proofErr w:type="spellEnd"/>
      <w:r w:rsidR="00B416F1">
        <w:rPr>
          <w:rFonts w:asciiTheme="majorBidi" w:hAnsiTheme="majorBidi" w:cstheme="majorBidi"/>
          <w:sz w:val="26"/>
          <w:szCs w:val="26"/>
        </w:rPr>
        <w:t xml:space="preserve">, 2009) on the basis of </w:t>
      </w:r>
      <w:r>
        <w:rPr>
          <w:rFonts w:asciiTheme="majorBidi" w:hAnsiTheme="majorBidi" w:cstheme="majorBidi"/>
          <w:sz w:val="26"/>
          <w:szCs w:val="26"/>
        </w:rPr>
        <w:t>E</w:t>
      </w:r>
      <w:r w:rsidR="00B416F1">
        <w:rPr>
          <w:rFonts w:asciiTheme="majorBidi" w:hAnsiTheme="majorBidi" w:cstheme="majorBidi"/>
          <w:sz w:val="26"/>
          <w:szCs w:val="26"/>
        </w:rPr>
        <w:t>q</w:t>
      </w:r>
      <w:r>
        <w:rPr>
          <w:rFonts w:asciiTheme="majorBidi" w:hAnsiTheme="majorBidi" w:cstheme="majorBidi"/>
          <w:sz w:val="26"/>
          <w:szCs w:val="26"/>
        </w:rPr>
        <w:t>.</w:t>
      </w:r>
      <w:r w:rsidR="00B416F1">
        <w:rPr>
          <w:rFonts w:asciiTheme="majorBidi" w:hAnsiTheme="majorBidi" w:cstheme="majorBidi"/>
          <w:sz w:val="26"/>
          <w:szCs w:val="26"/>
        </w:rPr>
        <w:t xml:space="preserve"> (11), one can express the surplus </w:t>
      </w:r>
      <w:r w:rsidR="00623D05">
        <w:rPr>
          <w:rFonts w:asciiTheme="majorBidi" w:hAnsiTheme="majorBidi" w:cstheme="majorBidi"/>
          <w:sz w:val="26"/>
          <w:szCs w:val="26"/>
        </w:rPr>
        <w:t>or</w:t>
      </w:r>
      <w:r w:rsidR="00B416F1">
        <w:rPr>
          <w:rFonts w:asciiTheme="majorBidi" w:hAnsiTheme="majorBidi" w:cstheme="majorBidi"/>
          <w:sz w:val="26"/>
          <w:szCs w:val="26"/>
        </w:rPr>
        <w:t xml:space="preserve"> deficit of </w:t>
      </w:r>
      <w:proofErr w:type="spellStart"/>
      <w:r w:rsidR="00B416F1">
        <w:rPr>
          <w:rFonts w:asciiTheme="majorBidi" w:hAnsiTheme="majorBidi" w:cstheme="majorBidi"/>
          <w:sz w:val="26"/>
          <w:szCs w:val="26"/>
        </w:rPr>
        <w:t>ith</w:t>
      </w:r>
      <w:proofErr w:type="spellEnd"/>
      <w:r w:rsidR="00B416F1">
        <w:rPr>
          <w:rFonts w:asciiTheme="majorBidi" w:hAnsiTheme="majorBidi" w:cstheme="majorBidi"/>
          <w:sz w:val="26"/>
          <w:szCs w:val="26"/>
        </w:rPr>
        <w:t xml:space="preserve"> CB as following:</w:t>
      </w:r>
    </w:p>
    <w:p w:rsidR="00B416F1" w:rsidRDefault="00F82786" w:rsidP="00AC662D">
      <w:pPr>
        <w:tabs>
          <w:tab w:val="left" w:pos="397"/>
        </w:tabs>
        <w:spacing w:line="276" w:lineRule="auto"/>
        <w:jc w:val="both"/>
        <w:rPr>
          <w:rFonts w:asciiTheme="majorBidi" w:hAnsiTheme="majorBidi" w:cstheme="majorBidi"/>
          <w:sz w:val="26"/>
          <w:szCs w:val="26"/>
        </w:rPr>
      </w:pPr>
      <w:r>
        <w:rPr>
          <w:rFonts w:asciiTheme="majorBidi" w:hAnsiTheme="majorBidi" w:cstheme="majorBidi"/>
          <w:sz w:val="26"/>
          <w:szCs w:val="26"/>
        </w:rPr>
        <w:lastRenderedPageBreak/>
        <w:tab/>
      </w:r>
      <w:r w:rsidR="00032C36">
        <w:rPr>
          <w:rFonts w:asciiTheme="majorBidi" w:hAnsiTheme="majorBidi" w:cstheme="majorBidi"/>
          <w:sz w:val="26"/>
          <w:szCs w:val="26"/>
        </w:rPr>
        <w:t>If the total estimated regional demand (</w:t>
      </w:r>
      <m:oMath>
        <m:sSubSup>
          <m:sSubSupPr>
            <m:ctrlPr>
              <w:rPr>
                <w:rFonts w:ascii="Cambria Math" w:hAnsi="Cambria Math" w:cstheme="majorBidi"/>
                <w:i/>
                <w:sz w:val="26"/>
                <w:szCs w:val="26"/>
              </w:rPr>
            </m:ctrlPr>
          </m:sSubSupPr>
          <m:e>
            <m:r>
              <w:rPr>
                <w:rFonts w:ascii="Cambria Math" w:hAnsi="Cambria Math" w:cstheme="majorBidi"/>
                <w:sz w:val="26"/>
                <w:szCs w:val="26"/>
              </w:rPr>
              <m:t>dx</m:t>
            </m:r>
          </m:e>
          <m:sub>
            <m:r>
              <w:rPr>
                <w:rFonts w:ascii="Cambria Math" w:hAnsi="Cambria Math" w:cstheme="majorBidi"/>
                <w:sz w:val="26"/>
                <w:szCs w:val="26"/>
              </w:rPr>
              <m:t>i</m:t>
            </m:r>
          </m:sub>
          <m:sup>
            <m:r>
              <w:rPr>
                <w:rFonts w:ascii="Cambria Math" w:hAnsi="Cambria Math" w:cstheme="majorBidi"/>
                <w:sz w:val="26"/>
                <w:szCs w:val="26"/>
              </w:rPr>
              <m:t>R</m:t>
            </m:r>
          </m:sup>
        </m:sSubSup>
      </m:oMath>
      <w:r w:rsidR="00032C36">
        <w:rPr>
          <w:rFonts w:asciiTheme="majorBidi" w:hAnsiTheme="majorBidi" w:cstheme="majorBidi"/>
          <w:sz w:val="26"/>
          <w:szCs w:val="26"/>
        </w:rPr>
        <w:t xml:space="preserve">) is less than the </w:t>
      </w:r>
      <w:r w:rsidR="00260BD5">
        <w:rPr>
          <w:rFonts w:asciiTheme="majorBidi" w:hAnsiTheme="majorBidi" w:cstheme="majorBidi"/>
          <w:sz w:val="26"/>
          <w:szCs w:val="26"/>
        </w:rPr>
        <w:t>supply</w:t>
      </w:r>
      <w:r w:rsidR="00032C36">
        <w:rPr>
          <w:rFonts w:asciiTheme="majorBidi" w:hAnsiTheme="majorBidi" w:cstheme="majorBidi"/>
          <w:sz w:val="26"/>
          <w:szCs w:val="26"/>
        </w:rPr>
        <w:t xml:space="preserve"> (</w:t>
      </w:r>
      <m:oMath>
        <m:sSubSup>
          <m:sSubSupPr>
            <m:ctrlPr>
              <w:rPr>
                <w:rFonts w:ascii="Cambria Math" w:hAnsi="Cambria Math" w:cstheme="majorBidi"/>
                <w:i/>
                <w:sz w:val="26"/>
                <w:szCs w:val="26"/>
              </w:rPr>
            </m:ctrlPr>
          </m:sSubSupPr>
          <m:e>
            <m:r>
              <w:rPr>
                <w:rFonts w:ascii="Cambria Math" w:hAnsi="Cambria Math" w:cstheme="majorBidi"/>
                <w:sz w:val="26"/>
                <w:szCs w:val="26"/>
              </w:rPr>
              <m:t>x</m:t>
            </m:r>
          </m:e>
          <m:sub>
            <m:r>
              <w:rPr>
                <w:rFonts w:ascii="Cambria Math" w:hAnsi="Cambria Math" w:cstheme="majorBidi"/>
                <w:sz w:val="26"/>
                <w:szCs w:val="26"/>
              </w:rPr>
              <m:t>i</m:t>
            </m:r>
          </m:sub>
          <m:sup>
            <m:r>
              <w:rPr>
                <w:rFonts w:ascii="Cambria Math" w:hAnsi="Cambria Math" w:cstheme="majorBidi"/>
                <w:sz w:val="26"/>
                <w:szCs w:val="26"/>
              </w:rPr>
              <m:t>R</m:t>
            </m:r>
          </m:sup>
        </m:sSubSup>
      </m:oMath>
      <w:r w:rsidR="00032C36">
        <w:rPr>
          <w:rFonts w:asciiTheme="majorBidi" w:hAnsiTheme="majorBidi" w:cstheme="majorBidi"/>
          <w:sz w:val="26"/>
          <w:szCs w:val="26"/>
        </w:rPr>
        <w:t xml:space="preserve">); </w:t>
      </w:r>
      <m:oMath>
        <m:sSubSup>
          <m:sSubSupPr>
            <m:ctrlPr>
              <w:rPr>
                <w:rFonts w:ascii="Cambria Math" w:hAnsi="Cambria Math" w:cstheme="majorBidi"/>
                <w:i/>
                <w:sz w:val="26"/>
                <w:szCs w:val="26"/>
              </w:rPr>
            </m:ctrlPr>
          </m:sSubSupPr>
          <m:e>
            <m:r>
              <w:rPr>
                <w:rFonts w:ascii="Cambria Math" w:hAnsi="Cambria Math" w:cstheme="majorBidi"/>
                <w:sz w:val="26"/>
                <w:szCs w:val="26"/>
              </w:rPr>
              <m:t>dx</m:t>
            </m:r>
          </m:e>
          <m:sub>
            <m:r>
              <w:rPr>
                <w:rFonts w:ascii="Cambria Math" w:hAnsi="Cambria Math" w:cstheme="majorBidi"/>
                <w:sz w:val="26"/>
                <w:szCs w:val="26"/>
              </w:rPr>
              <m:t>i</m:t>
            </m:r>
          </m:sub>
          <m:sup>
            <m:r>
              <w:rPr>
                <w:rFonts w:ascii="Cambria Math" w:hAnsi="Cambria Math" w:cstheme="majorBidi"/>
                <w:sz w:val="26"/>
                <w:szCs w:val="26"/>
              </w:rPr>
              <m:t>R</m:t>
            </m:r>
          </m:sup>
        </m:sSubSup>
        <m:r>
          <w:rPr>
            <w:rFonts w:ascii="Cambria Math" w:hAnsi="Cambria Math" w:cstheme="majorBidi"/>
            <w:sz w:val="26"/>
            <w:szCs w:val="26"/>
          </w:rPr>
          <m:t>&lt;</m:t>
        </m:r>
        <m:sSubSup>
          <m:sSubSupPr>
            <m:ctrlPr>
              <w:rPr>
                <w:rFonts w:ascii="Cambria Math" w:hAnsi="Cambria Math" w:cstheme="majorBidi"/>
                <w:i/>
                <w:sz w:val="26"/>
                <w:szCs w:val="26"/>
              </w:rPr>
            </m:ctrlPr>
          </m:sSubSupPr>
          <m:e>
            <m:r>
              <w:rPr>
                <w:rFonts w:ascii="Cambria Math" w:hAnsi="Cambria Math" w:cstheme="majorBidi"/>
                <w:sz w:val="26"/>
                <w:szCs w:val="26"/>
              </w:rPr>
              <m:t>x</m:t>
            </m:r>
          </m:e>
          <m:sub>
            <m:r>
              <w:rPr>
                <w:rFonts w:ascii="Cambria Math" w:hAnsi="Cambria Math" w:cstheme="majorBidi"/>
                <w:sz w:val="26"/>
                <w:szCs w:val="26"/>
              </w:rPr>
              <m:t>i</m:t>
            </m:r>
          </m:sub>
          <m:sup>
            <m:r>
              <w:rPr>
                <w:rFonts w:ascii="Cambria Math" w:hAnsi="Cambria Math" w:cstheme="majorBidi"/>
                <w:sz w:val="26"/>
                <w:szCs w:val="26"/>
              </w:rPr>
              <m:t>R</m:t>
            </m:r>
          </m:sup>
        </m:sSubSup>
      </m:oMath>
      <w:r w:rsidR="00032C36">
        <w:rPr>
          <w:rFonts w:asciiTheme="majorBidi" w:hAnsiTheme="majorBidi" w:cstheme="majorBidi"/>
          <w:sz w:val="26"/>
          <w:szCs w:val="26"/>
        </w:rPr>
        <w:t xml:space="preserve"> </w:t>
      </w:r>
      <w:r w:rsidR="00B63A6C">
        <w:rPr>
          <w:rFonts w:asciiTheme="majorBidi" w:hAnsiTheme="majorBidi" w:cstheme="majorBidi"/>
          <w:sz w:val="26"/>
          <w:szCs w:val="26"/>
        </w:rPr>
        <w:t xml:space="preserve">for commodity </w:t>
      </w:r>
      <w:r w:rsidR="00623D05">
        <w:rPr>
          <w:rFonts w:asciiTheme="majorBidi" w:hAnsiTheme="majorBidi" w:cstheme="majorBidi"/>
          <w:sz w:val="26"/>
          <w:szCs w:val="26"/>
        </w:rPr>
        <w:t>i</w:t>
      </w:r>
      <w:r w:rsidR="00B63A6C">
        <w:rPr>
          <w:rFonts w:asciiTheme="majorBidi" w:hAnsiTheme="majorBidi" w:cstheme="majorBidi"/>
          <w:sz w:val="26"/>
          <w:szCs w:val="26"/>
        </w:rPr>
        <w:t xml:space="preserve">, after meeting all the regional demands (intermediate and final demand), the remaining commodity output surplus is assumed to be exported. Conversely, </w:t>
      </w:r>
      <w:proofErr w:type="gramStart"/>
      <w:r w:rsidR="00B63A6C">
        <w:rPr>
          <w:rFonts w:asciiTheme="majorBidi" w:hAnsiTheme="majorBidi" w:cstheme="majorBidi"/>
          <w:sz w:val="26"/>
          <w:szCs w:val="26"/>
        </w:rPr>
        <w:t xml:space="preserve">if </w:t>
      </w:r>
      <m:oMath>
        <m:sSubSup>
          <m:sSubSupPr>
            <m:ctrlPr>
              <w:rPr>
                <w:rFonts w:ascii="Cambria Math" w:hAnsi="Cambria Math" w:cstheme="majorBidi"/>
                <w:i/>
                <w:sz w:val="26"/>
                <w:szCs w:val="26"/>
              </w:rPr>
            </m:ctrlPr>
          </m:sSubSupPr>
          <m:e>
            <w:proofErr w:type="gramEnd"/>
            <m:r>
              <w:rPr>
                <w:rFonts w:ascii="Cambria Math" w:hAnsi="Cambria Math" w:cstheme="majorBidi"/>
                <w:sz w:val="26"/>
                <w:szCs w:val="26"/>
              </w:rPr>
              <m:t>dx</m:t>
            </m:r>
          </m:e>
          <m:sub>
            <m:r>
              <w:rPr>
                <w:rFonts w:ascii="Cambria Math" w:hAnsi="Cambria Math" w:cstheme="majorBidi"/>
                <w:sz w:val="26"/>
                <w:szCs w:val="26"/>
              </w:rPr>
              <m:t>i</m:t>
            </m:r>
          </m:sub>
          <m:sup>
            <m:r>
              <w:rPr>
                <w:rFonts w:ascii="Cambria Math" w:hAnsi="Cambria Math" w:cstheme="majorBidi"/>
                <w:sz w:val="26"/>
                <w:szCs w:val="26"/>
              </w:rPr>
              <m:t>R</m:t>
            </m:r>
          </m:sup>
        </m:sSubSup>
        <m:r>
          <w:rPr>
            <w:rFonts w:ascii="Cambria Math" w:hAnsi="Cambria Math" w:cstheme="majorBidi"/>
            <w:sz w:val="26"/>
            <w:szCs w:val="26"/>
          </w:rPr>
          <m:t>&gt;</m:t>
        </m:r>
        <m:sSubSup>
          <m:sSubSupPr>
            <m:ctrlPr>
              <w:rPr>
                <w:rFonts w:ascii="Cambria Math" w:hAnsi="Cambria Math" w:cstheme="majorBidi"/>
                <w:i/>
                <w:sz w:val="26"/>
                <w:szCs w:val="26"/>
              </w:rPr>
            </m:ctrlPr>
          </m:sSubSupPr>
          <m:e>
            <m:r>
              <w:rPr>
                <w:rFonts w:ascii="Cambria Math" w:hAnsi="Cambria Math" w:cstheme="majorBidi"/>
                <w:sz w:val="26"/>
                <w:szCs w:val="26"/>
              </w:rPr>
              <m:t>x</m:t>
            </m:r>
          </m:e>
          <m:sub>
            <m:r>
              <w:rPr>
                <w:rFonts w:ascii="Cambria Math" w:hAnsi="Cambria Math" w:cstheme="majorBidi"/>
                <w:sz w:val="26"/>
                <w:szCs w:val="26"/>
              </w:rPr>
              <m:t>i</m:t>
            </m:r>
          </m:sub>
          <m:sup>
            <m:r>
              <w:rPr>
                <w:rFonts w:ascii="Cambria Math" w:hAnsi="Cambria Math" w:cstheme="majorBidi"/>
                <w:sz w:val="26"/>
                <w:szCs w:val="26"/>
              </w:rPr>
              <m:t>R</m:t>
            </m:r>
          </m:sup>
        </m:sSubSup>
      </m:oMath>
      <w:r w:rsidR="00B63A6C">
        <w:rPr>
          <w:rFonts w:asciiTheme="majorBidi" w:hAnsiTheme="majorBidi" w:cstheme="majorBidi"/>
          <w:sz w:val="26"/>
          <w:szCs w:val="26"/>
        </w:rPr>
        <w:t xml:space="preserve"> , it is presumed that the deficit commodity </w:t>
      </w:r>
      <w:r w:rsidR="00856884">
        <w:rPr>
          <w:rFonts w:asciiTheme="majorBidi" w:hAnsiTheme="majorBidi" w:cstheme="majorBidi"/>
          <w:sz w:val="26"/>
          <w:szCs w:val="26"/>
        </w:rPr>
        <w:t>output i will be imported to compensate the regional demand, which suggest</w:t>
      </w:r>
      <w:r>
        <w:rPr>
          <w:rFonts w:asciiTheme="majorBidi" w:hAnsiTheme="majorBidi" w:cstheme="majorBidi"/>
          <w:sz w:val="26"/>
          <w:szCs w:val="26"/>
        </w:rPr>
        <w:t>s</w:t>
      </w:r>
      <w:r w:rsidR="00856884">
        <w:rPr>
          <w:rFonts w:asciiTheme="majorBidi" w:hAnsiTheme="majorBidi" w:cstheme="majorBidi"/>
          <w:sz w:val="26"/>
          <w:szCs w:val="26"/>
        </w:rPr>
        <w:t xml:space="preserve"> that</w:t>
      </w:r>
      <w:r w:rsidR="0090110B">
        <w:rPr>
          <w:rFonts w:asciiTheme="majorBidi" w:hAnsiTheme="majorBidi" w:cstheme="majorBidi"/>
          <w:sz w:val="26"/>
          <w:szCs w:val="26"/>
        </w:rPr>
        <w:t xml:space="preserve"> CB method excludes the role of Cross-hauling. With the introduction of cross-hauling </w:t>
      </w:r>
      <w:r w:rsidR="00643A71">
        <w:rPr>
          <w:rFonts w:asciiTheme="majorBidi" w:hAnsiTheme="majorBidi" w:cstheme="majorBidi"/>
          <w:sz w:val="26"/>
          <w:szCs w:val="26"/>
        </w:rPr>
        <w:t xml:space="preserve">in the CHARM method, </w:t>
      </w:r>
      <w:proofErr w:type="spellStart"/>
      <w:r w:rsidR="00643A71">
        <w:rPr>
          <w:rFonts w:asciiTheme="majorBidi" w:hAnsiTheme="majorBidi" w:cstheme="majorBidi"/>
          <w:sz w:val="26"/>
          <w:szCs w:val="26"/>
        </w:rPr>
        <w:t>Kronenberg</w:t>
      </w:r>
      <w:proofErr w:type="spellEnd"/>
      <w:r w:rsidR="00643A71">
        <w:rPr>
          <w:rFonts w:asciiTheme="majorBidi" w:hAnsiTheme="majorBidi" w:cstheme="majorBidi"/>
          <w:sz w:val="26"/>
          <w:szCs w:val="26"/>
        </w:rPr>
        <w:t xml:space="preserve"> has succeeded </w:t>
      </w:r>
      <w:r w:rsidR="00260BD5">
        <w:rPr>
          <w:rFonts w:asciiTheme="majorBidi" w:hAnsiTheme="majorBidi" w:cstheme="majorBidi"/>
          <w:sz w:val="26"/>
          <w:szCs w:val="26"/>
        </w:rPr>
        <w:t>in</w:t>
      </w:r>
      <w:r w:rsidR="00643A71">
        <w:rPr>
          <w:rFonts w:asciiTheme="majorBidi" w:hAnsiTheme="majorBidi" w:cstheme="majorBidi"/>
          <w:sz w:val="26"/>
          <w:szCs w:val="26"/>
        </w:rPr>
        <w:t xml:space="preserve"> solv</w:t>
      </w:r>
      <w:r w:rsidR="00260BD5">
        <w:rPr>
          <w:rFonts w:asciiTheme="majorBidi" w:hAnsiTheme="majorBidi" w:cstheme="majorBidi"/>
          <w:sz w:val="26"/>
          <w:szCs w:val="26"/>
        </w:rPr>
        <w:t>ing</w:t>
      </w:r>
      <w:r w:rsidR="00643A71">
        <w:rPr>
          <w:rFonts w:asciiTheme="majorBidi" w:hAnsiTheme="majorBidi" w:cstheme="majorBidi"/>
          <w:sz w:val="26"/>
          <w:szCs w:val="26"/>
        </w:rPr>
        <w:t xml:space="preserve"> a </w:t>
      </w:r>
      <w:r w:rsidR="00260BD5">
        <w:rPr>
          <w:rFonts w:asciiTheme="majorBidi" w:hAnsiTheme="majorBidi" w:cstheme="majorBidi"/>
          <w:sz w:val="26"/>
          <w:szCs w:val="26"/>
        </w:rPr>
        <w:t>previously</w:t>
      </w:r>
      <w:r w:rsidR="00643A71">
        <w:rPr>
          <w:rFonts w:asciiTheme="majorBidi" w:hAnsiTheme="majorBidi" w:cstheme="majorBidi"/>
          <w:sz w:val="26"/>
          <w:szCs w:val="26"/>
        </w:rPr>
        <w:t xml:space="preserve"> unsolved problem which bedeviled regional analyst</w:t>
      </w:r>
      <w:r w:rsidR="00260BD5">
        <w:rPr>
          <w:rFonts w:asciiTheme="majorBidi" w:hAnsiTheme="majorBidi" w:cstheme="majorBidi"/>
          <w:sz w:val="26"/>
          <w:szCs w:val="26"/>
        </w:rPr>
        <w:t>s</w:t>
      </w:r>
      <w:r w:rsidR="00CC40E2">
        <w:rPr>
          <w:rFonts w:asciiTheme="majorBidi" w:hAnsiTheme="majorBidi" w:cstheme="majorBidi"/>
          <w:sz w:val="26"/>
          <w:szCs w:val="26"/>
        </w:rPr>
        <w:t xml:space="preserve"> for a long-time (</w:t>
      </w:r>
      <w:proofErr w:type="spellStart"/>
      <w:r w:rsidR="00CC40E2">
        <w:rPr>
          <w:rFonts w:asciiTheme="majorBidi" w:hAnsiTheme="majorBidi" w:cstheme="majorBidi"/>
          <w:sz w:val="26"/>
          <w:szCs w:val="26"/>
        </w:rPr>
        <w:t>Har</w:t>
      </w:r>
      <w:r w:rsidR="00623D05">
        <w:rPr>
          <w:rFonts w:asciiTheme="majorBidi" w:hAnsiTheme="majorBidi" w:cstheme="majorBidi"/>
          <w:sz w:val="26"/>
          <w:szCs w:val="26"/>
        </w:rPr>
        <w:t>r</w:t>
      </w:r>
      <w:r w:rsidR="00CC40E2">
        <w:rPr>
          <w:rFonts w:asciiTheme="majorBidi" w:hAnsiTheme="majorBidi" w:cstheme="majorBidi"/>
          <w:sz w:val="26"/>
          <w:szCs w:val="26"/>
        </w:rPr>
        <w:t>igan</w:t>
      </w:r>
      <w:proofErr w:type="spellEnd"/>
      <w:r w:rsidR="00CC40E2">
        <w:rPr>
          <w:rFonts w:asciiTheme="majorBidi" w:hAnsiTheme="majorBidi" w:cstheme="majorBidi"/>
          <w:sz w:val="26"/>
          <w:szCs w:val="26"/>
        </w:rPr>
        <w:t>, et al, 1981, Richardson, 1985 and Jackson, 2014).</w:t>
      </w:r>
    </w:p>
    <w:p w:rsidR="00CC40E2" w:rsidRDefault="00C335DC" w:rsidP="00AC662D">
      <w:pPr>
        <w:tabs>
          <w:tab w:val="left" w:pos="397"/>
        </w:tabs>
        <w:spacing w:line="276" w:lineRule="auto"/>
        <w:jc w:val="both"/>
        <w:rPr>
          <w:rFonts w:asciiTheme="majorBidi" w:hAnsiTheme="majorBidi" w:cstheme="majorBidi"/>
          <w:sz w:val="26"/>
          <w:szCs w:val="26"/>
        </w:rPr>
      </w:pPr>
      <w:r>
        <w:rPr>
          <w:rFonts w:asciiTheme="majorBidi" w:hAnsiTheme="majorBidi" w:cstheme="majorBidi"/>
          <w:sz w:val="26"/>
          <w:szCs w:val="26"/>
        </w:rPr>
        <w:t xml:space="preserve">As far as CB in </w:t>
      </w:r>
      <w:r w:rsidR="00260BD5">
        <w:rPr>
          <w:rFonts w:asciiTheme="majorBidi" w:hAnsiTheme="majorBidi" w:cstheme="majorBidi"/>
          <w:sz w:val="26"/>
          <w:szCs w:val="26"/>
        </w:rPr>
        <w:t>E</w:t>
      </w:r>
      <w:r w:rsidR="00623D05">
        <w:rPr>
          <w:rFonts w:asciiTheme="majorBidi" w:hAnsiTheme="majorBidi" w:cstheme="majorBidi"/>
          <w:sz w:val="26"/>
          <w:szCs w:val="26"/>
        </w:rPr>
        <w:t>q. (11)</w:t>
      </w:r>
      <w:r>
        <w:rPr>
          <w:rFonts w:asciiTheme="majorBidi" w:hAnsiTheme="majorBidi" w:cstheme="majorBidi"/>
          <w:sz w:val="26"/>
          <w:szCs w:val="26"/>
        </w:rPr>
        <w:t xml:space="preserve"> is concerned, trade balance is </w:t>
      </w:r>
      <w:r w:rsidR="00C13600">
        <w:rPr>
          <w:rFonts w:asciiTheme="majorBidi" w:hAnsiTheme="majorBidi" w:cstheme="majorBidi"/>
          <w:sz w:val="26"/>
          <w:szCs w:val="26"/>
        </w:rPr>
        <w:t>considered</w:t>
      </w:r>
      <w:r>
        <w:rPr>
          <w:rFonts w:asciiTheme="majorBidi" w:hAnsiTheme="majorBidi" w:cstheme="majorBidi"/>
          <w:sz w:val="26"/>
          <w:szCs w:val="26"/>
        </w:rPr>
        <w:t xml:space="preserve"> </w:t>
      </w:r>
      <w:r w:rsidR="00C13600">
        <w:rPr>
          <w:rFonts w:asciiTheme="majorBidi" w:hAnsiTheme="majorBidi" w:cstheme="majorBidi"/>
          <w:sz w:val="26"/>
          <w:szCs w:val="26"/>
        </w:rPr>
        <w:t>implicitly</w:t>
      </w:r>
      <w:r>
        <w:rPr>
          <w:rFonts w:asciiTheme="majorBidi" w:hAnsiTheme="majorBidi" w:cstheme="majorBidi"/>
          <w:sz w:val="26"/>
          <w:szCs w:val="26"/>
        </w:rPr>
        <w:t xml:space="preserve"> and also expressed indirectly </w:t>
      </w:r>
      <w:r w:rsidR="00260BD5">
        <w:rPr>
          <w:rFonts w:asciiTheme="majorBidi" w:hAnsiTheme="majorBidi" w:cstheme="majorBidi"/>
          <w:sz w:val="26"/>
          <w:szCs w:val="26"/>
        </w:rPr>
        <w:t>and</w:t>
      </w:r>
      <w:r>
        <w:rPr>
          <w:rFonts w:asciiTheme="majorBidi" w:hAnsiTheme="majorBidi" w:cstheme="majorBidi"/>
          <w:sz w:val="26"/>
          <w:szCs w:val="26"/>
        </w:rPr>
        <w:t xml:space="preserve"> is </w:t>
      </w:r>
      <w:r w:rsidR="00C13600">
        <w:rPr>
          <w:rFonts w:asciiTheme="majorBidi" w:hAnsiTheme="majorBidi" w:cstheme="majorBidi"/>
          <w:sz w:val="26"/>
          <w:szCs w:val="26"/>
        </w:rPr>
        <w:t>defined as</w:t>
      </w:r>
    </w:p>
    <w:p w:rsidR="00C13600" w:rsidRDefault="00C13600" w:rsidP="00AC662D">
      <w:pPr>
        <w:tabs>
          <w:tab w:val="left" w:pos="397"/>
        </w:tabs>
        <w:spacing w:line="276" w:lineRule="auto"/>
        <w:jc w:val="both"/>
        <w:rPr>
          <w:rFonts w:asciiTheme="majorBidi" w:hAnsiTheme="majorBidi" w:cstheme="majorBidi"/>
          <w:sz w:val="26"/>
          <w:szCs w:val="26"/>
        </w:rPr>
      </w:pPr>
    </w:p>
    <w:p w:rsidR="00DD7CE7" w:rsidRPr="00DD7CE7" w:rsidRDefault="00F82786" w:rsidP="00AC662D">
      <w:pPr>
        <w:tabs>
          <w:tab w:val="left" w:pos="397"/>
        </w:tabs>
        <w:spacing w:line="276" w:lineRule="auto"/>
        <w:jc w:val="both"/>
        <w:rPr>
          <w:rFonts w:asciiTheme="majorBidi" w:eastAsiaTheme="minorEastAsia" w:hAnsiTheme="majorBidi" w:cstheme="majorBidi"/>
          <w:sz w:val="26"/>
          <w:szCs w:val="26"/>
        </w:rPr>
      </w:pPr>
      <m:oMathPara>
        <m:oMath>
          <m:sSubSup>
            <m:sSubSupPr>
              <m:ctrlPr>
                <w:rPr>
                  <w:rFonts w:ascii="Cambria Math" w:hAnsi="Cambria Math" w:cstheme="majorBidi"/>
                  <w:i/>
                  <w:sz w:val="26"/>
                  <w:szCs w:val="26"/>
                </w:rPr>
              </m:ctrlPr>
            </m:sSubSupPr>
            <m:e>
              <m:r>
                <w:rPr>
                  <w:rFonts w:ascii="Cambria Math" w:hAnsi="Cambria Math" w:cstheme="majorBidi"/>
                  <w:sz w:val="26"/>
                  <w:szCs w:val="26"/>
                </w:rPr>
                <m:t>x</m:t>
              </m:r>
            </m:e>
            <m:sub>
              <m:r>
                <w:rPr>
                  <w:rFonts w:ascii="Cambria Math" w:hAnsi="Cambria Math" w:cstheme="majorBidi"/>
                  <w:sz w:val="26"/>
                  <w:szCs w:val="26"/>
                </w:rPr>
                <m:t>i</m:t>
              </m:r>
            </m:sub>
            <m:sup>
              <m:r>
                <w:rPr>
                  <w:rFonts w:ascii="Cambria Math" w:hAnsi="Cambria Math" w:cstheme="majorBidi"/>
                  <w:sz w:val="26"/>
                  <w:szCs w:val="26"/>
                </w:rPr>
                <m:t>R</m:t>
              </m:r>
            </m:sup>
          </m:sSubSup>
          <m:r>
            <w:rPr>
              <w:rFonts w:ascii="Cambria Math" w:hAnsi="Cambria Math" w:cstheme="majorBidi"/>
              <w:sz w:val="26"/>
              <w:szCs w:val="26"/>
            </w:rPr>
            <m:t>-</m:t>
          </m:r>
          <m:nary>
            <m:naryPr>
              <m:chr m:val="∑"/>
              <m:limLoc m:val="undOvr"/>
              <m:supHide m:val="1"/>
              <m:ctrlPr>
                <w:rPr>
                  <w:rFonts w:ascii="Cambria Math" w:hAnsi="Cambria Math" w:cstheme="majorBidi"/>
                  <w:i/>
                  <w:sz w:val="26"/>
                  <w:szCs w:val="26"/>
                </w:rPr>
              </m:ctrlPr>
            </m:naryPr>
            <m:sub>
              <m:r>
                <w:rPr>
                  <w:rFonts w:ascii="Cambria Math" w:hAnsi="Cambria Math" w:cstheme="majorBidi"/>
                  <w:sz w:val="26"/>
                  <w:szCs w:val="26"/>
                </w:rPr>
                <m:t>j</m:t>
              </m:r>
            </m:sub>
            <m:sup/>
            <m:e>
              <m:sSubSup>
                <m:sSubSupPr>
                  <m:ctrlPr>
                    <w:rPr>
                      <w:rFonts w:ascii="Cambria Math" w:hAnsi="Cambria Math" w:cstheme="majorBidi"/>
                      <w:i/>
                      <w:sz w:val="26"/>
                      <w:szCs w:val="26"/>
                    </w:rPr>
                  </m:ctrlPr>
                </m:sSubSupPr>
                <m:e>
                  <m:r>
                    <w:rPr>
                      <w:rFonts w:ascii="Cambria Math" w:hAnsi="Cambria Math" w:cstheme="majorBidi"/>
                      <w:sz w:val="26"/>
                      <w:szCs w:val="26"/>
                    </w:rPr>
                    <m:t>a</m:t>
                  </m:r>
                </m:e>
                <m:sub>
                  <m:r>
                    <w:rPr>
                      <w:rFonts w:ascii="Cambria Math" w:hAnsi="Cambria Math" w:cstheme="majorBidi"/>
                      <w:sz w:val="26"/>
                      <w:szCs w:val="26"/>
                    </w:rPr>
                    <m:t>ij</m:t>
                  </m:r>
                </m:sub>
                <m:sup>
                  <m:r>
                    <w:rPr>
                      <w:rFonts w:ascii="Cambria Math" w:hAnsi="Cambria Math" w:cstheme="majorBidi"/>
                      <w:sz w:val="26"/>
                      <w:szCs w:val="26"/>
                    </w:rPr>
                    <m:t>R</m:t>
                  </m:r>
                </m:sup>
              </m:sSubSup>
              <m:sSubSup>
                <m:sSubSupPr>
                  <m:ctrlPr>
                    <w:rPr>
                      <w:rFonts w:ascii="Cambria Math" w:hAnsi="Cambria Math" w:cstheme="majorBidi"/>
                      <w:i/>
                      <w:sz w:val="26"/>
                      <w:szCs w:val="26"/>
                    </w:rPr>
                  </m:ctrlPr>
                </m:sSubSupPr>
                <m:e>
                  <m:r>
                    <w:rPr>
                      <w:rFonts w:ascii="Cambria Math" w:hAnsi="Cambria Math" w:cstheme="majorBidi"/>
                      <w:sz w:val="26"/>
                      <w:szCs w:val="26"/>
                    </w:rPr>
                    <m:t>x</m:t>
                  </m:r>
                </m:e>
                <m:sub>
                  <m:r>
                    <w:rPr>
                      <w:rFonts w:ascii="Cambria Math" w:hAnsi="Cambria Math" w:cstheme="majorBidi"/>
                      <w:sz w:val="26"/>
                      <w:szCs w:val="26"/>
                    </w:rPr>
                    <m:t>j</m:t>
                  </m:r>
                </m:sub>
                <m:sup>
                  <m:r>
                    <w:rPr>
                      <w:rFonts w:ascii="Cambria Math" w:hAnsi="Cambria Math" w:cstheme="majorBidi"/>
                      <w:sz w:val="26"/>
                      <w:szCs w:val="26"/>
                    </w:rPr>
                    <m:t>R</m:t>
                  </m:r>
                </m:sup>
              </m:sSubSup>
              <m:r>
                <w:rPr>
                  <w:rFonts w:ascii="Cambria Math" w:hAnsi="Cambria Math" w:cstheme="majorBidi"/>
                  <w:sz w:val="26"/>
                  <w:szCs w:val="26"/>
                </w:rPr>
                <m:t>+</m:t>
              </m:r>
              <m:sSubSup>
                <m:sSubSupPr>
                  <m:ctrlPr>
                    <w:rPr>
                      <w:rFonts w:ascii="Cambria Math" w:hAnsi="Cambria Math" w:cstheme="majorBidi"/>
                      <w:i/>
                      <w:sz w:val="26"/>
                      <w:szCs w:val="26"/>
                    </w:rPr>
                  </m:ctrlPr>
                </m:sSubSupPr>
                <m:e>
                  <m:r>
                    <w:rPr>
                      <w:rFonts w:ascii="Cambria Math" w:hAnsi="Cambria Math" w:cstheme="majorBidi"/>
                      <w:sz w:val="26"/>
                      <w:szCs w:val="26"/>
                    </w:rPr>
                    <m:t>df</m:t>
                  </m:r>
                </m:e>
                <m:sub>
                  <m:r>
                    <w:rPr>
                      <w:rFonts w:ascii="Cambria Math" w:hAnsi="Cambria Math" w:cstheme="majorBidi"/>
                      <w:sz w:val="26"/>
                      <w:szCs w:val="26"/>
                    </w:rPr>
                    <m:t>i</m:t>
                  </m:r>
                </m:sub>
                <m:sup>
                  <m:r>
                    <w:rPr>
                      <w:rFonts w:ascii="Cambria Math" w:hAnsi="Cambria Math" w:cstheme="majorBidi"/>
                      <w:sz w:val="26"/>
                      <w:szCs w:val="26"/>
                    </w:rPr>
                    <m:t>R</m:t>
                  </m:r>
                </m:sup>
              </m:sSubSup>
              <m:r>
                <w:rPr>
                  <w:rFonts w:ascii="Cambria Math" w:hAnsi="Cambria Math" w:cstheme="majorBidi"/>
                  <w:sz w:val="26"/>
                  <w:szCs w:val="26"/>
                </w:rPr>
                <m:t>≡</m:t>
              </m:r>
              <m:sSubSup>
                <m:sSubSupPr>
                  <m:ctrlPr>
                    <w:rPr>
                      <w:rFonts w:ascii="Cambria Math" w:hAnsi="Cambria Math" w:cstheme="majorBidi"/>
                      <w:i/>
                      <w:sz w:val="26"/>
                      <w:szCs w:val="26"/>
                    </w:rPr>
                  </m:ctrlPr>
                </m:sSubSupPr>
                <m:e>
                  <m:r>
                    <w:rPr>
                      <w:rFonts w:ascii="Cambria Math" w:hAnsi="Cambria Math" w:cstheme="majorBidi"/>
                      <w:sz w:val="26"/>
                      <w:szCs w:val="26"/>
                    </w:rPr>
                    <m:t>b</m:t>
                  </m:r>
                </m:e>
                <m:sub>
                  <m:r>
                    <w:rPr>
                      <w:rFonts w:ascii="Cambria Math" w:hAnsi="Cambria Math" w:cstheme="majorBidi"/>
                      <w:sz w:val="26"/>
                      <w:szCs w:val="26"/>
                    </w:rPr>
                    <m:t>i</m:t>
                  </m:r>
                </m:sub>
                <m:sup>
                  <m:r>
                    <w:rPr>
                      <w:rFonts w:ascii="Cambria Math" w:hAnsi="Cambria Math" w:cstheme="majorBidi"/>
                      <w:sz w:val="26"/>
                      <w:szCs w:val="26"/>
                    </w:rPr>
                    <m:t>r</m:t>
                  </m:r>
                </m:sup>
              </m:sSubSup>
              <m:r>
                <w:rPr>
                  <w:rFonts w:ascii="Cambria Math" w:hAnsi="Cambria Math" w:cstheme="majorBidi"/>
                  <w:sz w:val="26"/>
                  <w:szCs w:val="26"/>
                </w:rPr>
                <m:t>≡</m:t>
              </m:r>
              <m:sSubSup>
                <m:sSubSupPr>
                  <m:ctrlPr>
                    <w:rPr>
                      <w:rFonts w:ascii="Cambria Math" w:hAnsi="Cambria Math" w:cstheme="majorBidi"/>
                      <w:i/>
                      <w:sz w:val="26"/>
                      <w:szCs w:val="26"/>
                    </w:rPr>
                  </m:ctrlPr>
                </m:sSubSupPr>
                <m:e>
                  <m:r>
                    <w:rPr>
                      <w:rFonts w:ascii="Cambria Math" w:hAnsi="Cambria Math" w:cstheme="majorBidi"/>
                      <w:sz w:val="26"/>
                      <w:szCs w:val="26"/>
                    </w:rPr>
                    <m:t>e</m:t>
                  </m:r>
                </m:e>
                <m:sub>
                  <m:r>
                    <w:rPr>
                      <w:rFonts w:ascii="Cambria Math" w:hAnsi="Cambria Math" w:cstheme="majorBidi"/>
                      <w:sz w:val="26"/>
                      <w:szCs w:val="26"/>
                    </w:rPr>
                    <m:t>i</m:t>
                  </m:r>
                </m:sub>
                <m:sup>
                  <m:r>
                    <w:rPr>
                      <w:rFonts w:ascii="Cambria Math" w:hAnsi="Cambria Math" w:cstheme="majorBidi"/>
                      <w:sz w:val="26"/>
                      <w:szCs w:val="26"/>
                    </w:rPr>
                    <m:t>r</m:t>
                  </m:r>
                </m:sup>
              </m:sSubSup>
              <m:r>
                <w:rPr>
                  <w:rFonts w:ascii="Cambria Math" w:hAnsi="Cambria Math" w:cstheme="majorBidi"/>
                  <w:sz w:val="26"/>
                  <w:szCs w:val="26"/>
                </w:rPr>
                <m:t>-</m:t>
              </m:r>
              <m:sSubSup>
                <m:sSubSupPr>
                  <m:ctrlPr>
                    <w:rPr>
                      <w:rFonts w:ascii="Cambria Math" w:hAnsi="Cambria Math" w:cstheme="majorBidi"/>
                      <w:i/>
                      <w:sz w:val="26"/>
                      <w:szCs w:val="26"/>
                    </w:rPr>
                  </m:ctrlPr>
                </m:sSubSupPr>
                <m:e>
                  <m:r>
                    <w:rPr>
                      <w:rFonts w:ascii="Cambria Math" w:hAnsi="Cambria Math" w:cstheme="majorBidi"/>
                      <w:sz w:val="26"/>
                      <w:szCs w:val="26"/>
                    </w:rPr>
                    <m:t>m</m:t>
                  </m:r>
                </m:e>
                <m:sub>
                  <m:r>
                    <w:rPr>
                      <w:rFonts w:ascii="Cambria Math" w:hAnsi="Cambria Math" w:cstheme="majorBidi"/>
                      <w:sz w:val="26"/>
                      <w:szCs w:val="26"/>
                    </w:rPr>
                    <m:t>i</m:t>
                  </m:r>
                </m:sub>
                <m:sup>
                  <m:r>
                    <w:rPr>
                      <w:rFonts w:ascii="Cambria Math" w:hAnsi="Cambria Math" w:cstheme="majorBidi"/>
                      <w:sz w:val="26"/>
                      <w:szCs w:val="26"/>
                    </w:rPr>
                    <m:t>r</m:t>
                  </m:r>
                </m:sup>
              </m:sSubSup>
            </m:e>
          </m:nary>
          <m:r>
            <w:rPr>
              <w:rFonts w:ascii="Cambria Math" w:hAnsi="Cambria Math" w:cstheme="majorBidi"/>
              <w:sz w:val="26"/>
              <w:szCs w:val="26"/>
            </w:rPr>
            <m:t xml:space="preserve">                 </m:t>
          </m:r>
          <m:d>
            <m:dPr>
              <m:ctrlPr>
                <w:rPr>
                  <w:rFonts w:ascii="Cambria Math" w:hAnsi="Cambria Math" w:cstheme="majorBidi"/>
                  <w:i/>
                  <w:sz w:val="26"/>
                  <w:szCs w:val="26"/>
                </w:rPr>
              </m:ctrlPr>
            </m:dPr>
            <m:e>
              <m:r>
                <w:rPr>
                  <w:rFonts w:ascii="Cambria Math" w:hAnsi="Cambria Math" w:cstheme="majorBidi"/>
                  <w:sz w:val="26"/>
                  <w:szCs w:val="26"/>
                </w:rPr>
                <m:t>12</m:t>
              </m:r>
            </m:e>
          </m:d>
        </m:oMath>
      </m:oMathPara>
    </w:p>
    <w:p w:rsidR="00C13600" w:rsidRDefault="00C13600" w:rsidP="00AC662D">
      <w:pPr>
        <w:tabs>
          <w:tab w:val="left" w:pos="397"/>
        </w:tabs>
        <w:spacing w:line="276" w:lineRule="auto"/>
        <w:jc w:val="both"/>
        <w:rPr>
          <w:rFonts w:asciiTheme="majorBidi" w:hAnsiTheme="majorBidi" w:cstheme="majorBidi"/>
          <w:sz w:val="26"/>
          <w:szCs w:val="26"/>
        </w:rPr>
      </w:pPr>
    </w:p>
    <w:p w:rsidR="00C13600" w:rsidRDefault="00F82786" w:rsidP="00AC662D">
      <w:pPr>
        <w:tabs>
          <w:tab w:val="left" w:pos="397"/>
        </w:tabs>
        <w:spacing w:line="276" w:lineRule="auto"/>
        <w:jc w:val="both"/>
        <w:rPr>
          <w:rFonts w:asciiTheme="majorBidi" w:eastAsiaTheme="minorEastAsia" w:hAnsiTheme="majorBidi" w:cstheme="majorBidi"/>
          <w:sz w:val="26"/>
          <w:szCs w:val="26"/>
        </w:rPr>
      </w:pPr>
      <w:r>
        <w:rPr>
          <w:rFonts w:asciiTheme="majorBidi" w:hAnsiTheme="majorBidi" w:cstheme="majorBidi"/>
          <w:sz w:val="26"/>
          <w:szCs w:val="26"/>
        </w:rPr>
        <w:tab/>
      </w:r>
      <w:r w:rsidR="00C13600">
        <w:rPr>
          <w:rFonts w:asciiTheme="majorBidi" w:hAnsiTheme="majorBidi" w:cstheme="majorBidi"/>
          <w:sz w:val="26"/>
          <w:szCs w:val="26"/>
        </w:rPr>
        <w:t>Where</w:t>
      </w:r>
      <w:r w:rsidR="00F6746D">
        <w:rPr>
          <w:rFonts w:asciiTheme="majorBidi" w:hAnsiTheme="majorBidi" w:cstheme="majorBidi"/>
          <w:sz w:val="26"/>
          <w:szCs w:val="26"/>
        </w:rPr>
        <w:t xml:space="preserve"> </w:t>
      </w:r>
      <m:oMath>
        <m:sSubSup>
          <m:sSubSupPr>
            <m:ctrlPr>
              <w:rPr>
                <w:rFonts w:ascii="Cambria Math" w:hAnsi="Cambria Math" w:cstheme="majorBidi"/>
                <w:i/>
                <w:sz w:val="26"/>
                <w:szCs w:val="26"/>
              </w:rPr>
            </m:ctrlPr>
          </m:sSubSupPr>
          <m:e>
            <m:r>
              <w:rPr>
                <w:rFonts w:ascii="Cambria Math" w:hAnsi="Cambria Math" w:cstheme="majorBidi"/>
                <w:sz w:val="26"/>
                <w:szCs w:val="26"/>
              </w:rPr>
              <m:t>e</m:t>
            </m:r>
          </m:e>
          <m:sub>
            <m:r>
              <w:rPr>
                <w:rFonts w:ascii="Cambria Math" w:hAnsi="Cambria Math" w:cstheme="majorBidi"/>
                <w:sz w:val="26"/>
                <w:szCs w:val="26"/>
              </w:rPr>
              <m:t>i</m:t>
            </m:r>
          </m:sub>
          <m:sup>
            <m:r>
              <w:rPr>
                <w:rFonts w:ascii="Cambria Math" w:hAnsi="Cambria Math" w:cstheme="majorBidi"/>
                <w:sz w:val="26"/>
                <w:szCs w:val="26"/>
              </w:rPr>
              <m:t>r</m:t>
            </m:r>
          </m:sup>
        </m:sSubSup>
      </m:oMath>
      <w:r w:rsidR="00C13600">
        <w:rPr>
          <w:rFonts w:asciiTheme="majorBidi" w:hAnsiTheme="majorBidi" w:cstheme="majorBidi"/>
          <w:sz w:val="26"/>
          <w:szCs w:val="26"/>
        </w:rPr>
        <w:t xml:space="preserve"> </w:t>
      </w:r>
      <w:r w:rsidR="00DD7CE7">
        <w:rPr>
          <w:rFonts w:asciiTheme="majorBidi" w:hAnsiTheme="majorBidi" w:cstheme="majorBidi"/>
          <w:sz w:val="26"/>
          <w:szCs w:val="26"/>
        </w:rPr>
        <w:t xml:space="preserve">and </w:t>
      </w:r>
      <m:oMath>
        <m:sSubSup>
          <m:sSubSupPr>
            <m:ctrlPr>
              <w:rPr>
                <w:rFonts w:ascii="Cambria Math" w:hAnsi="Cambria Math" w:cstheme="majorBidi"/>
                <w:i/>
                <w:sz w:val="26"/>
                <w:szCs w:val="26"/>
              </w:rPr>
            </m:ctrlPr>
          </m:sSubSupPr>
          <m:e>
            <m:r>
              <w:rPr>
                <w:rFonts w:ascii="Cambria Math" w:hAnsi="Cambria Math" w:cstheme="majorBidi"/>
                <w:sz w:val="26"/>
                <w:szCs w:val="26"/>
              </w:rPr>
              <m:t>m</m:t>
            </m:r>
          </m:e>
          <m:sub>
            <m:r>
              <w:rPr>
                <w:rFonts w:ascii="Cambria Math" w:hAnsi="Cambria Math" w:cstheme="majorBidi"/>
                <w:sz w:val="26"/>
                <w:szCs w:val="26"/>
              </w:rPr>
              <m:t>i</m:t>
            </m:r>
          </m:sub>
          <m:sup>
            <m:r>
              <w:rPr>
                <w:rFonts w:ascii="Cambria Math" w:hAnsi="Cambria Math" w:cstheme="majorBidi"/>
                <w:sz w:val="26"/>
                <w:szCs w:val="26"/>
              </w:rPr>
              <m:t>r</m:t>
            </m:r>
          </m:sup>
        </m:sSubSup>
      </m:oMath>
      <w:r w:rsidR="00DD7CE7">
        <w:rPr>
          <w:rFonts w:asciiTheme="majorBidi" w:hAnsiTheme="majorBidi" w:cstheme="majorBidi"/>
          <w:sz w:val="26"/>
          <w:szCs w:val="26"/>
        </w:rPr>
        <w:t xml:space="preserve"> represent value of exports and imports respectively and </w:t>
      </w:r>
      <m:oMath>
        <m:sSubSup>
          <m:sSubSupPr>
            <m:ctrlPr>
              <w:rPr>
                <w:rFonts w:ascii="Cambria Math" w:hAnsi="Cambria Math" w:cstheme="majorBidi"/>
                <w:i/>
                <w:sz w:val="26"/>
                <w:szCs w:val="26"/>
              </w:rPr>
            </m:ctrlPr>
          </m:sSubSupPr>
          <m:e>
            <m:r>
              <w:rPr>
                <w:rFonts w:ascii="Cambria Math" w:hAnsi="Cambria Math" w:cstheme="majorBidi"/>
                <w:sz w:val="26"/>
                <w:szCs w:val="26"/>
              </w:rPr>
              <m:t>b</m:t>
            </m:r>
          </m:e>
          <m:sub>
            <m:r>
              <w:rPr>
                <w:rFonts w:ascii="Cambria Math" w:hAnsi="Cambria Math" w:cstheme="majorBidi"/>
                <w:sz w:val="26"/>
                <w:szCs w:val="26"/>
              </w:rPr>
              <m:t>i</m:t>
            </m:r>
          </m:sub>
          <m:sup>
            <m:r>
              <w:rPr>
                <w:rFonts w:ascii="Cambria Math" w:hAnsi="Cambria Math" w:cstheme="majorBidi"/>
                <w:sz w:val="26"/>
                <w:szCs w:val="26"/>
              </w:rPr>
              <m:t>r</m:t>
            </m:r>
          </m:sup>
        </m:sSubSup>
      </m:oMath>
      <w:r w:rsidR="00DD7CE7">
        <w:rPr>
          <w:rFonts w:asciiTheme="majorBidi" w:hAnsiTheme="majorBidi" w:cstheme="majorBidi"/>
          <w:sz w:val="26"/>
          <w:szCs w:val="26"/>
        </w:rPr>
        <w:t xml:space="preserve"> denotes the trade balance which is </w:t>
      </w:r>
      <w:r w:rsidR="00C4226A">
        <w:rPr>
          <w:rFonts w:asciiTheme="majorBidi" w:hAnsiTheme="majorBidi" w:cstheme="majorBidi"/>
          <w:sz w:val="26"/>
          <w:szCs w:val="26"/>
        </w:rPr>
        <w:t>computed as the estimated output commodity; (</w:t>
      </w:r>
      <m:oMath>
        <m:sSubSup>
          <m:sSubSupPr>
            <m:ctrlPr>
              <w:rPr>
                <w:rFonts w:ascii="Cambria Math" w:hAnsi="Cambria Math" w:cstheme="majorBidi"/>
                <w:i/>
                <w:sz w:val="26"/>
                <w:szCs w:val="26"/>
              </w:rPr>
            </m:ctrlPr>
          </m:sSubSupPr>
          <m:e>
            <m:r>
              <w:rPr>
                <w:rFonts w:ascii="Cambria Math" w:hAnsi="Cambria Math" w:cstheme="majorBidi"/>
                <w:sz w:val="26"/>
                <w:szCs w:val="26"/>
              </w:rPr>
              <m:t>dx</m:t>
            </m:r>
          </m:e>
          <m:sub>
            <m:r>
              <w:rPr>
                <w:rFonts w:ascii="Cambria Math" w:hAnsi="Cambria Math" w:cstheme="majorBidi"/>
                <w:sz w:val="26"/>
                <w:szCs w:val="26"/>
              </w:rPr>
              <m:t>i</m:t>
            </m:r>
          </m:sub>
          <m:sup>
            <m:r>
              <w:rPr>
                <w:rFonts w:ascii="Cambria Math" w:hAnsi="Cambria Math" w:cstheme="majorBidi"/>
                <w:sz w:val="26"/>
                <w:szCs w:val="26"/>
              </w:rPr>
              <m:t>r</m:t>
            </m:r>
          </m:sup>
        </m:sSubSup>
      </m:oMath>
      <w:r w:rsidR="00C4226A">
        <w:rPr>
          <w:rFonts w:asciiTheme="majorBidi" w:hAnsiTheme="majorBidi" w:cstheme="majorBidi"/>
          <w:sz w:val="26"/>
          <w:szCs w:val="26"/>
        </w:rPr>
        <w:t xml:space="preserve"> in eq. 7) minus the estimated sum of intermediate and domestic final demand (</w:t>
      </w:r>
      <m:oMath>
        <m:nary>
          <m:naryPr>
            <m:chr m:val="∑"/>
            <m:limLoc m:val="undOvr"/>
            <m:supHide m:val="1"/>
            <m:ctrlPr>
              <w:rPr>
                <w:rFonts w:ascii="Cambria Math" w:hAnsi="Cambria Math" w:cstheme="majorBidi"/>
                <w:i/>
                <w:sz w:val="26"/>
                <w:szCs w:val="26"/>
              </w:rPr>
            </m:ctrlPr>
          </m:naryPr>
          <m:sub>
            <m:r>
              <w:rPr>
                <w:rFonts w:ascii="Cambria Math" w:hAnsi="Cambria Math" w:cstheme="majorBidi"/>
                <w:sz w:val="26"/>
                <w:szCs w:val="26"/>
              </w:rPr>
              <m:t>j</m:t>
            </m:r>
          </m:sub>
          <m:sup/>
          <m:e>
            <m:sSubSup>
              <m:sSubSupPr>
                <m:ctrlPr>
                  <w:rPr>
                    <w:rFonts w:ascii="Cambria Math" w:hAnsi="Cambria Math" w:cstheme="majorBidi"/>
                    <w:i/>
                    <w:sz w:val="26"/>
                    <w:szCs w:val="26"/>
                  </w:rPr>
                </m:ctrlPr>
              </m:sSubSupPr>
              <m:e>
                <m:r>
                  <w:rPr>
                    <w:rFonts w:ascii="Cambria Math" w:hAnsi="Cambria Math" w:cstheme="majorBidi"/>
                    <w:sz w:val="26"/>
                    <w:szCs w:val="26"/>
                  </w:rPr>
                  <m:t>a</m:t>
                </m:r>
              </m:e>
              <m:sub>
                <m:r>
                  <w:rPr>
                    <w:rFonts w:ascii="Cambria Math" w:hAnsi="Cambria Math" w:cstheme="majorBidi"/>
                    <w:sz w:val="26"/>
                    <w:szCs w:val="26"/>
                  </w:rPr>
                  <m:t>ij</m:t>
                </m:r>
              </m:sub>
              <m:sup>
                <m:r>
                  <w:rPr>
                    <w:rFonts w:ascii="Cambria Math" w:hAnsi="Cambria Math" w:cstheme="majorBidi"/>
                    <w:sz w:val="26"/>
                    <w:szCs w:val="26"/>
                  </w:rPr>
                  <m:t>R</m:t>
                </m:r>
              </m:sup>
            </m:sSubSup>
            <m:sSubSup>
              <m:sSubSupPr>
                <m:ctrlPr>
                  <w:rPr>
                    <w:rFonts w:ascii="Cambria Math" w:hAnsi="Cambria Math" w:cstheme="majorBidi"/>
                    <w:i/>
                    <w:sz w:val="26"/>
                    <w:szCs w:val="26"/>
                  </w:rPr>
                </m:ctrlPr>
              </m:sSubSupPr>
              <m:e>
                <m:r>
                  <w:rPr>
                    <w:rFonts w:ascii="Cambria Math" w:hAnsi="Cambria Math" w:cstheme="majorBidi"/>
                    <w:sz w:val="26"/>
                    <w:szCs w:val="26"/>
                  </w:rPr>
                  <m:t>x</m:t>
                </m:r>
              </m:e>
              <m:sub>
                <m:r>
                  <w:rPr>
                    <w:rFonts w:ascii="Cambria Math" w:hAnsi="Cambria Math" w:cstheme="majorBidi"/>
                    <w:sz w:val="26"/>
                    <w:szCs w:val="26"/>
                  </w:rPr>
                  <m:t>j</m:t>
                </m:r>
              </m:sub>
              <m:sup>
                <m:r>
                  <w:rPr>
                    <w:rFonts w:ascii="Cambria Math" w:hAnsi="Cambria Math" w:cstheme="majorBidi"/>
                    <w:sz w:val="26"/>
                    <w:szCs w:val="26"/>
                  </w:rPr>
                  <m:t>R</m:t>
                </m:r>
              </m:sup>
            </m:sSubSup>
            <m:r>
              <w:rPr>
                <w:rFonts w:ascii="Cambria Math" w:hAnsi="Cambria Math" w:cstheme="majorBidi"/>
                <w:sz w:val="26"/>
                <w:szCs w:val="26"/>
              </w:rPr>
              <m:t>+</m:t>
            </m:r>
            <m:sSubSup>
              <m:sSubSupPr>
                <m:ctrlPr>
                  <w:rPr>
                    <w:rFonts w:ascii="Cambria Math" w:hAnsi="Cambria Math" w:cstheme="majorBidi"/>
                    <w:i/>
                    <w:sz w:val="26"/>
                    <w:szCs w:val="26"/>
                  </w:rPr>
                </m:ctrlPr>
              </m:sSubSupPr>
              <m:e>
                <m:r>
                  <w:rPr>
                    <w:rFonts w:ascii="Cambria Math" w:hAnsi="Cambria Math" w:cstheme="majorBidi"/>
                    <w:sz w:val="26"/>
                    <w:szCs w:val="26"/>
                  </w:rPr>
                  <m:t>df</m:t>
                </m:r>
              </m:e>
              <m:sub>
                <m:r>
                  <w:rPr>
                    <w:rFonts w:ascii="Cambria Math" w:hAnsi="Cambria Math" w:cstheme="majorBidi"/>
                    <w:sz w:val="26"/>
                    <w:szCs w:val="26"/>
                  </w:rPr>
                  <m:t>i</m:t>
                </m:r>
              </m:sub>
              <m:sup>
                <m:r>
                  <w:rPr>
                    <w:rFonts w:ascii="Cambria Math" w:hAnsi="Cambria Math" w:cstheme="majorBidi"/>
                    <w:sz w:val="26"/>
                    <w:szCs w:val="26"/>
                  </w:rPr>
                  <m:t>R</m:t>
                </m:r>
              </m:sup>
            </m:sSubSup>
          </m:e>
        </m:nary>
      </m:oMath>
      <w:r w:rsidR="00C4226A">
        <w:rPr>
          <w:rFonts w:asciiTheme="majorBidi" w:hAnsiTheme="majorBidi" w:cstheme="majorBidi"/>
          <w:sz w:val="26"/>
          <w:szCs w:val="26"/>
        </w:rPr>
        <w:t>). We should</w:t>
      </w:r>
      <w:r w:rsidR="00623D05">
        <w:rPr>
          <w:rFonts w:asciiTheme="majorBidi" w:hAnsiTheme="majorBidi" w:cstheme="majorBidi"/>
          <w:sz w:val="26"/>
          <w:szCs w:val="26"/>
        </w:rPr>
        <w:t xml:space="preserve"> </w:t>
      </w:r>
      <w:r w:rsidR="00C4226A">
        <w:rPr>
          <w:rFonts w:asciiTheme="majorBidi" w:hAnsiTheme="majorBidi" w:cstheme="majorBidi"/>
          <w:sz w:val="26"/>
          <w:szCs w:val="26"/>
        </w:rPr>
        <w:t xml:space="preserve">make clear this important point that both CB and CHARM methods give identical result for </w:t>
      </w:r>
      <m:oMath>
        <m:sSup>
          <m:sSupPr>
            <m:ctrlPr>
              <w:rPr>
                <w:rFonts w:ascii="Cambria Math" w:hAnsi="Cambria Math" w:cstheme="majorBidi"/>
                <w:i/>
                <w:sz w:val="26"/>
                <w:szCs w:val="26"/>
              </w:rPr>
            </m:ctrlPr>
          </m:sSupPr>
          <m:e>
            <m:sSubSup>
              <m:sSubSupPr>
                <m:ctrlPr>
                  <w:rPr>
                    <w:rFonts w:ascii="Cambria Math" w:hAnsi="Cambria Math" w:cstheme="majorBidi"/>
                    <w:i/>
                    <w:sz w:val="26"/>
                    <w:szCs w:val="26"/>
                  </w:rPr>
                </m:ctrlPr>
              </m:sSubSupPr>
              <m:e>
                <m:r>
                  <w:rPr>
                    <w:rFonts w:ascii="Cambria Math" w:hAnsi="Cambria Math" w:cstheme="majorBidi"/>
                    <w:sz w:val="26"/>
                    <w:szCs w:val="26"/>
                  </w:rPr>
                  <m:t>b</m:t>
                </m:r>
              </m:e>
              <m:sub>
                <m:r>
                  <w:rPr>
                    <w:rFonts w:ascii="Cambria Math" w:hAnsi="Cambria Math" w:cstheme="majorBidi"/>
                    <w:sz w:val="26"/>
                    <w:szCs w:val="26"/>
                  </w:rPr>
                  <m:t>i</m:t>
                </m:r>
              </m:sub>
              <m:sup>
                <m:r>
                  <w:rPr>
                    <w:rFonts w:ascii="Cambria Math" w:hAnsi="Cambria Math" w:cstheme="majorBidi"/>
                    <w:sz w:val="26"/>
                    <w:szCs w:val="26"/>
                  </w:rPr>
                  <m:t xml:space="preserve"> </m:t>
                </m:r>
              </m:sup>
            </m:sSubSup>
          </m:e>
          <m:sup>
            <m:r>
              <w:rPr>
                <w:rFonts w:ascii="Cambria Math" w:hAnsi="Cambria Math" w:cstheme="majorBidi"/>
                <w:sz w:val="26"/>
                <w:szCs w:val="26"/>
              </w:rPr>
              <m:t>r</m:t>
            </m:r>
          </m:sup>
        </m:sSup>
      </m:oMath>
      <w:r w:rsidR="00C4226A">
        <w:rPr>
          <w:rFonts w:asciiTheme="majorBidi" w:hAnsiTheme="majorBidi" w:cstheme="majorBidi"/>
          <w:sz w:val="26"/>
          <w:szCs w:val="26"/>
        </w:rPr>
        <w:t xml:space="preserve"> value</w:t>
      </w:r>
      <w:r w:rsidR="0097348E">
        <w:rPr>
          <w:rFonts w:asciiTheme="majorBidi" w:hAnsiTheme="majorBidi" w:cstheme="majorBidi"/>
          <w:sz w:val="26"/>
          <w:szCs w:val="26"/>
        </w:rPr>
        <w:t>s however</w:t>
      </w:r>
      <w:r w:rsidR="00003A8F">
        <w:rPr>
          <w:rFonts w:asciiTheme="majorBidi" w:hAnsiTheme="majorBidi" w:cstheme="majorBidi"/>
          <w:sz w:val="26"/>
          <w:szCs w:val="26"/>
        </w:rPr>
        <w:t xml:space="preserve"> they provide different values for the volume of trade, </w:t>
      </w:r>
      <m:oMath>
        <m:sSubSup>
          <m:sSubSupPr>
            <m:ctrlPr>
              <w:rPr>
                <w:rFonts w:ascii="Cambria Math" w:hAnsi="Cambria Math" w:cstheme="majorBidi"/>
                <w:i/>
                <w:sz w:val="26"/>
                <w:szCs w:val="26"/>
              </w:rPr>
            </m:ctrlPr>
          </m:sSubSupPr>
          <m:e>
            <m:r>
              <w:rPr>
                <w:rFonts w:ascii="Cambria Math" w:hAnsi="Cambria Math" w:cstheme="majorBidi"/>
                <w:sz w:val="26"/>
                <w:szCs w:val="26"/>
              </w:rPr>
              <m:t>e</m:t>
            </m:r>
          </m:e>
          <m:sub>
            <m:r>
              <w:rPr>
                <w:rFonts w:ascii="Cambria Math" w:hAnsi="Cambria Math" w:cstheme="majorBidi"/>
                <w:sz w:val="26"/>
                <w:szCs w:val="26"/>
              </w:rPr>
              <m:t>i</m:t>
            </m:r>
          </m:sub>
          <m:sup>
            <m:r>
              <w:rPr>
                <w:rFonts w:ascii="Cambria Math" w:hAnsi="Cambria Math" w:cstheme="majorBidi"/>
                <w:sz w:val="26"/>
                <w:szCs w:val="26"/>
              </w:rPr>
              <m:t>r</m:t>
            </m:r>
          </m:sup>
        </m:sSubSup>
        <m:r>
          <w:rPr>
            <w:rFonts w:ascii="Cambria Math" w:hAnsi="Cambria Math" w:cstheme="majorBidi"/>
            <w:sz w:val="26"/>
            <w:szCs w:val="26"/>
          </w:rPr>
          <m:t>+</m:t>
        </m:r>
        <m:sSubSup>
          <m:sSubSupPr>
            <m:ctrlPr>
              <w:rPr>
                <w:rFonts w:ascii="Cambria Math" w:hAnsi="Cambria Math" w:cstheme="majorBidi"/>
                <w:i/>
                <w:sz w:val="26"/>
                <w:szCs w:val="26"/>
              </w:rPr>
            </m:ctrlPr>
          </m:sSubSupPr>
          <m:e>
            <m:r>
              <w:rPr>
                <w:rFonts w:ascii="Cambria Math" w:hAnsi="Cambria Math" w:cstheme="majorBidi"/>
                <w:sz w:val="26"/>
                <w:szCs w:val="26"/>
              </w:rPr>
              <m:t>m</m:t>
            </m:r>
          </m:e>
          <m:sub>
            <m:r>
              <w:rPr>
                <w:rFonts w:ascii="Cambria Math" w:hAnsi="Cambria Math" w:cstheme="majorBidi"/>
                <w:sz w:val="26"/>
                <w:szCs w:val="26"/>
              </w:rPr>
              <m:t>i</m:t>
            </m:r>
          </m:sub>
          <m:sup>
            <m:r>
              <w:rPr>
                <w:rFonts w:ascii="Cambria Math" w:hAnsi="Cambria Math" w:cstheme="majorBidi"/>
                <w:sz w:val="26"/>
                <w:szCs w:val="26"/>
              </w:rPr>
              <m:t>r</m:t>
            </m:r>
          </m:sup>
        </m:sSubSup>
      </m:oMath>
      <w:r w:rsidR="00003A8F">
        <w:rPr>
          <w:rFonts w:asciiTheme="majorBidi" w:eastAsiaTheme="minorEastAsia" w:hAnsiTheme="majorBidi" w:cstheme="majorBidi"/>
          <w:sz w:val="26"/>
          <w:szCs w:val="26"/>
        </w:rPr>
        <w:t xml:space="preserve"> . This is because CHARM considers </w:t>
      </w:r>
      <w:r w:rsidR="00623D05">
        <w:rPr>
          <w:rFonts w:asciiTheme="majorBidi" w:eastAsiaTheme="minorEastAsia" w:hAnsiTheme="majorBidi" w:cstheme="majorBidi"/>
          <w:sz w:val="26"/>
          <w:szCs w:val="26"/>
        </w:rPr>
        <w:t>c</w:t>
      </w:r>
      <w:r w:rsidR="00003A8F">
        <w:rPr>
          <w:rFonts w:asciiTheme="majorBidi" w:eastAsiaTheme="minorEastAsia" w:hAnsiTheme="majorBidi" w:cstheme="majorBidi"/>
          <w:sz w:val="26"/>
          <w:szCs w:val="26"/>
        </w:rPr>
        <w:t xml:space="preserve">ross-hauling, </w:t>
      </w:r>
      <m:oMath>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Sub>
      </m:oMath>
      <w:r w:rsidR="001B4C1A">
        <w:rPr>
          <w:rFonts w:asciiTheme="majorBidi" w:eastAsiaTheme="minorEastAsia" w:hAnsiTheme="majorBidi" w:cstheme="majorBidi"/>
          <w:sz w:val="26"/>
          <w:szCs w:val="26"/>
        </w:rPr>
        <w:t xml:space="preserve"> explicitly into account as shown in</w:t>
      </w:r>
    </w:p>
    <w:p w:rsidR="001B4C1A" w:rsidRDefault="001B4C1A" w:rsidP="00AC662D">
      <w:pPr>
        <w:tabs>
          <w:tab w:val="left" w:pos="397"/>
        </w:tabs>
        <w:spacing w:line="276" w:lineRule="auto"/>
        <w:jc w:val="both"/>
        <w:rPr>
          <w:rFonts w:asciiTheme="majorBidi" w:eastAsiaTheme="minorEastAsia" w:hAnsiTheme="majorBidi" w:cstheme="majorBidi"/>
          <w:sz w:val="26"/>
          <w:szCs w:val="26"/>
        </w:rPr>
      </w:pPr>
    </w:p>
    <w:p w:rsidR="001B4C1A" w:rsidRDefault="00F82786" w:rsidP="00AC662D">
      <w:pPr>
        <w:tabs>
          <w:tab w:val="left" w:pos="397"/>
        </w:tabs>
        <w:spacing w:line="276" w:lineRule="auto"/>
        <w:rPr>
          <w:rFonts w:asciiTheme="majorBidi" w:eastAsiaTheme="minorEastAsia" w:hAnsiTheme="majorBidi" w:cstheme="majorBidi"/>
          <w:sz w:val="26"/>
          <w:szCs w:val="26"/>
        </w:rPr>
      </w:pPr>
      <m:oMath>
        <m:sSub>
          <m:sSubPr>
            <m:ctrlPr>
              <w:rPr>
                <w:rFonts w:ascii="Cambria Math" w:hAnsi="Cambria Math" w:cstheme="majorBidi"/>
                <w:i/>
                <w:sz w:val="26"/>
                <w:szCs w:val="26"/>
              </w:rPr>
            </m:ctrlPr>
          </m:sSubPr>
          <m:e>
            <m:r>
              <w:rPr>
                <w:rFonts w:ascii="Cambria Math" w:hAnsi="Cambria Math" w:cstheme="majorBidi"/>
                <w:sz w:val="26"/>
                <w:szCs w:val="26"/>
              </w:rPr>
              <m:t>ch</m:t>
            </m:r>
          </m:e>
          <m:sub>
            <m:r>
              <w:rPr>
                <w:rFonts w:ascii="Cambria Math" w:hAnsi="Cambria Math" w:cstheme="majorBidi"/>
                <w:sz w:val="26"/>
                <w:szCs w:val="26"/>
              </w:rPr>
              <m:t>i</m:t>
            </m:r>
          </m:sub>
        </m:sSub>
        <m:r>
          <w:rPr>
            <w:rFonts w:ascii="Cambria Math" w:hAnsi="Cambria Math" w:cstheme="majorBidi"/>
            <w:sz w:val="26"/>
            <w:szCs w:val="26"/>
          </w:rPr>
          <m:t>=</m:t>
        </m:r>
        <m:d>
          <m:dPr>
            <m:ctrlPr>
              <w:rPr>
                <w:rFonts w:ascii="Cambria Math" w:hAnsi="Cambria Math" w:cstheme="majorBidi"/>
                <w:i/>
                <w:sz w:val="26"/>
                <w:szCs w:val="26"/>
              </w:rPr>
            </m:ctrlPr>
          </m:dPr>
          <m:e>
            <m:sSub>
              <m:sSubPr>
                <m:ctrlPr>
                  <w:rPr>
                    <w:rFonts w:ascii="Cambria Math" w:hAnsi="Cambria Math" w:cstheme="majorBidi"/>
                    <w:i/>
                    <w:sz w:val="26"/>
                    <w:szCs w:val="26"/>
                  </w:rPr>
                </m:ctrlPr>
              </m:sSubPr>
              <m:e>
                <m:r>
                  <w:rPr>
                    <w:rFonts w:ascii="Cambria Math" w:hAnsi="Cambria Math" w:cstheme="majorBidi"/>
                    <w:sz w:val="26"/>
                    <w:szCs w:val="26"/>
                  </w:rPr>
                  <m:t>e</m:t>
                </m:r>
              </m:e>
              <m:sub>
                <m:r>
                  <w:rPr>
                    <w:rFonts w:ascii="Cambria Math" w:hAnsi="Cambria Math" w:cstheme="majorBidi"/>
                    <w:sz w:val="26"/>
                    <w:szCs w:val="26"/>
                  </w:rPr>
                  <m:t>i</m:t>
                </m:r>
              </m:sub>
            </m:sSub>
            <m:r>
              <w:rPr>
                <w:rFonts w:ascii="Cambria Math" w:hAnsi="Cambria Math" w:cstheme="majorBidi"/>
                <w:sz w:val="26"/>
                <w:szCs w:val="26"/>
              </w:rPr>
              <m:t>+</m:t>
            </m:r>
            <m:sSub>
              <m:sSubPr>
                <m:ctrlPr>
                  <w:rPr>
                    <w:rFonts w:ascii="Cambria Math" w:hAnsi="Cambria Math" w:cstheme="majorBidi"/>
                    <w:i/>
                    <w:sz w:val="26"/>
                    <w:szCs w:val="26"/>
                  </w:rPr>
                </m:ctrlPr>
              </m:sSubPr>
              <m:e>
                <m:r>
                  <w:rPr>
                    <w:rFonts w:ascii="Cambria Math" w:hAnsi="Cambria Math" w:cstheme="majorBidi"/>
                    <w:sz w:val="26"/>
                    <w:szCs w:val="26"/>
                  </w:rPr>
                  <m:t>m</m:t>
                </m:r>
              </m:e>
              <m:sub>
                <m:r>
                  <w:rPr>
                    <w:rFonts w:ascii="Cambria Math" w:hAnsi="Cambria Math" w:cstheme="majorBidi"/>
                    <w:sz w:val="26"/>
                    <w:szCs w:val="26"/>
                  </w:rPr>
                  <m:t>i</m:t>
                </m:r>
              </m:sub>
            </m:sSub>
          </m:e>
        </m:d>
        <m:r>
          <w:rPr>
            <w:rFonts w:ascii="Cambria Math" w:hAnsi="Cambria Math" w:cstheme="majorBidi"/>
            <w:sz w:val="26"/>
            <w:szCs w:val="26"/>
          </w:rPr>
          <m:t>-</m:t>
        </m:r>
        <m:d>
          <m:dPr>
            <m:begChr m:val="|"/>
            <m:endChr m:val="|"/>
            <m:ctrlPr>
              <w:rPr>
                <w:rFonts w:ascii="Cambria Math" w:hAnsi="Cambria Math" w:cstheme="majorBidi"/>
                <w:i/>
                <w:sz w:val="26"/>
                <w:szCs w:val="26"/>
              </w:rPr>
            </m:ctrlPr>
          </m:dPr>
          <m:e>
            <m:r>
              <w:rPr>
                <w:rFonts w:ascii="Cambria Math" w:hAnsi="Cambria Math" w:cstheme="majorBidi"/>
                <w:sz w:val="26"/>
                <w:szCs w:val="26"/>
              </w:rPr>
              <m:t>(</m:t>
            </m:r>
            <m:sSub>
              <m:sSubPr>
                <m:ctrlPr>
                  <w:rPr>
                    <w:rFonts w:ascii="Cambria Math" w:hAnsi="Cambria Math" w:cstheme="majorBidi"/>
                    <w:i/>
                    <w:sz w:val="26"/>
                    <w:szCs w:val="26"/>
                  </w:rPr>
                </m:ctrlPr>
              </m:sSubPr>
              <m:e>
                <m:r>
                  <w:rPr>
                    <w:rFonts w:ascii="Cambria Math" w:hAnsi="Cambria Math" w:cstheme="majorBidi"/>
                    <w:sz w:val="26"/>
                    <w:szCs w:val="26"/>
                  </w:rPr>
                  <m:t>e</m:t>
                </m:r>
              </m:e>
              <m:sub>
                <m:r>
                  <w:rPr>
                    <w:rFonts w:ascii="Cambria Math" w:hAnsi="Cambria Math" w:cstheme="majorBidi"/>
                    <w:sz w:val="26"/>
                    <w:szCs w:val="26"/>
                  </w:rPr>
                  <m:t>i</m:t>
                </m:r>
              </m:sub>
            </m:sSub>
            <m:r>
              <w:rPr>
                <w:rFonts w:ascii="Cambria Math" w:hAnsi="Cambria Math" w:cstheme="majorBidi"/>
                <w:sz w:val="26"/>
                <w:szCs w:val="26"/>
              </w:rPr>
              <m:t>-</m:t>
            </m:r>
            <m:sSub>
              <m:sSubPr>
                <m:ctrlPr>
                  <w:rPr>
                    <w:rFonts w:ascii="Cambria Math" w:hAnsi="Cambria Math" w:cstheme="majorBidi"/>
                    <w:i/>
                    <w:sz w:val="26"/>
                    <w:szCs w:val="26"/>
                  </w:rPr>
                </m:ctrlPr>
              </m:sSubPr>
              <m:e>
                <m:r>
                  <w:rPr>
                    <w:rFonts w:ascii="Cambria Math" w:hAnsi="Cambria Math" w:cstheme="majorBidi"/>
                    <w:sz w:val="26"/>
                    <w:szCs w:val="26"/>
                  </w:rPr>
                  <m:t>m</m:t>
                </m:r>
              </m:e>
              <m:sub>
                <m:r>
                  <w:rPr>
                    <w:rFonts w:ascii="Cambria Math" w:hAnsi="Cambria Math" w:cstheme="majorBidi"/>
                    <w:sz w:val="26"/>
                    <w:szCs w:val="26"/>
                  </w:rPr>
                  <m:t>i</m:t>
                </m:r>
              </m:sub>
            </m:sSub>
            <m:r>
              <w:rPr>
                <w:rFonts w:ascii="Cambria Math" w:hAnsi="Cambria Math" w:cstheme="majorBidi"/>
                <w:sz w:val="26"/>
                <w:szCs w:val="26"/>
              </w:rPr>
              <m:t>)</m:t>
            </m:r>
          </m:e>
        </m:d>
        <m:r>
          <w:rPr>
            <w:rFonts w:ascii="Cambria Math" w:hAnsi="Cambria Math" w:cstheme="majorBidi"/>
            <w:sz w:val="26"/>
            <w:szCs w:val="26"/>
          </w:rPr>
          <m:t xml:space="preserve">               (</m:t>
        </m:r>
      </m:oMath>
      <w:r w:rsidR="001B4C1A">
        <w:rPr>
          <w:rFonts w:asciiTheme="majorBidi" w:eastAsiaTheme="minorEastAsia" w:hAnsiTheme="majorBidi" w:cstheme="majorBidi"/>
          <w:sz w:val="26"/>
          <w:szCs w:val="26"/>
        </w:rPr>
        <w:t>13)</w:t>
      </w:r>
    </w:p>
    <w:p w:rsidR="001B4C1A" w:rsidRDefault="00F82786" w:rsidP="00AC662D">
      <w:pPr>
        <w:tabs>
          <w:tab w:val="left" w:pos="397"/>
        </w:tabs>
        <w:spacing w:line="276" w:lineRule="auto"/>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ab/>
      </w:r>
      <w:r w:rsidR="00E5784E">
        <w:rPr>
          <w:rFonts w:asciiTheme="majorBidi" w:eastAsiaTheme="minorEastAsia" w:hAnsiTheme="majorBidi" w:cstheme="majorBidi"/>
          <w:sz w:val="26"/>
          <w:szCs w:val="26"/>
        </w:rPr>
        <w:t xml:space="preserve">From the above equation, we infer a direct relationship between </w:t>
      </w:r>
      <m:oMath>
        <m:sSub>
          <m:sSubPr>
            <m:ctrlPr>
              <w:rPr>
                <w:rFonts w:ascii="Cambria Math" w:hAnsi="Cambria Math" w:cstheme="majorBidi"/>
                <w:i/>
                <w:sz w:val="26"/>
                <w:szCs w:val="26"/>
              </w:rPr>
            </m:ctrlPr>
          </m:sSubPr>
          <m:e>
            <m:r>
              <w:rPr>
                <w:rFonts w:ascii="Cambria Math" w:hAnsi="Cambria Math" w:cstheme="majorBidi"/>
                <w:sz w:val="26"/>
                <w:szCs w:val="26"/>
              </w:rPr>
              <m:t>ch</m:t>
            </m:r>
          </m:e>
          <m:sub>
            <m:r>
              <w:rPr>
                <w:rFonts w:ascii="Cambria Math" w:hAnsi="Cambria Math" w:cstheme="majorBidi"/>
                <w:sz w:val="26"/>
                <w:szCs w:val="26"/>
              </w:rPr>
              <m:t>i</m:t>
            </m:r>
          </m:sub>
        </m:sSub>
      </m:oMath>
      <w:r w:rsidR="00E5784E">
        <w:rPr>
          <w:rFonts w:asciiTheme="majorBidi" w:eastAsiaTheme="minorEastAsia" w:hAnsiTheme="majorBidi" w:cstheme="majorBidi"/>
          <w:sz w:val="26"/>
          <w:szCs w:val="26"/>
        </w:rPr>
        <w:t xml:space="preserve"> and volume of trade (</w:t>
      </w:r>
      <m:oMath>
        <m:sSub>
          <m:sSubPr>
            <m:ctrlPr>
              <w:rPr>
                <w:rFonts w:ascii="Cambria Math" w:hAnsi="Cambria Math" w:cstheme="majorBidi"/>
                <w:i/>
                <w:sz w:val="26"/>
                <w:szCs w:val="26"/>
              </w:rPr>
            </m:ctrlPr>
          </m:sSubPr>
          <m:e>
            <m:r>
              <w:rPr>
                <w:rFonts w:ascii="Cambria Math" w:hAnsi="Cambria Math" w:cstheme="majorBidi"/>
                <w:sz w:val="26"/>
                <w:szCs w:val="26"/>
              </w:rPr>
              <m:t>e</m:t>
            </m:r>
          </m:e>
          <m:sub>
            <m:r>
              <w:rPr>
                <w:rFonts w:ascii="Cambria Math" w:hAnsi="Cambria Math" w:cstheme="majorBidi"/>
                <w:sz w:val="26"/>
                <w:szCs w:val="26"/>
              </w:rPr>
              <m:t>i</m:t>
            </m:r>
          </m:sub>
        </m:sSub>
        <m:r>
          <w:rPr>
            <w:rFonts w:ascii="Cambria Math" w:hAnsi="Cambria Math" w:cstheme="majorBidi"/>
            <w:sz w:val="26"/>
            <w:szCs w:val="26"/>
          </w:rPr>
          <m:t>+</m:t>
        </m:r>
        <m:sSub>
          <m:sSubPr>
            <m:ctrlPr>
              <w:rPr>
                <w:rFonts w:ascii="Cambria Math" w:hAnsi="Cambria Math" w:cstheme="majorBidi"/>
                <w:i/>
                <w:sz w:val="26"/>
                <w:szCs w:val="26"/>
              </w:rPr>
            </m:ctrlPr>
          </m:sSubPr>
          <m:e>
            <m:r>
              <w:rPr>
                <w:rFonts w:ascii="Cambria Math" w:hAnsi="Cambria Math" w:cstheme="majorBidi"/>
                <w:sz w:val="26"/>
                <w:szCs w:val="26"/>
              </w:rPr>
              <m:t>m</m:t>
            </m:r>
          </m:e>
          <m:sub>
            <m:r>
              <w:rPr>
                <w:rFonts w:ascii="Cambria Math" w:hAnsi="Cambria Math" w:cstheme="majorBidi"/>
                <w:sz w:val="26"/>
                <w:szCs w:val="26"/>
              </w:rPr>
              <m:t>i</m:t>
            </m:r>
          </m:sub>
        </m:sSub>
      </m:oMath>
      <w:r w:rsidR="00E5784E">
        <w:rPr>
          <w:rFonts w:asciiTheme="majorBidi" w:eastAsiaTheme="minorEastAsia" w:hAnsiTheme="majorBidi" w:cstheme="majorBidi"/>
          <w:sz w:val="26"/>
          <w:szCs w:val="26"/>
        </w:rPr>
        <w:t>). The large</w:t>
      </w:r>
      <w:r w:rsidR="00623D05">
        <w:rPr>
          <w:rFonts w:asciiTheme="majorBidi" w:eastAsiaTheme="minorEastAsia" w:hAnsiTheme="majorBidi" w:cstheme="majorBidi"/>
          <w:sz w:val="26"/>
          <w:szCs w:val="26"/>
        </w:rPr>
        <w:t>r</w:t>
      </w:r>
      <w:r w:rsidR="00E5784E">
        <w:rPr>
          <w:rFonts w:asciiTheme="majorBidi" w:eastAsiaTheme="minorEastAsia" w:hAnsiTheme="majorBidi" w:cstheme="majorBidi"/>
          <w:sz w:val="26"/>
          <w:szCs w:val="26"/>
        </w:rPr>
        <w:t xml:space="preserve"> the volume of trade, the larger is </w:t>
      </w:r>
      <m:oMath>
        <m:sSub>
          <m:sSubPr>
            <m:ctrlPr>
              <w:rPr>
                <w:rFonts w:ascii="Cambria Math" w:hAnsi="Cambria Math" w:cstheme="majorBidi"/>
                <w:i/>
                <w:sz w:val="26"/>
                <w:szCs w:val="26"/>
              </w:rPr>
            </m:ctrlPr>
          </m:sSubPr>
          <m:e>
            <m:r>
              <w:rPr>
                <w:rFonts w:ascii="Cambria Math" w:hAnsi="Cambria Math" w:cstheme="majorBidi"/>
                <w:sz w:val="26"/>
                <w:szCs w:val="26"/>
              </w:rPr>
              <m:t>ch</m:t>
            </m:r>
          </m:e>
          <m:sub>
            <m:r>
              <w:rPr>
                <w:rFonts w:ascii="Cambria Math" w:hAnsi="Cambria Math" w:cstheme="majorBidi"/>
                <w:sz w:val="26"/>
                <w:szCs w:val="26"/>
              </w:rPr>
              <m:t>i</m:t>
            </m:r>
          </m:sub>
        </m:sSub>
      </m:oMath>
      <w:r w:rsidR="00E5784E">
        <w:rPr>
          <w:rFonts w:asciiTheme="majorBidi" w:eastAsiaTheme="minorEastAsia" w:hAnsiTheme="majorBidi" w:cstheme="majorBidi"/>
          <w:sz w:val="26"/>
          <w:szCs w:val="26"/>
        </w:rPr>
        <w:t xml:space="preserve"> and </w:t>
      </w:r>
      <w:r w:rsidR="00497D21">
        <w:rPr>
          <w:rFonts w:asciiTheme="majorBidi" w:eastAsiaTheme="minorEastAsia" w:hAnsiTheme="majorBidi" w:cstheme="majorBidi"/>
          <w:sz w:val="26"/>
          <w:szCs w:val="26"/>
        </w:rPr>
        <w:t>the smaller the absolute trade balance</w:t>
      </w:r>
      <w:proofErr w:type="gramStart"/>
      <w:r w:rsidR="00497D21">
        <w:rPr>
          <w:rFonts w:asciiTheme="majorBidi" w:eastAsiaTheme="minorEastAsia" w:hAnsiTheme="majorBidi" w:cstheme="majorBidi"/>
          <w:sz w:val="26"/>
          <w:szCs w:val="26"/>
        </w:rPr>
        <w:t xml:space="preserve">, </w:t>
      </w:r>
      <w:proofErr w:type="gramEnd"/>
      <m:oMath>
        <m:d>
          <m:dPr>
            <m:begChr m:val="|"/>
            <m:endChr m:val="|"/>
            <m:ctrlPr>
              <w:rPr>
                <w:rFonts w:ascii="Cambria Math" w:hAnsi="Cambria Math" w:cstheme="majorBidi"/>
                <w:i/>
                <w:sz w:val="26"/>
                <w:szCs w:val="26"/>
              </w:rPr>
            </m:ctrlPr>
          </m:dPr>
          <m:e>
            <m:r>
              <w:rPr>
                <w:rFonts w:ascii="Cambria Math" w:hAnsi="Cambria Math" w:cstheme="majorBidi"/>
                <w:sz w:val="26"/>
                <w:szCs w:val="26"/>
              </w:rPr>
              <m:t>(</m:t>
            </m:r>
            <m:sSub>
              <m:sSubPr>
                <m:ctrlPr>
                  <w:rPr>
                    <w:rFonts w:ascii="Cambria Math" w:hAnsi="Cambria Math" w:cstheme="majorBidi"/>
                    <w:i/>
                    <w:sz w:val="26"/>
                    <w:szCs w:val="26"/>
                  </w:rPr>
                </m:ctrlPr>
              </m:sSubPr>
              <m:e>
                <m:r>
                  <w:rPr>
                    <w:rFonts w:ascii="Cambria Math" w:hAnsi="Cambria Math" w:cstheme="majorBidi"/>
                    <w:sz w:val="26"/>
                    <w:szCs w:val="26"/>
                  </w:rPr>
                  <m:t>e</m:t>
                </m:r>
              </m:e>
              <m:sub>
                <m:r>
                  <w:rPr>
                    <w:rFonts w:ascii="Cambria Math" w:hAnsi="Cambria Math" w:cstheme="majorBidi"/>
                    <w:sz w:val="26"/>
                    <w:szCs w:val="26"/>
                  </w:rPr>
                  <m:t>i</m:t>
                </m:r>
              </m:sub>
            </m:sSub>
            <m:r>
              <w:rPr>
                <w:rFonts w:ascii="Cambria Math" w:hAnsi="Cambria Math" w:cstheme="majorBidi"/>
                <w:sz w:val="26"/>
                <w:szCs w:val="26"/>
              </w:rPr>
              <m:t>-</m:t>
            </m:r>
            <m:sSub>
              <m:sSubPr>
                <m:ctrlPr>
                  <w:rPr>
                    <w:rFonts w:ascii="Cambria Math" w:hAnsi="Cambria Math" w:cstheme="majorBidi"/>
                    <w:i/>
                    <w:sz w:val="26"/>
                    <w:szCs w:val="26"/>
                  </w:rPr>
                </m:ctrlPr>
              </m:sSubPr>
              <m:e>
                <m:r>
                  <w:rPr>
                    <w:rFonts w:ascii="Cambria Math" w:hAnsi="Cambria Math" w:cstheme="majorBidi"/>
                    <w:sz w:val="26"/>
                    <w:szCs w:val="26"/>
                  </w:rPr>
                  <m:t>m</m:t>
                </m:r>
              </m:e>
              <m:sub>
                <m:r>
                  <w:rPr>
                    <w:rFonts w:ascii="Cambria Math" w:hAnsi="Cambria Math" w:cstheme="majorBidi"/>
                    <w:sz w:val="26"/>
                    <w:szCs w:val="26"/>
                  </w:rPr>
                  <m:t>i</m:t>
                </m:r>
              </m:sub>
            </m:sSub>
            <m:r>
              <w:rPr>
                <w:rFonts w:ascii="Cambria Math" w:hAnsi="Cambria Math" w:cstheme="majorBidi"/>
                <w:sz w:val="26"/>
                <w:szCs w:val="26"/>
              </w:rPr>
              <m:t>)</m:t>
            </m:r>
          </m:e>
        </m:d>
      </m:oMath>
      <w:r w:rsidR="00497D21">
        <w:rPr>
          <w:rFonts w:asciiTheme="majorBidi" w:eastAsiaTheme="minorEastAsia" w:hAnsiTheme="majorBidi" w:cstheme="majorBidi"/>
          <w:sz w:val="26"/>
          <w:szCs w:val="26"/>
        </w:rPr>
        <w:t xml:space="preserve">. Besides, the </w:t>
      </w:r>
      <w:r w:rsidR="00260BD5">
        <w:rPr>
          <w:rFonts w:asciiTheme="majorBidi" w:eastAsiaTheme="minorEastAsia" w:hAnsiTheme="majorBidi" w:cstheme="majorBidi"/>
          <w:sz w:val="26"/>
          <w:szCs w:val="26"/>
        </w:rPr>
        <w:t>E</w:t>
      </w:r>
      <w:r w:rsidR="00497D21">
        <w:rPr>
          <w:rFonts w:asciiTheme="majorBidi" w:eastAsiaTheme="minorEastAsia" w:hAnsiTheme="majorBidi" w:cstheme="majorBidi"/>
          <w:sz w:val="26"/>
          <w:szCs w:val="26"/>
        </w:rPr>
        <w:t xml:space="preserve">q. </w:t>
      </w:r>
      <w:r w:rsidR="00623D05">
        <w:rPr>
          <w:rFonts w:asciiTheme="majorBidi" w:eastAsiaTheme="minorEastAsia" w:hAnsiTheme="majorBidi" w:cstheme="majorBidi"/>
          <w:sz w:val="26"/>
          <w:szCs w:val="26"/>
        </w:rPr>
        <w:t>(</w:t>
      </w:r>
      <w:r w:rsidR="00497D21">
        <w:rPr>
          <w:rFonts w:asciiTheme="majorBidi" w:eastAsiaTheme="minorEastAsia" w:hAnsiTheme="majorBidi" w:cstheme="majorBidi"/>
          <w:sz w:val="26"/>
          <w:szCs w:val="26"/>
        </w:rPr>
        <w:t>13</w:t>
      </w:r>
      <w:r w:rsidR="00623D05">
        <w:rPr>
          <w:rFonts w:asciiTheme="majorBidi" w:eastAsiaTheme="minorEastAsia" w:hAnsiTheme="majorBidi" w:cstheme="majorBidi"/>
          <w:sz w:val="26"/>
          <w:szCs w:val="26"/>
        </w:rPr>
        <w:t>)</w:t>
      </w:r>
      <w:r w:rsidR="00497D21">
        <w:rPr>
          <w:rFonts w:asciiTheme="majorBidi" w:eastAsiaTheme="minorEastAsia" w:hAnsiTheme="majorBidi" w:cstheme="majorBidi"/>
          <w:sz w:val="26"/>
          <w:szCs w:val="26"/>
        </w:rPr>
        <w:t xml:space="preserve"> reveals an important fact that </w:t>
      </w:r>
      <m:oMath>
        <m:sSub>
          <m:sSubPr>
            <m:ctrlPr>
              <w:rPr>
                <w:rFonts w:ascii="Cambria Math" w:hAnsi="Cambria Math" w:cstheme="majorBidi"/>
                <w:i/>
                <w:sz w:val="26"/>
                <w:szCs w:val="26"/>
              </w:rPr>
            </m:ctrlPr>
          </m:sSubPr>
          <m:e>
            <m:r>
              <w:rPr>
                <w:rFonts w:ascii="Cambria Math" w:hAnsi="Cambria Math" w:cstheme="majorBidi"/>
                <w:sz w:val="26"/>
                <w:szCs w:val="26"/>
              </w:rPr>
              <m:t>ch</m:t>
            </m:r>
          </m:e>
          <m:sub>
            <m:r>
              <w:rPr>
                <w:rFonts w:ascii="Cambria Math" w:hAnsi="Cambria Math" w:cstheme="majorBidi"/>
                <w:sz w:val="26"/>
                <w:szCs w:val="26"/>
              </w:rPr>
              <m:t>i</m:t>
            </m:r>
          </m:sub>
        </m:sSub>
        <m:r>
          <w:rPr>
            <w:rFonts w:ascii="Cambria Math" w:hAnsi="Cambria Math" w:cstheme="majorBidi"/>
            <w:sz w:val="26"/>
            <w:szCs w:val="26"/>
          </w:rPr>
          <m:t>&gt;0</m:t>
        </m:r>
      </m:oMath>
      <w:r w:rsidR="00497D21">
        <w:rPr>
          <w:rFonts w:asciiTheme="majorBidi" w:eastAsiaTheme="minorEastAsia" w:hAnsiTheme="majorBidi" w:cstheme="majorBidi"/>
          <w:sz w:val="26"/>
          <w:szCs w:val="26"/>
        </w:rPr>
        <w:t xml:space="preserve"> means a simultaneous </w:t>
      </w:r>
      <m:oMath>
        <m:sSub>
          <m:sSubPr>
            <m:ctrlPr>
              <w:rPr>
                <w:rFonts w:ascii="Cambria Math" w:hAnsi="Cambria Math" w:cstheme="majorBidi"/>
                <w:i/>
                <w:sz w:val="26"/>
                <w:szCs w:val="26"/>
              </w:rPr>
            </m:ctrlPr>
          </m:sSubPr>
          <m:e>
            <m:r>
              <w:rPr>
                <w:rFonts w:ascii="Cambria Math" w:hAnsi="Cambria Math" w:cstheme="majorBidi"/>
                <w:sz w:val="26"/>
                <w:szCs w:val="26"/>
              </w:rPr>
              <m:t>e</m:t>
            </m:r>
          </m:e>
          <m:sub>
            <m:r>
              <w:rPr>
                <w:rFonts w:ascii="Cambria Math" w:hAnsi="Cambria Math" w:cstheme="majorBidi"/>
                <w:sz w:val="26"/>
                <w:szCs w:val="26"/>
              </w:rPr>
              <m:t>i</m:t>
            </m:r>
          </m:sub>
        </m:sSub>
        <m:r>
          <w:rPr>
            <w:rFonts w:ascii="Cambria Math" w:hAnsi="Cambria Math" w:cstheme="majorBidi"/>
            <w:sz w:val="26"/>
            <w:szCs w:val="26"/>
          </w:rPr>
          <m:t>&gt;0</m:t>
        </m:r>
      </m:oMath>
      <w:r w:rsidR="00497D21">
        <w:rPr>
          <w:rFonts w:asciiTheme="majorBidi" w:eastAsiaTheme="minorEastAsia" w:hAnsiTheme="majorBidi" w:cstheme="majorBidi"/>
          <w:sz w:val="26"/>
          <w:szCs w:val="26"/>
        </w:rPr>
        <w:t xml:space="preserve"> and </w:t>
      </w:r>
      <m:oMath>
        <m:sSub>
          <m:sSubPr>
            <m:ctrlPr>
              <w:rPr>
                <w:rFonts w:ascii="Cambria Math" w:hAnsi="Cambria Math" w:cstheme="majorBidi"/>
                <w:i/>
                <w:sz w:val="26"/>
                <w:szCs w:val="26"/>
              </w:rPr>
            </m:ctrlPr>
          </m:sSubPr>
          <m:e>
            <m:r>
              <w:rPr>
                <w:rFonts w:ascii="Cambria Math" w:hAnsi="Cambria Math" w:cstheme="majorBidi"/>
                <w:sz w:val="26"/>
                <w:szCs w:val="26"/>
              </w:rPr>
              <m:t>m</m:t>
            </m:r>
          </m:e>
          <m:sub>
            <m:r>
              <w:rPr>
                <w:rFonts w:ascii="Cambria Math" w:hAnsi="Cambria Math" w:cstheme="majorBidi"/>
                <w:sz w:val="26"/>
                <w:szCs w:val="26"/>
              </w:rPr>
              <m:t>i</m:t>
            </m:r>
          </m:sub>
        </m:sSub>
        <m:r>
          <w:rPr>
            <w:rFonts w:ascii="Cambria Math" w:hAnsi="Cambria Math" w:cstheme="majorBidi"/>
            <w:sz w:val="26"/>
            <w:szCs w:val="26"/>
          </w:rPr>
          <m:t>&gt;0</m:t>
        </m:r>
      </m:oMath>
      <w:r w:rsidR="008B3C18">
        <w:rPr>
          <w:rFonts w:asciiTheme="majorBidi" w:eastAsiaTheme="minorEastAsia" w:hAnsiTheme="majorBidi" w:cstheme="majorBidi"/>
          <w:sz w:val="26"/>
          <w:szCs w:val="26"/>
        </w:rPr>
        <w:t xml:space="preserve"> </w:t>
      </w:r>
      <w:r w:rsidR="00497D21">
        <w:rPr>
          <w:rFonts w:asciiTheme="majorBidi" w:eastAsiaTheme="minorEastAsia" w:hAnsiTheme="majorBidi" w:cstheme="majorBidi"/>
          <w:sz w:val="26"/>
          <w:szCs w:val="26"/>
        </w:rPr>
        <w:t xml:space="preserve"> is possible </w:t>
      </w:r>
      <w:r w:rsidR="00497D21">
        <w:rPr>
          <w:rFonts w:asciiTheme="majorBidi" w:eastAsiaTheme="minorEastAsia" w:hAnsiTheme="majorBidi" w:cstheme="majorBidi"/>
          <w:sz w:val="26"/>
          <w:szCs w:val="26"/>
        </w:rPr>
        <w:lastRenderedPageBreak/>
        <w:t>for most of the commodities case</w:t>
      </w:r>
      <w:r w:rsidR="00517DD0">
        <w:rPr>
          <w:rFonts w:asciiTheme="majorBidi" w:eastAsiaTheme="minorEastAsia" w:hAnsiTheme="majorBidi" w:cstheme="majorBidi"/>
          <w:sz w:val="26"/>
          <w:szCs w:val="26"/>
        </w:rPr>
        <w:t xml:space="preserve">s whereas for CB, </w:t>
      </w:r>
      <m:oMath>
        <m:sSub>
          <m:sSubPr>
            <m:ctrlPr>
              <w:rPr>
                <w:rFonts w:ascii="Cambria Math" w:hAnsi="Cambria Math" w:cstheme="majorBidi"/>
                <w:i/>
                <w:sz w:val="26"/>
                <w:szCs w:val="26"/>
              </w:rPr>
            </m:ctrlPr>
          </m:sSubPr>
          <m:e>
            <m:r>
              <w:rPr>
                <w:rFonts w:ascii="Cambria Math" w:hAnsi="Cambria Math" w:cstheme="majorBidi"/>
                <w:sz w:val="26"/>
                <w:szCs w:val="26"/>
              </w:rPr>
              <m:t>ch</m:t>
            </m:r>
          </m:e>
          <m:sub>
            <m:r>
              <w:rPr>
                <w:rFonts w:ascii="Cambria Math" w:hAnsi="Cambria Math" w:cstheme="majorBidi"/>
                <w:sz w:val="26"/>
                <w:szCs w:val="26"/>
              </w:rPr>
              <m:t>i</m:t>
            </m:r>
          </m:sub>
        </m:sSub>
        <m:r>
          <w:rPr>
            <w:rFonts w:ascii="Cambria Math" w:hAnsi="Cambria Math" w:cstheme="majorBidi"/>
            <w:sz w:val="26"/>
            <w:szCs w:val="26"/>
          </w:rPr>
          <m:t>=0</m:t>
        </m:r>
      </m:oMath>
      <w:r w:rsidR="00517DD0">
        <w:rPr>
          <w:rFonts w:asciiTheme="majorBidi" w:eastAsiaTheme="minorEastAsia" w:hAnsiTheme="majorBidi" w:cstheme="majorBidi"/>
          <w:sz w:val="26"/>
          <w:szCs w:val="26"/>
        </w:rPr>
        <w:t xml:space="preserve"> as </w:t>
      </w:r>
      <m:oMath>
        <m:sSub>
          <m:sSubPr>
            <m:ctrlPr>
              <w:rPr>
                <w:rFonts w:ascii="Cambria Math" w:hAnsi="Cambria Math" w:cstheme="majorBidi"/>
                <w:i/>
                <w:sz w:val="26"/>
                <w:szCs w:val="26"/>
              </w:rPr>
            </m:ctrlPr>
          </m:sSubPr>
          <m:e>
            <m:r>
              <w:rPr>
                <w:rFonts w:ascii="Cambria Math" w:hAnsi="Cambria Math" w:cstheme="majorBidi"/>
                <w:sz w:val="26"/>
                <w:szCs w:val="26"/>
              </w:rPr>
              <m:t>e</m:t>
            </m:r>
          </m:e>
          <m:sub>
            <m:r>
              <w:rPr>
                <w:rFonts w:ascii="Cambria Math" w:hAnsi="Cambria Math" w:cstheme="majorBidi"/>
                <w:sz w:val="26"/>
                <w:szCs w:val="26"/>
              </w:rPr>
              <m:t>i</m:t>
            </m:r>
          </m:sub>
        </m:sSub>
        <m:r>
          <w:rPr>
            <w:rFonts w:ascii="Cambria Math" w:hAnsi="Cambria Math" w:cstheme="majorBidi"/>
            <w:sz w:val="26"/>
            <w:szCs w:val="26"/>
          </w:rPr>
          <m:t>&gt;0</m:t>
        </m:r>
      </m:oMath>
      <w:r w:rsidR="00517DD0">
        <w:rPr>
          <w:rFonts w:asciiTheme="majorBidi" w:eastAsiaTheme="minorEastAsia" w:hAnsiTheme="majorBidi" w:cstheme="majorBidi"/>
          <w:sz w:val="26"/>
          <w:szCs w:val="26"/>
        </w:rPr>
        <w:t xml:space="preserve"> and </w:t>
      </w:r>
      <m:oMath>
        <m:sSub>
          <m:sSubPr>
            <m:ctrlPr>
              <w:rPr>
                <w:rFonts w:ascii="Cambria Math" w:hAnsi="Cambria Math" w:cstheme="majorBidi"/>
                <w:i/>
                <w:sz w:val="26"/>
                <w:szCs w:val="26"/>
              </w:rPr>
            </m:ctrlPr>
          </m:sSubPr>
          <m:e>
            <m:r>
              <w:rPr>
                <w:rFonts w:ascii="Cambria Math" w:hAnsi="Cambria Math" w:cstheme="majorBidi"/>
                <w:sz w:val="26"/>
                <w:szCs w:val="26"/>
              </w:rPr>
              <m:t>m</m:t>
            </m:r>
          </m:e>
          <m:sub>
            <m:r>
              <w:rPr>
                <w:rFonts w:ascii="Cambria Math" w:hAnsi="Cambria Math" w:cstheme="majorBidi"/>
                <w:sz w:val="26"/>
                <w:szCs w:val="26"/>
              </w:rPr>
              <m:t>i</m:t>
            </m:r>
          </m:sub>
        </m:sSub>
        <m:r>
          <w:rPr>
            <w:rFonts w:ascii="Cambria Math" w:hAnsi="Cambria Math" w:cstheme="majorBidi"/>
            <w:sz w:val="26"/>
            <w:szCs w:val="26"/>
          </w:rPr>
          <m:t>&gt;0</m:t>
        </m:r>
      </m:oMath>
      <w:r w:rsidR="00260BD5">
        <w:rPr>
          <w:rFonts w:asciiTheme="majorBidi" w:eastAsiaTheme="minorEastAsia" w:hAnsiTheme="majorBidi" w:cstheme="majorBidi"/>
          <w:sz w:val="26"/>
          <w:szCs w:val="26"/>
        </w:rPr>
        <w:t xml:space="preserve"> can</w:t>
      </w:r>
      <w:r w:rsidR="00517DD0">
        <w:rPr>
          <w:rFonts w:asciiTheme="majorBidi" w:eastAsiaTheme="minorEastAsia" w:hAnsiTheme="majorBidi" w:cstheme="majorBidi"/>
          <w:sz w:val="26"/>
          <w:szCs w:val="26"/>
        </w:rPr>
        <w:t>not, by assumption occur together</w:t>
      </w:r>
      <w:r w:rsidR="00623D05">
        <w:rPr>
          <w:rFonts w:asciiTheme="majorBidi" w:eastAsiaTheme="minorEastAsia" w:hAnsiTheme="majorBidi" w:cstheme="majorBidi"/>
          <w:sz w:val="26"/>
          <w:szCs w:val="26"/>
        </w:rPr>
        <w:t xml:space="preserve"> (</w:t>
      </w:r>
      <w:proofErr w:type="spellStart"/>
      <w:r w:rsidR="00623D05">
        <w:rPr>
          <w:rFonts w:asciiTheme="majorBidi" w:eastAsiaTheme="minorEastAsia" w:hAnsiTheme="majorBidi" w:cstheme="majorBidi"/>
          <w:sz w:val="26"/>
          <w:szCs w:val="26"/>
        </w:rPr>
        <w:t>Flegg</w:t>
      </w:r>
      <w:proofErr w:type="spellEnd"/>
      <w:r w:rsidR="00623D05">
        <w:rPr>
          <w:rFonts w:asciiTheme="majorBidi" w:eastAsiaTheme="minorEastAsia" w:hAnsiTheme="majorBidi" w:cstheme="majorBidi"/>
          <w:sz w:val="26"/>
          <w:szCs w:val="26"/>
        </w:rPr>
        <w:t xml:space="preserve">, et. </w:t>
      </w:r>
      <w:r w:rsidR="00260BD5">
        <w:rPr>
          <w:rFonts w:asciiTheme="majorBidi" w:eastAsiaTheme="minorEastAsia" w:hAnsiTheme="majorBidi" w:cstheme="majorBidi"/>
          <w:sz w:val="26"/>
          <w:szCs w:val="26"/>
        </w:rPr>
        <w:t>a</w:t>
      </w:r>
      <w:r w:rsidR="00623D05">
        <w:rPr>
          <w:rFonts w:asciiTheme="majorBidi" w:eastAsiaTheme="minorEastAsia" w:hAnsiTheme="majorBidi" w:cstheme="majorBidi"/>
          <w:sz w:val="26"/>
          <w:szCs w:val="26"/>
        </w:rPr>
        <w:t>l, 2015)</w:t>
      </w:r>
      <w:r w:rsidR="00517DD0">
        <w:rPr>
          <w:rFonts w:asciiTheme="majorBidi" w:eastAsiaTheme="minorEastAsia" w:hAnsiTheme="majorBidi" w:cstheme="majorBidi"/>
          <w:sz w:val="26"/>
          <w:szCs w:val="26"/>
        </w:rPr>
        <w:t>.</w:t>
      </w:r>
    </w:p>
    <w:p w:rsidR="00EC0668" w:rsidRDefault="00EC0668" w:rsidP="00AC662D">
      <w:pPr>
        <w:tabs>
          <w:tab w:val="left" w:pos="397"/>
        </w:tabs>
        <w:spacing w:line="276" w:lineRule="auto"/>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 xml:space="preserve">To </w:t>
      </w:r>
      <w:r w:rsidR="00736DFB">
        <w:rPr>
          <w:rFonts w:asciiTheme="majorBidi" w:eastAsiaTheme="minorEastAsia" w:hAnsiTheme="majorBidi" w:cstheme="majorBidi"/>
          <w:sz w:val="26"/>
          <w:szCs w:val="26"/>
        </w:rPr>
        <w:t>estimate</w:t>
      </w:r>
      <m:oMath>
        <m:r>
          <w:rPr>
            <w:rFonts w:ascii="Cambria Math" w:eastAsiaTheme="minorEastAsia" w:hAnsi="Cambria Math" w:cstheme="majorBidi"/>
            <w:sz w:val="26"/>
            <w:szCs w:val="26"/>
          </w:rPr>
          <m:t xml:space="preserve"> </m:t>
        </m:r>
        <m:sSub>
          <m:sSubPr>
            <m:ctrlPr>
              <w:rPr>
                <w:rFonts w:ascii="Cambria Math" w:hAnsi="Cambria Math" w:cstheme="majorBidi"/>
                <w:i/>
                <w:sz w:val="26"/>
                <w:szCs w:val="26"/>
              </w:rPr>
            </m:ctrlPr>
          </m:sSubPr>
          <m:e>
            <m:r>
              <w:rPr>
                <w:rFonts w:ascii="Cambria Math" w:hAnsi="Cambria Math" w:cstheme="majorBidi"/>
                <w:sz w:val="26"/>
                <w:szCs w:val="26"/>
              </w:rPr>
              <m:t>ch</m:t>
            </m:r>
          </m:e>
          <m:sub>
            <m:r>
              <w:rPr>
                <w:rFonts w:ascii="Cambria Math" w:hAnsi="Cambria Math" w:cstheme="majorBidi"/>
                <w:sz w:val="26"/>
                <w:szCs w:val="26"/>
              </w:rPr>
              <m:t>i</m:t>
            </m:r>
          </m:sub>
        </m:sSub>
      </m:oMath>
      <w:r>
        <w:rPr>
          <w:rFonts w:asciiTheme="majorBidi" w:eastAsiaTheme="minorEastAsia" w:hAnsiTheme="majorBidi" w:cstheme="majorBidi"/>
          <w:sz w:val="26"/>
          <w:szCs w:val="26"/>
        </w:rPr>
        <w:t xml:space="preserve">, Kronenberg assumes proportionality between </w:t>
      </w:r>
      <m:oMath>
        <m:sSub>
          <m:sSubPr>
            <m:ctrlPr>
              <w:rPr>
                <w:rFonts w:ascii="Cambria Math" w:hAnsi="Cambria Math" w:cstheme="majorBidi"/>
                <w:i/>
                <w:sz w:val="26"/>
                <w:szCs w:val="26"/>
              </w:rPr>
            </m:ctrlPr>
          </m:sSubPr>
          <m:e>
            <m:r>
              <w:rPr>
                <w:rFonts w:ascii="Cambria Math" w:hAnsi="Cambria Math" w:cstheme="majorBidi"/>
                <w:sz w:val="26"/>
                <w:szCs w:val="26"/>
              </w:rPr>
              <m:t>ch</m:t>
            </m:r>
          </m:e>
          <m:sub>
            <m:r>
              <w:rPr>
                <w:rFonts w:ascii="Cambria Math" w:hAnsi="Cambria Math" w:cstheme="majorBidi"/>
                <w:sz w:val="26"/>
                <w:szCs w:val="26"/>
              </w:rPr>
              <m:t>i</m:t>
            </m:r>
          </m:sub>
        </m:sSub>
      </m:oMath>
      <w:r>
        <w:rPr>
          <w:rFonts w:asciiTheme="majorBidi" w:eastAsiaTheme="minorEastAsia" w:hAnsiTheme="majorBidi" w:cstheme="majorBidi"/>
          <w:sz w:val="26"/>
          <w:szCs w:val="26"/>
        </w:rPr>
        <w:t xml:space="preserve"> and the sum of domestic production, </w:t>
      </w:r>
      <m:oMath>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x</m:t>
            </m:r>
          </m:e>
          <m:sub>
            <m:r>
              <w:rPr>
                <w:rFonts w:ascii="Cambria Math" w:eastAsiaTheme="minorEastAsia" w:hAnsi="Cambria Math" w:cstheme="majorBidi"/>
                <w:sz w:val="26"/>
                <w:szCs w:val="26"/>
              </w:rPr>
              <m:t>i</m:t>
            </m:r>
          </m:sub>
        </m:sSub>
      </m:oMath>
      <w:r>
        <w:rPr>
          <w:rFonts w:asciiTheme="majorBidi" w:eastAsiaTheme="minorEastAsia" w:hAnsiTheme="majorBidi" w:cstheme="majorBidi"/>
          <w:sz w:val="26"/>
          <w:szCs w:val="26"/>
        </w:rPr>
        <w:t xml:space="preserve"> intermediate use, </w:t>
      </w:r>
      <w:r w:rsidR="00623D05">
        <w:rPr>
          <w:rFonts w:asciiTheme="majorBidi" w:eastAsiaTheme="minorEastAsia" w:hAnsiTheme="majorBidi" w:cstheme="majorBidi"/>
          <w:sz w:val="26"/>
          <w:szCs w:val="26"/>
        </w:rPr>
        <w:t>(</w:t>
      </w:r>
      <m:oMath>
        <m:r>
          <w:rPr>
            <w:rFonts w:ascii="Cambria Math" w:eastAsiaTheme="minorEastAsia" w:hAnsi="Cambria Math" w:cstheme="majorBidi"/>
            <w:sz w:val="26"/>
            <w:szCs w:val="26"/>
          </w:rPr>
          <m:t>Xe=</m:t>
        </m:r>
        <m:nary>
          <m:naryPr>
            <m:chr m:val="∑"/>
            <m:limLoc m:val="undOvr"/>
            <m:supHide m:val="1"/>
            <m:ctrlPr>
              <w:rPr>
                <w:rFonts w:ascii="Cambria Math" w:eastAsiaTheme="minorEastAsia" w:hAnsi="Cambria Math" w:cstheme="majorBidi"/>
                <w:i/>
                <w:sz w:val="26"/>
                <w:szCs w:val="26"/>
              </w:rPr>
            </m:ctrlPr>
          </m:naryPr>
          <m:sub>
            <m:r>
              <w:rPr>
                <w:rFonts w:ascii="Cambria Math" w:eastAsiaTheme="minorEastAsia" w:hAnsi="Cambria Math" w:cstheme="majorBidi"/>
                <w:sz w:val="26"/>
                <w:szCs w:val="26"/>
              </w:rPr>
              <m:t>j</m:t>
            </m:r>
          </m:sub>
          <m:sup/>
          <m:e>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x</m:t>
                </m:r>
              </m:e>
              <m:sub>
                <m:r>
                  <w:rPr>
                    <w:rFonts w:ascii="Cambria Math" w:eastAsiaTheme="minorEastAsia" w:hAnsi="Cambria Math" w:cstheme="majorBidi"/>
                    <w:sz w:val="26"/>
                    <w:szCs w:val="26"/>
                  </w:rPr>
                  <m:t>ij</m:t>
                </m:r>
              </m:sub>
            </m:sSub>
          </m:e>
        </m:nary>
      </m:oMath>
      <w:r w:rsidR="00623D05">
        <w:rPr>
          <w:rFonts w:asciiTheme="majorBidi" w:eastAsiaTheme="minorEastAsia" w:hAnsiTheme="majorBidi" w:cstheme="majorBidi"/>
          <w:sz w:val="26"/>
          <w:szCs w:val="26"/>
        </w:rPr>
        <w:t xml:space="preserve">) </w:t>
      </w:r>
      <w:r>
        <w:rPr>
          <w:rFonts w:asciiTheme="majorBidi" w:eastAsiaTheme="minorEastAsia" w:hAnsiTheme="majorBidi" w:cstheme="majorBidi"/>
          <w:sz w:val="26"/>
          <w:szCs w:val="26"/>
        </w:rPr>
        <w:t xml:space="preserve">and final </w:t>
      </w:r>
      <w:proofErr w:type="gramStart"/>
      <w:r>
        <w:rPr>
          <w:rFonts w:asciiTheme="majorBidi" w:eastAsiaTheme="minorEastAsia" w:hAnsiTheme="majorBidi" w:cstheme="majorBidi"/>
          <w:sz w:val="26"/>
          <w:szCs w:val="26"/>
        </w:rPr>
        <w:t xml:space="preserve">demand </w:t>
      </w:r>
      <w:proofErr w:type="gramEnd"/>
      <m:oMath>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f</m:t>
            </m:r>
          </m:e>
          <m:sub>
            <m:r>
              <w:rPr>
                <w:rFonts w:ascii="Cambria Math" w:eastAsiaTheme="minorEastAsia" w:hAnsi="Cambria Math" w:cstheme="majorBidi"/>
                <w:sz w:val="26"/>
                <w:szCs w:val="26"/>
              </w:rPr>
              <m:t>i</m:t>
            </m:r>
          </m:sub>
        </m:sSub>
      </m:oMath>
      <w:r>
        <w:rPr>
          <w:rFonts w:asciiTheme="majorBidi" w:eastAsiaTheme="minorEastAsia" w:hAnsiTheme="majorBidi" w:cstheme="majorBidi"/>
          <w:sz w:val="26"/>
          <w:szCs w:val="26"/>
        </w:rPr>
        <w:t>. This factor proportionality w</w:t>
      </w:r>
      <w:r w:rsidR="00736DFB">
        <w:rPr>
          <w:rFonts w:asciiTheme="majorBidi" w:eastAsiaTheme="minorEastAsia" w:hAnsiTheme="majorBidi" w:cstheme="majorBidi"/>
          <w:sz w:val="26"/>
          <w:szCs w:val="26"/>
        </w:rPr>
        <w:t>hich shows the degree of heterogeneity of commodities is defined as:</w:t>
      </w:r>
    </w:p>
    <w:p w:rsidR="00736DFB" w:rsidRDefault="00F82786" w:rsidP="00AC662D">
      <w:pPr>
        <w:tabs>
          <w:tab w:val="left" w:pos="397"/>
        </w:tabs>
        <w:spacing w:line="276" w:lineRule="auto"/>
        <w:jc w:val="both"/>
        <w:rPr>
          <w:rFonts w:asciiTheme="majorBidi" w:eastAsiaTheme="minorEastAsia" w:hAnsiTheme="majorBidi" w:cstheme="majorBidi"/>
          <w:sz w:val="26"/>
          <w:szCs w:val="26"/>
        </w:rPr>
      </w:pPr>
      <m:oMathPara>
        <m:oMathParaPr>
          <m:jc m:val="center"/>
        </m:oMathParaPr>
        <m:oMath>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h</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m:t>
          </m:r>
          <m:f>
            <m:fPr>
              <m:ctrlPr>
                <w:rPr>
                  <w:rFonts w:ascii="Cambria Math" w:eastAsiaTheme="minorEastAsia" w:hAnsi="Cambria Math" w:cstheme="majorBidi"/>
                  <w:i/>
                  <w:sz w:val="26"/>
                  <w:szCs w:val="26"/>
                </w:rPr>
              </m:ctrlPr>
            </m:fPr>
            <m:num>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Sub>
            </m:num>
            <m:den>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x</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+Xe+</m:t>
              </m:r>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f</m:t>
                  </m:r>
                </m:e>
                <m:sub>
                  <m:r>
                    <w:rPr>
                      <w:rFonts w:ascii="Cambria Math" w:eastAsiaTheme="minorEastAsia" w:hAnsi="Cambria Math" w:cstheme="majorBidi"/>
                      <w:sz w:val="26"/>
                      <w:szCs w:val="26"/>
                    </w:rPr>
                    <m:t>i</m:t>
                  </m:r>
                </m:sub>
              </m:sSub>
            </m:den>
          </m:f>
          <m:r>
            <w:rPr>
              <w:rFonts w:ascii="Cambria Math" w:eastAsiaTheme="minorEastAsia" w:hAnsi="Cambria Math" w:cstheme="majorBidi"/>
              <w:sz w:val="26"/>
              <w:szCs w:val="26"/>
            </w:rPr>
            <m:t xml:space="preserve">               (14)</m:t>
          </m:r>
        </m:oMath>
      </m:oMathPara>
    </w:p>
    <w:p w:rsidR="005F7941" w:rsidRDefault="00F82786" w:rsidP="00AC662D">
      <w:pPr>
        <w:tabs>
          <w:tab w:val="left" w:pos="397"/>
        </w:tabs>
        <w:spacing w:line="276" w:lineRule="auto"/>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ab/>
      </w:r>
      <w:proofErr w:type="gramStart"/>
      <w:r w:rsidR="005F7941">
        <w:rPr>
          <w:rFonts w:asciiTheme="majorBidi" w:eastAsiaTheme="minorEastAsia" w:hAnsiTheme="majorBidi" w:cstheme="majorBidi"/>
          <w:sz w:val="26"/>
          <w:szCs w:val="26"/>
        </w:rPr>
        <w:t xml:space="preserve">Where </w:t>
      </w:r>
      <m:oMath>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f</m:t>
            </m:r>
          </m:e>
          <m:sub>
            <m:r>
              <w:rPr>
                <w:rFonts w:ascii="Cambria Math" w:eastAsiaTheme="minorEastAsia" w:hAnsi="Cambria Math" w:cstheme="majorBidi"/>
                <w:sz w:val="26"/>
                <w:szCs w:val="26"/>
              </w:rPr>
              <m:t>i</m:t>
            </m:r>
          </m:sub>
        </m:sSub>
      </m:oMath>
      <w:r w:rsidR="005F7941">
        <w:rPr>
          <w:rFonts w:asciiTheme="majorBidi" w:eastAsiaTheme="minorEastAsia" w:hAnsiTheme="majorBidi" w:cstheme="majorBidi"/>
          <w:sz w:val="26"/>
          <w:szCs w:val="26"/>
        </w:rPr>
        <w:t xml:space="preserve"> constitutes household consumption, Government </w:t>
      </w:r>
      <w:r w:rsidR="00052284">
        <w:rPr>
          <w:rFonts w:asciiTheme="majorBidi" w:eastAsiaTheme="minorEastAsia" w:hAnsiTheme="majorBidi" w:cstheme="majorBidi"/>
          <w:sz w:val="26"/>
          <w:szCs w:val="26"/>
        </w:rPr>
        <w:t>consumption and fixed capital formation.</w:t>
      </w:r>
      <w:proofErr w:type="gramEnd"/>
    </w:p>
    <w:p w:rsidR="00052284" w:rsidRDefault="00F82786" w:rsidP="00AC662D">
      <w:pPr>
        <w:tabs>
          <w:tab w:val="left" w:pos="397"/>
        </w:tabs>
        <w:spacing w:line="276" w:lineRule="auto"/>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ab/>
      </w:r>
      <w:r w:rsidR="00052284">
        <w:rPr>
          <w:rFonts w:asciiTheme="majorBidi" w:eastAsiaTheme="minorEastAsia" w:hAnsiTheme="majorBidi" w:cstheme="majorBidi"/>
          <w:sz w:val="26"/>
          <w:szCs w:val="26"/>
        </w:rPr>
        <w:t xml:space="preserve">In order to ease the procedure of estimation </w:t>
      </w:r>
      <w:proofErr w:type="gramStart"/>
      <w:r w:rsidR="00052284">
        <w:rPr>
          <w:rFonts w:asciiTheme="majorBidi" w:eastAsiaTheme="minorEastAsia" w:hAnsiTheme="majorBidi" w:cstheme="majorBidi"/>
          <w:sz w:val="26"/>
          <w:szCs w:val="26"/>
        </w:rPr>
        <w:t xml:space="preserve">of </w:t>
      </w:r>
      <w:proofErr w:type="gramEnd"/>
      <m:oMath>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Sub>
      </m:oMath>
      <w:r w:rsidR="00052284">
        <w:rPr>
          <w:rFonts w:asciiTheme="majorBidi" w:eastAsiaTheme="minorEastAsia" w:hAnsiTheme="majorBidi" w:cstheme="majorBidi"/>
          <w:sz w:val="26"/>
          <w:szCs w:val="26"/>
        </w:rPr>
        <w:t xml:space="preserve">, </w:t>
      </w:r>
      <w:proofErr w:type="spellStart"/>
      <w:r w:rsidR="00052284">
        <w:rPr>
          <w:rFonts w:asciiTheme="majorBidi" w:eastAsiaTheme="minorEastAsia" w:hAnsiTheme="majorBidi" w:cstheme="majorBidi"/>
          <w:sz w:val="26"/>
          <w:szCs w:val="26"/>
        </w:rPr>
        <w:t>Kronenberg</w:t>
      </w:r>
      <w:proofErr w:type="spellEnd"/>
      <w:r w:rsidR="00052284">
        <w:rPr>
          <w:rFonts w:asciiTheme="majorBidi" w:eastAsiaTheme="minorEastAsia" w:hAnsiTheme="majorBidi" w:cstheme="majorBidi"/>
          <w:sz w:val="26"/>
          <w:szCs w:val="26"/>
        </w:rPr>
        <w:t xml:space="preserve"> assumes that </w:t>
      </w:r>
      <m:oMath>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Sub>
      </m:oMath>
      <w:r w:rsidR="00052284">
        <w:rPr>
          <w:rFonts w:asciiTheme="majorBidi" w:eastAsiaTheme="minorEastAsia" w:hAnsiTheme="majorBidi" w:cstheme="majorBidi"/>
          <w:sz w:val="26"/>
          <w:szCs w:val="26"/>
        </w:rPr>
        <w:t xml:space="preserve"> is invariant </w:t>
      </w:r>
      <w:r w:rsidR="00835E8F">
        <w:rPr>
          <w:rFonts w:asciiTheme="majorBidi" w:eastAsiaTheme="minorEastAsia" w:hAnsiTheme="majorBidi" w:cstheme="majorBidi"/>
          <w:sz w:val="26"/>
          <w:szCs w:val="26"/>
        </w:rPr>
        <w:t xml:space="preserve">across regions and depends only on the characteristics of products. This assumption will produce </w:t>
      </w:r>
      <w:r w:rsidR="00260BD5">
        <w:rPr>
          <w:rFonts w:asciiTheme="majorBidi" w:eastAsiaTheme="minorEastAsia" w:hAnsiTheme="majorBidi" w:cstheme="majorBidi"/>
          <w:sz w:val="26"/>
          <w:szCs w:val="26"/>
        </w:rPr>
        <w:t xml:space="preserve">a </w:t>
      </w:r>
      <w:r w:rsidR="00E738C2">
        <w:rPr>
          <w:rFonts w:asciiTheme="majorBidi" w:eastAsiaTheme="minorEastAsia" w:hAnsiTheme="majorBidi" w:cstheme="majorBidi"/>
          <w:sz w:val="26"/>
          <w:szCs w:val="26"/>
        </w:rPr>
        <w:t>plausible</w:t>
      </w:r>
      <w:r w:rsidR="00835E8F">
        <w:rPr>
          <w:rFonts w:asciiTheme="majorBidi" w:eastAsiaTheme="minorEastAsia" w:hAnsiTheme="majorBidi" w:cstheme="majorBidi"/>
          <w:sz w:val="26"/>
          <w:szCs w:val="26"/>
        </w:rPr>
        <w:t xml:space="preserve"> reason to equate national </w:t>
      </w:r>
      <m:oMath>
        <m:sSub>
          <m:sSubPr>
            <m:ctrlPr>
              <w:rPr>
                <w:rFonts w:ascii="Cambria Math" w:eastAsiaTheme="minorEastAsia" w:hAnsi="Cambria Math" w:cstheme="majorBidi"/>
                <w:i/>
                <w:sz w:val="26"/>
                <w:szCs w:val="26"/>
              </w:rPr>
            </m:ctrlPr>
          </m:sSubPr>
          <m:e>
            <m:sSup>
              <m:sSupPr>
                <m:ctrlPr>
                  <w:rPr>
                    <w:rFonts w:ascii="Cambria Math" w:eastAsiaTheme="minorEastAsia" w:hAnsi="Cambria Math" w:cstheme="majorBidi"/>
                    <w:i/>
                    <w:sz w:val="26"/>
                    <w:szCs w:val="26"/>
                  </w:rPr>
                </m:ctrlPr>
              </m:sSupPr>
              <m:e>
                <m:r>
                  <w:rPr>
                    <w:rFonts w:ascii="Cambria Math" w:eastAsiaTheme="minorEastAsia" w:hAnsi="Cambria Math" w:cstheme="majorBidi"/>
                    <w:sz w:val="26"/>
                    <w:szCs w:val="26"/>
                  </w:rPr>
                  <m:t>ch</m:t>
                </m:r>
              </m:e>
              <m:sup>
                <m:r>
                  <w:rPr>
                    <w:rFonts w:ascii="Cambria Math" w:eastAsiaTheme="minorEastAsia" w:hAnsi="Cambria Math" w:cstheme="majorBidi"/>
                    <w:sz w:val="26"/>
                    <w:szCs w:val="26"/>
                  </w:rPr>
                  <m:t>N</m:t>
                </m:r>
              </m:sup>
            </m:sSup>
          </m:e>
          <m:sub>
            <m:r>
              <w:rPr>
                <w:rFonts w:ascii="Cambria Math" w:eastAsiaTheme="minorEastAsia" w:hAnsi="Cambria Math" w:cstheme="majorBidi"/>
                <w:sz w:val="26"/>
                <w:szCs w:val="26"/>
              </w:rPr>
              <m:t>i</m:t>
            </m:r>
          </m:sub>
        </m:sSub>
      </m:oMath>
      <w:r w:rsidR="00835E8F">
        <w:rPr>
          <w:rFonts w:asciiTheme="majorBidi" w:eastAsiaTheme="minorEastAsia" w:hAnsiTheme="majorBidi" w:cstheme="majorBidi"/>
          <w:sz w:val="26"/>
          <w:szCs w:val="26"/>
        </w:rPr>
        <w:t xml:space="preserve"> </w:t>
      </w:r>
      <w:r w:rsidR="00260BD5">
        <w:rPr>
          <w:rFonts w:asciiTheme="majorBidi" w:eastAsiaTheme="minorEastAsia" w:hAnsiTheme="majorBidi" w:cstheme="majorBidi"/>
          <w:sz w:val="26"/>
          <w:szCs w:val="26"/>
        </w:rPr>
        <w:t>with</w:t>
      </w:r>
      <w:r w:rsidR="004B1025">
        <w:rPr>
          <w:rFonts w:asciiTheme="majorBidi" w:eastAsiaTheme="minorEastAsia" w:hAnsiTheme="majorBidi" w:cstheme="majorBidi"/>
          <w:sz w:val="26"/>
          <w:szCs w:val="26"/>
        </w:rPr>
        <w:t xml:space="preserve"> the</w:t>
      </w:r>
      <w:r w:rsidR="00835E8F">
        <w:rPr>
          <w:rFonts w:asciiTheme="majorBidi" w:eastAsiaTheme="minorEastAsia" w:hAnsiTheme="majorBidi" w:cstheme="majorBidi"/>
          <w:sz w:val="26"/>
          <w:szCs w:val="26"/>
        </w:rPr>
        <w:t xml:space="preserve"> </w:t>
      </w:r>
      <w:proofErr w:type="gramStart"/>
      <w:r w:rsidR="00835E8F">
        <w:rPr>
          <w:rFonts w:asciiTheme="majorBidi" w:eastAsiaTheme="minorEastAsia" w:hAnsiTheme="majorBidi" w:cstheme="majorBidi"/>
          <w:sz w:val="26"/>
          <w:szCs w:val="26"/>
        </w:rPr>
        <w:t xml:space="preserve">regional </w:t>
      </w:r>
      <w:proofErr w:type="gramEnd"/>
      <m:oMath>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R</m:t>
            </m:r>
          </m:sup>
        </m:sSubSup>
      </m:oMath>
      <w:r w:rsidR="00E738C2">
        <w:rPr>
          <w:rFonts w:asciiTheme="majorBidi" w:eastAsiaTheme="minorEastAsia" w:hAnsiTheme="majorBidi" w:cstheme="majorBidi"/>
          <w:sz w:val="26"/>
          <w:szCs w:val="26"/>
        </w:rPr>
        <w:t xml:space="preserve">, on the basis of which one can </w:t>
      </w:r>
      <w:r w:rsidR="00377151">
        <w:rPr>
          <w:rFonts w:asciiTheme="majorBidi" w:eastAsiaTheme="minorEastAsia" w:hAnsiTheme="majorBidi" w:cstheme="majorBidi"/>
          <w:sz w:val="26"/>
          <w:szCs w:val="26"/>
        </w:rPr>
        <w:t xml:space="preserve">compute regional cross-hauling, </w:t>
      </w:r>
      <m:oMath>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R</m:t>
            </m:r>
          </m:sup>
        </m:sSubSup>
      </m:oMath>
      <w:r w:rsidR="00377151">
        <w:rPr>
          <w:rFonts w:asciiTheme="majorBidi" w:eastAsiaTheme="minorEastAsia" w:hAnsiTheme="majorBidi" w:cstheme="majorBidi"/>
          <w:sz w:val="26"/>
          <w:szCs w:val="26"/>
        </w:rPr>
        <w:t>.</w:t>
      </w:r>
    </w:p>
    <w:p w:rsidR="00377151" w:rsidRDefault="00377151" w:rsidP="00AC662D">
      <w:pPr>
        <w:tabs>
          <w:tab w:val="left" w:pos="397"/>
        </w:tabs>
        <w:spacing w:line="276" w:lineRule="auto"/>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 xml:space="preserve">Using CB method in </w:t>
      </w:r>
      <w:r w:rsidR="00260BD5">
        <w:rPr>
          <w:rFonts w:asciiTheme="majorBidi" w:eastAsiaTheme="minorEastAsia" w:hAnsiTheme="majorBidi" w:cstheme="majorBidi"/>
          <w:sz w:val="26"/>
          <w:szCs w:val="26"/>
        </w:rPr>
        <w:t>E</w:t>
      </w:r>
      <w:r>
        <w:rPr>
          <w:rFonts w:asciiTheme="majorBidi" w:eastAsiaTheme="minorEastAsia" w:hAnsiTheme="majorBidi" w:cstheme="majorBidi"/>
          <w:sz w:val="26"/>
          <w:szCs w:val="26"/>
        </w:rPr>
        <w:t xml:space="preserve">q. </w:t>
      </w:r>
      <w:r w:rsidR="004B1025">
        <w:rPr>
          <w:rFonts w:asciiTheme="majorBidi" w:eastAsiaTheme="minorEastAsia" w:hAnsiTheme="majorBidi" w:cstheme="majorBidi"/>
          <w:sz w:val="26"/>
          <w:szCs w:val="26"/>
        </w:rPr>
        <w:t>(12)</w:t>
      </w:r>
      <w:r>
        <w:rPr>
          <w:rFonts w:asciiTheme="majorBidi" w:eastAsiaTheme="minorEastAsia" w:hAnsiTheme="majorBidi" w:cstheme="majorBidi"/>
          <w:sz w:val="26"/>
          <w:szCs w:val="26"/>
        </w:rPr>
        <w:t xml:space="preserve">, the estimation of </w:t>
      </w:r>
      <w:r w:rsidR="004B1025">
        <w:rPr>
          <w:rFonts w:asciiTheme="majorBidi" w:eastAsiaTheme="minorEastAsia" w:hAnsiTheme="majorBidi" w:cstheme="majorBidi"/>
          <w:sz w:val="26"/>
          <w:szCs w:val="26"/>
        </w:rPr>
        <w:t xml:space="preserve">a </w:t>
      </w:r>
      <w:r w:rsidR="00BA5224">
        <w:rPr>
          <w:rFonts w:asciiTheme="majorBidi" w:eastAsiaTheme="minorEastAsia" w:hAnsiTheme="majorBidi" w:cstheme="majorBidi"/>
          <w:sz w:val="26"/>
          <w:szCs w:val="26"/>
        </w:rPr>
        <w:t>separate exports and imports is not possible, because it presumes that the volume of trade is equal to the absolute trade balance (</w:t>
      </w:r>
      <w:proofErr w:type="spellStart"/>
      <w:r w:rsidR="00BA5224">
        <w:rPr>
          <w:rFonts w:asciiTheme="majorBidi" w:eastAsiaTheme="minorEastAsia" w:hAnsiTheme="majorBidi" w:cstheme="majorBidi"/>
          <w:sz w:val="26"/>
          <w:szCs w:val="26"/>
        </w:rPr>
        <w:t>Flegg</w:t>
      </w:r>
      <w:proofErr w:type="spellEnd"/>
      <w:r w:rsidR="00BA5224">
        <w:rPr>
          <w:rFonts w:asciiTheme="majorBidi" w:eastAsiaTheme="minorEastAsia" w:hAnsiTheme="majorBidi" w:cstheme="majorBidi"/>
          <w:sz w:val="26"/>
          <w:szCs w:val="26"/>
        </w:rPr>
        <w:t xml:space="preserve">, et. </w:t>
      </w:r>
      <w:proofErr w:type="gramStart"/>
      <w:r w:rsidR="00BA5224">
        <w:rPr>
          <w:rFonts w:asciiTheme="majorBidi" w:eastAsiaTheme="minorEastAsia" w:hAnsiTheme="majorBidi" w:cstheme="majorBidi"/>
          <w:sz w:val="26"/>
          <w:szCs w:val="26"/>
        </w:rPr>
        <w:t>al ,</w:t>
      </w:r>
      <w:proofErr w:type="gramEnd"/>
      <w:r w:rsidR="00BA5224">
        <w:rPr>
          <w:rFonts w:asciiTheme="majorBidi" w:eastAsiaTheme="minorEastAsia" w:hAnsiTheme="majorBidi" w:cstheme="majorBidi"/>
          <w:sz w:val="26"/>
          <w:szCs w:val="26"/>
        </w:rPr>
        <w:t xml:space="preserve"> 2015)</w:t>
      </w:r>
      <w:r w:rsidR="004B1025">
        <w:rPr>
          <w:rFonts w:asciiTheme="majorBidi" w:eastAsiaTheme="minorEastAsia" w:hAnsiTheme="majorBidi" w:cstheme="majorBidi"/>
          <w:sz w:val="26"/>
          <w:szCs w:val="26"/>
        </w:rPr>
        <w:t>.</w:t>
      </w:r>
      <w:r w:rsidR="00BA5224">
        <w:rPr>
          <w:rFonts w:asciiTheme="majorBidi" w:eastAsiaTheme="minorEastAsia" w:hAnsiTheme="majorBidi" w:cstheme="majorBidi"/>
          <w:sz w:val="26"/>
          <w:szCs w:val="26"/>
        </w:rPr>
        <w:t xml:space="preserve"> </w:t>
      </w:r>
      <w:r w:rsidR="004B1025">
        <w:rPr>
          <w:rFonts w:asciiTheme="majorBidi" w:eastAsiaTheme="minorEastAsia" w:hAnsiTheme="majorBidi" w:cstheme="majorBidi"/>
          <w:sz w:val="26"/>
          <w:szCs w:val="26"/>
        </w:rPr>
        <w:t>W</w:t>
      </w:r>
      <w:r w:rsidR="00BA5224">
        <w:rPr>
          <w:rFonts w:asciiTheme="majorBidi" w:eastAsiaTheme="minorEastAsia" w:hAnsiTheme="majorBidi" w:cstheme="majorBidi"/>
          <w:sz w:val="26"/>
          <w:szCs w:val="26"/>
        </w:rPr>
        <w:t>ith the rearrangement and manipulation of the equations (12) and (13) as</w:t>
      </w:r>
      <w:r w:rsidR="00260BD5">
        <w:rPr>
          <w:rFonts w:asciiTheme="majorBidi" w:eastAsiaTheme="minorEastAsia" w:hAnsiTheme="majorBidi" w:cstheme="majorBidi"/>
          <w:sz w:val="26"/>
          <w:szCs w:val="26"/>
        </w:rPr>
        <w:t xml:space="preserve"> follows:</w:t>
      </w:r>
    </w:p>
    <w:p w:rsidR="00BA5224" w:rsidRDefault="00F82786" w:rsidP="00AC662D">
      <w:pPr>
        <w:tabs>
          <w:tab w:val="left" w:pos="397"/>
        </w:tabs>
        <w:spacing w:line="276" w:lineRule="auto"/>
        <w:jc w:val="both"/>
        <w:rPr>
          <w:rFonts w:asciiTheme="majorBidi" w:eastAsiaTheme="minorEastAsia" w:hAnsiTheme="majorBidi" w:cstheme="majorBidi"/>
          <w:sz w:val="26"/>
          <w:szCs w:val="26"/>
        </w:rPr>
      </w:pPr>
      <m:oMathPara>
        <m:oMath>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m:t>
          </m:r>
          <m:d>
            <m:dPr>
              <m:ctrlPr>
                <w:rPr>
                  <w:rFonts w:ascii="Cambria Math" w:eastAsiaTheme="minorEastAsia" w:hAnsi="Cambria Math" w:cstheme="majorBidi"/>
                  <w:i/>
                  <w:sz w:val="26"/>
                  <w:szCs w:val="26"/>
                </w:rPr>
              </m:ctrlPr>
            </m:dPr>
            <m:e>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e</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m:t>
              </m:r>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m</m:t>
                  </m:r>
                </m:e>
                <m:sub>
                  <m:r>
                    <w:rPr>
                      <w:rFonts w:ascii="Cambria Math" w:eastAsiaTheme="minorEastAsia" w:hAnsi="Cambria Math" w:cstheme="majorBidi"/>
                      <w:sz w:val="26"/>
                      <w:szCs w:val="26"/>
                    </w:rPr>
                    <m:t>i</m:t>
                  </m:r>
                </m:sub>
              </m:sSub>
            </m:e>
          </m:d>
          <m:r>
            <w:rPr>
              <w:rFonts w:ascii="Cambria Math" w:eastAsiaTheme="minorEastAsia" w:hAnsi="Cambria Math" w:cstheme="majorBidi"/>
              <w:sz w:val="26"/>
              <w:szCs w:val="26"/>
            </w:rPr>
            <m:t>-</m:t>
          </m:r>
          <m:d>
            <m:dPr>
              <m:ctrlPr>
                <w:rPr>
                  <w:rFonts w:ascii="Cambria Math" w:eastAsiaTheme="minorEastAsia" w:hAnsi="Cambria Math" w:cstheme="majorBidi"/>
                  <w:i/>
                  <w:sz w:val="26"/>
                  <w:szCs w:val="26"/>
                </w:rPr>
              </m:ctrlPr>
            </m:dPr>
            <m:e>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e</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m:t>
              </m:r>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m</m:t>
                  </m:r>
                </m:e>
                <m:sub>
                  <m:r>
                    <w:rPr>
                      <w:rFonts w:ascii="Cambria Math" w:eastAsiaTheme="minorEastAsia" w:hAnsi="Cambria Math" w:cstheme="majorBidi"/>
                      <w:sz w:val="26"/>
                      <w:szCs w:val="26"/>
                    </w:rPr>
                    <m:t>i</m:t>
                  </m:r>
                </m:sub>
              </m:sSub>
            </m:e>
          </m:d>
          <m:r>
            <w:rPr>
              <w:rFonts w:ascii="Cambria Math" w:eastAsiaTheme="minorEastAsia" w:hAnsi="Cambria Math" w:cstheme="majorBidi"/>
              <w:sz w:val="26"/>
              <w:szCs w:val="26"/>
            </w:rPr>
            <m:t xml:space="preserve">               (15)</m:t>
          </m:r>
        </m:oMath>
      </m:oMathPara>
    </w:p>
    <w:p w:rsidR="001638BC" w:rsidRDefault="001638BC" w:rsidP="00AC662D">
      <w:pPr>
        <w:tabs>
          <w:tab w:val="left" w:pos="397"/>
        </w:tabs>
        <w:spacing w:line="276" w:lineRule="auto"/>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Where</w:t>
      </w:r>
    </w:p>
    <w:p w:rsidR="001638BC" w:rsidRDefault="00F82786" w:rsidP="00AC662D">
      <w:pPr>
        <w:tabs>
          <w:tab w:val="left" w:pos="397"/>
        </w:tabs>
        <w:spacing w:line="276" w:lineRule="auto"/>
        <w:jc w:val="both"/>
        <w:rPr>
          <w:rFonts w:asciiTheme="majorBidi" w:eastAsiaTheme="minorEastAsia" w:hAnsiTheme="majorBidi" w:cstheme="majorBidi"/>
          <w:sz w:val="26"/>
          <w:szCs w:val="26"/>
        </w:rPr>
      </w:pPr>
      <m:oMathPara>
        <m:oMath>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v</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m:t>
          </m:r>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e</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m:t>
          </m:r>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m</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 xml:space="preserve">                                           (15.1)</m:t>
          </m:r>
        </m:oMath>
      </m:oMathPara>
    </w:p>
    <w:p w:rsidR="003D6122" w:rsidRPr="003D6122" w:rsidRDefault="00F82786" w:rsidP="00AC662D">
      <w:pPr>
        <w:tabs>
          <w:tab w:val="left" w:pos="397"/>
        </w:tabs>
        <w:spacing w:line="276" w:lineRule="auto"/>
        <w:jc w:val="both"/>
        <w:rPr>
          <w:rFonts w:asciiTheme="majorBidi" w:eastAsiaTheme="minorEastAsia" w:hAnsiTheme="majorBidi" w:cstheme="majorBidi"/>
          <w:sz w:val="26"/>
          <w:szCs w:val="26"/>
        </w:rPr>
      </w:pPr>
      <m:oMathPara>
        <m:oMath>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b</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m:t>
          </m:r>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e</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m:t>
          </m:r>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m</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 xml:space="preserve">                                           (15.2)</m:t>
          </m:r>
        </m:oMath>
      </m:oMathPara>
    </w:p>
    <w:p w:rsidR="003D6122" w:rsidRDefault="003D6122" w:rsidP="00AC662D">
      <w:pPr>
        <w:tabs>
          <w:tab w:val="left" w:pos="397"/>
        </w:tabs>
        <w:spacing w:line="276" w:lineRule="auto"/>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Then</w:t>
      </w:r>
    </w:p>
    <w:p w:rsidR="003D6122" w:rsidRPr="003D6122" w:rsidRDefault="00F82786" w:rsidP="00AC662D">
      <w:pPr>
        <w:tabs>
          <w:tab w:val="left" w:pos="397"/>
        </w:tabs>
        <w:spacing w:line="276" w:lineRule="auto"/>
        <w:rPr>
          <w:rFonts w:asciiTheme="majorBidi" w:eastAsiaTheme="minorEastAsia" w:hAnsiTheme="majorBidi" w:cstheme="majorBidi"/>
          <w:sz w:val="26"/>
          <w:szCs w:val="26"/>
        </w:rPr>
      </w:pPr>
      <m:oMath>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m:t>
        </m:r>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v</m:t>
            </m:r>
          </m:e>
          <m:sub>
            <m:r>
              <w:rPr>
                <w:rFonts w:ascii="Cambria Math" w:eastAsiaTheme="minorEastAsia" w:hAnsi="Cambria Math" w:cstheme="majorBidi"/>
                <w:sz w:val="26"/>
                <w:szCs w:val="26"/>
              </w:rPr>
              <m:t>i</m:t>
            </m:r>
          </m:sub>
        </m:sSub>
        <m:r>
          <w:rPr>
            <w:rFonts w:ascii="Cambria Math" w:eastAsiaTheme="minorEastAsia" w:hAnsi="Cambria Math" w:cstheme="majorBidi"/>
            <w:sz w:val="26"/>
            <w:szCs w:val="26"/>
          </w:rPr>
          <m:t>-</m:t>
        </m:r>
        <m:d>
          <m:dPr>
            <m:begChr m:val="|"/>
            <m:endChr m:val="|"/>
            <m:ctrlPr>
              <w:rPr>
                <w:rFonts w:ascii="Cambria Math" w:eastAsiaTheme="minorEastAsia" w:hAnsi="Cambria Math" w:cstheme="majorBidi"/>
                <w:i/>
                <w:sz w:val="26"/>
                <w:szCs w:val="26"/>
              </w:rPr>
            </m:ctrlPr>
          </m:dPr>
          <m:e>
            <m:sSub>
              <m:sSubPr>
                <m:ctrlPr>
                  <w:rPr>
                    <w:rFonts w:ascii="Cambria Math" w:eastAsiaTheme="minorEastAsia" w:hAnsi="Cambria Math" w:cstheme="majorBidi"/>
                    <w:i/>
                    <w:sz w:val="26"/>
                    <w:szCs w:val="26"/>
                  </w:rPr>
                </m:ctrlPr>
              </m:sSubPr>
              <m:e>
                <m:r>
                  <w:rPr>
                    <w:rFonts w:ascii="Cambria Math" w:eastAsiaTheme="minorEastAsia" w:hAnsi="Cambria Math" w:cstheme="majorBidi"/>
                    <w:sz w:val="26"/>
                    <w:szCs w:val="26"/>
                  </w:rPr>
                  <m:t>b</m:t>
                </m:r>
              </m:e>
              <m:sub>
                <m:r>
                  <w:rPr>
                    <w:rFonts w:ascii="Cambria Math" w:eastAsiaTheme="minorEastAsia" w:hAnsi="Cambria Math" w:cstheme="majorBidi"/>
                    <w:sz w:val="26"/>
                    <w:szCs w:val="26"/>
                  </w:rPr>
                  <m:t>i</m:t>
                </m:r>
              </m:sub>
            </m:sSub>
          </m:e>
        </m:d>
      </m:oMath>
      <w:r w:rsidR="004B1025">
        <w:rPr>
          <w:rFonts w:asciiTheme="majorBidi" w:eastAsiaTheme="minorEastAsia" w:hAnsiTheme="majorBidi" w:cstheme="majorBidi"/>
          <w:sz w:val="26"/>
          <w:szCs w:val="26"/>
        </w:rPr>
        <w:t xml:space="preserve">                                      (15.3)</w:t>
      </w:r>
    </w:p>
    <w:p w:rsidR="003D6122" w:rsidRDefault="00F82786" w:rsidP="00AC662D">
      <w:pPr>
        <w:tabs>
          <w:tab w:val="left" w:pos="397"/>
        </w:tabs>
        <w:spacing w:line="276" w:lineRule="auto"/>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ab/>
      </w:r>
      <w:r w:rsidR="003D6122">
        <w:rPr>
          <w:rFonts w:asciiTheme="majorBidi" w:eastAsiaTheme="minorEastAsia" w:hAnsiTheme="majorBidi" w:cstheme="majorBidi"/>
          <w:sz w:val="26"/>
          <w:szCs w:val="26"/>
        </w:rPr>
        <w:t>In the CHARM method</w:t>
      </w:r>
      <w:r w:rsidR="001579D8">
        <w:rPr>
          <w:rFonts w:asciiTheme="majorBidi" w:eastAsiaTheme="minorEastAsia" w:hAnsiTheme="majorBidi" w:cstheme="majorBidi"/>
          <w:sz w:val="26"/>
          <w:szCs w:val="26"/>
        </w:rPr>
        <w:t xml:space="preserve">, it is assumed </w:t>
      </w:r>
      <w:proofErr w:type="gramStart"/>
      <w:r w:rsidR="001579D8">
        <w:rPr>
          <w:rFonts w:asciiTheme="majorBidi" w:eastAsiaTheme="minorEastAsia" w:hAnsiTheme="majorBidi" w:cstheme="majorBidi"/>
          <w:sz w:val="26"/>
          <w:szCs w:val="26"/>
        </w:rPr>
        <w:t xml:space="preserve">that </w:t>
      </w:r>
      <m:oMath>
        <m:sSubSup>
          <m:sSubSupPr>
            <m:ctrlPr>
              <w:rPr>
                <w:rFonts w:ascii="Cambria Math" w:eastAsiaTheme="minorEastAsia" w:hAnsi="Cambria Math" w:cstheme="majorBidi"/>
                <w:i/>
                <w:sz w:val="26"/>
                <w:szCs w:val="26"/>
              </w:rPr>
            </m:ctrlPr>
          </m:sSubSupPr>
          <m:e>
            <w:proofErr w:type="gramEnd"/>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R</m:t>
            </m:r>
          </m:sup>
        </m:sSubSup>
      </m:oMath>
      <w:r w:rsidR="001579D8">
        <w:rPr>
          <w:rFonts w:asciiTheme="majorBidi" w:eastAsiaTheme="minorEastAsia" w:hAnsiTheme="majorBidi" w:cstheme="majorBidi"/>
          <w:sz w:val="26"/>
          <w:szCs w:val="26"/>
        </w:rPr>
        <w:t xml:space="preserve"> . </w:t>
      </w:r>
      <w:r w:rsidR="007A1B7E">
        <w:rPr>
          <w:rFonts w:asciiTheme="majorBidi" w:eastAsiaTheme="minorEastAsia" w:hAnsiTheme="majorBidi" w:cstheme="majorBidi"/>
          <w:sz w:val="26"/>
          <w:szCs w:val="26"/>
        </w:rPr>
        <w:t>T</w:t>
      </w:r>
      <w:r w:rsidR="001579D8">
        <w:rPr>
          <w:rFonts w:asciiTheme="majorBidi" w:eastAsiaTheme="minorEastAsia" w:hAnsiTheme="majorBidi" w:cstheme="majorBidi"/>
          <w:sz w:val="26"/>
          <w:szCs w:val="26"/>
        </w:rPr>
        <w:t xml:space="preserve">herefore, the first step is to compute </w:t>
      </w:r>
      <m:oMath>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oMath>
      <w:r w:rsidR="001579D8">
        <w:rPr>
          <w:rFonts w:asciiTheme="majorBidi" w:eastAsiaTheme="minorEastAsia" w:hAnsiTheme="majorBidi" w:cstheme="majorBidi"/>
          <w:sz w:val="26"/>
          <w:szCs w:val="26"/>
        </w:rPr>
        <w:t xml:space="preserve"> and </w:t>
      </w:r>
      <w:r w:rsidR="00260BD5">
        <w:rPr>
          <w:rFonts w:asciiTheme="majorBidi" w:eastAsiaTheme="minorEastAsia" w:hAnsiTheme="majorBidi" w:cstheme="majorBidi"/>
          <w:sz w:val="26"/>
          <w:szCs w:val="26"/>
        </w:rPr>
        <w:t xml:space="preserve">at the </w:t>
      </w:r>
      <w:r w:rsidR="001579D8">
        <w:rPr>
          <w:rFonts w:asciiTheme="majorBidi" w:eastAsiaTheme="minorEastAsia" w:hAnsiTheme="majorBidi" w:cstheme="majorBidi"/>
          <w:sz w:val="26"/>
          <w:szCs w:val="26"/>
        </w:rPr>
        <w:t>national level as follows:</w:t>
      </w:r>
    </w:p>
    <w:p w:rsidR="001579D8" w:rsidRDefault="00F82786" w:rsidP="00AC662D">
      <w:pPr>
        <w:tabs>
          <w:tab w:val="left" w:pos="397"/>
        </w:tabs>
        <w:spacing w:line="276" w:lineRule="auto"/>
        <w:jc w:val="both"/>
        <w:rPr>
          <w:rFonts w:asciiTheme="majorBidi" w:eastAsiaTheme="minorEastAsia" w:hAnsiTheme="majorBidi" w:cstheme="majorBidi"/>
          <w:sz w:val="26"/>
          <w:szCs w:val="26"/>
        </w:rPr>
      </w:pPr>
      <m:oMathPara>
        <m:oMath>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f>
            <m:fPr>
              <m:ctrlPr>
                <w:rPr>
                  <w:rFonts w:ascii="Cambria Math" w:eastAsiaTheme="minorEastAsia" w:hAnsi="Cambria Math" w:cstheme="majorBidi"/>
                  <w:i/>
                  <w:sz w:val="26"/>
                  <w:szCs w:val="26"/>
                </w:rPr>
              </m:ctrlPr>
            </m:fPr>
            <m:num>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v</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d>
                <m:dPr>
                  <m:begChr m:val="|"/>
                  <m:endChr m:val="|"/>
                  <m:ctrlPr>
                    <w:rPr>
                      <w:rFonts w:ascii="Cambria Math" w:eastAsiaTheme="minorEastAsia" w:hAnsi="Cambria Math" w:cstheme="majorBidi"/>
                      <w:i/>
                      <w:sz w:val="26"/>
                      <w:szCs w:val="26"/>
                    </w:rPr>
                  </m:ctrlPr>
                </m:dPr>
                <m:e>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b</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e>
              </m:d>
            </m:num>
            <m:den>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x</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Xe</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d</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den>
          </m:f>
          <m:r>
            <w:rPr>
              <w:rFonts w:ascii="Cambria Math" w:eastAsiaTheme="minorEastAsia" w:hAnsi="Cambria Math" w:cstheme="majorBidi"/>
              <w:sz w:val="26"/>
              <w:szCs w:val="26"/>
            </w:rPr>
            <m:t>=</m:t>
          </m:r>
          <m:f>
            <m:fPr>
              <m:ctrlPr>
                <w:rPr>
                  <w:rFonts w:ascii="Cambria Math" w:eastAsiaTheme="minorEastAsia" w:hAnsi="Cambria Math" w:cstheme="majorBidi"/>
                  <w:i/>
                  <w:sz w:val="26"/>
                  <w:szCs w:val="26"/>
                </w:rPr>
              </m:ctrlPr>
            </m:fPr>
            <m:num>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num>
            <m:den>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x</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Xe</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d</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den>
          </m:f>
        </m:oMath>
      </m:oMathPara>
    </w:p>
    <w:p w:rsidR="001579D8" w:rsidRDefault="00F82786" w:rsidP="00AC662D">
      <w:pPr>
        <w:tabs>
          <w:tab w:val="left" w:pos="397"/>
        </w:tabs>
        <w:spacing w:line="276" w:lineRule="auto"/>
        <w:jc w:val="both"/>
        <w:rPr>
          <w:rFonts w:asciiTheme="majorBidi" w:eastAsiaTheme="minorEastAsia" w:hAnsiTheme="majorBidi" w:cstheme="majorBidi"/>
          <w:sz w:val="26"/>
          <w:szCs w:val="26"/>
        </w:rPr>
      </w:pPr>
      <m:oMathPara>
        <m:oMath>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 xml:space="preserve">= </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x</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Xe</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d</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oMath>
      </m:oMathPara>
    </w:p>
    <w:p w:rsidR="001579D8" w:rsidRDefault="00F82786" w:rsidP="00AC662D">
      <w:pPr>
        <w:tabs>
          <w:tab w:val="left" w:pos="397"/>
        </w:tabs>
        <w:spacing w:line="276" w:lineRule="auto"/>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ab/>
      </w:r>
      <w:r w:rsidR="001579D8">
        <w:rPr>
          <w:rFonts w:asciiTheme="majorBidi" w:eastAsiaTheme="minorEastAsia" w:hAnsiTheme="majorBidi" w:cstheme="majorBidi"/>
          <w:sz w:val="26"/>
          <w:szCs w:val="26"/>
        </w:rPr>
        <w:t xml:space="preserve">With the </w:t>
      </w:r>
      <w:r w:rsidR="00260BD5">
        <w:rPr>
          <w:rFonts w:asciiTheme="majorBidi" w:eastAsiaTheme="minorEastAsia" w:hAnsiTheme="majorBidi" w:cstheme="majorBidi"/>
          <w:sz w:val="26"/>
          <w:szCs w:val="26"/>
        </w:rPr>
        <w:t>assumption</w:t>
      </w:r>
      <m:oMath>
        <m:r>
          <w:rPr>
            <w:rFonts w:ascii="Cambria Math" w:eastAsiaTheme="minorEastAsia" w:hAnsi="Cambria Math" w:cstheme="majorBidi"/>
            <w:sz w:val="26"/>
            <w:szCs w:val="26"/>
          </w:rPr>
          <m:t xml:space="preserve"> </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R</m:t>
            </m:r>
          </m:sup>
        </m:sSubSup>
      </m:oMath>
      <w:r w:rsidR="001579D8">
        <w:rPr>
          <w:rFonts w:asciiTheme="majorBidi" w:eastAsiaTheme="minorEastAsia" w:hAnsiTheme="majorBidi" w:cstheme="majorBidi"/>
          <w:sz w:val="26"/>
          <w:szCs w:val="26"/>
        </w:rPr>
        <w:t>, the regional cross-hauling can be estimate</w:t>
      </w:r>
      <w:r w:rsidR="00260BD5">
        <w:rPr>
          <w:rFonts w:asciiTheme="majorBidi" w:eastAsiaTheme="minorEastAsia" w:hAnsiTheme="majorBidi" w:cstheme="majorBidi"/>
          <w:sz w:val="26"/>
          <w:szCs w:val="26"/>
        </w:rPr>
        <w:t>d</w:t>
      </w:r>
      <w:r w:rsidR="001579D8">
        <w:rPr>
          <w:rFonts w:asciiTheme="majorBidi" w:eastAsiaTheme="minorEastAsia" w:hAnsiTheme="majorBidi" w:cstheme="majorBidi"/>
          <w:sz w:val="26"/>
          <w:szCs w:val="26"/>
        </w:rPr>
        <w:t xml:space="preserve"> as follow</w:t>
      </w:r>
      <w:r w:rsidR="00260BD5">
        <w:rPr>
          <w:rFonts w:asciiTheme="majorBidi" w:eastAsiaTheme="minorEastAsia" w:hAnsiTheme="majorBidi" w:cstheme="majorBidi"/>
          <w:sz w:val="26"/>
          <w:szCs w:val="26"/>
        </w:rPr>
        <w:t>s</w:t>
      </w:r>
    </w:p>
    <w:p w:rsidR="00C43278" w:rsidRDefault="00F82786" w:rsidP="00AC662D">
      <w:pPr>
        <w:tabs>
          <w:tab w:val="left" w:pos="397"/>
        </w:tabs>
        <w:spacing w:line="276" w:lineRule="auto"/>
        <w:jc w:val="both"/>
        <w:rPr>
          <w:rFonts w:asciiTheme="majorBidi" w:eastAsiaTheme="minorEastAsia" w:hAnsiTheme="majorBidi" w:cstheme="majorBidi"/>
          <w:sz w:val="26"/>
          <w:szCs w:val="26"/>
        </w:rPr>
      </w:pPr>
      <m:oMathPara>
        <m:oMath>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ch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R</m:t>
              </m:r>
            </m:sup>
          </m:sSubSup>
          <m:r>
            <w:rPr>
              <w:rFonts w:ascii="Cambria Math" w:eastAsiaTheme="minorEastAsia" w:hAnsi="Cambria Math" w:cstheme="majorBidi"/>
              <w:sz w:val="26"/>
              <w:szCs w:val="26"/>
            </w:rPr>
            <m:t xml:space="preserve">= </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h</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x</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Xe</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d</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N</m:t>
              </m:r>
            </m:sup>
          </m:sSubSup>
          <m:r>
            <w:rPr>
              <w:rFonts w:ascii="Cambria Math" w:eastAsiaTheme="minorEastAsia" w:hAnsi="Cambria Math" w:cstheme="majorBidi"/>
              <w:sz w:val="26"/>
              <w:szCs w:val="26"/>
            </w:rPr>
            <m:t>)</m:t>
          </m:r>
        </m:oMath>
      </m:oMathPara>
    </w:p>
    <w:p w:rsidR="001579D8" w:rsidRDefault="001579D8" w:rsidP="00AC662D">
      <w:pPr>
        <w:tabs>
          <w:tab w:val="left" w:pos="397"/>
        </w:tabs>
        <w:spacing w:line="276" w:lineRule="auto"/>
        <w:jc w:val="both"/>
        <w:rPr>
          <w:rFonts w:asciiTheme="majorBidi" w:eastAsiaTheme="minorEastAsia" w:hAnsiTheme="majorBidi" w:cstheme="majorBidi"/>
          <w:sz w:val="26"/>
          <w:szCs w:val="26"/>
        </w:rPr>
      </w:pPr>
    </w:p>
    <w:p w:rsidR="001579D8" w:rsidRDefault="00F82786" w:rsidP="00AC662D">
      <w:pPr>
        <w:tabs>
          <w:tab w:val="left" w:pos="397"/>
        </w:tabs>
        <w:spacing w:line="276" w:lineRule="auto"/>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ab/>
      </w:r>
      <w:proofErr w:type="gramStart"/>
      <w:r w:rsidR="00A507B2">
        <w:rPr>
          <w:rFonts w:asciiTheme="majorBidi" w:eastAsiaTheme="minorEastAsia" w:hAnsiTheme="majorBidi" w:cstheme="majorBidi"/>
          <w:sz w:val="26"/>
          <w:szCs w:val="26"/>
        </w:rPr>
        <w:t xml:space="preserve">Based on the rearrangement of </w:t>
      </w:r>
      <w:proofErr w:type="spellStart"/>
      <w:r w:rsidR="00260BD5">
        <w:rPr>
          <w:rFonts w:asciiTheme="majorBidi" w:eastAsiaTheme="minorEastAsia" w:hAnsiTheme="majorBidi" w:cstheme="majorBidi"/>
          <w:sz w:val="26"/>
          <w:szCs w:val="26"/>
        </w:rPr>
        <w:t>E</w:t>
      </w:r>
      <w:r w:rsidR="004B1025">
        <w:rPr>
          <w:rFonts w:asciiTheme="majorBidi" w:eastAsiaTheme="minorEastAsia" w:hAnsiTheme="majorBidi" w:cstheme="majorBidi"/>
          <w:sz w:val="26"/>
          <w:szCs w:val="26"/>
        </w:rPr>
        <w:t>qs</w:t>
      </w:r>
      <w:proofErr w:type="spellEnd"/>
      <w:r w:rsidR="004B1025">
        <w:rPr>
          <w:rFonts w:asciiTheme="majorBidi" w:eastAsiaTheme="minorEastAsia" w:hAnsiTheme="majorBidi" w:cstheme="majorBidi"/>
          <w:sz w:val="26"/>
          <w:szCs w:val="26"/>
        </w:rPr>
        <w:t>.</w:t>
      </w:r>
      <w:proofErr w:type="gramEnd"/>
      <w:r w:rsidR="004B1025">
        <w:rPr>
          <w:rFonts w:asciiTheme="majorBidi" w:eastAsiaTheme="minorEastAsia" w:hAnsiTheme="majorBidi" w:cstheme="majorBidi"/>
          <w:sz w:val="26"/>
          <w:szCs w:val="26"/>
        </w:rPr>
        <w:t xml:space="preserve"> (15.1), (15.2) and (15.3)</w:t>
      </w:r>
      <w:r w:rsidR="00A507B2">
        <w:rPr>
          <w:rFonts w:asciiTheme="majorBidi" w:eastAsiaTheme="minorEastAsia" w:hAnsiTheme="majorBidi" w:cstheme="majorBidi"/>
          <w:sz w:val="26"/>
          <w:szCs w:val="26"/>
        </w:rPr>
        <w:t>, the separate sectoral exports and imports can be calculated as follow</w:t>
      </w:r>
    </w:p>
    <w:p w:rsidR="00A507B2" w:rsidRDefault="00F82786" w:rsidP="00AC662D">
      <w:pPr>
        <w:tabs>
          <w:tab w:val="left" w:pos="397"/>
        </w:tabs>
        <w:spacing w:line="276" w:lineRule="auto"/>
        <w:jc w:val="both"/>
        <w:rPr>
          <w:rFonts w:asciiTheme="majorBidi" w:eastAsiaTheme="minorEastAsia" w:hAnsiTheme="majorBidi" w:cstheme="majorBidi"/>
          <w:sz w:val="26"/>
          <w:szCs w:val="26"/>
        </w:rPr>
      </w:pPr>
      <m:oMathPara>
        <m:oMath>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v</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R</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b</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R</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e</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R</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m</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R</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e</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R</m:t>
              </m:r>
            </m:sup>
          </m:sSubSup>
          <m:r>
            <w:rPr>
              <w:rFonts w:ascii="Cambria Math" w:eastAsiaTheme="minorEastAsia" w:hAnsi="Cambria Math" w:cstheme="majorBidi"/>
              <w:sz w:val="26"/>
              <w:szCs w:val="26"/>
            </w:rPr>
            <m:t>-</m:t>
          </m:r>
          <m:sSubSup>
            <m:sSubSupPr>
              <m:ctrlPr>
                <w:rPr>
                  <w:rFonts w:ascii="Cambria Math" w:eastAsiaTheme="minorEastAsia" w:hAnsi="Cambria Math" w:cstheme="majorBidi"/>
                  <w:i/>
                  <w:sz w:val="26"/>
                  <w:szCs w:val="26"/>
                </w:rPr>
              </m:ctrlPr>
            </m:sSubSupPr>
            <m:e>
              <m:r>
                <w:rPr>
                  <w:rFonts w:ascii="Cambria Math" w:eastAsiaTheme="minorEastAsia" w:hAnsi="Cambria Math" w:cstheme="majorBidi"/>
                  <w:sz w:val="26"/>
                  <w:szCs w:val="26"/>
                </w:rPr>
                <m:t>m</m:t>
              </m:r>
            </m:e>
            <m:sub>
              <m:r>
                <w:rPr>
                  <w:rFonts w:ascii="Cambria Math" w:eastAsiaTheme="minorEastAsia" w:hAnsi="Cambria Math" w:cstheme="majorBidi"/>
                  <w:sz w:val="26"/>
                  <w:szCs w:val="26"/>
                </w:rPr>
                <m:t>i</m:t>
              </m:r>
            </m:sub>
            <m:sup>
              <m:r>
                <w:rPr>
                  <w:rFonts w:ascii="Cambria Math" w:eastAsiaTheme="minorEastAsia" w:hAnsi="Cambria Math" w:cstheme="majorBidi"/>
                  <w:sz w:val="26"/>
                  <w:szCs w:val="26"/>
                </w:rPr>
                <m:t>R</m:t>
              </m:r>
            </m:sup>
          </m:sSubSup>
          <m:r>
            <w:rPr>
              <w:rFonts w:ascii="Cambria Math" w:eastAsiaTheme="minorEastAsia" w:hAnsi="Cambria Math" w:cstheme="majorBidi"/>
              <w:sz w:val="26"/>
              <w:szCs w:val="26"/>
            </w:rPr>
            <m:t>)</m:t>
          </m:r>
        </m:oMath>
      </m:oMathPara>
    </w:p>
    <w:p w:rsidR="00410A81" w:rsidRPr="00F116D5" w:rsidRDefault="00410A81" w:rsidP="00AC662D">
      <w:pPr>
        <w:tabs>
          <w:tab w:val="left" w:pos="397"/>
        </w:tabs>
        <w:spacing w:line="276" w:lineRule="auto"/>
        <w:jc w:val="both"/>
        <w:rPr>
          <w:rFonts w:asciiTheme="majorBidi" w:eastAsiaTheme="minorEastAsia" w:hAnsiTheme="majorBidi" w:cstheme="majorBidi"/>
          <w:szCs w:val="24"/>
        </w:rPr>
      </w:pPr>
      <m:oMathPara>
        <m:oMath>
          <m:r>
            <w:rPr>
              <w:rFonts w:ascii="Cambria Math" w:eastAsiaTheme="minorEastAsia" w:hAnsi="Cambria Math" w:cstheme="majorBidi"/>
              <w:szCs w:val="24"/>
            </w:rPr>
            <m:t>2</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e</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v</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b</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oMath>
      </m:oMathPara>
    </w:p>
    <w:p w:rsidR="00410A81" w:rsidRPr="00F116D5" w:rsidRDefault="00F82786" w:rsidP="00AC662D">
      <w:pPr>
        <w:tabs>
          <w:tab w:val="left" w:pos="397"/>
        </w:tabs>
        <w:spacing w:line="276" w:lineRule="auto"/>
        <w:jc w:val="both"/>
        <w:rPr>
          <w:rFonts w:asciiTheme="majorBidi" w:eastAsiaTheme="minorEastAsia" w:hAnsiTheme="majorBidi" w:cstheme="majorBidi"/>
          <w:szCs w:val="24"/>
        </w:rPr>
      </w:pPr>
      <m:oMathPara>
        <m:oMath>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e</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f>
            <m:fPr>
              <m:ctrlPr>
                <w:rPr>
                  <w:rFonts w:ascii="Cambria Math" w:eastAsiaTheme="minorEastAsia" w:hAnsi="Cambria Math" w:cstheme="majorBidi"/>
                  <w:i/>
                  <w:szCs w:val="24"/>
                </w:rPr>
              </m:ctrlPr>
            </m:fPr>
            <m:num>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v</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b</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num>
            <m:den>
              <m:r>
                <w:rPr>
                  <w:rFonts w:ascii="Cambria Math" w:eastAsiaTheme="minorEastAsia" w:hAnsi="Cambria Math" w:cstheme="majorBidi"/>
                  <w:szCs w:val="24"/>
                </w:rPr>
                <m:t>Y</m:t>
              </m:r>
            </m:den>
          </m:f>
        </m:oMath>
      </m:oMathPara>
    </w:p>
    <w:p w:rsidR="00410A81" w:rsidRPr="007F2A01" w:rsidRDefault="00F82786" w:rsidP="00AC662D">
      <w:pPr>
        <w:tabs>
          <w:tab w:val="left" w:pos="397"/>
        </w:tabs>
        <w:spacing w:line="276" w:lineRule="auto"/>
        <w:jc w:val="both"/>
        <w:rPr>
          <w:rFonts w:asciiTheme="majorBidi" w:eastAsiaTheme="minorEastAsia" w:hAnsiTheme="majorBidi" w:cstheme="majorBidi"/>
          <w:sz w:val="26"/>
          <w:szCs w:val="26"/>
        </w:rPr>
      </w:pPr>
      <m:oMathPara>
        <m:oMath>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ch</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v</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d>
            <m:dPr>
              <m:begChr m:val="|"/>
              <m:endChr m:val="|"/>
              <m:ctrlPr>
                <w:rPr>
                  <w:rFonts w:ascii="Cambria Math" w:eastAsiaTheme="minorEastAsia" w:hAnsi="Cambria Math" w:cstheme="majorBidi"/>
                  <w:i/>
                  <w:szCs w:val="24"/>
                </w:rPr>
              </m:ctrlPr>
            </m:dPr>
            <m:e>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b</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e>
          </m:d>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v</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ch</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d>
            <m:dPr>
              <m:begChr m:val="|"/>
              <m:endChr m:val="|"/>
              <m:ctrlPr>
                <w:rPr>
                  <w:rFonts w:ascii="Cambria Math" w:eastAsiaTheme="minorEastAsia" w:hAnsi="Cambria Math" w:cstheme="majorBidi"/>
                  <w:i/>
                  <w:szCs w:val="24"/>
                </w:rPr>
              </m:ctrlPr>
            </m:dPr>
            <m:e>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b</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e>
          </m:d>
        </m:oMath>
      </m:oMathPara>
    </w:p>
    <w:p w:rsidR="007F2A01" w:rsidRDefault="007F2A01" w:rsidP="00AC662D">
      <w:pPr>
        <w:tabs>
          <w:tab w:val="left" w:pos="397"/>
        </w:tabs>
        <w:spacing w:line="276" w:lineRule="auto"/>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Therefore</w:t>
      </w:r>
    </w:p>
    <w:p w:rsidR="007F2A01" w:rsidRPr="00F116D5" w:rsidRDefault="00F82786" w:rsidP="00AC662D">
      <w:pPr>
        <w:tabs>
          <w:tab w:val="left" w:pos="397"/>
        </w:tabs>
        <w:spacing w:line="276" w:lineRule="auto"/>
        <w:jc w:val="both"/>
        <w:rPr>
          <w:rFonts w:asciiTheme="majorBidi" w:eastAsiaTheme="minorEastAsia" w:hAnsiTheme="majorBidi" w:cstheme="majorBidi"/>
          <w:szCs w:val="24"/>
        </w:rPr>
      </w:pPr>
      <m:oMathPara>
        <m:oMath>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e</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f>
            <m:fPr>
              <m:ctrlPr>
                <w:rPr>
                  <w:rFonts w:ascii="Cambria Math" w:eastAsiaTheme="minorEastAsia" w:hAnsi="Cambria Math" w:cstheme="majorBidi"/>
                  <w:i/>
                  <w:szCs w:val="24"/>
                </w:rPr>
              </m:ctrlPr>
            </m:fPr>
            <m:num>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ch</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d>
                <m:dPr>
                  <m:begChr m:val="|"/>
                  <m:endChr m:val="|"/>
                  <m:ctrlPr>
                    <w:rPr>
                      <w:rFonts w:ascii="Cambria Math" w:eastAsiaTheme="minorEastAsia" w:hAnsi="Cambria Math" w:cstheme="majorBidi"/>
                      <w:i/>
                      <w:szCs w:val="24"/>
                    </w:rPr>
                  </m:ctrlPr>
                </m:dPr>
                <m:e>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b</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e>
              </m:d>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b</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num>
            <m:den>
              <m:r>
                <w:rPr>
                  <w:rFonts w:ascii="Cambria Math" w:eastAsiaTheme="minorEastAsia" w:hAnsi="Cambria Math" w:cstheme="majorBidi"/>
                  <w:szCs w:val="24"/>
                </w:rPr>
                <m:t>2</m:t>
              </m:r>
            </m:den>
          </m:f>
          <m:r>
            <w:rPr>
              <w:rFonts w:ascii="Cambria Math" w:eastAsiaTheme="minorEastAsia" w:hAnsi="Cambria Math" w:cstheme="majorBidi"/>
              <w:szCs w:val="24"/>
            </w:rPr>
            <m:t xml:space="preserve">                                                      (16)</m:t>
          </m:r>
        </m:oMath>
      </m:oMathPara>
    </w:p>
    <w:p w:rsidR="007F2A01" w:rsidRPr="00F116D5" w:rsidRDefault="00F82786" w:rsidP="00AC662D">
      <w:pPr>
        <w:tabs>
          <w:tab w:val="left" w:pos="397"/>
        </w:tabs>
        <w:spacing w:line="276" w:lineRule="auto"/>
        <w:jc w:val="both"/>
        <w:rPr>
          <w:rFonts w:asciiTheme="majorBidi" w:eastAsiaTheme="minorEastAsia" w:hAnsiTheme="majorBidi" w:cstheme="majorBidi"/>
          <w:szCs w:val="24"/>
        </w:rPr>
      </w:pPr>
      <m:oMathPara>
        <m:oMath>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v</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b</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d>
            <m:dPr>
              <m:ctrlPr>
                <w:rPr>
                  <w:rFonts w:ascii="Cambria Math" w:eastAsiaTheme="minorEastAsia" w:hAnsi="Cambria Math" w:cstheme="majorBidi"/>
                  <w:i/>
                  <w:szCs w:val="24"/>
                </w:rPr>
              </m:ctrlPr>
            </m:dPr>
            <m:e>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e</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m</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e>
          </m:d>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e</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m</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oMath>
      </m:oMathPara>
    </w:p>
    <w:p w:rsidR="007F2A01" w:rsidRPr="00F116D5" w:rsidRDefault="00F82786" w:rsidP="00AC662D">
      <w:pPr>
        <w:tabs>
          <w:tab w:val="left" w:pos="397"/>
        </w:tabs>
        <w:spacing w:line="276" w:lineRule="auto"/>
        <w:jc w:val="both"/>
        <w:rPr>
          <w:rFonts w:asciiTheme="majorBidi" w:eastAsiaTheme="minorEastAsia" w:hAnsiTheme="majorBidi" w:cstheme="majorBidi"/>
          <w:szCs w:val="24"/>
        </w:rPr>
      </w:pPr>
      <m:oMathPara>
        <m:oMath>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v</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b</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=2</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m</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oMath>
      </m:oMathPara>
    </w:p>
    <w:p w:rsidR="00736DFB" w:rsidRPr="0013142E" w:rsidRDefault="00F82786" w:rsidP="00AC662D">
      <w:pPr>
        <w:tabs>
          <w:tab w:val="left" w:pos="397"/>
        </w:tabs>
        <w:spacing w:line="276" w:lineRule="auto"/>
        <w:jc w:val="both"/>
        <w:rPr>
          <w:rFonts w:asciiTheme="majorBidi" w:eastAsiaTheme="minorEastAsia" w:hAnsiTheme="majorBidi" w:cstheme="majorBidi"/>
          <w:sz w:val="26"/>
          <w:szCs w:val="26"/>
        </w:rPr>
      </w:pPr>
      <m:oMathPara>
        <m:oMath>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m</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f>
            <m:fPr>
              <m:ctrlPr>
                <w:rPr>
                  <w:rFonts w:ascii="Cambria Math" w:eastAsiaTheme="minorEastAsia" w:hAnsi="Cambria Math" w:cstheme="majorBidi"/>
                  <w:i/>
                  <w:szCs w:val="24"/>
                </w:rPr>
              </m:ctrlPr>
            </m:fPr>
            <m:num>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v</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b</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num>
            <m:den>
              <m:r>
                <w:rPr>
                  <w:rFonts w:ascii="Cambria Math" w:eastAsiaTheme="minorEastAsia" w:hAnsi="Cambria Math" w:cstheme="majorBidi"/>
                  <w:szCs w:val="24"/>
                </w:rPr>
                <m:t>2</m:t>
              </m:r>
            </m:den>
          </m:f>
          <m:r>
            <w:rPr>
              <w:rFonts w:ascii="Cambria Math" w:eastAsiaTheme="minorEastAsia" w:hAnsi="Cambria Math" w:cstheme="majorBidi"/>
              <w:szCs w:val="24"/>
            </w:rPr>
            <m:t>=</m:t>
          </m:r>
          <m:f>
            <m:fPr>
              <m:ctrlPr>
                <w:rPr>
                  <w:rFonts w:ascii="Cambria Math" w:eastAsiaTheme="minorEastAsia" w:hAnsi="Cambria Math" w:cstheme="majorBidi"/>
                  <w:i/>
                  <w:szCs w:val="24"/>
                </w:rPr>
              </m:ctrlPr>
            </m:fPr>
            <m:num>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ch</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r>
                <w:rPr>
                  <w:rFonts w:ascii="Cambria Math" w:eastAsiaTheme="minorEastAsia" w:hAnsi="Cambria Math" w:cstheme="majorBidi"/>
                  <w:szCs w:val="24"/>
                </w:rPr>
                <m:t>+</m:t>
              </m:r>
              <m:d>
                <m:dPr>
                  <m:begChr m:val="|"/>
                  <m:endChr m:val="|"/>
                  <m:ctrlPr>
                    <w:rPr>
                      <w:rFonts w:ascii="Cambria Math" w:eastAsiaTheme="minorEastAsia" w:hAnsi="Cambria Math" w:cstheme="majorBidi"/>
                      <w:i/>
                      <w:szCs w:val="24"/>
                    </w:rPr>
                  </m:ctrlPr>
                </m:dPr>
                <m:e>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b</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e>
              </m:d>
              <m:r>
                <w:rPr>
                  <w:rFonts w:ascii="Cambria Math" w:eastAsiaTheme="minorEastAsia" w:hAnsi="Cambria Math" w:cstheme="majorBidi"/>
                  <w:szCs w:val="24"/>
                </w:rPr>
                <m:t>-</m:t>
              </m:r>
              <m:sSubSup>
                <m:sSubSupPr>
                  <m:ctrlPr>
                    <w:rPr>
                      <w:rFonts w:ascii="Cambria Math" w:eastAsiaTheme="minorEastAsia" w:hAnsi="Cambria Math" w:cstheme="majorBidi"/>
                      <w:i/>
                      <w:szCs w:val="24"/>
                    </w:rPr>
                  </m:ctrlPr>
                </m:sSubSupPr>
                <m:e>
                  <m:r>
                    <w:rPr>
                      <w:rFonts w:ascii="Cambria Math" w:eastAsiaTheme="minorEastAsia" w:hAnsi="Cambria Math" w:cstheme="majorBidi"/>
                      <w:szCs w:val="24"/>
                    </w:rPr>
                    <m:t>b</m:t>
                  </m:r>
                </m:e>
                <m:sub>
                  <m:r>
                    <w:rPr>
                      <w:rFonts w:ascii="Cambria Math" w:eastAsiaTheme="minorEastAsia" w:hAnsi="Cambria Math" w:cstheme="majorBidi"/>
                      <w:szCs w:val="24"/>
                    </w:rPr>
                    <m:t>i</m:t>
                  </m:r>
                </m:sub>
                <m:sup>
                  <m:r>
                    <w:rPr>
                      <w:rFonts w:ascii="Cambria Math" w:eastAsiaTheme="minorEastAsia" w:hAnsi="Cambria Math" w:cstheme="majorBidi"/>
                      <w:szCs w:val="24"/>
                    </w:rPr>
                    <m:t>R</m:t>
                  </m:r>
                </m:sup>
              </m:sSubSup>
            </m:num>
            <m:den>
              <m:r>
                <w:rPr>
                  <w:rFonts w:ascii="Cambria Math" w:eastAsiaTheme="minorEastAsia" w:hAnsi="Cambria Math" w:cstheme="majorBidi"/>
                  <w:szCs w:val="24"/>
                </w:rPr>
                <m:t>2</m:t>
              </m:r>
            </m:den>
          </m:f>
          <m:r>
            <w:rPr>
              <w:rFonts w:ascii="Cambria Math" w:eastAsiaTheme="minorEastAsia" w:hAnsi="Cambria Math" w:cstheme="majorBidi"/>
              <w:szCs w:val="24"/>
            </w:rPr>
            <m:t xml:space="preserve">                                   (17)</m:t>
          </m:r>
        </m:oMath>
      </m:oMathPara>
    </w:p>
    <w:p w:rsidR="00B416F1" w:rsidRPr="00BC04EC" w:rsidRDefault="00B416F1" w:rsidP="00AC662D">
      <w:pPr>
        <w:tabs>
          <w:tab w:val="left" w:pos="397"/>
        </w:tabs>
        <w:spacing w:line="276" w:lineRule="auto"/>
        <w:jc w:val="both"/>
        <w:rPr>
          <w:rFonts w:asciiTheme="majorBidi" w:hAnsiTheme="majorBidi" w:cstheme="majorBidi"/>
          <w:sz w:val="26"/>
          <w:szCs w:val="26"/>
        </w:rPr>
      </w:pPr>
    </w:p>
    <w:p w:rsidR="00B3135C" w:rsidRPr="00D077A9" w:rsidRDefault="00B3135C" w:rsidP="00AC662D">
      <w:pPr>
        <w:tabs>
          <w:tab w:val="left" w:pos="397"/>
        </w:tabs>
        <w:spacing w:line="276" w:lineRule="auto"/>
        <w:jc w:val="both"/>
        <w:rPr>
          <w:b/>
          <w:bCs/>
          <w:sz w:val="26"/>
          <w:szCs w:val="26"/>
        </w:rPr>
      </w:pPr>
      <w:r w:rsidRPr="00D077A9">
        <w:rPr>
          <w:b/>
          <w:bCs/>
          <w:sz w:val="26"/>
          <w:szCs w:val="26"/>
        </w:rPr>
        <w:t xml:space="preserve">3. </w:t>
      </w:r>
      <w:r w:rsidR="00F001AB" w:rsidRPr="00D077A9">
        <w:rPr>
          <w:b/>
          <w:bCs/>
          <w:sz w:val="26"/>
          <w:szCs w:val="26"/>
        </w:rPr>
        <w:t>Data Base</w:t>
      </w:r>
    </w:p>
    <w:p w:rsidR="004B1025" w:rsidRDefault="00F001AB" w:rsidP="00AC662D">
      <w:pPr>
        <w:tabs>
          <w:tab w:val="left" w:pos="397"/>
        </w:tabs>
        <w:spacing w:line="276" w:lineRule="auto"/>
        <w:jc w:val="both"/>
        <w:rPr>
          <w:sz w:val="26"/>
          <w:szCs w:val="26"/>
        </w:rPr>
      </w:pPr>
      <w:r>
        <w:rPr>
          <w:sz w:val="26"/>
          <w:szCs w:val="26"/>
        </w:rPr>
        <w:t xml:space="preserve">For the </w:t>
      </w:r>
      <w:r w:rsidR="00260BD5">
        <w:rPr>
          <w:sz w:val="26"/>
          <w:szCs w:val="26"/>
        </w:rPr>
        <w:t>applications of the</w:t>
      </w:r>
      <w:r>
        <w:rPr>
          <w:sz w:val="26"/>
          <w:szCs w:val="26"/>
        </w:rPr>
        <w:t xml:space="preserve"> FLQ</w:t>
      </w:r>
      <w:r w:rsidR="00A5134B">
        <w:rPr>
          <w:sz w:val="26"/>
          <w:szCs w:val="26"/>
        </w:rPr>
        <w:t xml:space="preserve"> and CHARM methods, and the</w:t>
      </w:r>
      <w:r w:rsidR="00D16BC8">
        <w:rPr>
          <w:sz w:val="26"/>
          <w:szCs w:val="26"/>
        </w:rPr>
        <w:t>n assessing the accuracies of</w:t>
      </w:r>
      <w:r w:rsidR="00A5134B">
        <w:rPr>
          <w:sz w:val="26"/>
          <w:szCs w:val="26"/>
        </w:rPr>
        <w:t xml:space="preserve"> regional sectoral multipliers and</w:t>
      </w:r>
      <w:r w:rsidR="004B1025">
        <w:rPr>
          <w:sz w:val="26"/>
          <w:szCs w:val="26"/>
        </w:rPr>
        <w:t xml:space="preserve"> also the estimated sectoral exports and imports of </w:t>
      </w:r>
      <w:proofErr w:type="spellStart"/>
      <w:r w:rsidR="004B1025">
        <w:rPr>
          <w:sz w:val="26"/>
          <w:szCs w:val="26"/>
        </w:rPr>
        <w:t>Gilan</w:t>
      </w:r>
      <w:proofErr w:type="spellEnd"/>
      <w:r w:rsidR="004B1025">
        <w:rPr>
          <w:sz w:val="26"/>
          <w:szCs w:val="26"/>
        </w:rPr>
        <w:t xml:space="preserve"> province, we have used two IOTs. One is the national IOT and the other is the</w:t>
      </w:r>
      <w:r w:rsidR="00260BD5">
        <w:rPr>
          <w:sz w:val="26"/>
          <w:szCs w:val="26"/>
        </w:rPr>
        <w:t xml:space="preserve"> IOT of </w:t>
      </w:r>
      <w:proofErr w:type="spellStart"/>
      <w:r w:rsidR="00260BD5">
        <w:rPr>
          <w:sz w:val="26"/>
          <w:szCs w:val="26"/>
        </w:rPr>
        <w:t>Gilan</w:t>
      </w:r>
      <w:proofErr w:type="spellEnd"/>
      <w:r w:rsidR="00260BD5">
        <w:rPr>
          <w:sz w:val="26"/>
          <w:szCs w:val="26"/>
        </w:rPr>
        <w:t xml:space="preserve"> for the year 2002,</w:t>
      </w:r>
      <w:r w:rsidR="004B1025">
        <w:rPr>
          <w:sz w:val="26"/>
          <w:szCs w:val="26"/>
        </w:rPr>
        <w:t xml:space="preserve"> </w:t>
      </w:r>
      <w:r w:rsidR="00260BD5">
        <w:rPr>
          <w:sz w:val="26"/>
          <w:szCs w:val="26"/>
        </w:rPr>
        <w:t>t</w:t>
      </w:r>
      <w:r w:rsidR="004B1025">
        <w:rPr>
          <w:sz w:val="26"/>
          <w:szCs w:val="26"/>
        </w:rPr>
        <w:t>he latest available survey-base national IOT for the year 2001. Therefore, we are comp</w:t>
      </w:r>
      <w:r w:rsidR="00C210F1">
        <w:rPr>
          <w:sz w:val="26"/>
          <w:szCs w:val="26"/>
        </w:rPr>
        <w:t xml:space="preserve">elled to update this table for 2002. This table is in terms of activity by activity and comprises 40 sectors. In order to make them comparable, the 72 sectors of </w:t>
      </w:r>
      <w:proofErr w:type="spellStart"/>
      <w:r w:rsidR="00C210F1">
        <w:rPr>
          <w:sz w:val="26"/>
          <w:szCs w:val="26"/>
        </w:rPr>
        <w:t>Gilan</w:t>
      </w:r>
      <w:proofErr w:type="spellEnd"/>
      <w:r w:rsidR="00C210F1">
        <w:rPr>
          <w:sz w:val="26"/>
          <w:szCs w:val="26"/>
        </w:rPr>
        <w:t xml:space="preserve"> IOT is aggregated into 40 sectors. For the </w:t>
      </w:r>
      <w:r w:rsidR="00260BD5">
        <w:rPr>
          <w:sz w:val="26"/>
          <w:szCs w:val="26"/>
        </w:rPr>
        <w:t>application</w:t>
      </w:r>
      <w:r w:rsidR="00C210F1">
        <w:rPr>
          <w:sz w:val="26"/>
          <w:szCs w:val="26"/>
        </w:rPr>
        <w:t xml:space="preserve"> of FLQ method, the domestic IOTs are required. No such tables exist in Iran, therefore, in order to separate </w:t>
      </w:r>
      <w:r w:rsidR="00C210F1">
        <w:rPr>
          <w:sz w:val="26"/>
          <w:szCs w:val="26"/>
        </w:rPr>
        <w:lastRenderedPageBreak/>
        <w:t xml:space="preserve">imports from total transactions at national and regional, we have used the prevailing domestic </w:t>
      </w:r>
      <w:r w:rsidR="00F116D5">
        <w:rPr>
          <w:sz w:val="26"/>
          <w:szCs w:val="26"/>
        </w:rPr>
        <w:t>supply</w:t>
      </w:r>
      <w:r w:rsidR="00C210F1">
        <w:rPr>
          <w:sz w:val="26"/>
          <w:szCs w:val="26"/>
        </w:rPr>
        <w:t xml:space="preserve"> ratio (</w:t>
      </w:r>
      <w:proofErr w:type="spellStart"/>
      <w:r w:rsidR="00C210F1">
        <w:rPr>
          <w:sz w:val="26"/>
          <w:szCs w:val="26"/>
        </w:rPr>
        <w:t>Jiansuo</w:t>
      </w:r>
      <w:proofErr w:type="spellEnd"/>
      <w:r w:rsidR="00C210F1">
        <w:rPr>
          <w:sz w:val="26"/>
          <w:szCs w:val="26"/>
        </w:rPr>
        <w:t xml:space="preserve">. et. al. 2012). In addition to that, we have observed that the total </w:t>
      </w:r>
      <w:r w:rsidR="00F116D5">
        <w:rPr>
          <w:sz w:val="26"/>
          <w:szCs w:val="26"/>
        </w:rPr>
        <w:t xml:space="preserve">import of </w:t>
      </w:r>
      <w:proofErr w:type="spellStart"/>
      <w:r w:rsidR="00F116D5">
        <w:rPr>
          <w:sz w:val="26"/>
          <w:szCs w:val="26"/>
        </w:rPr>
        <w:t>Gilan</w:t>
      </w:r>
      <w:proofErr w:type="spellEnd"/>
      <w:r w:rsidR="00F116D5">
        <w:rPr>
          <w:sz w:val="26"/>
          <w:szCs w:val="26"/>
        </w:rPr>
        <w:t xml:space="preserve"> is</w:t>
      </w:r>
      <w:r w:rsidR="00C210F1">
        <w:rPr>
          <w:sz w:val="26"/>
          <w:szCs w:val="26"/>
        </w:rPr>
        <w:t xml:space="preserve"> 77 percent of </w:t>
      </w:r>
      <w:r w:rsidR="001D522A">
        <w:rPr>
          <w:sz w:val="26"/>
          <w:szCs w:val="26"/>
        </w:rPr>
        <w:t>total out</w:t>
      </w:r>
      <w:r w:rsidR="00260BD5">
        <w:rPr>
          <w:sz w:val="26"/>
          <w:szCs w:val="26"/>
        </w:rPr>
        <w:t>put</w:t>
      </w:r>
      <w:r w:rsidR="00C210F1">
        <w:rPr>
          <w:sz w:val="26"/>
          <w:szCs w:val="26"/>
        </w:rPr>
        <w:t xml:space="preserve"> and 1.22 times of its GDP which is difficult to understand. We have used the method of proportionality of total domestic demand of region to the corresponding nation. </w:t>
      </w:r>
      <w:r w:rsidR="00CE334A">
        <w:rPr>
          <w:sz w:val="26"/>
          <w:szCs w:val="26"/>
        </w:rPr>
        <w:t xml:space="preserve"> Both the regional and modified survey-based tables have been used for empirical purposes.</w:t>
      </w:r>
    </w:p>
    <w:p w:rsidR="00160C3E" w:rsidRDefault="00160C3E" w:rsidP="00AC662D">
      <w:pPr>
        <w:tabs>
          <w:tab w:val="left" w:pos="397"/>
        </w:tabs>
        <w:spacing w:line="276" w:lineRule="auto"/>
        <w:jc w:val="both"/>
        <w:rPr>
          <w:sz w:val="26"/>
          <w:szCs w:val="26"/>
        </w:rPr>
      </w:pPr>
    </w:p>
    <w:p w:rsidR="00D40A1E" w:rsidRDefault="00D40A1E" w:rsidP="00AC662D">
      <w:pPr>
        <w:tabs>
          <w:tab w:val="left" w:pos="397"/>
        </w:tabs>
        <w:spacing w:line="276" w:lineRule="auto"/>
        <w:jc w:val="both"/>
        <w:rPr>
          <w:b/>
          <w:bCs/>
          <w:sz w:val="26"/>
          <w:szCs w:val="26"/>
        </w:rPr>
      </w:pPr>
      <w:r>
        <w:rPr>
          <w:b/>
          <w:bCs/>
          <w:sz w:val="26"/>
          <w:szCs w:val="26"/>
        </w:rPr>
        <w:t>4. Empirical Analysis</w:t>
      </w:r>
    </w:p>
    <w:p w:rsidR="00180817" w:rsidRDefault="00F25B52" w:rsidP="00AC662D">
      <w:pPr>
        <w:tabs>
          <w:tab w:val="left" w:pos="397"/>
        </w:tabs>
        <w:spacing w:line="276" w:lineRule="auto"/>
        <w:jc w:val="both"/>
        <w:rPr>
          <w:rFonts w:eastAsiaTheme="minorEastAsia"/>
          <w:sz w:val="26"/>
          <w:szCs w:val="26"/>
        </w:rPr>
      </w:pPr>
      <w:r>
        <w:rPr>
          <w:sz w:val="26"/>
          <w:szCs w:val="26"/>
        </w:rPr>
        <w:t xml:space="preserve">The determination of the optimal value of </w:t>
      </w:r>
      <m:oMath>
        <m:r>
          <w:rPr>
            <w:rFonts w:ascii="Cambria Math" w:hAnsi="Cambria Math"/>
            <w:sz w:val="26"/>
            <w:szCs w:val="26"/>
          </w:rPr>
          <m:t>δ</m:t>
        </m:r>
      </m:oMath>
      <w:r>
        <w:rPr>
          <w:rFonts w:eastAsiaTheme="minorEastAsia"/>
          <w:sz w:val="26"/>
          <w:szCs w:val="26"/>
        </w:rPr>
        <w:t xml:space="preserve"> in the FLQ is the key issue for the estimation of regional domestic </w:t>
      </w:r>
      <w:r w:rsidR="001E594D">
        <w:rPr>
          <w:rFonts w:eastAsiaTheme="minorEastAsia"/>
          <w:sz w:val="26"/>
          <w:szCs w:val="26"/>
        </w:rPr>
        <w:t xml:space="preserve">output </w:t>
      </w:r>
      <w:r>
        <w:rPr>
          <w:rFonts w:eastAsiaTheme="minorEastAsia"/>
          <w:sz w:val="26"/>
          <w:szCs w:val="26"/>
        </w:rPr>
        <w:t>multiplier. Using different statistical method</w:t>
      </w:r>
      <w:r w:rsidR="001E594D">
        <w:rPr>
          <w:rFonts w:eastAsiaTheme="minorEastAsia"/>
          <w:sz w:val="26"/>
          <w:szCs w:val="26"/>
        </w:rPr>
        <w:t>s</w:t>
      </w:r>
      <w:r>
        <w:rPr>
          <w:rFonts w:eastAsiaTheme="minorEastAsia"/>
          <w:sz w:val="26"/>
          <w:szCs w:val="26"/>
        </w:rPr>
        <w:t xml:space="preserve"> [12], we get</w:t>
      </w:r>
      <w:r w:rsidR="001E594D">
        <w:rPr>
          <w:rFonts w:eastAsiaTheme="minorEastAsia"/>
          <w:sz w:val="26"/>
          <w:szCs w:val="26"/>
        </w:rPr>
        <w:t xml:space="preserve"> optimal value for</w:t>
      </w:r>
      <w:r>
        <w:rPr>
          <w:rFonts w:eastAsiaTheme="minorEastAsia"/>
          <w:sz w:val="26"/>
          <w:szCs w:val="26"/>
        </w:rPr>
        <w:t xml:space="preserve"> </w:t>
      </w:r>
      <m:oMath>
        <m:r>
          <w:rPr>
            <w:rFonts w:ascii="Cambria Math" w:hAnsi="Cambria Math"/>
            <w:sz w:val="26"/>
            <w:szCs w:val="26"/>
          </w:rPr>
          <m:t>δ=0.105</m:t>
        </m:r>
      </m:oMath>
      <w:r w:rsidR="00892AF9">
        <w:rPr>
          <w:rFonts w:eastAsiaTheme="minorEastAsia"/>
          <w:sz w:val="26"/>
          <w:szCs w:val="26"/>
        </w:rPr>
        <w:t xml:space="preserve"> which gives the minimum sectoral deviation of the estimated sectoral output multipliers from the corresponding</w:t>
      </w:r>
      <w:r w:rsidR="001E594D" w:rsidRPr="001E594D">
        <w:rPr>
          <w:rFonts w:eastAsiaTheme="minorEastAsia"/>
          <w:sz w:val="26"/>
          <w:szCs w:val="26"/>
        </w:rPr>
        <w:t xml:space="preserve"> </w:t>
      </w:r>
      <w:r w:rsidR="001E594D">
        <w:rPr>
          <w:rFonts w:eastAsiaTheme="minorEastAsia"/>
          <w:sz w:val="26"/>
          <w:szCs w:val="26"/>
        </w:rPr>
        <w:t>survey-based and</w:t>
      </w:r>
      <w:r w:rsidR="00892AF9">
        <w:rPr>
          <w:rFonts w:eastAsiaTheme="minorEastAsia"/>
          <w:sz w:val="26"/>
          <w:szCs w:val="26"/>
        </w:rPr>
        <w:t xml:space="preserve"> </w:t>
      </w:r>
      <w:r w:rsidR="001E594D">
        <w:rPr>
          <w:rFonts w:eastAsiaTheme="minorEastAsia"/>
          <w:sz w:val="26"/>
          <w:szCs w:val="26"/>
        </w:rPr>
        <w:t xml:space="preserve">modified </w:t>
      </w:r>
      <w:r w:rsidR="00892AF9">
        <w:rPr>
          <w:rFonts w:eastAsiaTheme="minorEastAsia"/>
          <w:sz w:val="26"/>
          <w:szCs w:val="26"/>
        </w:rPr>
        <w:t>survey-based</w:t>
      </w:r>
      <w:r w:rsidR="001E594D">
        <w:rPr>
          <w:rFonts w:eastAsiaTheme="minorEastAsia"/>
          <w:sz w:val="26"/>
          <w:szCs w:val="26"/>
        </w:rPr>
        <w:t xml:space="preserve"> </w:t>
      </w:r>
      <w:r w:rsidR="00892AF9">
        <w:rPr>
          <w:rFonts w:eastAsiaTheme="minorEastAsia"/>
          <w:sz w:val="26"/>
          <w:szCs w:val="26"/>
        </w:rPr>
        <w:t>multiplier</w:t>
      </w:r>
      <w:r w:rsidR="001E594D">
        <w:rPr>
          <w:rFonts w:eastAsiaTheme="minorEastAsia"/>
          <w:sz w:val="26"/>
          <w:szCs w:val="26"/>
        </w:rPr>
        <w:t>s</w:t>
      </w:r>
      <w:r w:rsidR="00892AF9">
        <w:rPr>
          <w:rFonts w:eastAsiaTheme="minorEastAsia"/>
          <w:sz w:val="26"/>
          <w:szCs w:val="26"/>
        </w:rPr>
        <w:t xml:space="preserve"> [13]</w:t>
      </w:r>
      <w:r w:rsidR="005F3ECA">
        <w:rPr>
          <w:rFonts w:eastAsiaTheme="minorEastAsia"/>
          <w:sz w:val="26"/>
          <w:szCs w:val="26"/>
        </w:rPr>
        <w:t>.</w:t>
      </w:r>
    </w:p>
    <w:p w:rsidR="00A33917" w:rsidRPr="0039407D" w:rsidRDefault="005F3ECA" w:rsidP="00AC662D">
      <w:pPr>
        <w:tabs>
          <w:tab w:val="left" w:pos="397"/>
        </w:tabs>
        <w:spacing w:line="276" w:lineRule="auto"/>
        <w:jc w:val="both"/>
        <w:rPr>
          <w:b/>
          <w:bCs/>
          <w:sz w:val="22"/>
          <w:szCs w:val="22"/>
        </w:rPr>
      </w:pPr>
      <w:r>
        <w:rPr>
          <w:sz w:val="26"/>
          <w:szCs w:val="26"/>
        </w:rPr>
        <w:tab/>
        <w:t>For the CB and CHARM methods, we have used both the tables</w:t>
      </w:r>
      <w:r w:rsidR="001E594D">
        <w:rPr>
          <w:sz w:val="26"/>
          <w:szCs w:val="26"/>
        </w:rPr>
        <w:t xml:space="preserve"> as well as the modified table</w:t>
      </w:r>
      <w:r>
        <w:rPr>
          <w:sz w:val="26"/>
          <w:szCs w:val="26"/>
        </w:rPr>
        <w:t xml:space="preserve"> (including </w:t>
      </w:r>
      <w:r w:rsidR="00445C7A">
        <w:rPr>
          <w:sz w:val="26"/>
          <w:szCs w:val="26"/>
        </w:rPr>
        <w:t xml:space="preserve">imports) for the estimation of sectoral output multipliers. The results of the average sectoral multipliers of the survey-based </w:t>
      </w:r>
      <w:r w:rsidR="001E594D">
        <w:rPr>
          <w:sz w:val="26"/>
          <w:szCs w:val="26"/>
        </w:rPr>
        <w:t xml:space="preserve">and the modified survey-based </w:t>
      </w:r>
      <w:r w:rsidR="00445C7A">
        <w:rPr>
          <w:sz w:val="26"/>
          <w:szCs w:val="26"/>
        </w:rPr>
        <w:t xml:space="preserve">with the corresponding estimated averages, derived from the FLQ, CB and CHARM methods are shown in the </w:t>
      </w:r>
      <w:r w:rsidR="00260BD5">
        <w:rPr>
          <w:sz w:val="26"/>
          <w:szCs w:val="26"/>
        </w:rPr>
        <w:t>T</w:t>
      </w:r>
      <w:r w:rsidR="00445C7A">
        <w:rPr>
          <w:sz w:val="26"/>
          <w:szCs w:val="26"/>
        </w:rPr>
        <w:t>able</w:t>
      </w:r>
      <w:r w:rsidR="00260BD5">
        <w:rPr>
          <w:sz w:val="26"/>
          <w:szCs w:val="26"/>
        </w:rPr>
        <w:t>s</w:t>
      </w:r>
      <w:r w:rsidR="00445C7A">
        <w:rPr>
          <w:sz w:val="26"/>
          <w:szCs w:val="26"/>
        </w:rPr>
        <w:t xml:space="preserve"> 2</w:t>
      </w:r>
      <w:r w:rsidR="001E594D">
        <w:rPr>
          <w:sz w:val="26"/>
          <w:szCs w:val="26"/>
        </w:rPr>
        <w:t xml:space="preserve"> and 3 respectively</w:t>
      </w:r>
      <w:r w:rsidR="0039407D">
        <w:rPr>
          <w:sz w:val="26"/>
          <w:szCs w:val="26"/>
        </w:rPr>
        <w:t>.</w:t>
      </w:r>
    </w:p>
    <w:p w:rsidR="00A97D44" w:rsidRDefault="00A97D44" w:rsidP="00AC662D">
      <w:pPr>
        <w:tabs>
          <w:tab w:val="left" w:pos="397"/>
        </w:tabs>
        <w:spacing w:line="276" w:lineRule="auto"/>
        <w:jc w:val="both"/>
        <w:rPr>
          <w:sz w:val="26"/>
          <w:szCs w:val="26"/>
        </w:rPr>
      </w:pPr>
      <w:r>
        <w:rPr>
          <w:sz w:val="26"/>
          <w:szCs w:val="26"/>
        </w:rPr>
        <w:tab/>
        <w:t xml:space="preserve">From the results of the </w:t>
      </w:r>
      <w:r w:rsidR="00260BD5">
        <w:rPr>
          <w:sz w:val="26"/>
          <w:szCs w:val="26"/>
        </w:rPr>
        <w:t>T</w:t>
      </w:r>
      <w:r>
        <w:rPr>
          <w:sz w:val="26"/>
          <w:szCs w:val="26"/>
        </w:rPr>
        <w:t>able 2</w:t>
      </w:r>
      <w:r w:rsidR="00CB1D5F">
        <w:rPr>
          <w:sz w:val="26"/>
          <w:szCs w:val="26"/>
        </w:rPr>
        <w:t xml:space="preserve"> and 3</w:t>
      </w:r>
      <w:r>
        <w:rPr>
          <w:sz w:val="26"/>
          <w:szCs w:val="26"/>
        </w:rPr>
        <w:t>, we can make the following main observations</w:t>
      </w:r>
      <w:r w:rsidR="00260BD5">
        <w:rPr>
          <w:sz w:val="26"/>
          <w:szCs w:val="26"/>
        </w:rPr>
        <w:t>. T</w:t>
      </w:r>
      <w:r>
        <w:rPr>
          <w:sz w:val="26"/>
          <w:szCs w:val="26"/>
        </w:rPr>
        <w:t xml:space="preserve">he average sectoral multipliers derived from the total and domestic </w:t>
      </w:r>
      <w:r w:rsidR="00CB1D5F">
        <w:rPr>
          <w:sz w:val="26"/>
          <w:szCs w:val="26"/>
        </w:rPr>
        <w:t xml:space="preserve">transactions in </w:t>
      </w:r>
      <w:r w:rsidR="00260BD5">
        <w:rPr>
          <w:sz w:val="26"/>
          <w:szCs w:val="26"/>
        </w:rPr>
        <w:t>T</w:t>
      </w:r>
      <w:r w:rsidR="00CB1D5F">
        <w:rPr>
          <w:sz w:val="26"/>
          <w:szCs w:val="26"/>
        </w:rPr>
        <w:t xml:space="preserve">able 2 are 1.294 and 1.299 respectively. </w:t>
      </w:r>
      <w:r w:rsidR="00477C2D">
        <w:rPr>
          <w:sz w:val="26"/>
          <w:szCs w:val="26"/>
        </w:rPr>
        <w:t xml:space="preserve">This means that the effect of an average, one unit increase in final demand, will </w:t>
      </w:r>
      <w:r w:rsidR="00F82786">
        <w:rPr>
          <w:sz w:val="26"/>
          <w:szCs w:val="26"/>
        </w:rPr>
        <w:t>increase</w:t>
      </w:r>
      <w:r w:rsidR="00CB1D5F">
        <w:rPr>
          <w:sz w:val="26"/>
          <w:szCs w:val="26"/>
        </w:rPr>
        <w:t xml:space="preserve"> an</w:t>
      </w:r>
      <w:r w:rsidR="00477C2D">
        <w:rPr>
          <w:sz w:val="26"/>
          <w:szCs w:val="26"/>
        </w:rPr>
        <w:t xml:space="preserve"> average</w:t>
      </w:r>
      <w:r w:rsidR="00CB1D5F">
        <w:rPr>
          <w:sz w:val="26"/>
          <w:szCs w:val="26"/>
        </w:rPr>
        <w:t xml:space="preserve"> of </w:t>
      </w:r>
      <w:r w:rsidR="00260BD5">
        <w:rPr>
          <w:sz w:val="26"/>
          <w:szCs w:val="26"/>
        </w:rPr>
        <w:t>supply</w:t>
      </w:r>
      <w:r w:rsidR="00CB1D5F">
        <w:rPr>
          <w:sz w:val="26"/>
          <w:szCs w:val="26"/>
        </w:rPr>
        <w:t xml:space="preserve"> and </w:t>
      </w:r>
      <w:r w:rsidR="00477C2D">
        <w:rPr>
          <w:sz w:val="26"/>
          <w:szCs w:val="26"/>
        </w:rPr>
        <w:t xml:space="preserve">output multipliers of </w:t>
      </w:r>
      <w:proofErr w:type="spellStart"/>
      <w:r w:rsidR="00477C2D">
        <w:rPr>
          <w:sz w:val="26"/>
          <w:szCs w:val="26"/>
        </w:rPr>
        <w:t>Gilan’s</w:t>
      </w:r>
      <w:proofErr w:type="spellEnd"/>
      <w:r w:rsidR="00477C2D">
        <w:rPr>
          <w:sz w:val="26"/>
          <w:szCs w:val="26"/>
        </w:rPr>
        <w:t xml:space="preserve"> economy by 1.</w:t>
      </w:r>
      <w:r w:rsidR="00CB1D5F">
        <w:rPr>
          <w:sz w:val="26"/>
          <w:szCs w:val="26"/>
        </w:rPr>
        <w:t>294</w:t>
      </w:r>
      <w:r w:rsidR="00477C2D">
        <w:rPr>
          <w:sz w:val="26"/>
          <w:szCs w:val="26"/>
        </w:rPr>
        <w:t xml:space="preserve"> and 1.299</w:t>
      </w:r>
      <w:r w:rsidR="00CB1D5F">
        <w:rPr>
          <w:sz w:val="26"/>
          <w:szCs w:val="26"/>
        </w:rPr>
        <w:t xml:space="preserve"> units</w:t>
      </w:r>
      <w:r w:rsidR="00477C2D">
        <w:rPr>
          <w:sz w:val="26"/>
          <w:szCs w:val="26"/>
        </w:rPr>
        <w:t xml:space="preserve">. </w:t>
      </w:r>
      <w:r w:rsidR="00260BD5">
        <w:rPr>
          <w:sz w:val="26"/>
          <w:szCs w:val="26"/>
        </w:rPr>
        <w:t>Surprisingly</w:t>
      </w:r>
      <w:r w:rsidR="00CB1D5F">
        <w:rPr>
          <w:sz w:val="26"/>
          <w:szCs w:val="26"/>
        </w:rPr>
        <w:t xml:space="preserve"> the average of </w:t>
      </w:r>
      <w:r w:rsidR="00260BD5">
        <w:rPr>
          <w:sz w:val="26"/>
          <w:szCs w:val="26"/>
        </w:rPr>
        <w:t>supply</w:t>
      </w:r>
      <w:r w:rsidR="00CB1D5F">
        <w:rPr>
          <w:sz w:val="26"/>
          <w:szCs w:val="26"/>
        </w:rPr>
        <w:t xml:space="preserve"> multiplier is less than the corresponding domestic output multiplier. One possible reason is the large imports in the original survey-based table which has 77 percent of total output and</w:t>
      </w:r>
      <w:r w:rsidR="00260BD5">
        <w:rPr>
          <w:sz w:val="26"/>
          <w:szCs w:val="26"/>
        </w:rPr>
        <w:t xml:space="preserve"> is</w:t>
      </w:r>
      <w:r w:rsidR="00CB1D5F">
        <w:rPr>
          <w:sz w:val="26"/>
          <w:szCs w:val="26"/>
        </w:rPr>
        <w:t xml:space="preserve"> 1.22 times </w:t>
      </w:r>
      <w:r w:rsidR="00CB1D5F">
        <w:rPr>
          <w:sz w:val="26"/>
          <w:szCs w:val="26"/>
        </w:rPr>
        <w:lastRenderedPageBreak/>
        <w:t xml:space="preserve">more than the GDP of </w:t>
      </w:r>
      <w:proofErr w:type="spellStart"/>
      <w:r w:rsidR="00CB1D5F">
        <w:rPr>
          <w:sz w:val="26"/>
          <w:szCs w:val="26"/>
        </w:rPr>
        <w:t>Gilan</w:t>
      </w:r>
      <w:proofErr w:type="spellEnd"/>
      <w:r w:rsidR="00CB1D5F">
        <w:rPr>
          <w:sz w:val="26"/>
          <w:szCs w:val="26"/>
        </w:rPr>
        <w:t>.</w:t>
      </w:r>
      <w:r w:rsidR="00903845">
        <w:rPr>
          <w:sz w:val="26"/>
          <w:szCs w:val="26"/>
        </w:rPr>
        <w:t xml:space="preserve"> The estimated average </w:t>
      </w:r>
      <w:r w:rsidR="00B66638">
        <w:rPr>
          <w:sz w:val="26"/>
          <w:szCs w:val="26"/>
        </w:rPr>
        <w:t>sectoral</w:t>
      </w:r>
      <w:r w:rsidR="00903845">
        <w:rPr>
          <w:sz w:val="26"/>
          <w:szCs w:val="26"/>
        </w:rPr>
        <w:t xml:space="preserve"> multiplier</w:t>
      </w:r>
      <w:r w:rsidR="00B66638">
        <w:rPr>
          <w:sz w:val="26"/>
          <w:szCs w:val="26"/>
        </w:rPr>
        <w:t>s for CB and CHARM</w:t>
      </w:r>
      <w:r w:rsidR="00903845">
        <w:rPr>
          <w:sz w:val="26"/>
          <w:szCs w:val="26"/>
        </w:rPr>
        <w:t xml:space="preserve"> </w:t>
      </w:r>
      <w:r w:rsidR="00B66638">
        <w:rPr>
          <w:sz w:val="26"/>
          <w:szCs w:val="26"/>
        </w:rPr>
        <w:t>are 1.490 and 1.455 units which suggest that as compared to the survey based, both the methods overestimate the multipliers</w:t>
      </w:r>
      <w:r w:rsidR="00260BD5">
        <w:rPr>
          <w:sz w:val="26"/>
          <w:szCs w:val="26"/>
        </w:rPr>
        <w:t>,</w:t>
      </w:r>
      <w:r w:rsidR="00B66638">
        <w:rPr>
          <w:sz w:val="26"/>
          <w:szCs w:val="26"/>
        </w:rPr>
        <w:t xml:space="preserve"> on an average</w:t>
      </w:r>
      <w:r w:rsidR="00260BD5">
        <w:rPr>
          <w:sz w:val="26"/>
          <w:szCs w:val="26"/>
        </w:rPr>
        <w:t>,</w:t>
      </w:r>
      <w:r w:rsidR="00B66638">
        <w:rPr>
          <w:sz w:val="26"/>
          <w:szCs w:val="26"/>
        </w:rPr>
        <w:t xml:space="preserve"> by 15 and 12 percent</w:t>
      </w:r>
      <w:r w:rsidR="00260BD5">
        <w:rPr>
          <w:sz w:val="26"/>
          <w:szCs w:val="26"/>
        </w:rPr>
        <w:t xml:space="preserve"> respectively</w:t>
      </w:r>
      <w:r w:rsidR="00B66638">
        <w:rPr>
          <w:sz w:val="26"/>
          <w:szCs w:val="26"/>
        </w:rPr>
        <w:t>. The overestimation of CHARM is less than the CB method due to explicit account of cross-hauling. The estimated average output multiplier in FLQ is 1.287 which underestimates the corresponding true output multipliers b</w:t>
      </w:r>
      <w:r w:rsidR="00260BD5">
        <w:rPr>
          <w:sz w:val="26"/>
          <w:szCs w:val="26"/>
        </w:rPr>
        <w:t>y</w:t>
      </w:r>
      <w:r w:rsidR="00B66638">
        <w:rPr>
          <w:sz w:val="26"/>
          <w:szCs w:val="26"/>
        </w:rPr>
        <w:t xml:space="preserve"> 1 percent. </w:t>
      </w:r>
    </w:p>
    <w:p w:rsidR="00A02BD2" w:rsidRPr="00A02BD2" w:rsidRDefault="00A02BD2" w:rsidP="00AC662D">
      <w:pPr>
        <w:tabs>
          <w:tab w:val="left" w:pos="397"/>
        </w:tabs>
        <w:spacing w:line="276" w:lineRule="auto"/>
        <w:jc w:val="both"/>
        <w:rPr>
          <w:sz w:val="20"/>
          <w:szCs w:val="20"/>
        </w:rPr>
      </w:pPr>
    </w:p>
    <w:p w:rsidR="0039407D" w:rsidRPr="00F116D5" w:rsidRDefault="0039407D" w:rsidP="00AC662D">
      <w:pPr>
        <w:tabs>
          <w:tab w:val="left" w:pos="397"/>
        </w:tabs>
        <w:spacing w:line="276" w:lineRule="auto"/>
        <w:rPr>
          <w:b/>
          <w:bCs/>
          <w:sz w:val="20"/>
          <w:szCs w:val="20"/>
        </w:rPr>
      </w:pPr>
      <w:r w:rsidRPr="00F116D5">
        <w:rPr>
          <w:b/>
          <w:bCs/>
          <w:sz w:val="20"/>
          <w:szCs w:val="20"/>
        </w:rPr>
        <w:t xml:space="preserve">Table 2- The Overall Average Sectoral Multipliers of Survey-Based and Estimated FLQ, CB and CHARM Methods for the Province of </w:t>
      </w:r>
      <w:proofErr w:type="spellStart"/>
      <w:r w:rsidRPr="00F116D5">
        <w:rPr>
          <w:b/>
          <w:bCs/>
          <w:sz w:val="20"/>
          <w:szCs w:val="20"/>
        </w:rPr>
        <w:t>Gilan</w:t>
      </w:r>
      <w:proofErr w:type="spellEnd"/>
      <w:r w:rsidRPr="00F116D5">
        <w:rPr>
          <w:b/>
          <w:bCs/>
          <w:sz w:val="20"/>
          <w:szCs w:val="20"/>
        </w:rPr>
        <w:t xml:space="preserve"> in 2002</w:t>
      </w:r>
    </w:p>
    <w:tbl>
      <w:tblPr>
        <w:tblStyle w:val="TableGrid"/>
        <w:tblW w:w="5000" w:type="pct"/>
        <w:tblLayout w:type="fixed"/>
        <w:tblLook w:val="04A0" w:firstRow="1" w:lastRow="0" w:firstColumn="1" w:lastColumn="0" w:noHBand="0" w:noVBand="1"/>
      </w:tblPr>
      <w:tblGrid>
        <w:gridCol w:w="2094"/>
        <w:gridCol w:w="1135"/>
        <w:gridCol w:w="849"/>
        <w:gridCol w:w="712"/>
        <w:gridCol w:w="1078"/>
        <w:gridCol w:w="912"/>
        <w:gridCol w:w="849"/>
        <w:gridCol w:w="1092"/>
      </w:tblGrid>
      <w:tr w:rsidR="0039407D" w:rsidRPr="00A33917" w:rsidTr="007A2B69">
        <w:tc>
          <w:tcPr>
            <w:tcW w:w="1200" w:type="pct"/>
            <w:vMerge w:val="restart"/>
            <w:vAlign w:val="center"/>
          </w:tcPr>
          <w:p w:rsidR="0039407D" w:rsidRPr="00A33917" w:rsidRDefault="0039407D" w:rsidP="00AC662D">
            <w:pPr>
              <w:tabs>
                <w:tab w:val="left" w:pos="397"/>
              </w:tabs>
              <w:spacing w:line="276" w:lineRule="auto"/>
              <w:rPr>
                <w:sz w:val="21"/>
                <w:szCs w:val="21"/>
              </w:rPr>
            </w:pPr>
          </w:p>
        </w:tc>
        <w:tc>
          <w:tcPr>
            <w:tcW w:w="651" w:type="pct"/>
            <w:vMerge w:val="restart"/>
            <w:vAlign w:val="center"/>
          </w:tcPr>
          <w:p w:rsidR="0039407D" w:rsidRPr="00A33917" w:rsidRDefault="0039407D" w:rsidP="00AC662D">
            <w:pPr>
              <w:tabs>
                <w:tab w:val="left" w:pos="397"/>
              </w:tabs>
              <w:spacing w:line="276" w:lineRule="auto"/>
              <w:rPr>
                <w:sz w:val="21"/>
                <w:szCs w:val="21"/>
              </w:rPr>
            </w:pPr>
            <w:r w:rsidRPr="00A33917">
              <w:rPr>
                <w:sz w:val="21"/>
                <w:szCs w:val="21"/>
              </w:rPr>
              <w:t>Survey- Based (Original)</w:t>
            </w:r>
          </w:p>
        </w:tc>
        <w:tc>
          <w:tcPr>
            <w:tcW w:w="1513" w:type="pct"/>
            <w:gridSpan w:val="3"/>
            <w:vAlign w:val="center"/>
          </w:tcPr>
          <w:p w:rsidR="0039407D" w:rsidRPr="00A33917" w:rsidRDefault="0039407D" w:rsidP="00AC662D">
            <w:pPr>
              <w:tabs>
                <w:tab w:val="left" w:pos="397"/>
              </w:tabs>
              <w:spacing w:line="276" w:lineRule="auto"/>
              <w:rPr>
                <w:sz w:val="21"/>
                <w:szCs w:val="21"/>
              </w:rPr>
            </w:pPr>
            <w:r w:rsidRPr="00A33917">
              <w:rPr>
                <w:sz w:val="21"/>
                <w:szCs w:val="21"/>
              </w:rPr>
              <w:t>Non-Survey-Based</w:t>
            </w:r>
            <w:r>
              <w:rPr>
                <w:sz w:val="21"/>
                <w:szCs w:val="21"/>
              </w:rPr>
              <w:t xml:space="preserve"> Methods</w:t>
            </w:r>
          </w:p>
        </w:tc>
        <w:tc>
          <w:tcPr>
            <w:tcW w:w="1636" w:type="pct"/>
            <w:gridSpan w:val="3"/>
            <w:vAlign w:val="center"/>
          </w:tcPr>
          <w:p w:rsidR="0039407D" w:rsidRPr="00A33917" w:rsidRDefault="0039407D" w:rsidP="00AC662D">
            <w:pPr>
              <w:tabs>
                <w:tab w:val="left" w:pos="397"/>
              </w:tabs>
              <w:spacing w:line="276" w:lineRule="auto"/>
              <w:rPr>
                <w:sz w:val="21"/>
                <w:szCs w:val="21"/>
              </w:rPr>
            </w:pPr>
            <w:r w:rsidRPr="00A33917">
              <w:rPr>
                <w:sz w:val="21"/>
                <w:szCs w:val="21"/>
              </w:rPr>
              <w:t>Ratios of non-Survey to Survey</w:t>
            </w:r>
            <w:r>
              <w:rPr>
                <w:sz w:val="21"/>
                <w:szCs w:val="21"/>
              </w:rPr>
              <w:t xml:space="preserve"> (Original)</w:t>
            </w:r>
          </w:p>
        </w:tc>
      </w:tr>
      <w:tr w:rsidR="0039407D" w:rsidRPr="00A33917" w:rsidTr="007A2B69">
        <w:tc>
          <w:tcPr>
            <w:tcW w:w="1200" w:type="pct"/>
            <w:vMerge/>
            <w:vAlign w:val="center"/>
          </w:tcPr>
          <w:p w:rsidR="0039407D" w:rsidRPr="00A33917" w:rsidRDefault="0039407D" w:rsidP="00AC662D">
            <w:pPr>
              <w:tabs>
                <w:tab w:val="left" w:pos="397"/>
              </w:tabs>
              <w:spacing w:line="276" w:lineRule="auto"/>
              <w:rPr>
                <w:sz w:val="21"/>
                <w:szCs w:val="21"/>
              </w:rPr>
            </w:pPr>
          </w:p>
        </w:tc>
        <w:tc>
          <w:tcPr>
            <w:tcW w:w="651" w:type="pct"/>
            <w:vMerge/>
            <w:vAlign w:val="center"/>
          </w:tcPr>
          <w:p w:rsidR="0039407D" w:rsidRPr="00A33917" w:rsidRDefault="0039407D" w:rsidP="00AC662D">
            <w:pPr>
              <w:tabs>
                <w:tab w:val="left" w:pos="397"/>
              </w:tabs>
              <w:spacing w:line="276" w:lineRule="auto"/>
              <w:rPr>
                <w:sz w:val="21"/>
                <w:szCs w:val="21"/>
              </w:rPr>
            </w:pPr>
          </w:p>
        </w:tc>
        <w:tc>
          <w:tcPr>
            <w:tcW w:w="487" w:type="pct"/>
            <w:vAlign w:val="center"/>
          </w:tcPr>
          <w:p w:rsidR="0039407D" w:rsidRPr="00A33917" w:rsidRDefault="0039407D" w:rsidP="00AC662D">
            <w:pPr>
              <w:tabs>
                <w:tab w:val="left" w:pos="397"/>
              </w:tabs>
              <w:spacing w:line="276" w:lineRule="auto"/>
              <w:rPr>
                <w:sz w:val="21"/>
                <w:szCs w:val="21"/>
              </w:rPr>
            </w:pPr>
            <w:r w:rsidRPr="00A33917">
              <w:rPr>
                <w:sz w:val="21"/>
                <w:szCs w:val="21"/>
              </w:rPr>
              <w:t>FLQ</w:t>
            </w:r>
          </w:p>
        </w:tc>
        <w:tc>
          <w:tcPr>
            <w:tcW w:w="408" w:type="pct"/>
            <w:vAlign w:val="center"/>
          </w:tcPr>
          <w:p w:rsidR="0039407D" w:rsidRPr="00A33917" w:rsidRDefault="0039407D" w:rsidP="00AC662D">
            <w:pPr>
              <w:tabs>
                <w:tab w:val="left" w:pos="397"/>
              </w:tabs>
              <w:spacing w:line="276" w:lineRule="auto"/>
              <w:rPr>
                <w:sz w:val="21"/>
                <w:szCs w:val="21"/>
              </w:rPr>
            </w:pPr>
            <w:r w:rsidRPr="00A33917">
              <w:rPr>
                <w:sz w:val="21"/>
                <w:szCs w:val="21"/>
              </w:rPr>
              <w:t>CB</w:t>
            </w:r>
          </w:p>
        </w:tc>
        <w:tc>
          <w:tcPr>
            <w:tcW w:w="618" w:type="pct"/>
            <w:vAlign w:val="center"/>
          </w:tcPr>
          <w:p w:rsidR="0039407D" w:rsidRPr="00A33917" w:rsidRDefault="0039407D" w:rsidP="00AC662D">
            <w:pPr>
              <w:tabs>
                <w:tab w:val="left" w:pos="397"/>
              </w:tabs>
              <w:spacing w:line="276" w:lineRule="auto"/>
              <w:rPr>
                <w:sz w:val="21"/>
                <w:szCs w:val="21"/>
              </w:rPr>
            </w:pPr>
            <w:r w:rsidRPr="00A33917">
              <w:rPr>
                <w:sz w:val="21"/>
                <w:szCs w:val="21"/>
              </w:rPr>
              <w:t>CHARM</w:t>
            </w:r>
          </w:p>
        </w:tc>
        <w:tc>
          <w:tcPr>
            <w:tcW w:w="523" w:type="pct"/>
            <w:vAlign w:val="center"/>
          </w:tcPr>
          <w:p w:rsidR="0039407D" w:rsidRPr="00A33917" w:rsidRDefault="0039407D" w:rsidP="00AC662D">
            <w:pPr>
              <w:tabs>
                <w:tab w:val="left" w:pos="397"/>
              </w:tabs>
              <w:spacing w:line="276" w:lineRule="auto"/>
              <w:rPr>
                <w:sz w:val="21"/>
                <w:szCs w:val="21"/>
              </w:rPr>
            </w:pPr>
            <w:r w:rsidRPr="00A33917">
              <w:rPr>
                <w:sz w:val="21"/>
                <w:szCs w:val="21"/>
              </w:rPr>
              <w:t>FLQ</w:t>
            </w:r>
          </w:p>
        </w:tc>
        <w:tc>
          <w:tcPr>
            <w:tcW w:w="487" w:type="pct"/>
            <w:vAlign w:val="center"/>
          </w:tcPr>
          <w:p w:rsidR="0039407D" w:rsidRPr="00A33917" w:rsidRDefault="0039407D" w:rsidP="00AC662D">
            <w:pPr>
              <w:tabs>
                <w:tab w:val="left" w:pos="397"/>
              </w:tabs>
              <w:spacing w:line="276" w:lineRule="auto"/>
              <w:rPr>
                <w:sz w:val="21"/>
                <w:szCs w:val="21"/>
              </w:rPr>
            </w:pPr>
            <w:r w:rsidRPr="00A33917">
              <w:rPr>
                <w:sz w:val="21"/>
                <w:szCs w:val="21"/>
              </w:rPr>
              <w:t>CB</w:t>
            </w:r>
          </w:p>
        </w:tc>
        <w:tc>
          <w:tcPr>
            <w:tcW w:w="626" w:type="pct"/>
            <w:vAlign w:val="center"/>
          </w:tcPr>
          <w:p w:rsidR="0039407D" w:rsidRPr="00A33917" w:rsidRDefault="0039407D" w:rsidP="00AC662D">
            <w:pPr>
              <w:tabs>
                <w:tab w:val="left" w:pos="397"/>
              </w:tabs>
              <w:spacing w:line="276" w:lineRule="auto"/>
              <w:rPr>
                <w:sz w:val="21"/>
                <w:szCs w:val="21"/>
              </w:rPr>
            </w:pPr>
            <w:r w:rsidRPr="00A33917">
              <w:rPr>
                <w:sz w:val="21"/>
                <w:szCs w:val="21"/>
              </w:rPr>
              <w:t>CHARM</w:t>
            </w:r>
          </w:p>
        </w:tc>
      </w:tr>
      <w:tr w:rsidR="0039407D" w:rsidRPr="00A33917" w:rsidTr="007A2B69">
        <w:tc>
          <w:tcPr>
            <w:tcW w:w="1200" w:type="pct"/>
            <w:vAlign w:val="center"/>
          </w:tcPr>
          <w:p w:rsidR="0039407D" w:rsidRPr="00A33917" w:rsidRDefault="0039407D" w:rsidP="00AC662D">
            <w:pPr>
              <w:tabs>
                <w:tab w:val="left" w:pos="397"/>
              </w:tabs>
              <w:spacing w:line="276" w:lineRule="auto"/>
              <w:rPr>
                <w:sz w:val="21"/>
                <w:szCs w:val="21"/>
              </w:rPr>
            </w:pPr>
            <w:r w:rsidRPr="00A33917">
              <w:rPr>
                <w:sz w:val="21"/>
                <w:szCs w:val="21"/>
              </w:rPr>
              <w:t>Total Transaction</w:t>
            </w:r>
          </w:p>
        </w:tc>
        <w:tc>
          <w:tcPr>
            <w:tcW w:w="651" w:type="pct"/>
            <w:vAlign w:val="center"/>
          </w:tcPr>
          <w:p w:rsidR="0039407D" w:rsidRPr="00A33917" w:rsidRDefault="0039407D" w:rsidP="00AC662D">
            <w:pPr>
              <w:tabs>
                <w:tab w:val="left" w:pos="397"/>
              </w:tabs>
              <w:spacing w:line="276" w:lineRule="auto"/>
              <w:rPr>
                <w:sz w:val="21"/>
                <w:szCs w:val="21"/>
              </w:rPr>
            </w:pPr>
            <w:r w:rsidRPr="00A33917">
              <w:rPr>
                <w:sz w:val="21"/>
                <w:szCs w:val="21"/>
              </w:rPr>
              <w:t>1.294</w:t>
            </w:r>
          </w:p>
        </w:tc>
        <w:tc>
          <w:tcPr>
            <w:tcW w:w="487" w:type="pct"/>
            <w:vAlign w:val="center"/>
          </w:tcPr>
          <w:p w:rsidR="0039407D" w:rsidRPr="00A33917" w:rsidRDefault="0039407D" w:rsidP="00AC662D">
            <w:pPr>
              <w:tabs>
                <w:tab w:val="left" w:pos="397"/>
              </w:tabs>
              <w:spacing w:line="276" w:lineRule="auto"/>
              <w:rPr>
                <w:sz w:val="21"/>
                <w:szCs w:val="21"/>
              </w:rPr>
            </w:pPr>
            <w:r w:rsidRPr="00A33917">
              <w:rPr>
                <w:sz w:val="21"/>
                <w:szCs w:val="21"/>
              </w:rPr>
              <w:t>-</w:t>
            </w:r>
          </w:p>
        </w:tc>
        <w:tc>
          <w:tcPr>
            <w:tcW w:w="408" w:type="pct"/>
            <w:vAlign w:val="center"/>
          </w:tcPr>
          <w:p w:rsidR="0039407D" w:rsidRPr="00A33917" w:rsidRDefault="0039407D" w:rsidP="00AC662D">
            <w:pPr>
              <w:tabs>
                <w:tab w:val="left" w:pos="397"/>
              </w:tabs>
              <w:spacing w:line="276" w:lineRule="auto"/>
              <w:rPr>
                <w:sz w:val="21"/>
                <w:szCs w:val="21"/>
              </w:rPr>
            </w:pPr>
            <w:r w:rsidRPr="00A33917">
              <w:rPr>
                <w:sz w:val="21"/>
                <w:szCs w:val="21"/>
              </w:rPr>
              <w:t>1.490</w:t>
            </w:r>
          </w:p>
        </w:tc>
        <w:tc>
          <w:tcPr>
            <w:tcW w:w="618" w:type="pct"/>
            <w:vAlign w:val="center"/>
          </w:tcPr>
          <w:p w:rsidR="0039407D" w:rsidRPr="00A33917" w:rsidRDefault="0039407D" w:rsidP="00AC662D">
            <w:pPr>
              <w:tabs>
                <w:tab w:val="left" w:pos="397"/>
              </w:tabs>
              <w:spacing w:line="276" w:lineRule="auto"/>
              <w:rPr>
                <w:sz w:val="21"/>
                <w:szCs w:val="21"/>
              </w:rPr>
            </w:pPr>
            <w:r w:rsidRPr="00A33917">
              <w:rPr>
                <w:sz w:val="21"/>
                <w:szCs w:val="21"/>
              </w:rPr>
              <w:t>1.455</w:t>
            </w:r>
          </w:p>
        </w:tc>
        <w:tc>
          <w:tcPr>
            <w:tcW w:w="523" w:type="pct"/>
            <w:vAlign w:val="center"/>
          </w:tcPr>
          <w:p w:rsidR="0039407D" w:rsidRPr="00A33917" w:rsidRDefault="0039407D" w:rsidP="00AC662D">
            <w:pPr>
              <w:tabs>
                <w:tab w:val="left" w:pos="397"/>
              </w:tabs>
              <w:spacing w:line="276" w:lineRule="auto"/>
              <w:rPr>
                <w:sz w:val="21"/>
                <w:szCs w:val="21"/>
              </w:rPr>
            </w:pPr>
            <w:r w:rsidRPr="00A33917">
              <w:rPr>
                <w:sz w:val="21"/>
                <w:szCs w:val="21"/>
              </w:rPr>
              <w:t>-</w:t>
            </w:r>
          </w:p>
        </w:tc>
        <w:tc>
          <w:tcPr>
            <w:tcW w:w="487" w:type="pct"/>
            <w:vAlign w:val="center"/>
          </w:tcPr>
          <w:p w:rsidR="0039407D" w:rsidRPr="00A33917" w:rsidRDefault="0039407D" w:rsidP="00AC662D">
            <w:pPr>
              <w:tabs>
                <w:tab w:val="left" w:pos="397"/>
              </w:tabs>
              <w:spacing w:line="276" w:lineRule="auto"/>
              <w:rPr>
                <w:sz w:val="21"/>
                <w:szCs w:val="21"/>
              </w:rPr>
            </w:pPr>
            <w:r w:rsidRPr="00A33917">
              <w:rPr>
                <w:sz w:val="21"/>
                <w:szCs w:val="21"/>
              </w:rPr>
              <w:t>1.15</w:t>
            </w:r>
          </w:p>
        </w:tc>
        <w:tc>
          <w:tcPr>
            <w:tcW w:w="626" w:type="pct"/>
            <w:vAlign w:val="center"/>
          </w:tcPr>
          <w:p w:rsidR="0039407D" w:rsidRPr="00A33917" w:rsidRDefault="0039407D" w:rsidP="00AC662D">
            <w:pPr>
              <w:tabs>
                <w:tab w:val="left" w:pos="397"/>
              </w:tabs>
              <w:spacing w:line="276" w:lineRule="auto"/>
              <w:rPr>
                <w:sz w:val="21"/>
                <w:szCs w:val="21"/>
              </w:rPr>
            </w:pPr>
            <w:r w:rsidRPr="00A33917">
              <w:rPr>
                <w:sz w:val="21"/>
                <w:szCs w:val="21"/>
              </w:rPr>
              <w:t>1.12</w:t>
            </w:r>
          </w:p>
        </w:tc>
      </w:tr>
      <w:tr w:rsidR="0039407D" w:rsidRPr="00A33917" w:rsidTr="007A2B69">
        <w:tc>
          <w:tcPr>
            <w:tcW w:w="1200" w:type="pct"/>
            <w:vAlign w:val="center"/>
          </w:tcPr>
          <w:p w:rsidR="0039407D" w:rsidRPr="00A33917" w:rsidRDefault="0039407D" w:rsidP="00AC662D">
            <w:pPr>
              <w:tabs>
                <w:tab w:val="left" w:pos="397"/>
              </w:tabs>
              <w:spacing w:line="276" w:lineRule="auto"/>
              <w:rPr>
                <w:sz w:val="21"/>
                <w:szCs w:val="21"/>
              </w:rPr>
            </w:pPr>
            <w:r w:rsidRPr="00A33917">
              <w:rPr>
                <w:sz w:val="21"/>
                <w:szCs w:val="21"/>
              </w:rPr>
              <w:t>Domestic Transaction</w:t>
            </w:r>
          </w:p>
        </w:tc>
        <w:tc>
          <w:tcPr>
            <w:tcW w:w="651" w:type="pct"/>
            <w:vAlign w:val="center"/>
          </w:tcPr>
          <w:p w:rsidR="0039407D" w:rsidRPr="00A33917" w:rsidRDefault="0039407D" w:rsidP="00AC662D">
            <w:pPr>
              <w:tabs>
                <w:tab w:val="left" w:pos="397"/>
              </w:tabs>
              <w:spacing w:line="276" w:lineRule="auto"/>
              <w:rPr>
                <w:sz w:val="21"/>
                <w:szCs w:val="21"/>
              </w:rPr>
            </w:pPr>
            <w:r w:rsidRPr="00A33917">
              <w:rPr>
                <w:sz w:val="21"/>
                <w:szCs w:val="21"/>
              </w:rPr>
              <w:t>1.299</w:t>
            </w:r>
          </w:p>
        </w:tc>
        <w:tc>
          <w:tcPr>
            <w:tcW w:w="487" w:type="pct"/>
            <w:vAlign w:val="center"/>
          </w:tcPr>
          <w:p w:rsidR="0039407D" w:rsidRPr="00A33917" w:rsidRDefault="0039407D" w:rsidP="00AC662D">
            <w:pPr>
              <w:tabs>
                <w:tab w:val="left" w:pos="397"/>
              </w:tabs>
              <w:spacing w:line="276" w:lineRule="auto"/>
              <w:rPr>
                <w:sz w:val="21"/>
                <w:szCs w:val="21"/>
              </w:rPr>
            </w:pPr>
            <w:r w:rsidRPr="00A33917">
              <w:rPr>
                <w:sz w:val="21"/>
                <w:szCs w:val="21"/>
              </w:rPr>
              <w:t>1.287</w:t>
            </w:r>
          </w:p>
        </w:tc>
        <w:tc>
          <w:tcPr>
            <w:tcW w:w="408" w:type="pct"/>
            <w:vAlign w:val="center"/>
          </w:tcPr>
          <w:p w:rsidR="0039407D" w:rsidRPr="00A33917" w:rsidRDefault="0039407D" w:rsidP="00AC662D">
            <w:pPr>
              <w:tabs>
                <w:tab w:val="left" w:pos="397"/>
              </w:tabs>
              <w:spacing w:line="276" w:lineRule="auto"/>
              <w:rPr>
                <w:sz w:val="21"/>
                <w:szCs w:val="21"/>
              </w:rPr>
            </w:pPr>
            <w:r w:rsidRPr="00A33917">
              <w:rPr>
                <w:sz w:val="21"/>
                <w:szCs w:val="21"/>
              </w:rPr>
              <w:t>-</w:t>
            </w:r>
          </w:p>
        </w:tc>
        <w:tc>
          <w:tcPr>
            <w:tcW w:w="618" w:type="pct"/>
            <w:vAlign w:val="center"/>
          </w:tcPr>
          <w:p w:rsidR="0039407D" w:rsidRPr="00A33917" w:rsidRDefault="0039407D" w:rsidP="00AC662D">
            <w:pPr>
              <w:tabs>
                <w:tab w:val="left" w:pos="397"/>
              </w:tabs>
              <w:spacing w:line="276" w:lineRule="auto"/>
              <w:rPr>
                <w:sz w:val="21"/>
                <w:szCs w:val="21"/>
              </w:rPr>
            </w:pPr>
            <w:r w:rsidRPr="00A33917">
              <w:rPr>
                <w:sz w:val="21"/>
                <w:szCs w:val="21"/>
              </w:rPr>
              <w:t>-</w:t>
            </w:r>
          </w:p>
        </w:tc>
        <w:tc>
          <w:tcPr>
            <w:tcW w:w="523" w:type="pct"/>
            <w:vAlign w:val="center"/>
          </w:tcPr>
          <w:p w:rsidR="0039407D" w:rsidRPr="00A33917" w:rsidRDefault="0039407D" w:rsidP="00AC662D">
            <w:pPr>
              <w:tabs>
                <w:tab w:val="left" w:pos="397"/>
              </w:tabs>
              <w:spacing w:line="276" w:lineRule="auto"/>
              <w:rPr>
                <w:sz w:val="21"/>
                <w:szCs w:val="21"/>
              </w:rPr>
            </w:pPr>
            <w:r w:rsidRPr="00A33917">
              <w:rPr>
                <w:sz w:val="21"/>
                <w:szCs w:val="21"/>
              </w:rPr>
              <w:t>0.99</w:t>
            </w:r>
          </w:p>
        </w:tc>
        <w:tc>
          <w:tcPr>
            <w:tcW w:w="487" w:type="pct"/>
            <w:vAlign w:val="center"/>
          </w:tcPr>
          <w:p w:rsidR="0039407D" w:rsidRPr="00A33917" w:rsidRDefault="0039407D" w:rsidP="00AC662D">
            <w:pPr>
              <w:tabs>
                <w:tab w:val="left" w:pos="397"/>
              </w:tabs>
              <w:spacing w:line="276" w:lineRule="auto"/>
              <w:rPr>
                <w:sz w:val="21"/>
                <w:szCs w:val="21"/>
              </w:rPr>
            </w:pPr>
            <w:r w:rsidRPr="00A33917">
              <w:rPr>
                <w:sz w:val="21"/>
                <w:szCs w:val="21"/>
              </w:rPr>
              <w:t>-</w:t>
            </w:r>
          </w:p>
        </w:tc>
        <w:tc>
          <w:tcPr>
            <w:tcW w:w="626" w:type="pct"/>
            <w:vAlign w:val="center"/>
          </w:tcPr>
          <w:p w:rsidR="0039407D" w:rsidRPr="00A33917" w:rsidRDefault="0039407D" w:rsidP="00AC662D">
            <w:pPr>
              <w:tabs>
                <w:tab w:val="left" w:pos="397"/>
              </w:tabs>
              <w:spacing w:line="276" w:lineRule="auto"/>
              <w:rPr>
                <w:sz w:val="21"/>
                <w:szCs w:val="21"/>
              </w:rPr>
            </w:pPr>
            <w:r w:rsidRPr="00A33917">
              <w:rPr>
                <w:sz w:val="21"/>
                <w:szCs w:val="21"/>
              </w:rPr>
              <w:t>-</w:t>
            </w:r>
          </w:p>
        </w:tc>
      </w:tr>
    </w:tbl>
    <w:p w:rsidR="0039407D" w:rsidRPr="00A33917" w:rsidRDefault="0039407D" w:rsidP="00AC662D">
      <w:pPr>
        <w:tabs>
          <w:tab w:val="left" w:pos="397"/>
        </w:tabs>
        <w:spacing w:line="276" w:lineRule="auto"/>
        <w:jc w:val="left"/>
        <w:rPr>
          <w:b/>
          <w:bCs/>
          <w:sz w:val="18"/>
          <w:szCs w:val="18"/>
        </w:rPr>
      </w:pPr>
      <w:r w:rsidRPr="00A33917">
        <w:rPr>
          <w:b/>
          <w:bCs/>
          <w:sz w:val="18"/>
          <w:szCs w:val="18"/>
        </w:rPr>
        <w:t>Source: Column Sums of Table 4.</w:t>
      </w:r>
    </w:p>
    <w:p w:rsidR="0039407D" w:rsidRDefault="0039407D" w:rsidP="00AC662D">
      <w:pPr>
        <w:tabs>
          <w:tab w:val="left" w:pos="397"/>
        </w:tabs>
        <w:spacing w:line="276" w:lineRule="auto"/>
        <w:rPr>
          <w:b/>
          <w:bCs/>
          <w:sz w:val="22"/>
          <w:szCs w:val="22"/>
        </w:rPr>
      </w:pPr>
    </w:p>
    <w:p w:rsidR="0039407D" w:rsidRPr="00F116D5" w:rsidRDefault="0039407D" w:rsidP="00AC662D">
      <w:pPr>
        <w:tabs>
          <w:tab w:val="left" w:pos="397"/>
        </w:tabs>
        <w:spacing w:line="276" w:lineRule="auto"/>
        <w:rPr>
          <w:b/>
          <w:bCs/>
          <w:sz w:val="20"/>
          <w:szCs w:val="20"/>
        </w:rPr>
      </w:pPr>
      <w:r w:rsidRPr="00F116D5">
        <w:rPr>
          <w:b/>
          <w:bCs/>
          <w:sz w:val="20"/>
          <w:szCs w:val="20"/>
        </w:rPr>
        <w:t>Table 3- The overall average sectoral Multipliers of the Modified Survey-Based and the Estimated FLQ, CB and CHARM</w:t>
      </w:r>
    </w:p>
    <w:tbl>
      <w:tblPr>
        <w:tblStyle w:val="TableGrid"/>
        <w:tblW w:w="9073" w:type="dxa"/>
        <w:tblInd w:w="-176" w:type="dxa"/>
        <w:tblLayout w:type="fixed"/>
        <w:tblLook w:val="04A0" w:firstRow="1" w:lastRow="0" w:firstColumn="1" w:lastColumn="0" w:noHBand="0" w:noVBand="1"/>
      </w:tblPr>
      <w:tblGrid>
        <w:gridCol w:w="1415"/>
        <w:gridCol w:w="1130"/>
        <w:gridCol w:w="749"/>
        <w:gridCol w:w="749"/>
        <w:gridCol w:w="777"/>
        <w:gridCol w:w="993"/>
        <w:gridCol w:w="708"/>
        <w:gridCol w:w="753"/>
        <w:gridCol w:w="807"/>
        <w:gridCol w:w="992"/>
      </w:tblGrid>
      <w:tr w:rsidR="0039407D" w:rsidRPr="00A33917" w:rsidTr="007A2B69">
        <w:tc>
          <w:tcPr>
            <w:tcW w:w="1415" w:type="dxa"/>
            <w:vMerge w:val="restart"/>
            <w:vAlign w:val="center"/>
          </w:tcPr>
          <w:p w:rsidR="0039407D" w:rsidRPr="00A33917" w:rsidRDefault="0039407D" w:rsidP="00AC662D">
            <w:pPr>
              <w:tabs>
                <w:tab w:val="left" w:pos="397"/>
              </w:tabs>
              <w:spacing w:line="276" w:lineRule="auto"/>
              <w:rPr>
                <w:sz w:val="20"/>
                <w:szCs w:val="20"/>
              </w:rPr>
            </w:pPr>
          </w:p>
        </w:tc>
        <w:tc>
          <w:tcPr>
            <w:tcW w:w="1130" w:type="dxa"/>
            <w:vMerge w:val="restart"/>
            <w:vAlign w:val="center"/>
          </w:tcPr>
          <w:p w:rsidR="0039407D" w:rsidRPr="00A33917" w:rsidRDefault="0039407D" w:rsidP="00AC662D">
            <w:pPr>
              <w:tabs>
                <w:tab w:val="left" w:pos="397"/>
              </w:tabs>
              <w:spacing w:line="276" w:lineRule="auto"/>
              <w:rPr>
                <w:sz w:val="20"/>
                <w:szCs w:val="20"/>
              </w:rPr>
            </w:pPr>
            <w:r w:rsidRPr="00A33917">
              <w:rPr>
                <w:sz w:val="20"/>
                <w:szCs w:val="20"/>
              </w:rPr>
              <w:t>Survey- Based (Modified)</w:t>
            </w:r>
          </w:p>
        </w:tc>
        <w:tc>
          <w:tcPr>
            <w:tcW w:w="3268" w:type="dxa"/>
            <w:gridSpan w:val="4"/>
            <w:vAlign w:val="center"/>
          </w:tcPr>
          <w:p w:rsidR="0039407D" w:rsidRPr="00A33917" w:rsidRDefault="0039407D" w:rsidP="00AC662D">
            <w:pPr>
              <w:tabs>
                <w:tab w:val="left" w:pos="397"/>
              </w:tabs>
              <w:spacing w:line="276" w:lineRule="auto"/>
              <w:rPr>
                <w:sz w:val="20"/>
                <w:szCs w:val="20"/>
              </w:rPr>
            </w:pPr>
            <w:r w:rsidRPr="00A33917">
              <w:rPr>
                <w:sz w:val="20"/>
                <w:szCs w:val="20"/>
              </w:rPr>
              <w:t>Non-Survey-Based Methods</w:t>
            </w:r>
          </w:p>
        </w:tc>
        <w:tc>
          <w:tcPr>
            <w:tcW w:w="3260" w:type="dxa"/>
            <w:gridSpan w:val="4"/>
            <w:vAlign w:val="center"/>
          </w:tcPr>
          <w:p w:rsidR="0039407D" w:rsidRPr="00A33917" w:rsidRDefault="0039407D" w:rsidP="00AC662D">
            <w:pPr>
              <w:tabs>
                <w:tab w:val="left" w:pos="397"/>
              </w:tabs>
              <w:spacing w:line="276" w:lineRule="auto"/>
              <w:rPr>
                <w:sz w:val="20"/>
                <w:szCs w:val="20"/>
              </w:rPr>
            </w:pPr>
            <w:r w:rsidRPr="00A33917">
              <w:rPr>
                <w:sz w:val="20"/>
                <w:szCs w:val="20"/>
              </w:rPr>
              <w:t>Ratios of non-Survey to Modified Survey</w:t>
            </w:r>
          </w:p>
        </w:tc>
      </w:tr>
      <w:tr w:rsidR="0039407D" w:rsidRPr="00A33917" w:rsidTr="007A2B69">
        <w:tc>
          <w:tcPr>
            <w:tcW w:w="1415" w:type="dxa"/>
            <w:vMerge/>
            <w:vAlign w:val="center"/>
          </w:tcPr>
          <w:p w:rsidR="0039407D" w:rsidRPr="00A33917" w:rsidRDefault="0039407D" w:rsidP="00AC662D">
            <w:pPr>
              <w:tabs>
                <w:tab w:val="left" w:pos="397"/>
              </w:tabs>
              <w:spacing w:line="276" w:lineRule="auto"/>
              <w:rPr>
                <w:sz w:val="20"/>
                <w:szCs w:val="20"/>
              </w:rPr>
            </w:pPr>
          </w:p>
        </w:tc>
        <w:tc>
          <w:tcPr>
            <w:tcW w:w="1130" w:type="dxa"/>
            <w:vMerge/>
            <w:vAlign w:val="center"/>
          </w:tcPr>
          <w:p w:rsidR="0039407D" w:rsidRPr="00A33917" w:rsidRDefault="0039407D" w:rsidP="00AC662D">
            <w:pPr>
              <w:tabs>
                <w:tab w:val="left" w:pos="397"/>
              </w:tabs>
              <w:spacing w:line="276" w:lineRule="auto"/>
              <w:rPr>
                <w:sz w:val="20"/>
                <w:szCs w:val="20"/>
              </w:rPr>
            </w:pPr>
          </w:p>
        </w:tc>
        <w:tc>
          <w:tcPr>
            <w:tcW w:w="749" w:type="dxa"/>
            <w:vAlign w:val="center"/>
          </w:tcPr>
          <w:p w:rsidR="0039407D" w:rsidRPr="00A33917" w:rsidRDefault="0039407D" w:rsidP="00AC662D">
            <w:pPr>
              <w:tabs>
                <w:tab w:val="left" w:pos="397"/>
              </w:tabs>
              <w:spacing w:line="276" w:lineRule="auto"/>
              <w:rPr>
                <w:sz w:val="18"/>
                <w:szCs w:val="18"/>
              </w:rPr>
            </w:pPr>
            <w:r w:rsidRPr="00A33917">
              <w:rPr>
                <w:sz w:val="18"/>
                <w:szCs w:val="18"/>
              </w:rPr>
              <w:t>FLQ</w:t>
            </w:r>
          </w:p>
          <w:p w:rsidR="0039407D" w:rsidRPr="00A33917" w:rsidRDefault="0039407D" w:rsidP="00AC662D">
            <w:pPr>
              <w:tabs>
                <w:tab w:val="left" w:pos="397"/>
              </w:tabs>
              <w:spacing w:line="276" w:lineRule="auto"/>
              <w:rPr>
                <w:sz w:val="18"/>
                <w:szCs w:val="18"/>
              </w:rPr>
            </w:pPr>
            <m:oMathPara>
              <m:oMath>
                <m:r>
                  <w:rPr>
                    <w:rFonts w:ascii="Cambria Math" w:hAnsi="Cambria Math"/>
                    <w:sz w:val="18"/>
                    <w:szCs w:val="18"/>
                  </w:rPr>
                  <m:t>δ=0</m:t>
                </m:r>
              </m:oMath>
            </m:oMathPara>
          </w:p>
        </w:tc>
        <w:tc>
          <w:tcPr>
            <w:tcW w:w="749" w:type="dxa"/>
            <w:vAlign w:val="center"/>
          </w:tcPr>
          <w:p w:rsidR="0039407D" w:rsidRPr="00A33917" w:rsidRDefault="0039407D" w:rsidP="00AC662D">
            <w:pPr>
              <w:tabs>
                <w:tab w:val="left" w:pos="397"/>
              </w:tabs>
              <w:spacing w:line="276" w:lineRule="auto"/>
              <w:rPr>
                <w:sz w:val="18"/>
                <w:szCs w:val="18"/>
              </w:rPr>
            </w:pPr>
            <w:r w:rsidRPr="00A33917">
              <w:rPr>
                <w:sz w:val="18"/>
                <w:szCs w:val="18"/>
              </w:rPr>
              <w:t>FLQ</w:t>
            </w:r>
          </w:p>
          <w:p w:rsidR="0039407D" w:rsidRPr="00A33917" w:rsidRDefault="0039407D" w:rsidP="00AC662D">
            <w:pPr>
              <w:tabs>
                <w:tab w:val="left" w:pos="397"/>
              </w:tabs>
              <w:spacing w:line="276" w:lineRule="auto"/>
              <w:rPr>
                <w:sz w:val="18"/>
                <w:szCs w:val="18"/>
              </w:rPr>
            </w:pPr>
            <m:oMathPara>
              <m:oMath>
                <m:r>
                  <w:rPr>
                    <w:rFonts w:ascii="Cambria Math" w:hAnsi="Cambria Math"/>
                    <w:sz w:val="18"/>
                    <w:szCs w:val="18"/>
                  </w:rPr>
                  <m:t>δ=1</m:t>
                </m:r>
              </m:oMath>
            </m:oMathPara>
          </w:p>
        </w:tc>
        <w:tc>
          <w:tcPr>
            <w:tcW w:w="777" w:type="dxa"/>
            <w:vAlign w:val="center"/>
          </w:tcPr>
          <w:p w:rsidR="0039407D" w:rsidRPr="00A33917" w:rsidRDefault="0039407D" w:rsidP="00AC662D">
            <w:pPr>
              <w:tabs>
                <w:tab w:val="left" w:pos="397"/>
              </w:tabs>
              <w:spacing w:line="276" w:lineRule="auto"/>
              <w:rPr>
                <w:sz w:val="18"/>
                <w:szCs w:val="18"/>
              </w:rPr>
            </w:pPr>
            <w:r w:rsidRPr="00A33917">
              <w:rPr>
                <w:sz w:val="18"/>
                <w:szCs w:val="18"/>
              </w:rPr>
              <w:t>CB</w:t>
            </w:r>
          </w:p>
        </w:tc>
        <w:tc>
          <w:tcPr>
            <w:tcW w:w="993" w:type="dxa"/>
            <w:vAlign w:val="center"/>
          </w:tcPr>
          <w:p w:rsidR="0039407D" w:rsidRPr="00A33917" w:rsidRDefault="0039407D" w:rsidP="00AC662D">
            <w:pPr>
              <w:tabs>
                <w:tab w:val="left" w:pos="397"/>
              </w:tabs>
              <w:spacing w:line="276" w:lineRule="auto"/>
              <w:rPr>
                <w:sz w:val="18"/>
                <w:szCs w:val="18"/>
              </w:rPr>
            </w:pPr>
            <w:r w:rsidRPr="00A33917">
              <w:rPr>
                <w:sz w:val="18"/>
                <w:szCs w:val="18"/>
              </w:rPr>
              <w:t>CHARM</w:t>
            </w:r>
          </w:p>
        </w:tc>
        <w:tc>
          <w:tcPr>
            <w:tcW w:w="708" w:type="dxa"/>
            <w:vAlign w:val="center"/>
          </w:tcPr>
          <w:p w:rsidR="0039407D" w:rsidRPr="00A33917" w:rsidRDefault="0039407D" w:rsidP="00AC662D">
            <w:pPr>
              <w:tabs>
                <w:tab w:val="left" w:pos="397"/>
              </w:tabs>
              <w:spacing w:line="276" w:lineRule="auto"/>
              <w:rPr>
                <w:sz w:val="18"/>
                <w:szCs w:val="18"/>
              </w:rPr>
            </w:pPr>
            <w:r w:rsidRPr="00A33917">
              <w:rPr>
                <w:sz w:val="18"/>
                <w:szCs w:val="18"/>
              </w:rPr>
              <w:t>FLQ</w:t>
            </w:r>
          </w:p>
          <w:p w:rsidR="0039407D" w:rsidRPr="00A33917" w:rsidRDefault="0039407D" w:rsidP="00AC662D">
            <w:pPr>
              <w:tabs>
                <w:tab w:val="left" w:pos="397"/>
              </w:tabs>
              <w:spacing w:line="276" w:lineRule="auto"/>
              <w:rPr>
                <w:sz w:val="18"/>
                <w:szCs w:val="18"/>
              </w:rPr>
            </w:pPr>
            <m:oMathPara>
              <m:oMath>
                <m:r>
                  <w:rPr>
                    <w:rFonts w:ascii="Cambria Math" w:hAnsi="Cambria Math"/>
                    <w:sz w:val="18"/>
                    <w:szCs w:val="18"/>
                  </w:rPr>
                  <m:t>δ=0</m:t>
                </m:r>
              </m:oMath>
            </m:oMathPara>
          </w:p>
        </w:tc>
        <w:tc>
          <w:tcPr>
            <w:tcW w:w="753" w:type="dxa"/>
            <w:vAlign w:val="center"/>
          </w:tcPr>
          <w:p w:rsidR="0039407D" w:rsidRPr="00A33917" w:rsidRDefault="0039407D" w:rsidP="00AC662D">
            <w:pPr>
              <w:tabs>
                <w:tab w:val="left" w:pos="397"/>
              </w:tabs>
              <w:spacing w:line="276" w:lineRule="auto"/>
              <w:rPr>
                <w:sz w:val="18"/>
                <w:szCs w:val="18"/>
              </w:rPr>
            </w:pPr>
            <w:r w:rsidRPr="00A33917">
              <w:rPr>
                <w:sz w:val="18"/>
                <w:szCs w:val="18"/>
              </w:rPr>
              <w:t>FLQ</w:t>
            </w:r>
          </w:p>
          <w:p w:rsidR="0039407D" w:rsidRPr="00A33917" w:rsidRDefault="0039407D" w:rsidP="00AC662D">
            <w:pPr>
              <w:tabs>
                <w:tab w:val="left" w:pos="397"/>
              </w:tabs>
              <w:spacing w:line="276" w:lineRule="auto"/>
              <w:rPr>
                <w:sz w:val="18"/>
                <w:szCs w:val="18"/>
              </w:rPr>
            </w:pPr>
            <m:oMathPara>
              <m:oMath>
                <m:r>
                  <w:rPr>
                    <w:rFonts w:ascii="Cambria Math" w:hAnsi="Cambria Math"/>
                    <w:sz w:val="18"/>
                    <w:szCs w:val="18"/>
                  </w:rPr>
                  <m:t>δ=1</m:t>
                </m:r>
              </m:oMath>
            </m:oMathPara>
          </w:p>
        </w:tc>
        <w:tc>
          <w:tcPr>
            <w:tcW w:w="807" w:type="dxa"/>
            <w:vAlign w:val="center"/>
          </w:tcPr>
          <w:p w:rsidR="0039407D" w:rsidRPr="00A33917" w:rsidRDefault="0039407D" w:rsidP="00AC662D">
            <w:pPr>
              <w:tabs>
                <w:tab w:val="left" w:pos="397"/>
              </w:tabs>
              <w:spacing w:line="276" w:lineRule="auto"/>
              <w:rPr>
                <w:sz w:val="18"/>
                <w:szCs w:val="18"/>
              </w:rPr>
            </w:pPr>
            <w:r w:rsidRPr="00A33917">
              <w:rPr>
                <w:sz w:val="18"/>
                <w:szCs w:val="18"/>
              </w:rPr>
              <w:t>CB</w:t>
            </w:r>
          </w:p>
        </w:tc>
        <w:tc>
          <w:tcPr>
            <w:tcW w:w="992" w:type="dxa"/>
            <w:vAlign w:val="center"/>
          </w:tcPr>
          <w:p w:rsidR="0039407D" w:rsidRPr="00A33917" w:rsidRDefault="0039407D" w:rsidP="00AC662D">
            <w:pPr>
              <w:tabs>
                <w:tab w:val="left" w:pos="397"/>
              </w:tabs>
              <w:spacing w:line="276" w:lineRule="auto"/>
              <w:rPr>
                <w:sz w:val="18"/>
                <w:szCs w:val="18"/>
              </w:rPr>
            </w:pPr>
            <w:r w:rsidRPr="00A33917">
              <w:rPr>
                <w:sz w:val="18"/>
                <w:szCs w:val="18"/>
              </w:rPr>
              <w:t>CHARM</w:t>
            </w:r>
          </w:p>
        </w:tc>
      </w:tr>
      <w:tr w:rsidR="0039407D" w:rsidRPr="00A33917" w:rsidTr="007A2B69">
        <w:tc>
          <w:tcPr>
            <w:tcW w:w="1415" w:type="dxa"/>
            <w:vAlign w:val="center"/>
          </w:tcPr>
          <w:p w:rsidR="0039407D" w:rsidRPr="00A33917" w:rsidRDefault="0039407D" w:rsidP="00AC662D">
            <w:pPr>
              <w:tabs>
                <w:tab w:val="left" w:pos="397"/>
              </w:tabs>
              <w:spacing w:line="276" w:lineRule="auto"/>
              <w:rPr>
                <w:sz w:val="20"/>
                <w:szCs w:val="20"/>
              </w:rPr>
            </w:pPr>
            <w:r w:rsidRPr="00A33917">
              <w:rPr>
                <w:sz w:val="20"/>
                <w:szCs w:val="20"/>
              </w:rPr>
              <w:t>Total Transaction</w:t>
            </w:r>
          </w:p>
        </w:tc>
        <w:tc>
          <w:tcPr>
            <w:tcW w:w="1130" w:type="dxa"/>
            <w:vAlign w:val="center"/>
          </w:tcPr>
          <w:p w:rsidR="0039407D" w:rsidRPr="00A33917" w:rsidRDefault="0039407D" w:rsidP="00AC662D">
            <w:pPr>
              <w:tabs>
                <w:tab w:val="left" w:pos="397"/>
              </w:tabs>
              <w:spacing w:line="276" w:lineRule="auto"/>
              <w:rPr>
                <w:sz w:val="20"/>
                <w:szCs w:val="20"/>
              </w:rPr>
            </w:pPr>
            <w:r>
              <w:rPr>
                <w:sz w:val="20"/>
                <w:szCs w:val="20"/>
              </w:rPr>
              <w:t>1.443</w:t>
            </w:r>
          </w:p>
        </w:tc>
        <w:tc>
          <w:tcPr>
            <w:tcW w:w="749" w:type="dxa"/>
            <w:vAlign w:val="center"/>
          </w:tcPr>
          <w:p w:rsidR="0039407D" w:rsidRPr="00A33917" w:rsidRDefault="0039407D" w:rsidP="00AC662D">
            <w:pPr>
              <w:tabs>
                <w:tab w:val="left" w:pos="397"/>
              </w:tabs>
              <w:spacing w:line="276" w:lineRule="auto"/>
              <w:rPr>
                <w:sz w:val="20"/>
                <w:szCs w:val="20"/>
              </w:rPr>
            </w:pPr>
            <w:r>
              <w:rPr>
                <w:sz w:val="20"/>
                <w:szCs w:val="20"/>
              </w:rPr>
              <w:t>-</w:t>
            </w:r>
          </w:p>
        </w:tc>
        <w:tc>
          <w:tcPr>
            <w:tcW w:w="749" w:type="dxa"/>
            <w:vAlign w:val="center"/>
          </w:tcPr>
          <w:p w:rsidR="0039407D" w:rsidRPr="00A33917" w:rsidRDefault="0039407D" w:rsidP="00AC662D">
            <w:pPr>
              <w:tabs>
                <w:tab w:val="left" w:pos="397"/>
              </w:tabs>
              <w:spacing w:line="276" w:lineRule="auto"/>
              <w:rPr>
                <w:sz w:val="20"/>
                <w:szCs w:val="20"/>
              </w:rPr>
            </w:pPr>
            <w:r>
              <w:rPr>
                <w:sz w:val="20"/>
                <w:szCs w:val="20"/>
              </w:rPr>
              <w:t>-</w:t>
            </w:r>
          </w:p>
        </w:tc>
        <w:tc>
          <w:tcPr>
            <w:tcW w:w="777" w:type="dxa"/>
            <w:vAlign w:val="center"/>
          </w:tcPr>
          <w:p w:rsidR="0039407D" w:rsidRPr="00A33917" w:rsidRDefault="0039407D" w:rsidP="00AC662D">
            <w:pPr>
              <w:tabs>
                <w:tab w:val="left" w:pos="397"/>
              </w:tabs>
              <w:spacing w:line="276" w:lineRule="auto"/>
              <w:rPr>
                <w:sz w:val="20"/>
                <w:szCs w:val="20"/>
              </w:rPr>
            </w:pPr>
            <w:r>
              <w:rPr>
                <w:sz w:val="20"/>
                <w:szCs w:val="20"/>
              </w:rPr>
              <w:t>1.490</w:t>
            </w:r>
          </w:p>
        </w:tc>
        <w:tc>
          <w:tcPr>
            <w:tcW w:w="993" w:type="dxa"/>
            <w:vAlign w:val="center"/>
          </w:tcPr>
          <w:p w:rsidR="0039407D" w:rsidRPr="00A33917" w:rsidRDefault="0039407D" w:rsidP="00AC662D">
            <w:pPr>
              <w:tabs>
                <w:tab w:val="left" w:pos="397"/>
              </w:tabs>
              <w:spacing w:line="276" w:lineRule="auto"/>
              <w:rPr>
                <w:sz w:val="20"/>
                <w:szCs w:val="20"/>
              </w:rPr>
            </w:pPr>
            <w:r>
              <w:rPr>
                <w:sz w:val="20"/>
                <w:szCs w:val="20"/>
              </w:rPr>
              <w:t>1.455</w:t>
            </w:r>
          </w:p>
        </w:tc>
        <w:tc>
          <w:tcPr>
            <w:tcW w:w="708" w:type="dxa"/>
            <w:vAlign w:val="center"/>
          </w:tcPr>
          <w:p w:rsidR="0039407D" w:rsidRPr="00A33917" w:rsidRDefault="0039407D" w:rsidP="00AC662D">
            <w:pPr>
              <w:tabs>
                <w:tab w:val="left" w:pos="397"/>
              </w:tabs>
              <w:spacing w:line="276" w:lineRule="auto"/>
              <w:rPr>
                <w:sz w:val="20"/>
                <w:szCs w:val="20"/>
              </w:rPr>
            </w:pPr>
            <w:r>
              <w:rPr>
                <w:sz w:val="20"/>
                <w:szCs w:val="20"/>
              </w:rPr>
              <w:t>-</w:t>
            </w:r>
          </w:p>
        </w:tc>
        <w:tc>
          <w:tcPr>
            <w:tcW w:w="753" w:type="dxa"/>
            <w:vAlign w:val="center"/>
          </w:tcPr>
          <w:p w:rsidR="0039407D" w:rsidRPr="00A33917" w:rsidRDefault="0039407D" w:rsidP="00AC662D">
            <w:pPr>
              <w:tabs>
                <w:tab w:val="left" w:pos="397"/>
              </w:tabs>
              <w:spacing w:line="276" w:lineRule="auto"/>
              <w:rPr>
                <w:sz w:val="20"/>
                <w:szCs w:val="20"/>
              </w:rPr>
            </w:pPr>
            <w:r>
              <w:rPr>
                <w:sz w:val="20"/>
                <w:szCs w:val="20"/>
              </w:rPr>
              <w:t>-</w:t>
            </w:r>
          </w:p>
        </w:tc>
        <w:tc>
          <w:tcPr>
            <w:tcW w:w="807" w:type="dxa"/>
            <w:vAlign w:val="center"/>
          </w:tcPr>
          <w:p w:rsidR="0039407D" w:rsidRPr="00A33917" w:rsidRDefault="0039407D" w:rsidP="00AC662D">
            <w:pPr>
              <w:tabs>
                <w:tab w:val="left" w:pos="397"/>
              </w:tabs>
              <w:spacing w:line="276" w:lineRule="auto"/>
              <w:rPr>
                <w:sz w:val="20"/>
                <w:szCs w:val="20"/>
              </w:rPr>
            </w:pPr>
            <w:r>
              <w:rPr>
                <w:sz w:val="20"/>
                <w:szCs w:val="20"/>
              </w:rPr>
              <w:t>1.036</w:t>
            </w:r>
          </w:p>
        </w:tc>
        <w:tc>
          <w:tcPr>
            <w:tcW w:w="992" w:type="dxa"/>
            <w:vAlign w:val="center"/>
          </w:tcPr>
          <w:p w:rsidR="0039407D" w:rsidRPr="00A33917" w:rsidRDefault="0039407D" w:rsidP="00AC662D">
            <w:pPr>
              <w:tabs>
                <w:tab w:val="left" w:pos="397"/>
              </w:tabs>
              <w:spacing w:line="276" w:lineRule="auto"/>
              <w:rPr>
                <w:sz w:val="20"/>
                <w:szCs w:val="20"/>
              </w:rPr>
            </w:pPr>
            <w:r>
              <w:rPr>
                <w:sz w:val="20"/>
                <w:szCs w:val="20"/>
              </w:rPr>
              <w:t>1.013</w:t>
            </w:r>
          </w:p>
        </w:tc>
      </w:tr>
      <w:tr w:rsidR="0039407D" w:rsidRPr="00A33917" w:rsidTr="007A2B69">
        <w:tc>
          <w:tcPr>
            <w:tcW w:w="1415" w:type="dxa"/>
            <w:vAlign w:val="center"/>
          </w:tcPr>
          <w:p w:rsidR="0039407D" w:rsidRPr="00A33917" w:rsidRDefault="0039407D" w:rsidP="00AC662D">
            <w:pPr>
              <w:tabs>
                <w:tab w:val="left" w:pos="397"/>
              </w:tabs>
              <w:spacing w:line="276" w:lineRule="auto"/>
              <w:rPr>
                <w:sz w:val="20"/>
                <w:szCs w:val="20"/>
              </w:rPr>
            </w:pPr>
            <w:r w:rsidRPr="00A33917">
              <w:rPr>
                <w:sz w:val="20"/>
                <w:szCs w:val="20"/>
              </w:rPr>
              <w:t>Domestic Transaction</w:t>
            </w:r>
          </w:p>
        </w:tc>
        <w:tc>
          <w:tcPr>
            <w:tcW w:w="1130" w:type="dxa"/>
            <w:vAlign w:val="center"/>
          </w:tcPr>
          <w:p w:rsidR="0039407D" w:rsidRPr="00A33917" w:rsidRDefault="0039407D" w:rsidP="00AC662D">
            <w:pPr>
              <w:tabs>
                <w:tab w:val="left" w:pos="397"/>
              </w:tabs>
              <w:spacing w:line="276" w:lineRule="auto"/>
              <w:rPr>
                <w:sz w:val="20"/>
                <w:szCs w:val="20"/>
              </w:rPr>
            </w:pPr>
            <w:r>
              <w:rPr>
                <w:sz w:val="20"/>
                <w:szCs w:val="20"/>
              </w:rPr>
              <w:t>1.425</w:t>
            </w:r>
          </w:p>
        </w:tc>
        <w:tc>
          <w:tcPr>
            <w:tcW w:w="749" w:type="dxa"/>
            <w:vAlign w:val="center"/>
          </w:tcPr>
          <w:p w:rsidR="0039407D" w:rsidRPr="00A33917" w:rsidRDefault="0039407D" w:rsidP="00AC662D">
            <w:pPr>
              <w:tabs>
                <w:tab w:val="left" w:pos="397"/>
              </w:tabs>
              <w:spacing w:line="276" w:lineRule="auto"/>
              <w:rPr>
                <w:sz w:val="20"/>
                <w:szCs w:val="20"/>
              </w:rPr>
            </w:pPr>
            <w:r>
              <w:rPr>
                <w:sz w:val="20"/>
                <w:szCs w:val="20"/>
              </w:rPr>
              <w:t>1.350</w:t>
            </w:r>
          </w:p>
        </w:tc>
        <w:tc>
          <w:tcPr>
            <w:tcW w:w="749" w:type="dxa"/>
            <w:vAlign w:val="center"/>
          </w:tcPr>
          <w:p w:rsidR="0039407D" w:rsidRPr="00A33917" w:rsidRDefault="0039407D" w:rsidP="00AC662D">
            <w:pPr>
              <w:tabs>
                <w:tab w:val="left" w:pos="397"/>
              </w:tabs>
              <w:spacing w:line="276" w:lineRule="auto"/>
              <w:rPr>
                <w:sz w:val="20"/>
                <w:szCs w:val="20"/>
              </w:rPr>
            </w:pPr>
            <w:r>
              <w:rPr>
                <w:sz w:val="20"/>
                <w:szCs w:val="20"/>
              </w:rPr>
              <w:t>1.039</w:t>
            </w:r>
          </w:p>
        </w:tc>
        <w:tc>
          <w:tcPr>
            <w:tcW w:w="777" w:type="dxa"/>
            <w:vAlign w:val="center"/>
          </w:tcPr>
          <w:p w:rsidR="0039407D" w:rsidRPr="00A33917" w:rsidRDefault="0039407D" w:rsidP="00AC662D">
            <w:pPr>
              <w:tabs>
                <w:tab w:val="left" w:pos="397"/>
              </w:tabs>
              <w:spacing w:line="276" w:lineRule="auto"/>
              <w:rPr>
                <w:sz w:val="20"/>
                <w:szCs w:val="20"/>
              </w:rPr>
            </w:pPr>
            <w:r>
              <w:rPr>
                <w:sz w:val="20"/>
                <w:szCs w:val="20"/>
              </w:rPr>
              <w:t>-</w:t>
            </w:r>
          </w:p>
        </w:tc>
        <w:tc>
          <w:tcPr>
            <w:tcW w:w="993" w:type="dxa"/>
            <w:vAlign w:val="center"/>
          </w:tcPr>
          <w:p w:rsidR="0039407D" w:rsidRPr="00A33917" w:rsidRDefault="0039407D" w:rsidP="00AC662D">
            <w:pPr>
              <w:tabs>
                <w:tab w:val="left" w:pos="397"/>
              </w:tabs>
              <w:spacing w:line="276" w:lineRule="auto"/>
              <w:rPr>
                <w:sz w:val="20"/>
                <w:szCs w:val="20"/>
              </w:rPr>
            </w:pPr>
            <w:r>
              <w:rPr>
                <w:sz w:val="20"/>
                <w:szCs w:val="20"/>
              </w:rPr>
              <w:t>-</w:t>
            </w:r>
          </w:p>
        </w:tc>
        <w:tc>
          <w:tcPr>
            <w:tcW w:w="708" w:type="dxa"/>
            <w:vAlign w:val="center"/>
          </w:tcPr>
          <w:p w:rsidR="0039407D" w:rsidRPr="00A33917" w:rsidRDefault="0039407D" w:rsidP="00AC662D">
            <w:pPr>
              <w:tabs>
                <w:tab w:val="left" w:pos="397"/>
              </w:tabs>
              <w:spacing w:line="276" w:lineRule="auto"/>
              <w:rPr>
                <w:sz w:val="20"/>
                <w:szCs w:val="20"/>
              </w:rPr>
            </w:pPr>
            <w:r>
              <w:rPr>
                <w:sz w:val="20"/>
                <w:szCs w:val="20"/>
              </w:rPr>
              <w:t>0.961</w:t>
            </w:r>
          </w:p>
        </w:tc>
        <w:tc>
          <w:tcPr>
            <w:tcW w:w="753" w:type="dxa"/>
            <w:vAlign w:val="center"/>
          </w:tcPr>
          <w:p w:rsidR="0039407D" w:rsidRPr="00A33917" w:rsidRDefault="0039407D" w:rsidP="00AC662D">
            <w:pPr>
              <w:tabs>
                <w:tab w:val="left" w:pos="397"/>
              </w:tabs>
              <w:spacing w:line="276" w:lineRule="auto"/>
              <w:rPr>
                <w:sz w:val="20"/>
                <w:szCs w:val="20"/>
              </w:rPr>
            </w:pPr>
            <w:r>
              <w:rPr>
                <w:sz w:val="20"/>
                <w:szCs w:val="20"/>
              </w:rPr>
              <w:t>0.753</w:t>
            </w:r>
          </w:p>
        </w:tc>
        <w:tc>
          <w:tcPr>
            <w:tcW w:w="807" w:type="dxa"/>
            <w:vAlign w:val="center"/>
          </w:tcPr>
          <w:p w:rsidR="0039407D" w:rsidRPr="00A33917" w:rsidRDefault="0039407D" w:rsidP="00AC662D">
            <w:pPr>
              <w:tabs>
                <w:tab w:val="left" w:pos="397"/>
              </w:tabs>
              <w:spacing w:line="276" w:lineRule="auto"/>
              <w:rPr>
                <w:sz w:val="20"/>
                <w:szCs w:val="20"/>
              </w:rPr>
            </w:pPr>
            <w:r>
              <w:rPr>
                <w:sz w:val="20"/>
                <w:szCs w:val="20"/>
              </w:rPr>
              <w:t>-</w:t>
            </w:r>
          </w:p>
        </w:tc>
        <w:tc>
          <w:tcPr>
            <w:tcW w:w="992" w:type="dxa"/>
            <w:vAlign w:val="center"/>
          </w:tcPr>
          <w:p w:rsidR="0039407D" w:rsidRPr="00A33917" w:rsidRDefault="0039407D" w:rsidP="00AC662D">
            <w:pPr>
              <w:tabs>
                <w:tab w:val="left" w:pos="397"/>
              </w:tabs>
              <w:spacing w:line="276" w:lineRule="auto"/>
              <w:rPr>
                <w:sz w:val="20"/>
                <w:szCs w:val="20"/>
              </w:rPr>
            </w:pPr>
            <w:r>
              <w:rPr>
                <w:sz w:val="20"/>
                <w:szCs w:val="20"/>
              </w:rPr>
              <w:t>-</w:t>
            </w:r>
          </w:p>
        </w:tc>
      </w:tr>
    </w:tbl>
    <w:p w:rsidR="0039407D" w:rsidRPr="00A33917" w:rsidRDefault="0039407D" w:rsidP="00AC662D">
      <w:pPr>
        <w:tabs>
          <w:tab w:val="left" w:pos="397"/>
        </w:tabs>
        <w:spacing w:line="276" w:lineRule="auto"/>
        <w:jc w:val="left"/>
        <w:rPr>
          <w:b/>
          <w:bCs/>
          <w:sz w:val="18"/>
          <w:szCs w:val="18"/>
        </w:rPr>
      </w:pPr>
      <w:r w:rsidRPr="00A33917">
        <w:rPr>
          <w:b/>
          <w:bCs/>
          <w:sz w:val="18"/>
          <w:szCs w:val="18"/>
        </w:rPr>
        <w:t xml:space="preserve">Source: Column Sums of Table </w:t>
      </w:r>
      <w:r>
        <w:rPr>
          <w:b/>
          <w:bCs/>
          <w:sz w:val="18"/>
          <w:szCs w:val="18"/>
        </w:rPr>
        <w:t>5.</w:t>
      </w:r>
    </w:p>
    <w:p w:rsidR="0039407D" w:rsidRPr="00F116D5" w:rsidRDefault="0039407D" w:rsidP="00AC662D">
      <w:pPr>
        <w:tabs>
          <w:tab w:val="left" w:pos="397"/>
        </w:tabs>
        <w:spacing w:line="276" w:lineRule="auto"/>
        <w:jc w:val="both"/>
        <w:rPr>
          <w:sz w:val="16"/>
          <w:szCs w:val="16"/>
        </w:rPr>
      </w:pPr>
    </w:p>
    <w:p w:rsidR="00F4401F" w:rsidRDefault="0039407D" w:rsidP="00AC662D">
      <w:pPr>
        <w:tabs>
          <w:tab w:val="left" w:pos="397"/>
        </w:tabs>
        <w:spacing w:line="276" w:lineRule="auto"/>
        <w:jc w:val="both"/>
        <w:rPr>
          <w:rFonts w:eastAsiaTheme="minorEastAsia"/>
          <w:sz w:val="26"/>
          <w:szCs w:val="26"/>
        </w:rPr>
      </w:pPr>
      <w:r>
        <w:rPr>
          <w:sz w:val="26"/>
          <w:szCs w:val="26"/>
        </w:rPr>
        <w:tab/>
        <w:t xml:space="preserve">The results of </w:t>
      </w:r>
      <w:r w:rsidR="00260BD5">
        <w:rPr>
          <w:sz w:val="26"/>
          <w:szCs w:val="26"/>
        </w:rPr>
        <w:t>T</w:t>
      </w:r>
      <w:r>
        <w:rPr>
          <w:sz w:val="26"/>
          <w:szCs w:val="26"/>
        </w:rPr>
        <w:t xml:space="preserve">able </w:t>
      </w:r>
      <w:r w:rsidR="00260BD5">
        <w:rPr>
          <w:sz w:val="26"/>
          <w:szCs w:val="26"/>
        </w:rPr>
        <w:t>3</w:t>
      </w:r>
      <w:r>
        <w:rPr>
          <w:sz w:val="26"/>
          <w:szCs w:val="26"/>
        </w:rPr>
        <w:t xml:space="preserve"> are based on the modified survey-based </w:t>
      </w:r>
      <w:r w:rsidR="00326B3A">
        <w:rPr>
          <w:sz w:val="26"/>
          <w:szCs w:val="26"/>
        </w:rPr>
        <w:t xml:space="preserve">methods </w:t>
      </w:r>
      <w:r>
        <w:rPr>
          <w:sz w:val="26"/>
          <w:szCs w:val="26"/>
        </w:rPr>
        <w:t xml:space="preserve">where the share of imports to total output and GDP is around 33 and 28 percent. The true average multiplier derived from the total and domestic transactions are 1.443 and 1.425 units. The difference between the two can be considered as import leakage. The CB method on average overestimates the corresponding true multiplier by </w:t>
      </w:r>
      <w:r>
        <w:rPr>
          <w:sz w:val="26"/>
          <w:szCs w:val="26"/>
        </w:rPr>
        <w:lastRenderedPageBreak/>
        <w:t xml:space="preserve">3.3 percent whereas the overestimation for CHARM method is only </w:t>
      </w:r>
      <w:r w:rsidR="00260BD5">
        <w:rPr>
          <w:sz w:val="26"/>
          <w:szCs w:val="26"/>
        </w:rPr>
        <w:t>1.3</w:t>
      </w:r>
      <w:r>
        <w:rPr>
          <w:sz w:val="26"/>
          <w:szCs w:val="26"/>
        </w:rPr>
        <w:t xml:space="preserve"> percent. Unfortunately</w:t>
      </w:r>
      <w:r w:rsidR="00260BD5">
        <w:rPr>
          <w:sz w:val="26"/>
          <w:szCs w:val="26"/>
        </w:rPr>
        <w:t>,</w:t>
      </w:r>
      <w:r>
        <w:rPr>
          <w:sz w:val="26"/>
          <w:szCs w:val="26"/>
        </w:rPr>
        <w:t xml:space="preserve"> we could not get an optimum </w:t>
      </w:r>
      <m:oMath>
        <m:r>
          <w:rPr>
            <w:rFonts w:ascii="Cambria Math" w:hAnsi="Cambria Math"/>
            <w:sz w:val="26"/>
            <w:szCs w:val="26"/>
          </w:rPr>
          <m:t>δ</m:t>
        </m:r>
      </m:oMath>
      <w:r>
        <w:rPr>
          <w:rFonts w:eastAsiaTheme="minorEastAsia"/>
          <w:sz w:val="26"/>
          <w:szCs w:val="26"/>
        </w:rPr>
        <w:t xml:space="preserve"> for FLQ method. The overall findings suggest that the determination of optimum value of </w:t>
      </w:r>
      <m:oMath>
        <m:r>
          <w:rPr>
            <w:rFonts w:ascii="Cambria Math" w:hAnsi="Cambria Math"/>
            <w:sz w:val="26"/>
            <w:szCs w:val="26"/>
          </w:rPr>
          <m:t>δ</m:t>
        </m:r>
      </m:oMath>
      <w:r>
        <w:rPr>
          <w:rFonts w:eastAsiaTheme="minorEastAsia"/>
          <w:sz w:val="26"/>
          <w:szCs w:val="26"/>
        </w:rPr>
        <w:t xml:space="preserve"> is very sensitive to the data base an</w:t>
      </w:r>
      <w:r w:rsidR="001900F7">
        <w:rPr>
          <w:rFonts w:eastAsiaTheme="minorEastAsia"/>
          <w:sz w:val="26"/>
          <w:szCs w:val="26"/>
        </w:rPr>
        <w:t>d</w:t>
      </w:r>
      <w:r>
        <w:rPr>
          <w:rFonts w:eastAsiaTheme="minorEastAsia"/>
          <w:sz w:val="26"/>
          <w:szCs w:val="26"/>
        </w:rPr>
        <w:t xml:space="preserve"> as suggested by regional </w:t>
      </w:r>
      <w:r w:rsidR="001900F7">
        <w:rPr>
          <w:rFonts w:eastAsiaTheme="minorEastAsia"/>
          <w:sz w:val="26"/>
          <w:szCs w:val="26"/>
        </w:rPr>
        <w:t>analysts</w:t>
      </w:r>
      <w:r w:rsidR="00260BD5">
        <w:rPr>
          <w:rFonts w:eastAsiaTheme="minorEastAsia"/>
          <w:sz w:val="26"/>
          <w:szCs w:val="26"/>
        </w:rPr>
        <w:t>,</w:t>
      </w:r>
      <w:r w:rsidR="001900F7">
        <w:rPr>
          <w:rFonts w:eastAsiaTheme="minorEastAsia"/>
          <w:sz w:val="26"/>
          <w:szCs w:val="26"/>
        </w:rPr>
        <w:t xml:space="preserve"> the determination of optimum </w:t>
      </w:r>
      <m:oMath>
        <m:r>
          <w:rPr>
            <w:rFonts w:ascii="Cambria Math" w:hAnsi="Cambria Math"/>
            <w:sz w:val="26"/>
            <w:szCs w:val="26"/>
          </w:rPr>
          <m:t>δ</m:t>
        </m:r>
      </m:oMath>
      <w:r w:rsidR="001900F7">
        <w:rPr>
          <w:rFonts w:eastAsiaTheme="minorEastAsia"/>
          <w:sz w:val="26"/>
          <w:szCs w:val="26"/>
        </w:rPr>
        <w:t xml:space="preserve"> is always considered as an empirical matter. From the point of sectoral multipliers, we find that when using original survey based table, the average deviation in FLQ is less than CB and CHARM.</w:t>
      </w:r>
      <w:r w:rsidR="00F76265">
        <w:rPr>
          <w:rFonts w:eastAsiaTheme="minorEastAsia"/>
          <w:sz w:val="26"/>
          <w:szCs w:val="26"/>
        </w:rPr>
        <w:t xml:space="preserve"> With the modified table, the results in Table </w:t>
      </w:r>
      <w:r w:rsidR="00260BD5">
        <w:rPr>
          <w:rFonts w:eastAsiaTheme="minorEastAsia"/>
          <w:sz w:val="26"/>
          <w:szCs w:val="26"/>
        </w:rPr>
        <w:t>3</w:t>
      </w:r>
      <w:r w:rsidR="00F76265">
        <w:rPr>
          <w:rFonts w:eastAsiaTheme="minorEastAsia"/>
          <w:sz w:val="26"/>
          <w:szCs w:val="26"/>
        </w:rPr>
        <w:t xml:space="preserve"> show that CHARM method outperforms CB method. As mentioned above, we could not get optimum value of  </w:t>
      </w:r>
      <m:oMath>
        <m:r>
          <w:rPr>
            <w:rFonts w:ascii="Cambria Math" w:hAnsi="Cambria Math"/>
            <w:sz w:val="26"/>
            <w:szCs w:val="26"/>
          </w:rPr>
          <m:t>δ</m:t>
        </m:r>
      </m:oMath>
      <w:r w:rsidR="00F76265">
        <w:rPr>
          <w:rFonts w:eastAsiaTheme="minorEastAsia"/>
          <w:sz w:val="26"/>
          <w:szCs w:val="26"/>
        </w:rPr>
        <w:t xml:space="preserve"> and therefore, the FLQ results are not presented in the </w:t>
      </w:r>
      <w:r w:rsidR="00260BD5">
        <w:rPr>
          <w:rFonts w:eastAsiaTheme="minorEastAsia"/>
          <w:sz w:val="26"/>
          <w:szCs w:val="26"/>
        </w:rPr>
        <w:t>T</w:t>
      </w:r>
      <w:r w:rsidR="00F76265">
        <w:rPr>
          <w:rFonts w:eastAsiaTheme="minorEastAsia"/>
          <w:sz w:val="26"/>
          <w:szCs w:val="26"/>
        </w:rPr>
        <w:t xml:space="preserve">able </w:t>
      </w:r>
      <w:r w:rsidR="00260BD5">
        <w:rPr>
          <w:rFonts w:eastAsiaTheme="minorEastAsia"/>
          <w:sz w:val="26"/>
          <w:szCs w:val="26"/>
        </w:rPr>
        <w:t>3</w:t>
      </w:r>
      <w:r w:rsidR="00F76265">
        <w:rPr>
          <w:rFonts w:eastAsiaTheme="minorEastAsia"/>
          <w:sz w:val="26"/>
          <w:szCs w:val="26"/>
        </w:rPr>
        <w:t>.</w:t>
      </w:r>
    </w:p>
    <w:p w:rsidR="00326B3A" w:rsidRDefault="002C13F9" w:rsidP="00AC662D">
      <w:pPr>
        <w:tabs>
          <w:tab w:val="left" w:pos="397"/>
        </w:tabs>
        <w:spacing w:line="276" w:lineRule="auto"/>
        <w:jc w:val="both"/>
        <w:rPr>
          <w:sz w:val="26"/>
          <w:szCs w:val="26"/>
        </w:rPr>
      </w:pPr>
      <w:r>
        <w:rPr>
          <w:sz w:val="26"/>
          <w:szCs w:val="26"/>
        </w:rPr>
        <w:tab/>
      </w:r>
      <w:r w:rsidR="00F4401F">
        <w:rPr>
          <w:sz w:val="26"/>
          <w:szCs w:val="26"/>
        </w:rPr>
        <w:t xml:space="preserve">The results of sectoral multipliers for 40 sectors of </w:t>
      </w:r>
      <w:proofErr w:type="spellStart"/>
      <w:r w:rsidR="00F4401F">
        <w:rPr>
          <w:sz w:val="26"/>
          <w:szCs w:val="26"/>
        </w:rPr>
        <w:t>Gilan</w:t>
      </w:r>
      <w:proofErr w:type="spellEnd"/>
      <w:r w:rsidR="00F4401F">
        <w:rPr>
          <w:sz w:val="26"/>
          <w:szCs w:val="26"/>
        </w:rPr>
        <w:t xml:space="preserve"> (based on original and modified) tables are shown in </w:t>
      </w:r>
      <w:r w:rsidR="00260BD5">
        <w:rPr>
          <w:sz w:val="26"/>
          <w:szCs w:val="26"/>
        </w:rPr>
        <w:t>T</w:t>
      </w:r>
      <w:r w:rsidR="00F4401F">
        <w:rPr>
          <w:sz w:val="26"/>
          <w:szCs w:val="26"/>
        </w:rPr>
        <w:t xml:space="preserve">ables </w:t>
      </w:r>
      <w:r w:rsidR="00260BD5">
        <w:rPr>
          <w:sz w:val="26"/>
          <w:szCs w:val="26"/>
        </w:rPr>
        <w:t xml:space="preserve">4 </w:t>
      </w:r>
      <w:r w:rsidR="00F4401F">
        <w:rPr>
          <w:sz w:val="26"/>
          <w:szCs w:val="26"/>
        </w:rPr>
        <w:t xml:space="preserve">and </w:t>
      </w:r>
      <w:r w:rsidR="00260BD5">
        <w:rPr>
          <w:sz w:val="26"/>
          <w:szCs w:val="26"/>
        </w:rPr>
        <w:t>5</w:t>
      </w:r>
      <w:r w:rsidR="00F4401F">
        <w:rPr>
          <w:sz w:val="26"/>
          <w:szCs w:val="26"/>
        </w:rPr>
        <w:t>. Columns (1</w:t>
      </w:r>
      <w:proofErr w:type="gramStart"/>
      <w:r w:rsidR="00F4401F">
        <w:rPr>
          <w:sz w:val="26"/>
          <w:szCs w:val="26"/>
        </w:rPr>
        <w:t>),</w:t>
      </w:r>
      <w:proofErr w:type="gramEnd"/>
      <w:r w:rsidR="00F4401F">
        <w:rPr>
          <w:sz w:val="26"/>
          <w:szCs w:val="26"/>
        </w:rPr>
        <w:t xml:space="preserve"> (2) show that around 50 percent of the domestic sectoral multipliers are greater than the </w:t>
      </w:r>
      <w:r w:rsidR="00A45C54">
        <w:rPr>
          <w:sz w:val="26"/>
          <w:szCs w:val="26"/>
        </w:rPr>
        <w:t xml:space="preserve">corresponding </w:t>
      </w:r>
      <w:r w:rsidR="00260BD5">
        <w:rPr>
          <w:sz w:val="26"/>
          <w:szCs w:val="26"/>
        </w:rPr>
        <w:t>supplier</w:t>
      </w:r>
      <w:r w:rsidR="00A45C54">
        <w:rPr>
          <w:sz w:val="26"/>
          <w:szCs w:val="26"/>
        </w:rPr>
        <w:t xml:space="preserve"> multipliers. </w:t>
      </w:r>
      <w:r w:rsidR="00326B3A">
        <w:rPr>
          <w:sz w:val="26"/>
          <w:szCs w:val="26"/>
        </w:rPr>
        <w:t>T</w:t>
      </w:r>
      <w:r w:rsidR="00A45C54">
        <w:rPr>
          <w:sz w:val="26"/>
          <w:szCs w:val="26"/>
        </w:rPr>
        <w:t xml:space="preserve">he share of imports in the total output is more than 77 percent, </w:t>
      </w:r>
      <w:r w:rsidR="00326B3A">
        <w:rPr>
          <w:sz w:val="26"/>
          <w:szCs w:val="26"/>
        </w:rPr>
        <w:t xml:space="preserve">this </w:t>
      </w:r>
      <w:r w:rsidR="00A45C54">
        <w:rPr>
          <w:sz w:val="26"/>
          <w:szCs w:val="26"/>
        </w:rPr>
        <w:t xml:space="preserve">could be </w:t>
      </w:r>
      <w:r w:rsidR="00260BD5">
        <w:rPr>
          <w:sz w:val="26"/>
          <w:szCs w:val="26"/>
        </w:rPr>
        <w:t>one</w:t>
      </w:r>
      <w:r w:rsidR="00A45C54">
        <w:rPr>
          <w:sz w:val="26"/>
          <w:szCs w:val="26"/>
        </w:rPr>
        <w:t xml:space="preserve"> possible reason that average </w:t>
      </w:r>
      <w:r w:rsidR="00260BD5">
        <w:rPr>
          <w:sz w:val="26"/>
          <w:szCs w:val="26"/>
        </w:rPr>
        <w:t>supplier</w:t>
      </w:r>
      <w:r w:rsidR="00A45C54">
        <w:rPr>
          <w:sz w:val="26"/>
          <w:szCs w:val="26"/>
        </w:rPr>
        <w:t xml:space="preserve"> multiplier is less than corresponding average domestic multipliers. Columns (3) to (5) reveal the estimated sectoral multipliers of FLQ, CB and CHARM </w:t>
      </w:r>
      <w:r w:rsidR="00260BD5">
        <w:rPr>
          <w:sz w:val="26"/>
          <w:szCs w:val="26"/>
        </w:rPr>
        <w:t>m</w:t>
      </w:r>
      <w:r w:rsidR="00A45C54">
        <w:rPr>
          <w:sz w:val="26"/>
          <w:szCs w:val="26"/>
        </w:rPr>
        <w:t xml:space="preserve">ethods. The ratios of the estimated to the true value is considered as the accuracies of the estimated methods and shown in column (6) to (7) in </w:t>
      </w:r>
      <w:r w:rsidR="00260BD5">
        <w:rPr>
          <w:sz w:val="26"/>
          <w:szCs w:val="26"/>
        </w:rPr>
        <w:t>T</w:t>
      </w:r>
      <w:r w:rsidR="00A45C54">
        <w:rPr>
          <w:sz w:val="26"/>
          <w:szCs w:val="26"/>
        </w:rPr>
        <w:t xml:space="preserve">able </w:t>
      </w:r>
      <w:r w:rsidR="00260BD5">
        <w:rPr>
          <w:sz w:val="26"/>
          <w:szCs w:val="26"/>
        </w:rPr>
        <w:t>4</w:t>
      </w:r>
      <w:r w:rsidR="00A45C54">
        <w:rPr>
          <w:sz w:val="26"/>
          <w:szCs w:val="26"/>
        </w:rPr>
        <w:t xml:space="preserve">. The average deviation in the FLQ method is 1 percent whereas at the sectoral level, the </w:t>
      </w:r>
      <w:r w:rsidR="002E6E14">
        <w:rPr>
          <w:sz w:val="26"/>
          <w:szCs w:val="26"/>
        </w:rPr>
        <w:t>deviation varies from minimum 0.2 percent for hotel and restaurant to maximum 38 percent. On an average the CB and CHARM methods overestimate sectoral multipliers by 15 and 12 percent respectively.</w:t>
      </w:r>
      <w:r w:rsidR="008609B2">
        <w:rPr>
          <w:sz w:val="26"/>
          <w:szCs w:val="26"/>
        </w:rPr>
        <w:t xml:space="preserve"> The minimum and maximum of sectoral deviation in the former is between 4.9 percent for the financial intermediation to 69 percent for leather and leather products whereas for the latter it is </w:t>
      </w:r>
      <w:r w:rsidR="00E83CC3">
        <w:rPr>
          <w:sz w:val="26"/>
          <w:szCs w:val="26"/>
        </w:rPr>
        <w:t>between</w:t>
      </w:r>
      <w:r w:rsidR="008609B2">
        <w:rPr>
          <w:sz w:val="26"/>
          <w:szCs w:val="26"/>
        </w:rPr>
        <w:t xml:space="preserve"> 0.4 percent for coke, refined petroleum and nuclear fuel to 49.7 percent for leather and leather products.</w:t>
      </w:r>
    </w:p>
    <w:p w:rsidR="00F116D5" w:rsidRDefault="008609B2" w:rsidP="00AC662D">
      <w:pPr>
        <w:tabs>
          <w:tab w:val="left" w:pos="397"/>
        </w:tabs>
        <w:spacing w:line="276" w:lineRule="auto"/>
        <w:jc w:val="both"/>
        <w:rPr>
          <w:sz w:val="26"/>
          <w:szCs w:val="26"/>
        </w:rPr>
        <w:sectPr w:rsidR="00F116D5" w:rsidSect="00D3373B">
          <w:footerReference w:type="default" r:id="rId9"/>
          <w:pgSz w:w="11907" w:h="16839" w:code="9"/>
          <w:pgMar w:top="2268" w:right="1701" w:bottom="1701" w:left="1701" w:header="720" w:footer="720" w:gutter="0"/>
          <w:cols w:space="720"/>
          <w:docGrid w:linePitch="360"/>
        </w:sectPr>
      </w:pPr>
      <w:r>
        <w:rPr>
          <w:sz w:val="26"/>
          <w:szCs w:val="26"/>
        </w:rPr>
        <w:t xml:space="preserve"> </w:t>
      </w:r>
    </w:p>
    <w:p w:rsidR="005F440D" w:rsidRPr="00A02BD2" w:rsidRDefault="005F440D" w:rsidP="00AC662D">
      <w:pPr>
        <w:tabs>
          <w:tab w:val="left" w:pos="397"/>
        </w:tabs>
        <w:spacing w:line="276" w:lineRule="auto"/>
        <w:rPr>
          <w:b/>
          <w:bCs/>
          <w:sz w:val="20"/>
          <w:szCs w:val="20"/>
        </w:rPr>
      </w:pPr>
      <w:proofErr w:type="gramStart"/>
      <w:r w:rsidRPr="00A02BD2">
        <w:rPr>
          <w:b/>
          <w:bCs/>
          <w:sz w:val="20"/>
          <w:szCs w:val="20"/>
        </w:rPr>
        <w:lastRenderedPageBreak/>
        <w:t xml:space="preserve">Table </w:t>
      </w:r>
      <w:r w:rsidR="00260BD5" w:rsidRPr="00A02BD2">
        <w:rPr>
          <w:b/>
          <w:bCs/>
          <w:sz w:val="20"/>
          <w:szCs w:val="20"/>
        </w:rPr>
        <w:t>4</w:t>
      </w:r>
      <w:r w:rsidRPr="00A02BD2">
        <w:rPr>
          <w:b/>
          <w:bCs/>
          <w:sz w:val="20"/>
          <w:szCs w:val="20"/>
        </w:rPr>
        <w:t>.</w:t>
      </w:r>
      <w:proofErr w:type="gramEnd"/>
      <w:r w:rsidR="00B62FB7" w:rsidRPr="00A02BD2">
        <w:rPr>
          <w:b/>
          <w:bCs/>
          <w:sz w:val="20"/>
          <w:szCs w:val="20"/>
        </w:rPr>
        <w:t xml:space="preserve"> The Survey-</w:t>
      </w:r>
      <w:proofErr w:type="gramStart"/>
      <w:r w:rsidR="00B62FB7" w:rsidRPr="00A02BD2">
        <w:rPr>
          <w:b/>
          <w:bCs/>
          <w:sz w:val="20"/>
          <w:szCs w:val="20"/>
        </w:rPr>
        <w:t>Based  and</w:t>
      </w:r>
      <w:proofErr w:type="gramEnd"/>
      <w:r w:rsidR="00B62FB7" w:rsidRPr="00A02BD2">
        <w:rPr>
          <w:b/>
          <w:bCs/>
          <w:sz w:val="20"/>
          <w:szCs w:val="20"/>
        </w:rPr>
        <w:t xml:space="preserve"> the Estimated Domestic and </w:t>
      </w:r>
      <w:r w:rsidR="00077335" w:rsidRPr="00A02BD2">
        <w:rPr>
          <w:b/>
          <w:bCs/>
          <w:sz w:val="20"/>
          <w:szCs w:val="20"/>
        </w:rPr>
        <w:t>Supply</w:t>
      </w:r>
      <w:r w:rsidR="00B62FB7" w:rsidRPr="00A02BD2">
        <w:rPr>
          <w:b/>
          <w:bCs/>
          <w:sz w:val="20"/>
          <w:szCs w:val="20"/>
        </w:rPr>
        <w:t xml:space="preserve"> Multipliers of </w:t>
      </w:r>
      <w:proofErr w:type="spellStart"/>
      <w:r w:rsidR="00B62FB7" w:rsidRPr="00A02BD2">
        <w:rPr>
          <w:b/>
          <w:bCs/>
          <w:sz w:val="20"/>
          <w:szCs w:val="20"/>
        </w:rPr>
        <w:t>Gilan</w:t>
      </w:r>
      <w:proofErr w:type="spellEnd"/>
      <w:r w:rsidR="00B62FB7" w:rsidRPr="00A02BD2">
        <w:rPr>
          <w:b/>
          <w:bCs/>
          <w:sz w:val="20"/>
          <w:szCs w:val="20"/>
        </w:rPr>
        <w:t xml:space="preserve"> Province in 2002</w:t>
      </w:r>
    </w:p>
    <w:tbl>
      <w:tblPr>
        <w:tblStyle w:val="TableGrid"/>
        <w:tblW w:w="0" w:type="auto"/>
        <w:tblLook w:val="04A0" w:firstRow="1" w:lastRow="0" w:firstColumn="1" w:lastColumn="0" w:noHBand="0" w:noVBand="1"/>
      </w:tblPr>
      <w:tblGrid>
        <w:gridCol w:w="6487"/>
        <w:gridCol w:w="1701"/>
        <w:gridCol w:w="2082"/>
        <w:gridCol w:w="711"/>
        <w:gridCol w:w="621"/>
        <w:gridCol w:w="916"/>
        <w:gridCol w:w="653"/>
        <w:gridCol w:w="653"/>
        <w:gridCol w:w="963"/>
      </w:tblGrid>
      <w:tr w:rsidR="00800721" w:rsidRPr="00A02BD2" w:rsidTr="00A02BD2">
        <w:trPr>
          <w:tblHeader/>
        </w:trPr>
        <w:tc>
          <w:tcPr>
            <w:tcW w:w="6487" w:type="dxa"/>
            <w:vMerge w:val="restart"/>
            <w:vAlign w:val="center"/>
          </w:tcPr>
          <w:p w:rsidR="00800721" w:rsidRPr="00A02BD2" w:rsidRDefault="00800721" w:rsidP="00A02BD2">
            <w:pPr>
              <w:tabs>
                <w:tab w:val="left" w:pos="397"/>
              </w:tabs>
              <w:rPr>
                <w:b/>
                <w:bCs/>
                <w:sz w:val="18"/>
                <w:szCs w:val="18"/>
              </w:rPr>
            </w:pPr>
          </w:p>
        </w:tc>
        <w:tc>
          <w:tcPr>
            <w:tcW w:w="1701" w:type="dxa"/>
            <w:vMerge w:val="restart"/>
            <w:vAlign w:val="center"/>
          </w:tcPr>
          <w:p w:rsidR="00800721" w:rsidRPr="00A02BD2" w:rsidRDefault="00800721" w:rsidP="00A02BD2">
            <w:pPr>
              <w:tabs>
                <w:tab w:val="left" w:pos="397"/>
              </w:tabs>
              <w:rPr>
                <w:b/>
                <w:bCs/>
                <w:sz w:val="18"/>
                <w:szCs w:val="18"/>
              </w:rPr>
            </w:pPr>
            <w:r w:rsidRPr="00A02BD2">
              <w:rPr>
                <w:b/>
                <w:bCs/>
                <w:sz w:val="18"/>
                <w:szCs w:val="18"/>
              </w:rPr>
              <w:t>Survey Based Domestic Multipliers</w:t>
            </w:r>
          </w:p>
          <w:p w:rsidR="00800721" w:rsidRPr="00A02BD2" w:rsidRDefault="00800721" w:rsidP="00A02BD2">
            <w:pPr>
              <w:tabs>
                <w:tab w:val="left" w:pos="397"/>
              </w:tabs>
              <w:rPr>
                <w:b/>
                <w:bCs/>
                <w:sz w:val="18"/>
                <w:szCs w:val="18"/>
              </w:rPr>
            </w:pPr>
            <w:r w:rsidRPr="00A02BD2">
              <w:rPr>
                <w:b/>
                <w:bCs/>
                <w:sz w:val="18"/>
                <w:szCs w:val="18"/>
              </w:rPr>
              <w:t>(1)</w:t>
            </w:r>
          </w:p>
        </w:tc>
        <w:tc>
          <w:tcPr>
            <w:tcW w:w="2082" w:type="dxa"/>
            <w:vMerge w:val="restart"/>
            <w:vAlign w:val="center"/>
          </w:tcPr>
          <w:p w:rsidR="00800721" w:rsidRPr="00A02BD2" w:rsidRDefault="00800721" w:rsidP="00A02BD2">
            <w:pPr>
              <w:tabs>
                <w:tab w:val="left" w:pos="397"/>
              </w:tabs>
              <w:rPr>
                <w:b/>
                <w:bCs/>
                <w:sz w:val="18"/>
                <w:szCs w:val="18"/>
              </w:rPr>
            </w:pPr>
            <w:r w:rsidRPr="00A02BD2">
              <w:rPr>
                <w:b/>
                <w:bCs/>
                <w:sz w:val="18"/>
                <w:szCs w:val="18"/>
              </w:rPr>
              <w:t xml:space="preserve">Survey Based </w:t>
            </w:r>
            <w:r w:rsidR="00077335" w:rsidRPr="00A02BD2">
              <w:rPr>
                <w:b/>
                <w:bCs/>
                <w:sz w:val="18"/>
                <w:szCs w:val="18"/>
              </w:rPr>
              <w:t>Supply</w:t>
            </w:r>
            <w:r w:rsidRPr="00A02BD2">
              <w:rPr>
                <w:b/>
                <w:bCs/>
                <w:sz w:val="18"/>
                <w:szCs w:val="18"/>
              </w:rPr>
              <w:t xml:space="preserve"> Multipliers</w:t>
            </w:r>
          </w:p>
          <w:p w:rsidR="00800721" w:rsidRPr="00A02BD2" w:rsidRDefault="00800721" w:rsidP="00A02BD2">
            <w:pPr>
              <w:tabs>
                <w:tab w:val="left" w:pos="397"/>
              </w:tabs>
              <w:rPr>
                <w:b/>
                <w:bCs/>
                <w:sz w:val="18"/>
                <w:szCs w:val="18"/>
              </w:rPr>
            </w:pPr>
            <w:r w:rsidRPr="00A02BD2">
              <w:rPr>
                <w:b/>
                <w:bCs/>
                <w:sz w:val="18"/>
                <w:szCs w:val="18"/>
              </w:rPr>
              <w:t>(2)</w:t>
            </w:r>
          </w:p>
        </w:tc>
        <w:tc>
          <w:tcPr>
            <w:tcW w:w="0" w:type="auto"/>
            <w:gridSpan w:val="3"/>
            <w:vAlign w:val="center"/>
          </w:tcPr>
          <w:p w:rsidR="00800721" w:rsidRPr="00A02BD2" w:rsidRDefault="00800721" w:rsidP="00A02BD2">
            <w:pPr>
              <w:tabs>
                <w:tab w:val="left" w:pos="397"/>
              </w:tabs>
              <w:rPr>
                <w:b/>
                <w:bCs/>
                <w:sz w:val="18"/>
                <w:szCs w:val="18"/>
              </w:rPr>
            </w:pPr>
            <w:r w:rsidRPr="00A02BD2">
              <w:rPr>
                <w:b/>
                <w:bCs/>
                <w:sz w:val="18"/>
                <w:szCs w:val="18"/>
              </w:rPr>
              <w:t>Estimated</w:t>
            </w:r>
          </w:p>
        </w:tc>
        <w:tc>
          <w:tcPr>
            <w:tcW w:w="0" w:type="auto"/>
            <w:gridSpan w:val="3"/>
            <w:vAlign w:val="center"/>
          </w:tcPr>
          <w:p w:rsidR="00800721" w:rsidRPr="00A02BD2" w:rsidRDefault="00800721" w:rsidP="00A02BD2">
            <w:pPr>
              <w:tabs>
                <w:tab w:val="left" w:pos="397"/>
              </w:tabs>
              <w:rPr>
                <w:b/>
                <w:bCs/>
                <w:sz w:val="18"/>
                <w:szCs w:val="18"/>
              </w:rPr>
            </w:pPr>
            <w:r w:rsidRPr="00A02BD2">
              <w:rPr>
                <w:b/>
                <w:bCs/>
                <w:sz w:val="18"/>
                <w:szCs w:val="18"/>
              </w:rPr>
              <w:t xml:space="preserve">Estimated to </w:t>
            </w:r>
            <w:r w:rsidR="00750BF3" w:rsidRPr="00A02BD2">
              <w:rPr>
                <w:b/>
                <w:bCs/>
                <w:sz w:val="18"/>
                <w:szCs w:val="18"/>
              </w:rPr>
              <w:t>Survey</w:t>
            </w:r>
            <w:r w:rsidRPr="00A02BD2">
              <w:rPr>
                <w:b/>
                <w:bCs/>
                <w:sz w:val="18"/>
                <w:szCs w:val="18"/>
              </w:rPr>
              <w:t>-Based</w:t>
            </w:r>
          </w:p>
        </w:tc>
      </w:tr>
      <w:tr w:rsidR="00F116D5" w:rsidRPr="00A02BD2" w:rsidTr="00A02BD2">
        <w:trPr>
          <w:tblHeader/>
        </w:trPr>
        <w:tc>
          <w:tcPr>
            <w:tcW w:w="6487" w:type="dxa"/>
            <w:vMerge/>
            <w:vAlign w:val="center"/>
          </w:tcPr>
          <w:p w:rsidR="00800721" w:rsidRPr="00A02BD2" w:rsidRDefault="00800721" w:rsidP="00A02BD2">
            <w:pPr>
              <w:tabs>
                <w:tab w:val="left" w:pos="397"/>
              </w:tabs>
              <w:rPr>
                <w:b/>
                <w:bCs/>
                <w:sz w:val="18"/>
                <w:szCs w:val="18"/>
              </w:rPr>
            </w:pPr>
          </w:p>
        </w:tc>
        <w:tc>
          <w:tcPr>
            <w:tcW w:w="1701" w:type="dxa"/>
            <w:vMerge/>
            <w:vAlign w:val="center"/>
          </w:tcPr>
          <w:p w:rsidR="00800721" w:rsidRPr="00A02BD2" w:rsidRDefault="00800721" w:rsidP="00A02BD2">
            <w:pPr>
              <w:tabs>
                <w:tab w:val="left" w:pos="397"/>
              </w:tabs>
              <w:rPr>
                <w:b/>
                <w:bCs/>
                <w:sz w:val="18"/>
                <w:szCs w:val="18"/>
              </w:rPr>
            </w:pPr>
          </w:p>
        </w:tc>
        <w:tc>
          <w:tcPr>
            <w:tcW w:w="2082" w:type="dxa"/>
            <w:vMerge/>
            <w:vAlign w:val="center"/>
          </w:tcPr>
          <w:p w:rsidR="00800721" w:rsidRPr="00A02BD2" w:rsidRDefault="00800721" w:rsidP="00A02BD2">
            <w:pPr>
              <w:tabs>
                <w:tab w:val="left" w:pos="397"/>
              </w:tabs>
              <w:rPr>
                <w:b/>
                <w:bCs/>
                <w:sz w:val="18"/>
                <w:szCs w:val="18"/>
              </w:rPr>
            </w:pPr>
          </w:p>
        </w:tc>
        <w:tc>
          <w:tcPr>
            <w:tcW w:w="0" w:type="auto"/>
            <w:vAlign w:val="center"/>
          </w:tcPr>
          <w:p w:rsidR="00800721" w:rsidRPr="00A02BD2" w:rsidRDefault="00800721" w:rsidP="00A02BD2">
            <w:pPr>
              <w:tabs>
                <w:tab w:val="left" w:pos="397"/>
              </w:tabs>
              <w:rPr>
                <w:b/>
                <w:bCs/>
                <w:sz w:val="18"/>
                <w:szCs w:val="18"/>
              </w:rPr>
            </w:pPr>
            <w:r w:rsidRPr="00A02BD2">
              <w:rPr>
                <w:b/>
                <w:bCs/>
                <w:sz w:val="18"/>
                <w:szCs w:val="18"/>
              </w:rPr>
              <w:t>FLQ</w:t>
            </w:r>
          </w:p>
          <w:p w:rsidR="00800721" w:rsidRPr="00A02BD2" w:rsidRDefault="00800721" w:rsidP="00A02BD2">
            <w:pPr>
              <w:tabs>
                <w:tab w:val="left" w:pos="397"/>
              </w:tabs>
              <w:rPr>
                <w:b/>
                <w:bCs/>
                <w:sz w:val="18"/>
                <w:szCs w:val="18"/>
              </w:rPr>
            </w:pPr>
            <w:r w:rsidRPr="00A02BD2">
              <w:rPr>
                <w:b/>
                <w:bCs/>
                <w:sz w:val="18"/>
                <w:szCs w:val="18"/>
              </w:rPr>
              <w:t>(3)</w:t>
            </w:r>
          </w:p>
        </w:tc>
        <w:tc>
          <w:tcPr>
            <w:tcW w:w="0" w:type="auto"/>
            <w:vAlign w:val="center"/>
          </w:tcPr>
          <w:p w:rsidR="00800721" w:rsidRPr="00A02BD2" w:rsidRDefault="00800721" w:rsidP="00A02BD2">
            <w:pPr>
              <w:tabs>
                <w:tab w:val="left" w:pos="397"/>
              </w:tabs>
              <w:rPr>
                <w:b/>
                <w:bCs/>
                <w:sz w:val="18"/>
                <w:szCs w:val="18"/>
              </w:rPr>
            </w:pPr>
            <w:r w:rsidRPr="00A02BD2">
              <w:rPr>
                <w:b/>
                <w:bCs/>
                <w:sz w:val="18"/>
                <w:szCs w:val="18"/>
              </w:rPr>
              <w:t>CB</w:t>
            </w:r>
          </w:p>
          <w:p w:rsidR="00800721" w:rsidRPr="00A02BD2" w:rsidRDefault="00800721" w:rsidP="00A02BD2">
            <w:pPr>
              <w:tabs>
                <w:tab w:val="left" w:pos="397"/>
              </w:tabs>
              <w:rPr>
                <w:b/>
                <w:bCs/>
                <w:sz w:val="18"/>
                <w:szCs w:val="18"/>
              </w:rPr>
            </w:pPr>
            <w:r w:rsidRPr="00A02BD2">
              <w:rPr>
                <w:b/>
                <w:bCs/>
                <w:sz w:val="18"/>
                <w:szCs w:val="18"/>
              </w:rPr>
              <w:t>(4)</w:t>
            </w:r>
          </w:p>
        </w:tc>
        <w:tc>
          <w:tcPr>
            <w:tcW w:w="0" w:type="auto"/>
            <w:vAlign w:val="center"/>
          </w:tcPr>
          <w:p w:rsidR="00800721" w:rsidRPr="00A02BD2" w:rsidRDefault="00800721" w:rsidP="00A02BD2">
            <w:pPr>
              <w:tabs>
                <w:tab w:val="left" w:pos="397"/>
              </w:tabs>
              <w:rPr>
                <w:b/>
                <w:bCs/>
                <w:sz w:val="18"/>
                <w:szCs w:val="18"/>
              </w:rPr>
            </w:pPr>
            <w:r w:rsidRPr="00A02BD2">
              <w:rPr>
                <w:b/>
                <w:bCs/>
                <w:sz w:val="18"/>
                <w:szCs w:val="18"/>
              </w:rPr>
              <w:t>CHARM</w:t>
            </w:r>
          </w:p>
          <w:p w:rsidR="00800721" w:rsidRPr="00A02BD2" w:rsidRDefault="00800721" w:rsidP="00A02BD2">
            <w:pPr>
              <w:tabs>
                <w:tab w:val="left" w:pos="397"/>
              </w:tabs>
              <w:rPr>
                <w:b/>
                <w:bCs/>
                <w:sz w:val="18"/>
                <w:szCs w:val="18"/>
              </w:rPr>
            </w:pPr>
            <w:r w:rsidRPr="00A02BD2">
              <w:rPr>
                <w:b/>
                <w:bCs/>
                <w:sz w:val="18"/>
                <w:szCs w:val="18"/>
              </w:rPr>
              <w:t>(5)</w:t>
            </w:r>
          </w:p>
        </w:tc>
        <w:tc>
          <w:tcPr>
            <w:tcW w:w="0" w:type="auto"/>
            <w:vAlign w:val="center"/>
          </w:tcPr>
          <w:p w:rsidR="00800721" w:rsidRPr="00A02BD2" w:rsidRDefault="00800721" w:rsidP="00A02BD2">
            <w:pPr>
              <w:tabs>
                <w:tab w:val="left" w:pos="397"/>
              </w:tabs>
              <w:rPr>
                <w:b/>
                <w:bCs/>
                <w:sz w:val="18"/>
                <w:szCs w:val="18"/>
              </w:rPr>
            </w:pPr>
            <w:r w:rsidRPr="00A02BD2">
              <w:rPr>
                <w:b/>
                <w:bCs/>
                <w:sz w:val="18"/>
                <w:szCs w:val="18"/>
              </w:rPr>
              <w:t>FLQ</w:t>
            </w:r>
          </w:p>
          <w:p w:rsidR="00800721" w:rsidRPr="00A02BD2" w:rsidRDefault="00800721" w:rsidP="00A02BD2">
            <w:pPr>
              <w:tabs>
                <w:tab w:val="left" w:pos="397"/>
              </w:tabs>
              <w:rPr>
                <w:b/>
                <w:bCs/>
                <w:sz w:val="18"/>
                <w:szCs w:val="18"/>
              </w:rPr>
            </w:pPr>
          </w:p>
        </w:tc>
        <w:tc>
          <w:tcPr>
            <w:tcW w:w="0" w:type="auto"/>
            <w:vAlign w:val="center"/>
          </w:tcPr>
          <w:p w:rsidR="00800721" w:rsidRPr="00A02BD2" w:rsidRDefault="00800721" w:rsidP="00A02BD2">
            <w:pPr>
              <w:tabs>
                <w:tab w:val="left" w:pos="397"/>
              </w:tabs>
              <w:rPr>
                <w:b/>
                <w:bCs/>
                <w:sz w:val="18"/>
                <w:szCs w:val="18"/>
              </w:rPr>
            </w:pPr>
            <w:r w:rsidRPr="00A02BD2">
              <w:rPr>
                <w:b/>
                <w:bCs/>
                <w:sz w:val="18"/>
                <w:szCs w:val="18"/>
              </w:rPr>
              <w:t>CB</w:t>
            </w:r>
          </w:p>
          <w:p w:rsidR="00800721" w:rsidRPr="00A02BD2" w:rsidRDefault="00800721" w:rsidP="00A02BD2">
            <w:pPr>
              <w:tabs>
                <w:tab w:val="left" w:pos="397"/>
              </w:tabs>
              <w:rPr>
                <w:b/>
                <w:bCs/>
                <w:sz w:val="18"/>
                <w:szCs w:val="18"/>
              </w:rPr>
            </w:pPr>
          </w:p>
        </w:tc>
        <w:tc>
          <w:tcPr>
            <w:tcW w:w="0" w:type="auto"/>
            <w:vAlign w:val="center"/>
          </w:tcPr>
          <w:p w:rsidR="00800721" w:rsidRPr="00A02BD2" w:rsidRDefault="00800721" w:rsidP="00A02BD2">
            <w:pPr>
              <w:tabs>
                <w:tab w:val="left" w:pos="397"/>
              </w:tabs>
              <w:rPr>
                <w:b/>
                <w:bCs/>
                <w:sz w:val="18"/>
                <w:szCs w:val="18"/>
              </w:rPr>
            </w:pPr>
            <w:r w:rsidRPr="00A02BD2">
              <w:rPr>
                <w:b/>
                <w:bCs/>
                <w:sz w:val="18"/>
                <w:szCs w:val="18"/>
              </w:rPr>
              <w:t>CHARM</w:t>
            </w:r>
          </w:p>
          <w:p w:rsidR="00800721" w:rsidRPr="00A02BD2" w:rsidRDefault="00800721" w:rsidP="00A02BD2">
            <w:pPr>
              <w:tabs>
                <w:tab w:val="left" w:pos="397"/>
              </w:tabs>
              <w:rPr>
                <w:b/>
                <w:bCs/>
                <w:sz w:val="18"/>
                <w:szCs w:val="18"/>
              </w:rPr>
            </w:pP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1. Farming and Gardening</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1.225</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1.316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1.1896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1.397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1.367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0.971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1.038</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2. Animal Husbandry, Raising Worms, Honey, Hunting</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1.601</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1.840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1.5154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1.874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1.849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0.946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1.005</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 xml:space="preserve">3. </w:t>
            </w:r>
            <w:r w:rsidR="00326B3A" w:rsidRPr="00A02BD2">
              <w:rPr>
                <w:sz w:val="18"/>
                <w:szCs w:val="18"/>
              </w:rPr>
              <w:t>Forestry</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1.241</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1.285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1.0793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1.365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1.354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0.870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1.054</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4. Fishing</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1.287</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1.468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1.1051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1.607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1.594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0.859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1.095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1.086</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5. Crude Oil and Natural Gas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6. Other Mining</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1.323</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1.365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1.2657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1.123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0.956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0.835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0.823</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7. Manu. of food products and beverages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1.791</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1.522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1.8091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2.231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2.154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1.465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1.415</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8. Manu. of tobacco products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9. Manu. of textiles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1.478</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1.350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1.4783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1.874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1.664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1.388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1.232</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10. Manu. of wearing apparel, dressing and dy</w:t>
            </w:r>
            <w:r w:rsidR="00326B3A" w:rsidRPr="00A02BD2">
              <w:rPr>
                <w:sz w:val="18"/>
                <w:szCs w:val="18"/>
              </w:rPr>
              <w:t>e</w:t>
            </w:r>
            <w:r w:rsidRPr="00A02BD2">
              <w:rPr>
                <w:sz w:val="18"/>
                <w:szCs w:val="18"/>
              </w:rPr>
              <w:t xml:space="preserve">ing of </w:t>
            </w:r>
            <w:r w:rsidR="009F672C" w:rsidRPr="00A02BD2">
              <w:rPr>
                <w:sz w:val="18"/>
                <w:szCs w:val="18"/>
              </w:rPr>
              <w:t>f</w:t>
            </w:r>
            <w:r w:rsidR="009F672C">
              <w:rPr>
                <w:sz w:val="18"/>
                <w:szCs w:val="18"/>
              </w:rPr>
              <w:t>ur</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1.290</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1.212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1.1554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1.691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1.530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0.896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1.395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1.262</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11. Tanning and dressing of leather, luggage, handbag, saddles, harness and foot wear</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1.262</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1.6315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1.882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1.667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1.690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1.497</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12. Manu. of wood and wood products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1.559</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1.215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1.3396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1.788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1.768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0.859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1.472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1.455</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13. Manu. of paper and paper products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1.641</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1.540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1.2547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2.120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2.086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0.764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1.377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1.355</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14. Publishing, printing and reproduction of recorded media</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1.421</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1.269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1.4559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1.458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1.441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1.136</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 xml:space="preserve">15. Manu. </w:t>
            </w:r>
            <w:proofErr w:type="gramStart"/>
            <w:r w:rsidRPr="00A02BD2">
              <w:rPr>
                <w:sz w:val="18"/>
                <w:szCs w:val="18"/>
              </w:rPr>
              <w:t>of</w:t>
            </w:r>
            <w:proofErr w:type="gramEnd"/>
            <w:r w:rsidRPr="00A02BD2">
              <w:rPr>
                <w:sz w:val="18"/>
                <w:szCs w:val="18"/>
              </w:rPr>
              <w:t xml:space="preserve"> coke, refined petro. Products and nuclear fuel</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1.667</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1.2511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0.750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1.004</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16. Manu. of chemical and chemical products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1.272</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1.154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1.2920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1.274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1.229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1.103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1.064</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17. Manu. of rubber and plastic products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1.447</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1.157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1.3831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1.892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1.809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0.956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1.635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1.564</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18. Manu. of other non-metallic mineral products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1.326</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1.271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1.2946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1.709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1.671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0.977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1.344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1.314</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19. Manu. of basic metals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1.245</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1.4687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1.179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1.012</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20. Manu. of fabricated metal except mach. and equip.</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1.108</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1.208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1.2486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1.730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1.699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1.127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1.432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1.407</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 xml:space="preserve">21. Manu. </w:t>
            </w:r>
            <w:proofErr w:type="gramStart"/>
            <w:r w:rsidRPr="00A02BD2">
              <w:rPr>
                <w:sz w:val="18"/>
                <w:szCs w:val="18"/>
              </w:rPr>
              <w:t>of</w:t>
            </w:r>
            <w:proofErr w:type="gramEnd"/>
            <w:r w:rsidRPr="00A02BD2">
              <w:rPr>
                <w:sz w:val="18"/>
                <w:szCs w:val="18"/>
              </w:rPr>
              <w:t xml:space="preserve"> mach. And equip. n. e. c.</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1.156</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1.314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1.2850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1.409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1.394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1.073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1.061</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lastRenderedPageBreak/>
              <w:t>22. Manu. of office, accounting and computing mach.</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 xml:space="preserve">23. Manu. </w:t>
            </w:r>
            <w:proofErr w:type="gramStart"/>
            <w:r w:rsidRPr="00A02BD2">
              <w:rPr>
                <w:sz w:val="18"/>
                <w:szCs w:val="18"/>
              </w:rPr>
              <w:t>of</w:t>
            </w:r>
            <w:proofErr w:type="gramEnd"/>
            <w:r w:rsidRPr="00A02BD2">
              <w:rPr>
                <w:sz w:val="18"/>
                <w:szCs w:val="18"/>
              </w:rPr>
              <w:t xml:space="preserve"> electrical mach. And operations, </w:t>
            </w:r>
            <w:proofErr w:type="spellStart"/>
            <w:r w:rsidRPr="00A02BD2">
              <w:rPr>
                <w:sz w:val="18"/>
                <w:szCs w:val="18"/>
              </w:rPr>
              <w:t>n.e.c</w:t>
            </w:r>
            <w:proofErr w:type="spellEnd"/>
            <w:r w:rsidRPr="00A02BD2">
              <w:rPr>
                <w:sz w:val="18"/>
                <w:szCs w:val="18"/>
              </w:rPr>
              <w:t>.</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1.186</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1.334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1.2066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1.797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1.762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1.347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1.321</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 xml:space="preserve">24. Manu. of radio, television and communication equip and </w:t>
            </w:r>
            <w:r w:rsidR="00326B3A" w:rsidRPr="00A02BD2">
              <w:rPr>
                <w:sz w:val="18"/>
                <w:szCs w:val="18"/>
              </w:rPr>
              <w:t>apparatus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1.316</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1.3594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1.108</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25. Manu. of medical, precision and optical instruments, watches and clocks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1.344</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1.534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1.2991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1.201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1.196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0.967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0.783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0.780</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26. Manu. of motor vehicles, trailer and semi-trailers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1.336</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1.3941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1.693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1.679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1.044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1.475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1.462</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27. Manu. of other transport equip.</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1.036</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1.4251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1.375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1.138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1.135</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28. Manu. of furniture and recycling</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1.127</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1.5051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1.896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1.856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1.336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1.467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1.436</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29. Electricity</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1.854</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1.958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1.3940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1.744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1.728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0.752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0.891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0.883</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 xml:space="preserve">30. Distribution of Gas </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1.234</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1.829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1.2620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1.413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1.354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0.772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0.740</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31. Water</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1.631</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1.767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1.3751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1.559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1.553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0.843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0.883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0.879</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32. Construction</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1.339</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1.309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1.2981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1.798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1.785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0.969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1.374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1.364</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33. Whole sale, retail sale, repairs of motor vehicles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1.086</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1.139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1.1216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1.271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1.263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1.109</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34.  Hotel and Restaurants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1.322</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1.623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1.3085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1.780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1.726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0.990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1.097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1.064</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35. Transport, Storage and Communication</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1.180</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1.281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1.2408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1.419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1.360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1.052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1.108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1.062</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36. Financial Inter mediation</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1.181</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1.241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1.1852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1.302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1.286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1.049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1.036</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37. Real estate, renting and business services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1.075</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1.123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1.1280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1.185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1.181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1.049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1.055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1.052</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38. Education</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1.090</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1.135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1.0960</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1.201</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1.197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1.058</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1.054</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39. Health and social work</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1.144</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1.196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1.1619</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1.312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1.307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1.097</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1.093</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40. other services</w:t>
            </w:r>
          </w:p>
        </w:tc>
        <w:tc>
          <w:tcPr>
            <w:tcW w:w="1701"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1.123</w:t>
            </w:r>
          </w:p>
        </w:tc>
        <w:tc>
          <w:tcPr>
            <w:tcW w:w="2082" w:type="dxa"/>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1.212</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1.1973</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1.304</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1.295</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1.076</w:t>
            </w:r>
          </w:p>
        </w:tc>
        <w:tc>
          <w:tcPr>
            <w:tcW w:w="0" w:type="auto"/>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1.069</w:t>
            </w:r>
          </w:p>
        </w:tc>
      </w:tr>
      <w:tr w:rsidR="00F116D5" w:rsidRPr="00A02BD2" w:rsidTr="00A02BD2">
        <w:tc>
          <w:tcPr>
            <w:tcW w:w="6487" w:type="dxa"/>
            <w:vAlign w:val="center"/>
          </w:tcPr>
          <w:p w:rsidR="00F116D5" w:rsidRPr="00A02BD2" w:rsidRDefault="00F116D5" w:rsidP="00A02BD2">
            <w:pPr>
              <w:tabs>
                <w:tab w:val="left" w:pos="397"/>
              </w:tabs>
              <w:jc w:val="left"/>
              <w:rPr>
                <w:sz w:val="18"/>
                <w:szCs w:val="18"/>
              </w:rPr>
            </w:pPr>
            <w:r w:rsidRPr="00A02BD2">
              <w:rPr>
                <w:sz w:val="18"/>
                <w:szCs w:val="18"/>
              </w:rPr>
              <w:t>Mean</w:t>
            </w:r>
          </w:p>
        </w:tc>
        <w:tc>
          <w:tcPr>
            <w:tcW w:w="1701" w:type="dxa"/>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1.299</w:t>
            </w:r>
          </w:p>
        </w:tc>
        <w:tc>
          <w:tcPr>
            <w:tcW w:w="2082" w:type="dxa"/>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1.294</w:t>
            </w:r>
          </w:p>
        </w:tc>
        <w:tc>
          <w:tcPr>
            <w:tcW w:w="0" w:type="auto"/>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1.287</w:t>
            </w:r>
          </w:p>
        </w:tc>
        <w:tc>
          <w:tcPr>
            <w:tcW w:w="0" w:type="auto"/>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1.490</w:t>
            </w:r>
          </w:p>
        </w:tc>
        <w:tc>
          <w:tcPr>
            <w:tcW w:w="0" w:type="auto"/>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1.455</w:t>
            </w:r>
          </w:p>
        </w:tc>
        <w:tc>
          <w:tcPr>
            <w:tcW w:w="0" w:type="auto"/>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1.004</w:t>
            </w:r>
          </w:p>
        </w:tc>
        <w:tc>
          <w:tcPr>
            <w:tcW w:w="0" w:type="auto"/>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1.163</w:t>
            </w:r>
          </w:p>
        </w:tc>
        <w:tc>
          <w:tcPr>
            <w:tcW w:w="0" w:type="auto"/>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1.136</w:t>
            </w:r>
          </w:p>
        </w:tc>
      </w:tr>
    </w:tbl>
    <w:p w:rsidR="00F116D5" w:rsidRDefault="00F116D5" w:rsidP="00AC662D">
      <w:pPr>
        <w:tabs>
          <w:tab w:val="left" w:pos="397"/>
        </w:tabs>
        <w:spacing w:line="276" w:lineRule="auto"/>
        <w:rPr>
          <w:sz w:val="26"/>
          <w:szCs w:val="26"/>
        </w:rPr>
        <w:sectPr w:rsidR="00F116D5" w:rsidSect="00A02BD2">
          <w:pgSz w:w="16839" w:h="11907" w:orient="landscape" w:code="9"/>
          <w:pgMar w:top="851" w:right="1134" w:bottom="851" w:left="1134" w:header="567" w:footer="720" w:gutter="0"/>
          <w:cols w:space="720"/>
          <w:docGrid w:linePitch="360"/>
        </w:sectPr>
      </w:pPr>
    </w:p>
    <w:p w:rsidR="00773A86" w:rsidRPr="00A02BD2" w:rsidRDefault="00773A86" w:rsidP="00AC662D">
      <w:pPr>
        <w:tabs>
          <w:tab w:val="left" w:pos="397"/>
        </w:tabs>
        <w:spacing w:line="276" w:lineRule="auto"/>
        <w:rPr>
          <w:b/>
          <w:bCs/>
          <w:sz w:val="20"/>
          <w:szCs w:val="20"/>
        </w:rPr>
      </w:pPr>
      <w:proofErr w:type="gramStart"/>
      <w:r w:rsidRPr="00A02BD2">
        <w:rPr>
          <w:b/>
          <w:bCs/>
          <w:sz w:val="20"/>
          <w:szCs w:val="20"/>
        </w:rPr>
        <w:lastRenderedPageBreak/>
        <w:t xml:space="preserve">Table </w:t>
      </w:r>
      <w:r w:rsidR="00077335" w:rsidRPr="00A02BD2">
        <w:rPr>
          <w:b/>
          <w:bCs/>
          <w:sz w:val="20"/>
          <w:szCs w:val="20"/>
        </w:rPr>
        <w:t>5</w:t>
      </w:r>
      <w:r w:rsidRPr="00A02BD2">
        <w:rPr>
          <w:b/>
          <w:bCs/>
          <w:sz w:val="20"/>
          <w:szCs w:val="20"/>
        </w:rPr>
        <w:t>.</w:t>
      </w:r>
      <w:proofErr w:type="gramEnd"/>
      <w:r w:rsidR="00943718" w:rsidRPr="00A02BD2">
        <w:rPr>
          <w:b/>
          <w:bCs/>
          <w:sz w:val="20"/>
          <w:szCs w:val="20"/>
        </w:rPr>
        <w:t xml:space="preserve"> The Survey-Based and the Estimated Domestic and </w:t>
      </w:r>
      <w:r w:rsidR="00077335" w:rsidRPr="00A02BD2">
        <w:rPr>
          <w:b/>
          <w:bCs/>
          <w:sz w:val="20"/>
          <w:szCs w:val="20"/>
        </w:rPr>
        <w:t>Supply</w:t>
      </w:r>
      <w:r w:rsidR="00943718" w:rsidRPr="00A02BD2">
        <w:rPr>
          <w:b/>
          <w:bCs/>
          <w:sz w:val="20"/>
          <w:szCs w:val="20"/>
        </w:rPr>
        <w:t xml:space="preserve"> Multipliers of </w:t>
      </w:r>
      <w:proofErr w:type="spellStart"/>
      <w:r w:rsidR="00943718" w:rsidRPr="00A02BD2">
        <w:rPr>
          <w:b/>
          <w:bCs/>
          <w:sz w:val="20"/>
          <w:szCs w:val="20"/>
        </w:rPr>
        <w:t>Gilan</w:t>
      </w:r>
      <w:proofErr w:type="spellEnd"/>
      <w:r w:rsidR="00943718" w:rsidRPr="00A02BD2">
        <w:rPr>
          <w:b/>
          <w:bCs/>
          <w:sz w:val="20"/>
          <w:szCs w:val="20"/>
        </w:rPr>
        <w:t xml:space="preserve"> Province in 2002 Based on the Modified Table</w:t>
      </w:r>
    </w:p>
    <w:tbl>
      <w:tblPr>
        <w:tblStyle w:val="TableGrid"/>
        <w:tblW w:w="5000" w:type="pct"/>
        <w:tblLook w:val="04A0" w:firstRow="1" w:lastRow="0" w:firstColumn="1" w:lastColumn="0" w:noHBand="0" w:noVBand="1"/>
      </w:tblPr>
      <w:tblGrid>
        <w:gridCol w:w="6485"/>
        <w:gridCol w:w="1984"/>
        <w:gridCol w:w="710"/>
        <w:gridCol w:w="852"/>
        <w:gridCol w:w="621"/>
        <w:gridCol w:w="997"/>
        <w:gridCol w:w="790"/>
        <w:gridCol w:w="810"/>
        <w:gridCol w:w="621"/>
        <w:gridCol w:w="917"/>
      </w:tblGrid>
      <w:tr w:rsidR="007A2B69" w:rsidRPr="00A02BD2" w:rsidTr="00A02BD2">
        <w:trPr>
          <w:tblHeader/>
        </w:trPr>
        <w:tc>
          <w:tcPr>
            <w:tcW w:w="2193" w:type="pct"/>
            <w:vMerge w:val="restart"/>
          </w:tcPr>
          <w:p w:rsidR="007A2B69" w:rsidRPr="00A02BD2" w:rsidRDefault="007A2B69" w:rsidP="00A02BD2">
            <w:pPr>
              <w:tabs>
                <w:tab w:val="left" w:pos="397"/>
              </w:tabs>
              <w:rPr>
                <w:rFonts w:asciiTheme="majorBidi" w:hAnsiTheme="majorBidi"/>
                <w:b/>
                <w:bCs/>
                <w:sz w:val="18"/>
                <w:szCs w:val="18"/>
              </w:rPr>
            </w:pPr>
          </w:p>
        </w:tc>
        <w:tc>
          <w:tcPr>
            <w:tcW w:w="671" w:type="pct"/>
            <w:vMerge w:val="restart"/>
          </w:tcPr>
          <w:p w:rsidR="00A02BD2"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Su</w:t>
            </w:r>
            <w:r w:rsidR="00A02BD2" w:rsidRPr="00A02BD2">
              <w:rPr>
                <w:rFonts w:asciiTheme="majorBidi" w:hAnsiTheme="majorBidi"/>
                <w:b/>
                <w:bCs/>
                <w:sz w:val="18"/>
                <w:szCs w:val="18"/>
              </w:rPr>
              <w:t xml:space="preserve">rvey Based Domestic Multipliers </w:t>
            </w:r>
          </w:p>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(Modified Table</w:t>
            </w:r>
            <w:r w:rsidR="00A02BD2" w:rsidRPr="00A02BD2">
              <w:rPr>
                <w:rFonts w:asciiTheme="majorBidi" w:hAnsiTheme="majorBidi"/>
                <w:b/>
                <w:bCs/>
                <w:sz w:val="18"/>
                <w:szCs w:val="18"/>
              </w:rPr>
              <w:t>)</w:t>
            </w:r>
          </w:p>
        </w:tc>
        <w:tc>
          <w:tcPr>
            <w:tcW w:w="1075" w:type="pct"/>
            <w:gridSpan w:val="4"/>
          </w:tcPr>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Estimated</w:t>
            </w:r>
          </w:p>
        </w:tc>
        <w:tc>
          <w:tcPr>
            <w:tcW w:w="1061" w:type="pct"/>
            <w:gridSpan w:val="4"/>
          </w:tcPr>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Ratio of Estimated to Survey</w:t>
            </w:r>
          </w:p>
        </w:tc>
      </w:tr>
      <w:tr w:rsidR="00A02BD2" w:rsidRPr="00A02BD2" w:rsidTr="00A02BD2">
        <w:trPr>
          <w:tblHeader/>
        </w:trPr>
        <w:tc>
          <w:tcPr>
            <w:tcW w:w="2193" w:type="pct"/>
            <w:vMerge/>
          </w:tcPr>
          <w:p w:rsidR="007A2B69" w:rsidRPr="00A02BD2" w:rsidRDefault="007A2B69" w:rsidP="00A02BD2">
            <w:pPr>
              <w:tabs>
                <w:tab w:val="left" w:pos="397"/>
              </w:tabs>
              <w:rPr>
                <w:rFonts w:asciiTheme="majorBidi" w:hAnsiTheme="majorBidi"/>
                <w:b/>
                <w:bCs/>
                <w:sz w:val="18"/>
                <w:szCs w:val="18"/>
              </w:rPr>
            </w:pPr>
          </w:p>
        </w:tc>
        <w:tc>
          <w:tcPr>
            <w:tcW w:w="671" w:type="pct"/>
            <w:vMerge/>
          </w:tcPr>
          <w:p w:rsidR="007A2B69" w:rsidRPr="00A02BD2" w:rsidRDefault="007A2B69" w:rsidP="00A02BD2">
            <w:pPr>
              <w:tabs>
                <w:tab w:val="left" w:pos="397"/>
              </w:tabs>
              <w:rPr>
                <w:rFonts w:asciiTheme="majorBidi" w:hAnsiTheme="majorBidi"/>
                <w:b/>
                <w:bCs/>
                <w:sz w:val="18"/>
                <w:szCs w:val="18"/>
              </w:rPr>
            </w:pPr>
          </w:p>
        </w:tc>
        <w:tc>
          <w:tcPr>
            <w:tcW w:w="240" w:type="pct"/>
          </w:tcPr>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FLQ</w:t>
            </w:r>
          </w:p>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 xml:space="preserve">Min </w:t>
            </w:r>
            <m:oMath>
              <m:r>
                <m:rPr>
                  <m:sty m:val="bi"/>
                </m:rPr>
                <w:rPr>
                  <w:rFonts w:ascii="Cambria Math" w:hAnsi="Cambria Math"/>
                  <w:sz w:val="18"/>
                  <w:szCs w:val="18"/>
                </w:rPr>
                <m:t>δ</m:t>
              </m:r>
            </m:oMath>
          </w:p>
        </w:tc>
        <w:tc>
          <w:tcPr>
            <w:tcW w:w="288" w:type="pct"/>
          </w:tcPr>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FLQ</w:t>
            </w:r>
          </w:p>
          <w:p w:rsidR="007A2B69" w:rsidRPr="00A02BD2" w:rsidRDefault="00A02BD2" w:rsidP="00A02BD2">
            <w:pPr>
              <w:tabs>
                <w:tab w:val="left" w:pos="397"/>
              </w:tabs>
              <w:rPr>
                <w:rFonts w:asciiTheme="majorBidi" w:hAnsiTheme="majorBidi"/>
                <w:b/>
                <w:bCs/>
                <w:sz w:val="18"/>
                <w:szCs w:val="18"/>
              </w:rPr>
            </w:pPr>
            <w:r w:rsidRPr="00A02BD2">
              <w:rPr>
                <w:rFonts w:asciiTheme="majorBidi" w:hAnsiTheme="majorBidi"/>
                <w:b/>
                <w:bCs/>
                <w:sz w:val="18"/>
                <w:szCs w:val="18"/>
              </w:rPr>
              <w:t xml:space="preserve">Max </w:t>
            </w:r>
            <m:oMath>
              <m:r>
                <m:rPr>
                  <m:sty m:val="bi"/>
                </m:rPr>
                <w:rPr>
                  <w:rFonts w:ascii="Cambria Math" w:hAnsi="Cambria Math"/>
                  <w:sz w:val="18"/>
                  <w:szCs w:val="18"/>
                </w:rPr>
                <m:t>δ</m:t>
              </m:r>
            </m:oMath>
          </w:p>
        </w:tc>
        <w:tc>
          <w:tcPr>
            <w:tcW w:w="210" w:type="pct"/>
          </w:tcPr>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CB</w:t>
            </w:r>
          </w:p>
          <w:p w:rsidR="007A2B69" w:rsidRPr="00A02BD2" w:rsidRDefault="007A2B69" w:rsidP="00A02BD2">
            <w:pPr>
              <w:tabs>
                <w:tab w:val="left" w:pos="397"/>
              </w:tabs>
              <w:rPr>
                <w:rFonts w:asciiTheme="majorBidi" w:hAnsiTheme="majorBidi"/>
                <w:b/>
                <w:bCs/>
                <w:sz w:val="18"/>
                <w:szCs w:val="18"/>
              </w:rPr>
            </w:pPr>
          </w:p>
        </w:tc>
        <w:tc>
          <w:tcPr>
            <w:tcW w:w="337" w:type="pct"/>
          </w:tcPr>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 xml:space="preserve">CHARM </w:t>
            </w:r>
          </w:p>
          <w:p w:rsidR="007A2B69" w:rsidRPr="00A02BD2" w:rsidRDefault="007A2B69" w:rsidP="00A02BD2">
            <w:pPr>
              <w:tabs>
                <w:tab w:val="left" w:pos="397"/>
              </w:tabs>
              <w:rPr>
                <w:rFonts w:asciiTheme="majorBidi" w:hAnsiTheme="majorBidi"/>
                <w:b/>
                <w:bCs/>
                <w:sz w:val="18"/>
                <w:szCs w:val="18"/>
              </w:rPr>
            </w:pPr>
          </w:p>
        </w:tc>
        <w:tc>
          <w:tcPr>
            <w:tcW w:w="267" w:type="pct"/>
          </w:tcPr>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FLQ</w:t>
            </w:r>
          </w:p>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 xml:space="preserve">Min </w:t>
            </w:r>
            <m:oMath>
              <m:r>
                <m:rPr>
                  <m:sty m:val="bi"/>
                </m:rPr>
                <w:rPr>
                  <w:rFonts w:ascii="Cambria Math" w:hAnsi="Cambria Math"/>
                  <w:sz w:val="18"/>
                  <w:szCs w:val="18"/>
                </w:rPr>
                <m:t>δ</m:t>
              </m:r>
            </m:oMath>
          </w:p>
        </w:tc>
        <w:tc>
          <w:tcPr>
            <w:tcW w:w="274" w:type="pct"/>
          </w:tcPr>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FLQ</w:t>
            </w:r>
          </w:p>
          <w:p w:rsidR="007A2B69" w:rsidRPr="00A02BD2" w:rsidRDefault="00A02BD2" w:rsidP="00A02BD2">
            <w:pPr>
              <w:tabs>
                <w:tab w:val="left" w:pos="397"/>
              </w:tabs>
              <w:rPr>
                <w:rFonts w:asciiTheme="majorBidi" w:hAnsiTheme="majorBidi"/>
                <w:b/>
                <w:bCs/>
                <w:sz w:val="18"/>
                <w:szCs w:val="18"/>
              </w:rPr>
            </w:pPr>
            <w:r w:rsidRPr="00A02BD2">
              <w:rPr>
                <w:rFonts w:asciiTheme="majorBidi" w:hAnsiTheme="majorBidi"/>
                <w:b/>
                <w:bCs/>
                <w:sz w:val="18"/>
                <w:szCs w:val="18"/>
              </w:rPr>
              <w:t>Max</w:t>
            </w:r>
            <m:oMath>
              <m:r>
                <m:rPr>
                  <m:sty m:val="bi"/>
                </m:rPr>
                <w:rPr>
                  <w:rFonts w:ascii="Cambria Math" w:hAnsi="Cambria Math"/>
                  <w:sz w:val="18"/>
                  <w:szCs w:val="18"/>
                </w:rPr>
                <m:t>δ</m:t>
              </m:r>
            </m:oMath>
          </w:p>
        </w:tc>
        <w:tc>
          <w:tcPr>
            <w:tcW w:w="210" w:type="pct"/>
          </w:tcPr>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CB</w:t>
            </w:r>
          </w:p>
          <w:p w:rsidR="007A2B69" w:rsidRPr="00A02BD2" w:rsidRDefault="007A2B69" w:rsidP="00A02BD2">
            <w:pPr>
              <w:tabs>
                <w:tab w:val="left" w:pos="397"/>
              </w:tabs>
              <w:rPr>
                <w:rFonts w:asciiTheme="majorBidi" w:hAnsiTheme="majorBidi"/>
                <w:b/>
                <w:bCs/>
                <w:sz w:val="18"/>
                <w:szCs w:val="18"/>
              </w:rPr>
            </w:pPr>
          </w:p>
        </w:tc>
        <w:tc>
          <w:tcPr>
            <w:tcW w:w="310" w:type="pct"/>
          </w:tcPr>
          <w:p w:rsidR="007A2B69" w:rsidRPr="00A02BD2" w:rsidRDefault="007A2B69" w:rsidP="00A02BD2">
            <w:pPr>
              <w:tabs>
                <w:tab w:val="left" w:pos="397"/>
              </w:tabs>
              <w:rPr>
                <w:rFonts w:asciiTheme="majorBidi" w:hAnsiTheme="majorBidi"/>
                <w:b/>
                <w:bCs/>
                <w:sz w:val="18"/>
                <w:szCs w:val="18"/>
              </w:rPr>
            </w:pPr>
            <w:r w:rsidRPr="00A02BD2">
              <w:rPr>
                <w:rFonts w:asciiTheme="majorBidi" w:hAnsiTheme="majorBidi"/>
                <w:b/>
                <w:bCs/>
                <w:sz w:val="18"/>
                <w:szCs w:val="18"/>
              </w:rPr>
              <w:t xml:space="preserve">CHARM </w:t>
            </w:r>
          </w:p>
          <w:p w:rsidR="007A2B69" w:rsidRPr="00A02BD2" w:rsidRDefault="007A2B69" w:rsidP="00A02BD2">
            <w:pPr>
              <w:tabs>
                <w:tab w:val="left" w:pos="397"/>
              </w:tabs>
              <w:rPr>
                <w:rFonts w:asciiTheme="majorBidi" w:hAnsiTheme="majorBidi"/>
                <w:b/>
                <w:bCs/>
                <w:sz w:val="18"/>
                <w:szCs w:val="18"/>
              </w:rPr>
            </w:pP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1. Farming and Gardening</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1.243</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1.230</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1.009</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1.397</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1.367</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0.989</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0.812</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1.053</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1.030</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2. Animal Husbandry, Raising Worms, Honey, Hunting</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1.683</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1.668</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1.874</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1.849</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0.991</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0.606</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0.945</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0.933</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 xml:space="preserve">3. </w:t>
            </w:r>
            <w:r w:rsidR="00326B3A" w:rsidRPr="00A02BD2">
              <w:rPr>
                <w:sz w:val="18"/>
                <w:szCs w:val="18"/>
              </w:rPr>
              <w:t>Forestry</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1.296</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1.115</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1.004</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1.365</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1.354</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0.860</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0.774</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1.021</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1.012</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4. Fishing</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1.453</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1.143</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1.008</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1.607</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1.594</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0.787</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0.694</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0.992</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5. Crude Oil and Natural Gas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6. Other Mining</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1.447</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1.279</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1.036</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1.140</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1.123</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0.884</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0.716</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0.795</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0.783</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7. Manu. of food products and beverages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2.036</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2.078</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1.031</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2.231</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2.154</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1.021</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0.507</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1.158</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1.119</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8. Manu. of tobacco products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9. Manu. of textiles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1.765</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1.624</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1.019</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1.874</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1.664</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0.920</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0.578</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1.053</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0.935</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10. Manu. of wearing apparel, dressing and dy</w:t>
            </w:r>
            <w:r w:rsidR="00326B3A" w:rsidRPr="00A02BD2">
              <w:rPr>
                <w:sz w:val="18"/>
                <w:szCs w:val="18"/>
              </w:rPr>
              <w:t>e</w:t>
            </w:r>
            <w:r w:rsidRPr="00A02BD2">
              <w:rPr>
                <w:sz w:val="18"/>
                <w:szCs w:val="18"/>
              </w:rPr>
              <w:t xml:space="preserve">ing of </w:t>
            </w:r>
            <w:r w:rsidR="009F672C" w:rsidRPr="00A02BD2">
              <w:rPr>
                <w:sz w:val="18"/>
                <w:szCs w:val="18"/>
              </w:rPr>
              <w:t>f</w:t>
            </w:r>
            <w:r w:rsidR="009F672C">
              <w:rPr>
                <w:sz w:val="18"/>
                <w:szCs w:val="18"/>
              </w:rPr>
              <w:t>ur</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1.572</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1.237</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1.006</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1.691</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1.530</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0.787</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0.640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1.284</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1.162</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11. Tanning and dressing of leather, luggage, handbag, saddles, harness and foot wear</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1.504</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1.712</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1.033</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1.882</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1.667</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1.138</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0.687</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1.394</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1.234</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12. Manu. of wood and wood products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1.681</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1.399</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1.018</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1.788</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1.768</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0.832</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0.606</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1.053</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1.041</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13. Manu. of paper and paper products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1.730</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1.313</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1.023</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2.120</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2.086</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0.759</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0.591</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1.384</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1.362</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14. Publishing, printing and reproduction of recorded media</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1.552</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1.514</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1.039</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1.458</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1.441</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0.976</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0.669</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0.871</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0.860</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 xml:space="preserve">15. Manu. </w:t>
            </w:r>
            <w:proofErr w:type="gramStart"/>
            <w:r w:rsidRPr="00A02BD2">
              <w:rPr>
                <w:sz w:val="18"/>
                <w:szCs w:val="18"/>
              </w:rPr>
              <w:t>of</w:t>
            </w:r>
            <w:proofErr w:type="gramEnd"/>
            <w:r w:rsidRPr="00A02BD2">
              <w:rPr>
                <w:sz w:val="18"/>
                <w:szCs w:val="18"/>
              </w:rPr>
              <w:t xml:space="preserve"> coke, refined petro. Products and nuclear fuel</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1.708</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1.262</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1.205</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1.015</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1.010</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0.739</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0.705</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1.008</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1.003</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16. Manu. of chemical and chemical products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1.591</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1.326</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1.023</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1.274</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1.229</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0.833</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0.643</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0.914</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0.882</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17. Manu. of rubber and plastic products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1.645</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1.486</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1.892</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1.809</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0.903</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0.620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1.136</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1.086</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18. Manu. of other non-metallic mineral products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1.616</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1.390</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1.013</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1.709</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1.671</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0.860</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0.627</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0.967</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0.946</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19. Manu. of basic metals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1.299</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1.488</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1.325</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1.019</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1.017</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1.145</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0.993</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0.991</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20. Manu. of fabricated metal except mach. and equip.</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1.174</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1.306</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1.011</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1.730</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1.699</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1.113</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0.862</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1.018</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 xml:space="preserve">21. Manu. </w:t>
            </w:r>
            <w:proofErr w:type="gramStart"/>
            <w:r w:rsidRPr="00A02BD2">
              <w:rPr>
                <w:sz w:val="18"/>
                <w:szCs w:val="18"/>
              </w:rPr>
              <w:t>of</w:t>
            </w:r>
            <w:proofErr w:type="gramEnd"/>
            <w:r w:rsidRPr="00A02BD2">
              <w:rPr>
                <w:sz w:val="18"/>
                <w:szCs w:val="18"/>
              </w:rPr>
              <w:t xml:space="preserve"> mach. And equip. n. e. c.</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1.244</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1.347</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1.013</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1.409</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1.394</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1.084</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0.815</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1.074</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1.063</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22. Manu. of office, accounting and computing mach.</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1.000</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 xml:space="preserve">23. Manu. </w:t>
            </w:r>
            <w:proofErr w:type="gramStart"/>
            <w:r w:rsidRPr="00A02BD2">
              <w:rPr>
                <w:sz w:val="18"/>
                <w:szCs w:val="18"/>
              </w:rPr>
              <w:t>of</w:t>
            </w:r>
            <w:proofErr w:type="gramEnd"/>
            <w:r w:rsidRPr="00A02BD2">
              <w:rPr>
                <w:sz w:val="18"/>
                <w:szCs w:val="18"/>
              </w:rPr>
              <w:t xml:space="preserve"> electrical mach. And operations, </w:t>
            </w:r>
            <w:proofErr w:type="spellStart"/>
            <w:r w:rsidRPr="00A02BD2">
              <w:rPr>
                <w:sz w:val="18"/>
                <w:szCs w:val="18"/>
              </w:rPr>
              <w:t>n.e.c</w:t>
            </w:r>
            <w:proofErr w:type="spellEnd"/>
            <w:r w:rsidRPr="00A02BD2">
              <w:rPr>
                <w:sz w:val="18"/>
                <w:szCs w:val="18"/>
              </w:rPr>
              <w:t>.</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1.410</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1.281</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1.009</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1.797</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1.762</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0.908</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0.716</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1.040</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1.020</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 xml:space="preserve">24. Manu. of radio, television and communication equip and </w:t>
            </w:r>
            <w:r w:rsidR="00326B3A" w:rsidRPr="00A02BD2">
              <w:rPr>
                <w:sz w:val="18"/>
                <w:szCs w:val="18"/>
              </w:rPr>
              <w:t>apparatus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1.800</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1.391</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1.254</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1.117</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1.114</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0.773</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0.697</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1.098</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1.095</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25. Manu. of medical, precision and optical instruments, watches and clocks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1.466</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1.387</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1.014</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1.201</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1.196</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0.946</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0.692</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0.838</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0.835</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26. Manu. of motor vehicles, trailer and semi-trailers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1.453</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1.429</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1.061</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1.693</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1.679</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0.984</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0.731</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1.169</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1.159</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27. Manu. of other transport equip.</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1.147</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1.449</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1.218</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1.145</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1.143</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1.264</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1.062</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1.036</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1.034</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28. Manu. of furniture and recycling</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1.259</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1.562</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1.896</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1.856</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1.241</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0.819</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1.187</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1.162</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29. Electricity</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1.902</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1.442</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1.022</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1.744</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1.728</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0.758</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0.537</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0.892</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0.884</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 xml:space="preserve">30. Distribution of Gas </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1.285</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1.321</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1.013</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1.413</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1.354</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1.028</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0.789</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0.820</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0.786</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31. Water</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1.663</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1.492</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1.016</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1.559</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1.553</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0.897</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0.611</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0.877</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0.873</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32. Construction</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1.615</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1.421</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1.013</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1.798</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1.785</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0.880</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0.627</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0.986</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0.979</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33. Whole sale, retail sale, repairs of motor vehicles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1.116</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1.160</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1.005</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1.271</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1.263</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1.039</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0.901</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1.106</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1.100</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34.  Hotel and Restaurants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1.511</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1.459</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1.011</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1.780</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1.726</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0.966</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0.669</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1.063</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1.031</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35. Transport, Storage and Communication</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1.257</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1.299</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1.011</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1.419</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1.360</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1.033</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0.804</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1.064</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1.020</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36. Financial Inter mediation</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1.207</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1.246</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1.009</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1.302</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1.286</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1.032</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0.836</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1.053</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1.040</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37. Real estate, renting and business services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1.158</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1.146</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1.006</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1.185</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1.181</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0.990</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0.869</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0.985</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0.982</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38. Education</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1.119</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1.131</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1.004</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1.201</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1.197</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1.010</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0.897</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1.048</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1.044</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39. Health and social work</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1.185</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1.205</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1.007</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1.312</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1.307</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1.017</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0.850</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1.047</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1.042</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40. other services</w:t>
            </w:r>
          </w:p>
        </w:tc>
        <w:tc>
          <w:tcPr>
            <w:tcW w:w="671"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1.207</w:t>
            </w:r>
          </w:p>
        </w:tc>
        <w:tc>
          <w:tcPr>
            <w:tcW w:w="24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1.255</w:t>
            </w:r>
          </w:p>
        </w:tc>
        <w:tc>
          <w:tcPr>
            <w:tcW w:w="288"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1.009</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1.304</w:t>
            </w:r>
          </w:p>
        </w:tc>
        <w:tc>
          <w:tcPr>
            <w:tcW w:w="33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1.295</w:t>
            </w:r>
          </w:p>
        </w:tc>
        <w:tc>
          <w:tcPr>
            <w:tcW w:w="267"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1.040</w:t>
            </w:r>
          </w:p>
        </w:tc>
        <w:tc>
          <w:tcPr>
            <w:tcW w:w="274"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0.836</w:t>
            </w:r>
          </w:p>
        </w:tc>
        <w:tc>
          <w:tcPr>
            <w:tcW w:w="2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1.020</w:t>
            </w:r>
          </w:p>
        </w:tc>
        <w:tc>
          <w:tcPr>
            <w:tcW w:w="310" w:type="pct"/>
            <w:vAlign w:val="center"/>
          </w:tcPr>
          <w:p w:rsidR="00F116D5" w:rsidRPr="00A02BD2" w:rsidRDefault="00F116D5" w:rsidP="00A02BD2">
            <w:pPr>
              <w:rPr>
                <w:rFonts w:asciiTheme="majorBidi" w:eastAsia="Times New Roman" w:hAnsiTheme="majorBidi" w:cs="B Nazanin"/>
                <w:color w:val="000000"/>
                <w:sz w:val="18"/>
                <w:szCs w:val="18"/>
              </w:rPr>
            </w:pPr>
            <w:r w:rsidRPr="00A02BD2">
              <w:rPr>
                <w:rFonts w:asciiTheme="majorBidi" w:eastAsia="Times New Roman" w:hAnsiTheme="majorBidi" w:cs="B Nazanin"/>
                <w:color w:val="000000"/>
                <w:sz w:val="18"/>
                <w:szCs w:val="18"/>
              </w:rPr>
              <w:t>1.013</w:t>
            </w:r>
          </w:p>
        </w:tc>
      </w:tr>
      <w:tr w:rsidR="00A02BD2" w:rsidRPr="00A02BD2" w:rsidTr="00A02BD2">
        <w:tc>
          <w:tcPr>
            <w:tcW w:w="2193" w:type="pct"/>
            <w:vAlign w:val="center"/>
          </w:tcPr>
          <w:p w:rsidR="00F116D5" w:rsidRPr="00A02BD2" w:rsidRDefault="00F116D5" w:rsidP="00A02BD2">
            <w:pPr>
              <w:tabs>
                <w:tab w:val="left" w:pos="397"/>
              </w:tabs>
              <w:jc w:val="left"/>
              <w:rPr>
                <w:sz w:val="18"/>
                <w:szCs w:val="18"/>
              </w:rPr>
            </w:pPr>
            <w:r w:rsidRPr="00A02BD2">
              <w:rPr>
                <w:sz w:val="18"/>
                <w:szCs w:val="18"/>
              </w:rPr>
              <w:t>Mean</w:t>
            </w:r>
          </w:p>
        </w:tc>
        <w:tc>
          <w:tcPr>
            <w:tcW w:w="671" w:type="pct"/>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1.425</w:t>
            </w:r>
          </w:p>
        </w:tc>
        <w:tc>
          <w:tcPr>
            <w:tcW w:w="240" w:type="pct"/>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1.350</w:t>
            </w:r>
          </w:p>
        </w:tc>
        <w:tc>
          <w:tcPr>
            <w:tcW w:w="288" w:type="pct"/>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1.039</w:t>
            </w:r>
          </w:p>
        </w:tc>
        <w:tc>
          <w:tcPr>
            <w:tcW w:w="210" w:type="pct"/>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1.490</w:t>
            </w:r>
          </w:p>
        </w:tc>
        <w:tc>
          <w:tcPr>
            <w:tcW w:w="337" w:type="pct"/>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1.455</w:t>
            </w:r>
          </w:p>
        </w:tc>
        <w:tc>
          <w:tcPr>
            <w:tcW w:w="267" w:type="pct"/>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0.961</w:t>
            </w:r>
          </w:p>
        </w:tc>
        <w:tc>
          <w:tcPr>
            <w:tcW w:w="274" w:type="pct"/>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0.753</w:t>
            </w:r>
          </w:p>
        </w:tc>
        <w:tc>
          <w:tcPr>
            <w:tcW w:w="210" w:type="pct"/>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1.036</w:t>
            </w:r>
          </w:p>
        </w:tc>
        <w:tc>
          <w:tcPr>
            <w:tcW w:w="310" w:type="pct"/>
            <w:vAlign w:val="center"/>
          </w:tcPr>
          <w:p w:rsidR="00F116D5" w:rsidRPr="00A02BD2" w:rsidRDefault="00F116D5" w:rsidP="00A02BD2">
            <w:pPr>
              <w:rPr>
                <w:rFonts w:asciiTheme="majorBidi" w:eastAsia="Times New Roman" w:hAnsiTheme="majorBidi" w:cs="B Nazanin"/>
                <w:b/>
                <w:bCs/>
                <w:sz w:val="18"/>
                <w:szCs w:val="18"/>
              </w:rPr>
            </w:pPr>
            <w:r w:rsidRPr="00A02BD2">
              <w:rPr>
                <w:rFonts w:asciiTheme="majorBidi" w:eastAsia="Times New Roman" w:hAnsiTheme="majorBidi" w:cs="B Nazanin"/>
                <w:b/>
                <w:bCs/>
                <w:sz w:val="18"/>
                <w:szCs w:val="18"/>
              </w:rPr>
              <w:t>1.013</w:t>
            </w:r>
          </w:p>
        </w:tc>
      </w:tr>
    </w:tbl>
    <w:p w:rsidR="00077335" w:rsidRDefault="00077335" w:rsidP="00AC662D">
      <w:pPr>
        <w:tabs>
          <w:tab w:val="left" w:pos="397"/>
        </w:tabs>
        <w:spacing w:line="276" w:lineRule="auto"/>
        <w:rPr>
          <w:sz w:val="26"/>
          <w:szCs w:val="26"/>
        </w:rPr>
        <w:sectPr w:rsidR="00077335" w:rsidSect="00A02BD2">
          <w:pgSz w:w="16839" w:h="11907" w:orient="landscape" w:code="9"/>
          <w:pgMar w:top="851" w:right="1134" w:bottom="851" w:left="1134" w:header="567" w:footer="720" w:gutter="0"/>
          <w:cols w:space="720"/>
          <w:docGrid w:linePitch="360"/>
        </w:sectPr>
      </w:pPr>
    </w:p>
    <w:p w:rsidR="00077335" w:rsidRDefault="00077335" w:rsidP="00AC662D">
      <w:pPr>
        <w:tabs>
          <w:tab w:val="left" w:pos="397"/>
        </w:tabs>
        <w:spacing w:line="276" w:lineRule="auto"/>
        <w:jc w:val="both"/>
        <w:rPr>
          <w:sz w:val="26"/>
          <w:szCs w:val="26"/>
        </w:rPr>
      </w:pPr>
      <w:r>
        <w:rPr>
          <w:sz w:val="26"/>
          <w:szCs w:val="26"/>
        </w:rPr>
        <w:lastRenderedPageBreak/>
        <w:tab/>
        <w:t xml:space="preserve">The results of the true and the estimated sector multipliers which derived from the modified table are presented in Table 6. The results show that, on an average, the deviations for the CB and CHARM methods are 3.6 and 1.3 percent which suggests that under the modified table, the CHARM methods outperforms the CB methods. The average </w:t>
      </w:r>
      <w:proofErr w:type="spellStart"/>
      <w:r>
        <w:rPr>
          <w:sz w:val="26"/>
          <w:szCs w:val="26"/>
        </w:rPr>
        <w:t>sectoral</w:t>
      </w:r>
      <w:proofErr w:type="spellEnd"/>
      <w:r>
        <w:rPr>
          <w:sz w:val="26"/>
          <w:szCs w:val="26"/>
        </w:rPr>
        <w:t xml:space="preserve"> multipliers under FLQ methods (when </w:t>
      </w:r>
      <m:oMath>
        <m:r>
          <w:rPr>
            <w:rFonts w:ascii="Cambria Math" w:hAnsi="Cambria Math"/>
            <w:sz w:val="26"/>
            <w:szCs w:val="26"/>
          </w:rPr>
          <m:t>δ=0</m:t>
        </m:r>
      </m:oMath>
      <w:r>
        <w:rPr>
          <w:sz w:val="26"/>
          <w:szCs w:val="26"/>
        </w:rPr>
        <w:t xml:space="preserve"> and 1) are 1.350 and 1.039 which underestimate of true multipliers by 4 and 25 percent.</w:t>
      </w:r>
    </w:p>
    <w:p w:rsidR="000A732F" w:rsidRDefault="000A732F" w:rsidP="00AC662D">
      <w:pPr>
        <w:tabs>
          <w:tab w:val="left" w:pos="397"/>
        </w:tabs>
        <w:spacing w:line="276" w:lineRule="auto"/>
        <w:jc w:val="both"/>
        <w:rPr>
          <w:sz w:val="26"/>
          <w:szCs w:val="26"/>
        </w:rPr>
      </w:pPr>
      <w:r>
        <w:rPr>
          <w:sz w:val="26"/>
          <w:szCs w:val="26"/>
        </w:rPr>
        <w:tab/>
      </w:r>
      <w:r w:rsidR="005663C5">
        <w:rPr>
          <w:sz w:val="26"/>
          <w:szCs w:val="26"/>
        </w:rPr>
        <w:t xml:space="preserve">As Compared to the other non-survey methods, the CHARM method can estimate the sectoral exports and imports. Based on the original and modified tables of </w:t>
      </w:r>
      <w:proofErr w:type="spellStart"/>
      <w:r w:rsidR="005663C5">
        <w:rPr>
          <w:sz w:val="26"/>
          <w:szCs w:val="26"/>
        </w:rPr>
        <w:t>Gilan</w:t>
      </w:r>
      <w:proofErr w:type="spellEnd"/>
      <w:r w:rsidR="005663C5">
        <w:rPr>
          <w:sz w:val="26"/>
          <w:szCs w:val="26"/>
        </w:rPr>
        <w:t xml:space="preserve">, we have </w:t>
      </w:r>
      <w:r w:rsidR="00077335">
        <w:rPr>
          <w:sz w:val="26"/>
          <w:szCs w:val="26"/>
        </w:rPr>
        <w:t>applied</w:t>
      </w:r>
      <w:r w:rsidR="005663C5">
        <w:rPr>
          <w:sz w:val="26"/>
          <w:szCs w:val="26"/>
        </w:rPr>
        <w:t xml:space="preserve"> the CB and CHARM methods with the view to assess the accuracies of the estimated sectoral exports and imports. The results of the total exports, total imports, </w:t>
      </w:r>
      <w:r w:rsidR="00FF6545">
        <w:rPr>
          <w:sz w:val="26"/>
          <w:szCs w:val="26"/>
        </w:rPr>
        <w:t>total</w:t>
      </w:r>
      <w:r w:rsidR="005663C5">
        <w:rPr>
          <w:sz w:val="26"/>
          <w:szCs w:val="26"/>
        </w:rPr>
        <w:t xml:space="preserve"> volume of trade and total trade balance of </w:t>
      </w:r>
      <w:proofErr w:type="spellStart"/>
      <w:r w:rsidR="005663C5">
        <w:rPr>
          <w:sz w:val="26"/>
          <w:szCs w:val="26"/>
        </w:rPr>
        <w:t>Gilan</w:t>
      </w:r>
      <w:proofErr w:type="spellEnd"/>
      <w:r w:rsidR="005663C5">
        <w:rPr>
          <w:sz w:val="26"/>
          <w:szCs w:val="26"/>
        </w:rPr>
        <w:t xml:space="preserve"> are presented in Tables</w:t>
      </w:r>
      <w:r w:rsidR="00F70D46">
        <w:rPr>
          <w:sz w:val="26"/>
          <w:szCs w:val="26"/>
        </w:rPr>
        <w:t xml:space="preserve"> </w:t>
      </w:r>
      <w:proofErr w:type="gramStart"/>
      <w:r w:rsidR="00F70D46">
        <w:rPr>
          <w:sz w:val="26"/>
          <w:szCs w:val="26"/>
        </w:rPr>
        <w:t xml:space="preserve">6 </w:t>
      </w:r>
      <w:r w:rsidR="005663C5">
        <w:rPr>
          <w:sz w:val="26"/>
          <w:szCs w:val="26"/>
        </w:rPr>
        <w:t xml:space="preserve"> and</w:t>
      </w:r>
      <w:proofErr w:type="gramEnd"/>
      <w:r w:rsidR="005663C5">
        <w:rPr>
          <w:sz w:val="26"/>
          <w:szCs w:val="26"/>
        </w:rPr>
        <w:t xml:space="preserve"> </w:t>
      </w:r>
      <w:r w:rsidR="00F70D46">
        <w:rPr>
          <w:sz w:val="26"/>
          <w:szCs w:val="26"/>
        </w:rPr>
        <w:t>7</w:t>
      </w:r>
      <w:r w:rsidR="005663C5">
        <w:rPr>
          <w:sz w:val="26"/>
          <w:szCs w:val="26"/>
        </w:rPr>
        <w:t>.</w:t>
      </w:r>
    </w:p>
    <w:p w:rsidR="00A02BD2" w:rsidRDefault="00A02BD2" w:rsidP="00AC662D">
      <w:pPr>
        <w:tabs>
          <w:tab w:val="left" w:pos="397"/>
        </w:tabs>
        <w:spacing w:line="276" w:lineRule="auto"/>
        <w:jc w:val="both"/>
        <w:rPr>
          <w:sz w:val="26"/>
          <w:szCs w:val="26"/>
        </w:rPr>
      </w:pPr>
    </w:p>
    <w:p w:rsidR="00AE0793" w:rsidRPr="009F672C" w:rsidRDefault="00AE0793" w:rsidP="00AC662D">
      <w:pPr>
        <w:tabs>
          <w:tab w:val="left" w:pos="397"/>
        </w:tabs>
        <w:spacing w:line="276" w:lineRule="auto"/>
        <w:jc w:val="both"/>
        <w:rPr>
          <w:sz w:val="20"/>
          <w:szCs w:val="20"/>
        </w:rPr>
      </w:pPr>
    </w:p>
    <w:p w:rsidR="00D435BC" w:rsidRPr="009F672C" w:rsidRDefault="00AE0793" w:rsidP="00AC662D">
      <w:pPr>
        <w:tabs>
          <w:tab w:val="left" w:pos="397"/>
        </w:tabs>
        <w:spacing w:line="276" w:lineRule="auto"/>
        <w:rPr>
          <w:b/>
          <w:bCs/>
          <w:sz w:val="20"/>
          <w:szCs w:val="20"/>
        </w:rPr>
      </w:pPr>
      <w:proofErr w:type="gramStart"/>
      <w:r w:rsidRPr="009F672C">
        <w:rPr>
          <w:b/>
          <w:bCs/>
          <w:sz w:val="20"/>
          <w:szCs w:val="20"/>
        </w:rPr>
        <w:t xml:space="preserve">Table </w:t>
      </w:r>
      <w:r w:rsidR="00F70D46" w:rsidRPr="009F672C">
        <w:rPr>
          <w:b/>
          <w:bCs/>
          <w:sz w:val="20"/>
          <w:szCs w:val="20"/>
        </w:rPr>
        <w:t>6</w:t>
      </w:r>
      <w:r w:rsidRPr="009F672C">
        <w:rPr>
          <w:b/>
          <w:bCs/>
          <w:sz w:val="20"/>
          <w:szCs w:val="20"/>
        </w:rPr>
        <w:t>.</w:t>
      </w:r>
      <w:proofErr w:type="gramEnd"/>
      <w:r w:rsidRPr="009F672C">
        <w:rPr>
          <w:b/>
          <w:bCs/>
          <w:sz w:val="20"/>
          <w:szCs w:val="20"/>
        </w:rPr>
        <w:t xml:space="preserve"> The Modified Survey-Based and Estimated Total Exports, Imports and Trade Volume of </w:t>
      </w:r>
      <w:proofErr w:type="spellStart"/>
      <w:r w:rsidRPr="009F672C">
        <w:rPr>
          <w:b/>
          <w:bCs/>
          <w:sz w:val="20"/>
          <w:szCs w:val="20"/>
        </w:rPr>
        <w:t>Gilan</w:t>
      </w:r>
      <w:proofErr w:type="spellEnd"/>
      <w:r w:rsidRPr="009F672C">
        <w:rPr>
          <w:b/>
          <w:bCs/>
          <w:sz w:val="20"/>
          <w:szCs w:val="20"/>
        </w:rPr>
        <w:t xml:space="preserve"> Province in </w:t>
      </w:r>
      <w:r w:rsidR="00D435BC" w:rsidRPr="009F672C">
        <w:rPr>
          <w:b/>
          <w:bCs/>
          <w:sz w:val="20"/>
          <w:szCs w:val="20"/>
        </w:rPr>
        <w:t>2002</w:t>
      </w:r>
      <w:r w:rsidR="00F70D46" w:rsidRPr="009F672C">
        <w:rPr>
          <w:b/>
          <w:bCs/>
          <w:sz w:val="20"/>
          <w:szCs w:val="20"/>
        </w:rPr>
        <w:t xml:space="preserve">   </w:t>
      </w:r>
      <w:r w:rsidR="00D435BC" w:rsidRPr="009F672C">
        <w:rPr>
          <w:b/>
          <w:bCs/>
          <w:sz w:val="20"/>
          <w:szCs w:val="20"/>
        </w:rPr>
        <w:t xml:space="preserve">(Million, Iranian </w:t>
      </w:r>
      <w:proofErr w:type="spellStart"/>
      <w:r w:rsidR="00D435BC" w:rsidRPr="009F672C">
        <w:rPr>
          <w:b/>
          <w:bCs/>
          <w:sz w:val="20"/>
          <w:szCs w:val="20"/>
        </w:rPr>
        <w:t>Rials</w:t>
      </w:r>
      <w:proofErr w:type="spellEnd"/>
      <w:r w:rsidR="00D435BC" w:rsidRPr="009F672C">
        <w:rPr>
          <w:b/>
          <w:bCs/>
          <w:sz w:val="20"/>
          <w:szCs w:val="20"/>
        </w:rPr>
        <w:t xml:space="preserve"> at Current Prices)</w:t>
      </w:r>
    </w:p>
    <w:tbl>
      <w:tblPr>
        <w:tblStyle w:val="TableGrid"/>
        <w:tblW w:w="0" w:type="auto"/>
        <w:tblLook w:val="04A0" w:firstRow="1" w:lastRow="0" w:firstColumn="1" w:lastColumn="0" w:noHBand="0" w:noVBand="1"/>
      </w:tblPr>
      <w:tblGrid>
        <w:gridCol w:w="2093"/>
        <w:gridCol w:w="1276"/>
        <w:gridCol w:w="1275"/>
        <w:gridCol w:w="1276"/>
        <w:gridCol w:w="1347"/>
        <w:gridCol w:w="1454"/>
      </w:tblGrid>
      <w:tr w:rsidR="00AE0793" w:rsidRPr="009F672C" w:rsidTr="007A2B69">
        <w:tc>
          <w:tcPr>
            <w:tcW w:w="2093" w:type="dxa"/>
            <w:vMerge w:val="restart"/>
            <w:vAlign w:val="center"/>
          </w:tcPr>
          <w:p w:rsidR="00AE0793" w:rsidRPr="009F672C" w:rsidRDefault="00AE0793" w:rsidP="00AC662D">
            <w:pPr>
              <w:tabs>
                <w:tab w:val="left" w:pos="397"/>
              </w:tabs>
              <w:spacing w:line="276" w:lineRule="auto"/>
              <w:rPr>
                <w:sz w:val="18"/>
                <w:szCs w:val="18"/>
              </w:rPr>
            </w:pPr>
          </w:p>
        </w:tc>
        <w:tc>
          <w:tcPr>
            <w:tcW w:w="1276" w:type="dxa"/>
            <w:vMerge w:val="restart"/>
            <w:vAlign w:val="center"/>
          </w:tcPr>
          <w:p w:rsidR="00AE0793" w:rsidRPr="009F672C" w:rsidRDefault="00AE0793" w:rsidP="00AC662D">
            <w:pPr>
              <w:tabs>
                <w:tab w:val="left" w:pos="397"/>
              </w:tabs>
              <w:spacing w:line="276" w:lineRule="auto"/>
              <w:rPr>
                <w:sz w:val="18"/>
                <w:szCs w:val="18"/>
              </w:rPr>
            </w:pPr>
            <w:r w:rsidRPr="009F672C">
              <w:rPr>
                <w:sz w:val="18"/>
                <w:szCs w:val="18"/>
              </w:rPr>
              <w:t>Survey-Based</w:t>
            </w:r>
          </w:p>
        </w:tc>
        <w:tc>
          <w:tcPr>
            <w:tcW w:w="2551" w:type="dxa"/>
            <w:gridSpan w:val="2"/>
            <w:vAlign w:val="center"/>
          </w:tcPr>
          <w:p w:rsidR="00AE0793" w:rsidRPr="009F672C" w:rsidRDefault="00AE0793" w:rsidP="00AC662D">
            <w:pPr>
              <w:tabs>
                <w:tab w:val="left" w:pos="397"/>
              </w:tabs>
              <w:spacing w:line="276" w:lineRule="auto"/>
              <w:rPr>
                <w:sz w:val="18"/>
                <w:szCs w:val="18"/>
              </w:rPr>
            </w:pPr>
            <w:r w:rsidRPr="009F672C">
              <w:rPr>
                <w:sz w:val="18"/>
                <w:szCs w:val="18"/>
              </w:rPr>
              <w:t>Estimated</w:t>
            </w:r>
          </w:p>
        </w:tc>
        <w:tc>
          <w:tcPr>
            <w:tcW w:w="2801" w:type="dxa"/>
            <w:gridSpan w:val="2"/>
            <w:vAlign w:val="center"/>
          </w:tcPr>
          <w:p w:rsidR="00AE0793" w:rsidRPr="009F672C" w:rsidRDefault="00AE0793" w:rsidP="00AC662D">
            <w:pPr>
              <w:tabs>
                <w:tab w:val="left" w:pos="397"/>
              </w:tabs>
              <w:spacing w:line="276" w:lineRule="auto"/>
              <w:rPr>
                <w:sz w:val="18"/>
                <w:szCs w:val="18"/>
              </w:rPr>
            </w:pPr>
            <w:r w:rsidRPr="009F672C">
              <w:rPr>
                <w:sz w:val="18"/>
                <w:szCs w:val="18"/>
              </w:rPr>
              <w:t>Estimated to Survey-Based</w:t>
            </w:r>
          </w:p>
        </w:tc>
      </w:tr>
      <w:tr w:rsidR="00AE0793" w:rsidRPr="009F672C" w:rsidTr="007A2B69">
        <w:tc>
          <w:tcPr>
            <w:tcW w:w="2093" w:type="dxa"/>
            <w:vMerge/>
            <w:vAlign w:val="center"/>
          </w:tcPr>
          <w:p w:rsidR="00AE0793" w:rsidRPr="009F672C" w:rsidRDefault="00AE0793" w:rsidP="00AC662D">
            <w:pPr>
              <w:tabs>
                <w:tab w:val="left" w:pos="397"/>
              </w:tabs>
              <w:spacing w:line="276" w:lineRule="auto"/>
              <w:rPr>
                <w:sz w:val="18"/>
                <w:szCs w:val="18"/>
              </w:rPr>
            </w:pPr>
          </w:p>
        </w:tc>
        <w:tc>
          <w:tcPr>
            <w:tcW w:w="1276" w:type="dxa"/>
            <w:vMerge/>
            <w:vAlign w:val="center"/>
          </w:tcPr>
          <w:p w:rsidR="00AE0793" w:rsidRPr="009F672C" w:rsidRDefault="00AE0793" w:rsidP="00AC662D">
            <w:pPr>
              <w:tabs>
                <w:tab w:val="left" w:pos="397"/>
              </w:tabs>
              <w:spacing w:line="276" w:lineRule="auto"/>
              <w:rPr>
                <w:sz w:val="18"/>
                <w:szCs w:val="18"/>
              </w:rPr>
            </w:pPr>
          </w:p>
        </w:tc>
        <w:tc>
          <w:tcPr>
            <w:tcW w:w="1275" w:type="dxa"/>
            <w:vAlign w:val="center"/>
          </w:tcPr>
          <w:p w:rsidR="00AE0793" w:rsidRPr="009F672C" w:rsidRDefault="00AE0793" w:rsidP="00AC662D">
            <w:pPr>
              <w:tabs>
                <w:tab w:val="left" w:pos="397"/>
              </w:tabs>
              <w:spacing w:line="276" w:lineRule="auto"/>
              <w:rPr>
                <w:sz w:val="18"/>
                <w:szCs w:val="18"/>
              </w:rPr>
            </w:pPr>
            <w:r w:rsidRPr="009F672C">
              <w:rPr>
                <w:sz w:val="18"/>
                <w:szCs w:val="18"/>
              </w:rPr>
              <w:t>CB</w:t>
            </w:r>
          </w:p>
        </w:tc>
        <w:tc>
          <w:tcPr>
            <w:tcW w:w="1276" w:type="dxa"/>
            <w:vAlign w:val="center"/>
          </w:tcPr>
          <w:p w:rsidR="00AE0793" w:rsidRPr="009F672C" w:rsidRDefault="00AE0793" w:rsidP="00AC662D">
            <w:pPr>
              <w:tabs>
                <w:tab w:val="left" w:pos="397"/>
              </w:tabs>
              <w:spacing w:line="276" w:lineRule="auto"/>
              <w:rPr>
                <w:sz w:val="18"/>
                <w:szCs w:val="18"/>
              </w:rPr>
            </w:pPr>
            <w:r w:rsidRPr="009F672C">
              <w:rPr>
                <w:sz w:val="18"/>
                <w:szCs w:val="18"/>
              </w:rPr>
              <w:t>CHARM</w:t>
            </w:r>
          </w:p>
        </w:tc>
        <w:tc>
          <w:tcPr>
            <w:tcW w:w="1347" w:type="dxa"/>
            <w:vAlign w:val="center"/>
          </w:tcPr>
          <w:p w:rsidR="00AE0793" w:rsidRPr="009F672C" w:rsidRDefault="00AE0793" w:rsidP="00AC662D">
            <w:pPr>
              <w:tabs>
                <w:tab w:val="left" w:pos="397"/>
              </w:tabs>
              <w:spacing w:line="276" w:lineRule="auto"/>
              <w:rPr>
                <w:sz w:val="18"/>
                <w:szCs w:val="18"/>
              </w:rPr>
            </w:pPr>
            <w:r w:rsidRPr="009F672C">
              <w:rPr>
                <w:sz w:val="18"/>
                <w:szCs w:val="18"/>
              </w:rPr>
              <w:t>CB</w:t>
            </w:r>
          </w:p>
        </w:tc>
        <w:tc>
          <w:tcPr>
            <w:tcW w:w="1454" w:type="dxa"/>
            <w:vAlign w:val="center"/>
          </w:tcPr>
          <w:p w:rsidR="00AE0793" w:rsidRPr="009F672C" w:rsidRDefault="00AE0793" w:rsidP="00AC662D">
            <w:pPr>
              <w:tabs>
                <w:tab w:val="left" w:pos="397"/>
              </w:tabs>
              <w:spacing w:line="276" w:lineRule="auto"/>
              <w:rPr>
                <w:sz w:val="18"/>
                <w:szCs w:val="18"/>
              </w:rPr>
            </w:pPr>
            <w:r w:rsidRPr="009F672C">
              <w:rPr>
                <w:sz w:val="18"/>
                <w:szCs w:val="18"/>
              </w:rPr>
              <w:t>CHARM</w:t>
            </w:r>
          </w:p>
        </w:tc>
      </w:tr>
      <w:tr w:rsidR="00AE0793" w:rsidRPr="009F672C" w:rsidTr="007A2B69">
        <w:tc>
          <w:tcPr>
            <w:tcW w:w="2093" w:type="dxa"/>
            <w:vAlign w:val="center"/>
          </w:tcPr>
          <w:p w:rsidR="00AE0793" w:rsidRPr="009F672C" w:rsidRDefault="00AE0793" w:rsidP="00AC662D">
            <w:pPr>
              <w:tabs>
                <w:tab w:val="left" w:pos="397"/>
              </w:tabs>
              <w:spacing w:line="276" w:lineRule="auto"/>
              <w:rPr>
                <w:sz w:val="18"/>
                <w:szCs w:val="18"/>
              </w:rPr>
            </w:pPr>
            <w:r w:rsidRPr="009F672C">
              <w:rPr>
                <w:sz w:val="18"/>
                <w:szCs w:val="18"/>
              </w:rPr>
              <w:t>Total Exports</w:t>
            </w:r>
          </w:p>
        </w:tc>
        <w:tc>
          <w:tcPr>
            <w:tcW w:w="1276" w:type="dxa"/>
            <w:vAlign w:val="center"/>
          </w:tcPr>
          <w:p w:rsidR="00AE0793" w:rsidRPr="009F672C" w:rsidRDefault="00AE0793" w:rsidP="00AC662D">
            <w:pPr>
              <w:tabs>
                <w:tab w:val="left" w:pos="397"/>
              </w:tabs>
              <w:spacing w:line="276" w:lineRule="auto"/>
              <w:rPr>
                <w:sz w:val="18"/>
                <w:szCs w:val="18"/>
              </w:rPr>
            </w:pPr>
            <w:r w:rsidRPr="009F672C">
              <w:rPr>
                <w:sz w:val="18"/>
                <w:szCs w:val="18"/>
              </w:rPr>
              <w:t>5062508</w:t>
            </w:r>
          </w:p>
        </w:tc>
        <w:tc>
          <w:tcPr>
            <w:tcW w:w="1275" w:type="dxa"/>
            <w:vAlign w:val="center"/>
          </w:tcPr>
          <w:p w:rsidR="00AE0793" w:rsidRPr="009F672C" w:rsidRDefault="00AE0793" w:rsidP="00AC662D">
            <w:pPr>
              <w:tabs>
                <w:tab w:val="left" w:pos="397"/>
              </w:tabs>
              <w:spacing w:line="276" w:lineRule="auto"/>
              <w:rPr>
                <w:sz w:val="18"/>
                <w:szCs w:val="18"/>
              </w:rPr>
            </w:pPr>
            <w:r w:rsidRPr="009F672C">
              <w:rPr>
                <w:sz w:val="18"/>
                <w:szCs w:val="18"/>
              </w:rPr>
              <w:t>3544927</w:t>
            </w:r>
          </w:p>
        </w:tc>
        <w:tc>
          <w:tcPr>
            <w:tcW w:w="1276" w:type="dxa"/>
            <w:vAlign w:val="center"/>
          </w:tcPr>
          <w:p w:rsidR="00AE0793" w:rsidRPr="009F672C" w:rsidRDefault="00AE0793" w:rsidP="00AC662D">
            <w:pPr>
              <w:tabs>
                <w:tab w:val="left" w:pos="397"/>
              </w:tabs>
              <w:spacing w:line="276" w:lineRule="auto"/>
              <w:rPr>
                <w:sz w:val="18"/>
                <w:szCs w:val="18"/>
              </w:rPr>
            </w:pPr>
            <w:r w:rsidRPr="009F672C">
              <w:rPr>
                <w:sz w:val="18"/>
                <w:szCs w:val="18"/>
              </w:rPr>
              <w:t>5284343</w:t>
            </w:r>
          </w:p>
        </w:tc>
        <w:tc>
          <w:tcPr>
            <w:tcW w:w="1347" w:type="dxa"/>
            <w:vAlign w:val="center"/>
          </w:tcPr>
          <w:p w:rsidR="00AE0793" w:rsidRPr="009F672C" w:rsidRDefault="00AE0793" w:rsidP="00AC662D">
            <w:pPr>
              <w:tabs>
                <w:tab w:val="left" w:pos="397"/>
              </w:tabs>
              <w:spacing w:line="276" w:lineRule="auto"/>
              <w:rPr>
                <w:sz w:val="18"/>
                <w:szCs w:val="18"/>
              </w:rPr>
            </w:pPr>
            <w:r w:rsidRPr="009F672C">
              <w:rPr>
                <w:sz w:val="18"/>
                <w:szCs w:val="18"/>
              </w:rPr>
              <w:t>0.700</w:t>
            </w:r>
          </w:p>
        </w:tc>
        <w:tc>
          <w:tcPr>
            <w:tcW w:w="1454" w:type="dxa"/>
            <w:vAlign w:val="center"/>
          </w:tcPr>
          <w:p w:rsidR="00AE0793" w:rsidRPr="009F672C" w:rsidRDefault="00AE0793" w:rsidP="00AC662D">
            <w:pPr>
              <w:tabs>
                <w:tab w:val="left" w:pos="397"/>
              </w:tabs>
              <w:spacing w:line="276" w:lineRule="auto"/>
              <w:rPr>
                <w:sz w:val="18"/>
                <w:szCs w:val="18"/>
              </w:rPr>
            </w:pPr>
            <w:r w:rsidRPr="009F672C">
              <w:rPr>
                <w:sz w:val="18"/>
                <w:szCs w:val="18"/>
              </w:rPr>
              <w:t>1.04</w:t>
            </w:r>
          </w:p>
        </w:tc>
      </w:tr>
      <w:tr w:rsidR="00AE0793" w:rsidRPr="009F672C" w:rsidTr="007A2B69">
        <w:tc>
          <w:tcPr>
            <w:tcW w:w="2093" w:type="dxa"/>
            <w:vAlign w:val="center"/>
          </w:tcPr>
          <w:p w:rsidR="00AE0793" w:rsidRPr="009F672C" w:rsidRDefault="00AE0793" w:rsidP="00AC662D">
            <w:pPr>
              <w:tabs>
                <w:tab w:val="left" w:pos="397"/>
              </w:tabs>
              <w:spacing w:line="276" w:lineRule="auto"/>
              <w:rPr>
                <w:sz w:val="18"/>
                <w:szCs w:val="18"/>
              </w:rPr>
            </w:pPr>
            <w:r w:rsidRPr="009F672C">
              <w:rPr>
                <w:sz w:val="18"/>
                <w:szCs w:val="18"/>
              </w:rPr>
              <w:t>Total Imports</w:t>
            </w:r>
          </w:p>
        </w:tc>
        <w:tc>
          <w:tcPr>
            <w:tcW w:w="1276" w:type="dxa"/>
            <w:vAlign w:val="center"/>
          </w:tcPr>
          <w:p w:rsidR="00AE0793" w:rsidRPr="009F672C" w:rsidRDefault="00AE0793" w:rsidP="00AC662D">
            <w:pPr>
              <w:tabs>
                <w:tab w:val="left" w:pos="397"/>
              </w:tabs>
              <w:spacing w:line="276" w:lineRule="auto"/>
              <w:rPr>
                <w:sz w:val="18"/>
                <w:szCs w:val="18"/>
              </w:rPr>
            </w:pPr>
            <w:r w:rsidRPr="009F672C">
              <w:rPr>
                <w:sz w:val="18"/>
                <w:szCs w:val="18"/>
              </w:rPr>
              <w:t>28649970</w:t>
            </w:r>
          </w:p>
        </w:tc>
        <w:tc>
          <w:tcPr>
            <w:tcW w:w="1275" w:type="dxa"/>
            <w:vAlign w:val="center"/>
          </w:tcPr>
          <w:p w:rsidR="00AE0793" w:rsidRPr="009F672C" w:rsidRDefault="00AE0793" w:rsidP="00AC662D">
            <w:pPr>
              <w:tabs>
                <w:tab w:val="left" w:pos="397"/>
              </w:tabs>
              <w:spacing w:line="276" w:lineRule="auto"/>
              <w:rPr>
                <w:sz w:val="18"/>
                <w:szCs w:val="18"/>
              </w:rPr>
            </w:pPr>
            <w:r w:rsidRPr="009F672C">
              <w:rPr>
                <w:sz w:val="18"/>
                <w:szCs w:val="18"/>
              </w:rPr>
              <w:t>4095872</w:t>
            </w:r>
          </w:p>
        </w:tc>
        <w:tc>
          <w:tcPr>
            <w:tcW w:w="1276" w:type="dxa"/>
            <w:vAlign w:val="center"/>
          </w:tcPr>
          <w:p w:rsidR="00AE0793" w:rsidRPr="009F672C" w:rsidRDefault="00AE0793" w:rsidP="00AC662D">
            <w:pPr>
              <w:tabs>
                <w:tab w:val="left" w:pos="397"/>
              </w:tabs>
              <w:spacing w:line="276" w:lineRule="auto"/>
              <w:rPr>
                <w:sz w:val="18"/>
                <w:szCs w:val="18"/>
              </w:rPr>
            </w:pPr>
            <w:r w:rsidRPr="009F672C">
              <w:rPr>
                <w:sz w:val="18"/>
                <w:szCs w:val="18"/>
              </w:rPr>
              <w:t>5835288</w:t>
            </w:r>
          </w:p>
        </w:tc>
        <w:tc>
          <w:tcPr>
            <w:tcW w:w="1347" w:type="dxa"/>
            <w:vAlign w:val="center"/>
          </w:tcPr>
          <w:p w:rsidR="00AE0793" w:rsidRPr="009F672C" w:rsidRDefault="00AE0793" w:rsidP="00AC662D">
            <w:pPr>
              <w:tabs>
                <w:tab w:val="left" w:pos="397"/>
              </w:tabs>
              <w:spacing w:line="276" w:lineRule="auto"/>
              <w:rPr>
                <w:sz w:val="18"/>
                <w:szCs w:val="18"/>
              </w:rPr>
            </w:pPr>
            <w:r w:rsidRPr="009F672C">
              <w:rPr>
                <w:sz w:val="18"/>
                <w:szCs w:val="18"/>
              </w:rPr>
              <w:t>0.143</w:t>
            </w:r>
          </w:p>
        </w:tc>
        <w:tc>
          <w:tcPr>
            <w:tcW w:w="1454" w:type="dxa"/>
            <w:vAlign w:val="center"/>
          </w:tcPr>
          <w:p w:rsidR="00AE0793" w:rsidRPr="009F672C" w:rsidRDefault="00AE0793" w:rsidP="00AC662D">
            <w:pPr>
              <w:tabs>
                <w:tab w:val="left" w:pos="397"/>
              </w:tabs>
              <w:spacing w:line="276" w:lineRule="auto"/>
              <w:rPr>
                <w:sz w:val="18"/>
                <w:szCs w:val="18"/>
              </w:rPr>
            </w:pPr>
            <w:r w:rsidRPr="009F672C">
              <w:rPr>
                <w:sz w:val="18"/>
                <w:szCs w:val="18"/>
              </w:rPr>
              <w:t>0.204</w:t>
            </w:r>
          </w:p>
        </w:tc>
      </w:tr>
      <w:tr w:rsidR="00AE0793" w:rsidRPr="009F672C" w:rsidTr="007A2B69">
        <w:tc>
          <w:tcPr>
            <w:tcW w:w="2093" w:type="dxa"/>
            <w:vAlign w:val="center"/>
          </w:tcPr>
          <w:p w:rsidR="00AE0793" w:rsidRPr="009F672C" w:rsidRDefault="00AE0793" w:rsidP="00AC662D">
            <w:pPr>
              <w:tabs>
                <w:tab w:val="left" w:pos="397"/>
              </w:tabs>
              <w:spacing w:line="276" w:lineRule="auto"/>
              <w:rPr>
                <w:sz w:val="18"/>
                <w:szCs w:val="18"/>
              </w:rPr>
            </w:pPr>
            <w:r w:rsidRPr="009F672C">
              <w:rPr>
                <w:sz w:val="18"/>
                <w:szCs w:val="18"/>
              </w:rPr>
              <w:t>Trade Volume</w:t>
            </w:r>
          </w:p>
        </w:tc>
        <w:tc>
          <w:tcPr>
            <w:tcW w:w="1276" w:type="dxa"/>
            <w:vAlign w:val="center"/>
          </w:tcPr>
          <w:p w:rsidR="00AE0793" w:rsidRPr="009F672C" w:rsidRDefault="00AE0793" w:rsidP="00AC662D">
            <w:pPr>
              <w:tabs>
                <w:tab w:val="left" w:pos="397"/>
              </w:tabs>
              <w:spacing w:line="276" w:lineRule="auto"/>
              <w:rPr>
                <w:sz w:val="18"/>
                <w:szCs w:val="18"/>
              </w:rPr>
            </w:pPr>
            <w:r w:rsidRPr="009F672C">
              <w:rPr>
                <w:sz w:val="18"/>
                <w:szCs w:val="18"/>
              </w:rPr>
              <w:t>33712478</w:t>
            </w:r>
          </w:p>
        </w:tc>
        <w:tc>
          <w:tcPr>
            <w:tcW w:w="1275" w:type="dxa"/>
            <w:vAlign w:val="center"/>
          </w:tcPr>
          <w:p w:rsidR="00AE0793" w:rsidRPr="009F672C" w:rsidRDefault="00AE0793" w:rsidP="00AC662D">
            <w:pPr>
              <w:tabs>
                <w:tab w:val="left" w:pos="397"/>
              </w:tabs>
              <w:spacing w:line="276" w:lineRule="auto"/>
              <w:rPr>
                <w:sz w:val="18"/>
                <w:szCs w:val="18"/>
              </w:rPr>
            </w:pPr>
            <w:r w:rsidRPr="009F672C">
              <w:rPr>
                <w:sz w:val="18"/>
                <w:szCs w:val="18"/>
              </w:rPr>
              <w:t>7640799</w:t>
            </w:r>
          </w:p>
        </w:tc>
        <w:tc>
          <w:tcPr>
            <w:tcW w:w="1276" w:type="dxa"/>
            <w:vAlign w:val="center"/>
          </w:tcPr>
          <w:p w:rsidR="00AE0793" w:rsidRPr="009F672C" w:rsidRDefault="00AE0793" w:rsidP="00AC662D">
            <w:pPr>
              <w:tabs>
                <w:tab w:val="left" w:pos="397"/>
              </w:tabs>
              <w:spacing w:line="276" w:lineRule="auto"/>
              <w:rPr>
                <w:sz w:val="18"/>
                <w:szCs w:val="18"/>
              </w:rPr>
            </w:pPr>
            <w:r w:rsidRPr="009F672C">
              <w:rPr>
                <w:sz w:val="18"/>
                <w:szCs w:val="18"/>
              </w:rPr>
              <w:t>11119631</w:t>
            </w:r>
          </w:p>
        </w:tc>
        <w:tc>
          <w:tcPr>
            <w:tcW w:w="1347" w:type="dxa"/>
            <w:vAlign w:val="center"/>
          </w:tcPr>
          <w:p w:rsidR="00AE0793" w:rsidRPr="009F672C" w:rsidRDefault="00AE0793" w:rsidP="00AC662D">
            <w:pPr>
              <w:tabs>
                <w:tab w:val="left" w:pos="397"/>
              </w:tabs>
              <w:spacing w:line="276" w:lineRule="auto"/>
              <w:rPr>
                <w:sz w:val="18"/>
                <w:szCs w:val="18"/>
              </w:rPr>
            </w:pPr>
            <w:r w:rsidRPr="009F672C">
              <w:rPr>
                <w:sz w:val="18"/>
                <w:szCs w:val="18"/>
              </w:rPr>
              <w:t>0.227</w:t>
            </w:r>
          </w:p>
        </w:tc>
        <w:tc>
          <w:tcPr>
            <w:tcW w:w="1454" w:type="dxa"/>
            <w:vAlign w:val="center"/>
          </w:tcPr>
          <w:p w:rsidR="00AE0793" w:rsidRPr="009F672C" w:rsidRDefault="00AE0793" w:rsidP="00AC662D">
            <w:pPr>
              <w:tabs>
                <w:tab w:val="left" w:pos="397"/>
              </w:tabs>
              <w:spacing w:line="276" w:lineRule="auto"/>
              <w:rPr>
                <w:sz w:val="18"/>
                <w:szCs w:val="18"/>
              </w:rPr>
            </w:pPr>
            <w:r w:rsidRPr="009F672C">
              <w:rPr>
                <w:sz w:val="18"/>
                <w:szCs w:val="18"/>
              </w:rPr>
              <w:t>0.329</w:t>
            </w:r>
          </w:p>
        </w:tc>
      </w:tr>
      <w:tr w:rsidR="00AE0793" w:rsidRPr="009F672C" w:rsidTr="007A2B69">
        <w:tc>
          <w:tcPr>
            <w:tcW w:w="2093" w:type="dxa"/>
            <w:vAlign w:val="center"/>
          </w:tcPr>
          <w:p w:rsidR="00AE0793" w:rsidRPr="009F672C" w:rsidRDefault="00AE0793" w:rsidP="00AC662D">
            <w:pPr>
              <w:tabs>
                <w:tab w:val="left" w:pos="397"/>
              </w:tabs>
              <w:spacing w:line="276" w:lineRule="auto"/>
              <w:rPr>
                <w:sz w:val="18"/>
                <w:szCs w:val="18"/>
              </w:rPr>
            </w:pPr>
            <w:r w:rsidRPr="009F672C">
              <w:rPr>
                <w:sz w:val="18"/>
                <w:szCs w:val="18"/>
              </w:rPr>
              <w:t>Trade Balance</w:t>
            </w:r>
          </w:p>
        </w:tc>
        <w:tc>
          <w:tcPr>
            <w:tcW w:w="1276" w:type="dxa"/>
            <w:vAlign w:val="center"/>
          </w:tcPr>
          <w:p w:rsidR="00AE0793" w:rsidRPr="009F672C" w:rsidRDefault="00AE0793" w:rsidP="00AC662D">
            <w:pPr>
              <w:tabs>
                <w:tab w:val="left" w:pos="397"/>
              </w:tabs>
              <w:spacing w:line="276" w:lineRule="auto"/>
              <w:rPr>
                <w:sz w:val="18"/>
                <w:szCs w:val="18"/>
              </w:rPr>
            </w:pPr>
            <w:r w:rsidRPr="009F672C">
              <w:rPr>
                <w:sz w:val="18"/>
                <w:szCs w:val="18"/>
              </w:rPr>
              <w:t>-23587462</w:t>
            </w:r>
          </w:p>
        </w:tc>
        <w:tc>
          <w:tcPr>
            <w:tcW w:w="1275" w:type="dxa"/>
            <w:vAlign w:val="center"/>
          </w:tcPr>
          <w:p w:rsidR="00AE0793" w:rsidRPr="009F672C" w:rsidRDefault="00AE0793" w:rsidP="00AC662D">
            <w:pPr>
              <w:tabs>
                <w:tab w:val="left" w:pos="397"/>
              </w:tabs>
              <w:spacing w:line="276" w:lineRule="auto"/>
              <w:rPr>
                <w:sz w:val="18"/>
                <w:szCs w:val="18"/>
              </w:rPr>
            </w:pPr>
            <w:r w:rsidRPr="009F672C">
              <w:rPr>
                <w:sz w:val="18"/>
                <w:szCs w:val="18"/>
              </w:rPr>
              <w:t>-550945</w:t>
            </w:r>
          </w:p>
        </w:tc>
        <w:tc>
          <w:tcPr>
            <w:tcW w:w="1276" w:type="dxa"/>
            <w:vAlign w:val="center"/>
          </w:tcPr>
          <w:p w:rsidR="00AE0793" w:rsidRPr="009F672C" w:rsidRDefault="00AE0793" w:rsidP="00AC662D">
            <w:pPr>
              <w:tabs>
                <w:tab w:val="left" w:pos="397"/>
              </w:tabs>
              <w:spacing w:line="276" w:lineRule="auto"/>
              <w:rPr>
                <w:sz w:val="18"/>
                <w:szCs w:val="18"/>
              </w:rPr>
            </w:pPr>
            <w:r w:rsidRPr="009F672C">
              <w:rPr>
                <w:sz w:val="18"/>
                <w:szCs w:val="18"/>
              </w:rPr>
              <w:t>-550445</w:t>
            </w:r>
          </w:p>
        </w:tc>
        <w:tc>
          <w:tcPr>
            <w:tcW w:w="1347" w:type="dxa"/>
            <w:vAlign w:val="center"/>
          </w:tcPr>
          <w:p w:rsidR="00AE0793" w:rsidRPr="009F672C" w:rsidRDefault="00AE0793" w:rsidP="00AC662D">
            <w:pPr>
              <w:tabs>
                <w:tab w:val="left" w:pos="397"/>
              </w:tabs>
              <w:spacing w:line="276" w:lineRule="auto"/>
              <w:rPr>
                <w:sz w:val="18"/>
                <w:szCs w:val="18"/>
              </w:rPr>
            </w:pPr>
            <w:r w:rsidRPr="009F672C">
              <w:rPr>
                <w:sz w:val="18"/>
                <w:szCs w:val="18"/>
              </w:rPr>
              <w:t>-</w:t>
            </w:r>
          </w:p>
        </w:tc>
        <w:tc>
          <w:tcPr>
            <w:tcW w:w="1454" w:type="dxa"/>
            <w:vAlign w:val="center"/>
          </w:tcPr>
          <w:p w:rsidR="00AE0793" w:rsidRPr="009F672C" w:rsidRDefault="00AE0793" w:rsidP="00AC662D">
            <w:pPr>
              <w:tabs>
                <w:tab w:val="left" w:pos="397"/>
              </w:tabs>
              <w:spacing w:line="276" w:lineRule="auto"/>
              <w:rPr>
                <w:sz w:val="18"/>
                <w:szCs w:val="18"/>
              </w:rPr>
            </w:pPr>
            <w:r w:rsidRPr="009F672C">
              <w:rPr>
                <w:sz w:val="18"/>
                <w:szCs w:val="18"/>
              </w:rPr>
              <w:t>-</w:t>
            </w:r>
          </w:p>
        </w:tc>
      </w:tr>
    </w:tbl>
    <w:p w:rsidR="00DE583F" w:rsidRDefault="00DE583F" w:rsidP="00AC662D">
      <w:pPr>
        <w:tabs>
          <w:tab w:val="left" w:pos="397"/>
        </w:tabs>
        <w:spacing w:line="276" w:lineRule="auto"/>
        <w:jc w:val="both"/>
        <w:rPr>
          <w:sz w:val="26"/>
          <w:szCs w:val="26"/>
        </w:rPr>
      </w:pPr>
    </w:p>
    <w:p w:rsidR="00A02BD2" w:rsidRPr="009F672C" w:rsidRDefault="00A02BD2" w:rsidP="00AC662D">
      <w:pPr>
        <w:tabs>
          <w:tab w:val="left" w:pos="397"/>
        </w:tabs>
        <w:spacing w:line="276" w:lineRule="auto"/>
        <w:jc w:val="both"/>
        <w:rPr>
          <w:sz w:val="20"/>
          <w:szCs w:val="20"/>
        </w:rPr>
      </w:pPr>
    </w:p>
    <w:p w:rsidR="00BD27F7" w:rsidRPr="009F672C" w:rsidRDefault="002D500A" w:rsidP="00AC662D">
      <w:pPr>
        <w:tabs>
          <w:tab w:val="left" w:pos="397"/>
        </w:tabs>
        <w:spacing w:line="276" w:lineRule="auto"/>
        <w:rPr>
          <w:b/>
          <w:bCs/>
          <w:sz w:val="20"/>
          <w:szCs w:val="20"/>
        </w:rPr>
      </w:pPr>
      <w:proofErr w:type="gramStart"/>
      <w:r w:rsidRPr="009F672C">
        <w:rPr>
          <w:b/>
          <w:bCs/>
          <w:sz w:val="20"/>
          <w:szCs w:val="20"/>
        </w:rPr>
        <w:t xml:space="preserve">Table </w:t>
      </w:r>
      <w:r w:rsidR="00F70D46" w:rsidRPr="009F672C">
        <w:rPr>
          <w:b/>
          <w:bCs/>
          <w:sz w:val="20"/>
          <w:szCs w:val="20"/>
        </w:rPr>
        <w:t>7</w:t>
      </w:r>
      <w:r w:rsidR="00AE0793" w:rsidRPr="009F672C">
        <w:rPr>
          <w:b/>
          <w:bCs/>
          <w:sz w:val="20"/>
          <w:szCs w:val="20"/>
        </w:rPr>
        <w:t>.</w:t>
      </w:r>
      <w:proofErr w:type="gramEnd"/>
      <w:r w:rsidRPr="009F672C">
        <w:rPr>
          <w:b/>
          <w:bCs/>
          <w:sz w:val="20"/>
          <w:szCs w:val="20"/>
        </w:rPr>
        <w:t xml:space="preserve"> The Estimated and Survey-Based Total Exports, Imports and Trade V</w:t>
      </w:r>
      <w:r w:rsidR="00F70D46" w:rsidRPr="009F672C">
        <w:rPr>
          <w:b/>
          <w:bCs/>
          <w:sz w:val="20"/>
          <w:szCs w:val="20"/>
        </w:rPr>
        <w:t xml:space="preserve">olume of </w:t>
      </w:r>
      <w:proofErr w:type="spellStart"/>
      <w:r w:rsidR="00F70D46" w:rsidRPr="009F672C">
        <w:rPr>
          <w:b/>
          <w:bCs/>
          <w:sz w:val="20"/>
          <w:szCs w:val="20"/>
        </w:rPr>
        <w:t>Gilan</w:t>
      </w:r>
      <w:proofErr w:type="spellEnd"/>
      <w:r w:rsidR="00F70D46" w:rsidRPr="009F672C">
        <w:rPr>
          <w:b/>
          <w:bCs/>
          <w:sz w:val="20"/>
          <w:szCs w:val="20"/>
        </w:rPr>
        <w:t xml:space="preserve"> Province in 2002   </w:t>
      </w:r>
      <w:r w:rsidR="00BD27F7" w:rsidRPr="009F672C">
        <w:rPr>
          <w:b/>
          <w:bCs/>
          <w:sz w:val="20"/>
          <w:szCs w:val="20"/>
        </w:rPr>
        <w:t>(</w:t>
      </w:r>
      <w:r w:rsidR="00AE0793" w:rsidRPr="009F672C">
        <w:rPr>
          <w:b/>
          <w:bCs/>
          <w:sz w:val="20"/>
          <w:szCs w:val="20"/>
        </w:rPr>
        <w:t>M</w:t>
      </w:r>
      <w:r w:rsidR="00BD27F7" w:rsidRPr="009F672C">
        <w:rPr>
          <w:b/>
          <w:bCs/>
          <w:sz w:val="20"/>
          <w:szCs w:val="20"/>
        </w:rPr>
        <w:t xml:space="preserve">illion, Iranian </w:t>
      </w:r>
      <w:proofErr w:type="spellStart"/>
      <w:r w:rsidR="00BD27F7" w:rsidRPr="009F672C">
        <w:rPr>
          <w:b/>
          <w:bCs/>
          <w:sz w:val="20"/>
          <w:szCs w:val="20"/>
        </w:rPr>
        <w:t>Rials</w:t>
      </w:r>
      <w:proofErr w:type="spellEnd"/>
      <w:r w:rsidR="00BD27F7" w:rsidRPr="009F672C">
        <w:rPr>
          <w:b/>
          <w:bCs/>
          <w:sz w:val="20"/>
          <w:szCs w:val="20"/>
        </w:rPr>
        <w:t xml:space="preserve"> at Current Prices)</w:t>
      </w:r>
    </w:p>
    <w:tbl>
      <w:tblPr>
        <w:tblStyle w:val="TableGrid"/>
        <w:tblW w:w="0" w:type="auto"/>
        <w:tblLook w:val="04A0" w:firstRow="1" w:lastRow="0" w:firstColumn="1" w:lastColumn="0" w:noHBand="0" w:noVBand="1"/>
      </w:tblPr>
      <w:tblGrid>
        <w:gridCol w:w="2093"/>
        <w:gridCol w:w="1276"/>
        <w:gridCol w:w="1275"/>
        <w:gridCol w:w="1276"/>
        <w:gridCol w:w="1347"/>
        <w:gridCol w:w="1454"/>
      </w:tblGrid>
      <w:tr w:rsidR="00BD27F7" w:rsidRPr="009F672C" w:rsidTr="002A2318">
        <w:tc>
          <w:tcPr>
            <w:tcW w:w="2093" w:type="dxa"/>
            <w:vMerge w:val="restart"/>
            <w:vAlign w:val="center"/>
          </w:tcPr>
          <w:p w:rsidR="00BD27F7" w:rsidRPr="009F672C" w:rsidRDefault="00BD27F7" w:rsidP="00AC662D">
            <w:pPr>
              <w:tabs>
                <w:tab w:val="left" w:pos="397"/>
              </w:tabs>
              <w:spacing w:line="276" w:lineRule="auto"/>
              <w:rPr>
                <w:sz w:val="20"/>
                <w:szCs w:val="20"/>
              </w:rPr>
            </w:pPr>
          </w:p>
        </w:tc>
        <w:tc>
          <w:tcPr>
            <w:tcW w:w="1276" w:type="dxa"/>
            <w:vMerge w:val="restart"/>
            <w:vAlign w:val="center"/>
          </w:tcPr>
          <w:p w:rsidR="00BD27F7" w:rsidRPr="009F672C" w:rsidRDefault="00BD27F7" w:rsidP="00AC662D">
            <w:pPr>
              <w:tabs>
                <w:tab w:val="left" w:pos="397"/>
              </w:tabs>
              <w:spacing w:line="276" w:lineRule="auto"/>
              <w:rPr>
                <w:sz w:val="20"/>
                <w:szCs w:val="20"/>
              </w:rPr>
            </w:pPr>
            <w:r w:rsidRPr="009F672C">
              <w:rPr>
                <w:sz w:val="20"/>
                <w:szCs w:val="20"/>
              </w:rPr>
              <w:t>Survey-Based</w:t>
            </w:r>
          </w:p>
        </w:tc>
        <w:tc>
          <w:tcPr>
            <w:tcW w:w="2551" w:type="dxa"/>
            <w:gridSpan w:val="2"/>
            <w:vAlign w:val="center"/>
          </w:tcPr>
          <w:p w:rsidR="00BD27F7" w:rsidRPr="009F672C" w:rsidRDefault="00ED0E31" w:rsidP="00AC662D">
            <w:pPr>
              <w:tabs>
                <w:tab w:val="left" w:pos="397"/>
              </w:tabs>
              <w:spacing w:line="276" w:lineRule="auto"/>
              <w:rPr>
                <w:sz w:val="20"/>
                <w:szCs w:val="20"/>
              </w:rPr>
            </w:pPr>
            <w:r w:rsidRPr="009F672C">
              <w:rPr>
                <w:sz w:val="20"/>
                <w:szCs w:val="20"/>
              </w:rPr>
              <w:t>Estimated</w:t>
            </w:r>
          </w:p>
        </w:tc>
        <w:tc>
          <w:tcPr>
            <w:tcW w:w="2801" w:type="dxa"/>
            <w:gridSpan w:val="2"/>
            <w:vAlign w:val="center"/>
          </w:tcPr>
          <w:p w:rsidR="00BD27F7" w:rsidRPr="009F672C" w:rsidRDefault="00ED0E31" w:rsidP="00AC662D">
            <w:pPr>
              <w:tabs>
                <w:tab w:val="left" w:pos="397"/>
              </w:tabs>
              <w:spacing w:line="276" w:lineRule="auto"/>
              <w:rPr>
                <w:sz w:val="20"/>
                <w:szCs w:val="20"/>
              </w:rPr>
            </w:pPr>
            <w:r w:rsidRPr="009F672C">
              <w:rPr>
                <w:sz w:val="20"/>
                <w:szCs w:val="20"/>
              </w:rPr>
              <w:t>Estimated to Survey-Based</w:t>
            </w:r>
          </w:p>
        </w:tc>
      </w:tr>
      <w:tr w:rsidR="00BD27F7" w:rsidRPr="009F672C" w:rsidTr="002A2318">
        <w:tc>
          <w:tcPr>
            <w:tcW w:w="2093" w:type="dxa"/>
            <w:vMerge/>
            <w:vAlign w:val="center"/>
          </w:tcPr>
          <w:p w:rsidR="00BD27F7" w:rsidRPr="009F672C" w:rsidRDefault="00BD27F7" w:rsidP="00AC662D">
            <w:pPr>
              <w:tabs>
                <w:tab w:val="left" w:pos="397"/>
              </w:tabs>
              <w:spacing w:line="276" w:lineRule="auto"/>
              <w:rPr>
                <w:sz w:val="20"/>
                <w:szCs w:val="20"/>
              </w:rPr>
            </w:pPr>
          </w:p>
        </w:tc>
        <w:tc>
          <w:tcPr>
            <w:tcW w:w="1276" w:type="dxa"/>
            <w:vMerge/>
            <w:vAlign w:val="center"/>
          </w:tcPr>
          <w:p w:rsidR="00BD27F7" w:rsidRPr="009F672C" w:rsidRDefault="00BD27F7" w:rsidP="00AC662D">
            <w:pPr>
              <w:tabs>
                <w:tab w:val="left" w:pos="397"/>
              </w:tabs>
              <w:spacing w:line="276" w:lineRule="auto"/>
              <w:rPr>
                <w:sz w:val="20"/>
                <w:szCs w:val="20"/>
              </w:rPr>
            </w:pPr>
          </w:p>
        </w:tc>
        <w:tc>
          <w:tcPr>
            <w:tcW w:w="1275" w:type="dxa"/>
            <w:vAlign w:val="center"/>
          </w:tcPr>
          <w:p w:rsidR="00BD27F7" w:rsidRPr="009F672C" w:rsidRDefault="00ED0E31" w:rsidP="00AC662D">
            <w:pPr>
              <w:tabs>
                <w:tab w:val="left" w:pos="397"/>
              </w:tabs>
              <w:spacing w:line="276" w:lineRule="auto"/>
              <w:rPr>
                <w:sz w:val="20"/>
                <w:szCs w:val="20"/>
              </w:rPr>
            </w:pPr>
            <w:r w:rsidRPr="009F672C">
              <w:rPr>
                <w:sz w:val="20"/>
                <w:szCs w:val="20"/>
              </w:rPr>
              <w:t>CB</w:t>
            </w:r>
          </w:p>
        </w:tc>
        <w:tc>
          <w:tcPr>
            <w:tcW w:w="1276" w:type="dxa"/>
            <w:vAlign w:val="center"/>
          </w:tcPr>
          <w:p w:rsidR="00BD27F7" w:rsidRPr="009F672C" w:rsidRDefault="00ED0E31" w:rsidP="00AC662D">
            <w:pPr>
              <w:tabs>
                <w:tab w:val="left" w:pos="397"/>
              </w:tabs>
              <w:spacing w:line="276" w:lineRule="auto"/>
              <w:rPr>
                <w:sz w:val="20"/>
                <w:szCs w:val="20"/>
              </w:rPr>
            </w:pPr>
            <w:r w:rsidRPr="009F672C">
              <w:rPr>
                <w:sz w:val="20"/>
                <w:szCs w:val="20"/>
              </w:rPr>
              <w:t>CHARM</w:t>
            </w:r>
          </w:p>
        </w:tc>
        <w:tc>
          <w:tcPr>
            <w:tcW w:w="1347" w:type="dxa"/>
            <w:vAlign w:val="center"/>
          </w:tcPr>
          <w:p w:rsidR="00BD27F7" w:rsidRPr="009F672C" w:rsidRDefault="00ED0E31" w:rsidP="00AC662D">
            <w:pPr>
              <w:tabs>
                <w:tab w:val="left" w:pos="397"/>
              </w:tabs>
              <w:spacing w:line="276" w:lineRule="auto"/>
              <w:rPr>
                <w:sz w:val="20"/>
                <w:szCs w:val="20"/>
              </w:rPr>
            </w:pPr>
            <w:r w:rsidRPr="009F672C">
              <w:rPr>
                <w:sz w:val="20"/>
                <w:szCs w:val="20"/>
              </w:rPr>
              <w:t>CB</w:t>
            </w:r>
          </w:p>
        </w:tc>
        <w:tc>
          <w:tcPr>
            <w:tcW w:w="1454" w:type="dxa"/>
            <w:vAlign w:val="center"/>
          </w:tcPr>
          <w:p w:rsidR="00BD27F7" w:rsidRPr="009F672C" w:rsidRDefault="00ED0E31" w:rsidP="00AC662D">
            <w:pPr>
              <w:tabs>
                <w:tab w:val="left" w:pos="397"/>
              </w:tabs>
              <w:spacing w:line="276" w:lineRule="auto"/>
              <w:rPr>
                <w:sz w:val="20"/>
                <w:szCs w:val="20"/>
              </w:rPr>
            </w:pPr>
            <w:r w:rsidRPr="009F672C">
              <w:rPr>
                <w:sz w:val="20"/>
                <w:szCs w:val="20"/>
              </w:rPr>
              <w:t>CHARM</w:t>
            </w:r>
          </w:p>
        </w:tc>
      </w:tr>
      <w:tr w:rsidR="00BD27F7" w:rsidRPr="009F672C" w:rsidTr="002A2318">
        <w:tc>
          <w:tcPr>
            <w:tcW w:w="2093" w:type="dxa"/>
            <w:vAlign w:val="center"/>
          </w:tcPr>
          <w:p w:rsidR="00BD27F7" w:rsidRPr="009F672C" w:rsidRDefault="00BD27F7" w:rsidP="00AC662D">
            <w:pPr>
              <w:tabs>
                <w:tab w:val="left" w:pos="397"/>
              </w:tabs>
              <w:spacing w:line="276" w:lineRule="auto"/>
              <w:rPr>
                <w:sz w:val="20"/>
                <w:szCs w:val="20"/>
              </w:rPr>
            </w:pPr>
            <w:r w:rsidRPr="009F672C">
              <w:rPr>
                <w:sz w:val="20"/>
                <w:szCs w:val="20"/>
              </w:rPr>
              <w:t>Total Exports</w:t>
            </w:r>
          </w:p>
        </w:tc>
        <w:tc>
          <w:tcPr>
            <w:tcW w:w="1276" w:type="dxa"/>
            <w:vAlign w:val="center"/>
          </w:tcPr>
          <w:p w:rsidR="00BD27F7" w:rsidRPr="009F672C" w:rsidRDefault="00F70D46" w:rsidP="00AC662D">
            <w:pPr>
              <w:tabs>
                <w:tab w:val="left" w:pos="397"/>
              </w:tabs>
              <w:spacing w:line="276" w:lineRule="auto"/>
              <w:rPr>
                <w:sz w:val="20"/>
                <w:szCs w:val="20"/>
              </w:rPr>
            </w:pPr>
            <w:r w:rsidRPr="009F672C">
              <w:rPr>
                <w:sz w:val="20"/>
                <w:szCs w:val="20"/>
              </w:rPr>
              <w:t>5062508</w:t>
            </w:r>
          </w:p>
        </w:tc>
        <w:tc>
          <w:tcPr>
            <w:tcW w:w="1275" w:type="dxa"/>
            <w:vAlign w:val="center"/>
          </w:tcPr>
          <w:p w:rsidR="00BD27F7" w:rsidRPr="009F672C" w:rsidRDefault="00ED0E31" w:rsidP="00AC662D">
            <w:pPr>
              <w:tabs>
                <w:tab w:val="left" w:pos="397"/>
              </w:tabs>
              <w:spacing w:line="276" w:lineRule="auto"/>
              <w:rPr>
                <w:sz w:val="20"/>
                <w:szCs w:val="20"/>
              </w:rPr>
            </w:pPr>
            <w:r w:rsidRPr="009F672C">
              <w:rPr>
                <w:sz w:val="20"/>
                <w:szCs w:val="20"/>
              </w:rPr>
              <w:t>3544927</w:t>
            </w:r>
          </w:p>
        </w:tc>
        <w:tc>
          <w:tcPr>
            <w:tcW w:w="1276" w:type="dxa"/>
            <w:vAlign w:val="center"/>
          </w:tcPr>
          <w:p w:rsidR="00BD27F7" w:rsidRPr="009F672C" w:rsidRDefault="00ED0E31" w:rsidP="00AC662D">
            <w:pPr>
              <w:tabs>
                <w:tab w:val="left" w:pos="397"/>
              </w:tabs>
              <w:spacing w:line="276" w:lineRule="auto"/>
              <w:rPr>
                <w:sz w:val="20"/>
                <w:szCs w:val="20"/>
              </w:rPr>
            </w:pPr>
            <w:r w:rsidRPr="009F672C">
              <w:rPr>
                <w:sz w:val="20"/>
                <w:szCs w:val="20"/>
              </w:rPr>
              <w:t>5284343</w:t>
            </w:r>
          </w:p>
        </w:tc>
        <w:tc>
          <w:tcPr>
            <w:tcW w:w="1347" w:type="dxa"/>
            <w:vAlign w:val="center"/>
          </w:tcPr>
          <w:p w:rsidR="00BD27F7" w:rsidRPr="009F672C" w:rsidRDefault="00F70D46" w:rsidP="00AC662D">
            <w:pPr>
              <w:tabs>
                <w:tab w:val="left" w:pos="397"/>
              </w:tabs>
              <w:spacing w:line="276" w:lineRule="auto"/>
              <w:rPr>
                <w:sz w:val="20"/>
                <w:szCs w:val="20"/>
              </w:rPr>
            </w:pPr>
            <w:r w:rsidRPr="009F672C">
              <w:rPr>
                <w:sz w:val="20"/>
                <w:szCs w:val="20"/>
              </w:rPr>
              <w:t>0.700</w:t>
            </w:r>
          </w:p>
        </w:tc>
        <w:tc>
          <w:tcPr>
            <w:tcW w:w="1454" w:type="dxa"/>
            <w:vAlign w:val="center"/>
          </w:tcPr>
          <w:p w:rsidR="00BD27F7" w:rsidRPr="009F672C" w:rsidRDefault="00F70D46" w:rsidP="00AC662D">
            <w:pPr>
              <w:tabs>
                <w:tab w:val="left" w:pos="397"/>
              </w:tabs>
              <w:spacing w:line="276" w:lineRule="auto"/>
              <w:rPr>
                <w:sz w:val="20"/>
                <w:szCs w:val="20"/>
              </w:rPr>
            </w:pPr>
            <w:r w:rsidRPr="009F672C">
              <w:rPr>
                <w:sz w:val="20"/>
                <w:szCs w:val="20"/>
              </w:rPr>
              <w:t>1.043</w:t>
            </w:r>
          </w:p>
        </w:tc>
      </w:tr>
      <w:tr w:rsidR="00BD27F7" w:rsidRPr="009F672C" w:rsidTr="002A2318">
        <w:tc>
          <w:tcPr>
            <w:tcW w:w="2093" w:type="dxa"/>
            <w:vAlign w:val="center"/>
          </w:tcPr>
          <w:p w:rsidR="00BD27F7" w:rsidRPr="009F672C" w:rsidRDefault="00BD27F7" w:rsidP="00AC662D">
            <w:pPr>
              <w:tabs>
                <w:tab w:val="left" w:pos="397"/>
              </w:tabs>
              <w:spacing w:line="276" w:lineRule="auto"/>
              <w:rPr>
                <w:sz w:val="20"/>
                <w:szCs w:val="20"/>
              </w:rPr>
            </w:pPr>
            <w:r w:rsidRPr="009F672C">
              <w:rPr>
                <w:sz w:val="20"/>
                <w:szCs w:val="20"/>
              </w:rPr>
              <w:t>Total Imports</w:t>
            </w:r>
          </w:p>
        </w:tc>
        <w:tc>
          <w:tcPr>
            <w:tcW w:w="1276" w:type="dxa"/>
            <w:vAlign w:val="center"/>
          </w:tcPr>
          <w:p w:rsidR="00BD27F7" w:rsidRPr="009F672C" w:rsidRDefault="00F70D46" w:rsidP="00AC662D">
            <w:pPr>
              <w:tabs>
                <w:tab w:val="left" w:pos="397"/>
              </w:tabs>
              <w:spacing w:line="276" w:lineRule="auto"/>
              <w:rPr>
                <w:sz w:val="20"/>
                <w:szCs w:val="20"/>
              </w:rPr>
            </w:pPr>
            <w:r w:rsidRPr="009F672C">
              <w:rPr>
                <w:sz w:val="20"/>
                <w:szCs w:val="20"/>
              </w:rPr>
              <w:t>7701964</w:t>
            </w:r>
          </w:p>
        </w:tc>
        <w:tc>
          <w:tcPr>
            <w:tcW w:w="1275" w:type="dxa"/>
            <w:vAlign w:val="center"/>
          </w:tcPr>
          <w:p w:rsidR="00BD27F7" w:rsidRPr="009F672C" w:rsidRDefault="00ED0E31" w:rsidP="00AC662D">
            <w:pPr>
              <w:tabs>
                <w:tab w:val="left" w:pos="397"/>
              </w:tabs>
              <w:spacing w:line="276" w:lineRule="auto"/>
              <w:rPr>
                <w:sz w:val="20"/>
                <w:szCs w:val="20"/>
              </w:rPr>
            </w:pPr>
            <w:r w:rsidRPr="009F672C">
              <w:rPr>
                <w:sz w:val="20"/>
                <w:szCs w:val="20"/>
              </w:rPr>
              <w:t>4095872</w:t>
            </w:r>
          </w:p>
        </w:tc>
        <w:tc>
          <w:tcPr>
            <w:tcW w:w="1276" w:type="dxa"/>
            <w:vAlign w:val="center"/>
          </w:tcPr>
          <w:p w:rsidR="00BD27F7" w:rsidRPr="009F672C" w:rsidRDefault="00ED0E31" w:rsidP="00AC662D">
            <w:pPr>
              <w:tabs>
                <w:tab w:val="left" w:pos="397"/>
              </w:tabs>
              <w:spacing w:line="276" w:lineRule="auto"/>
              <w:rPr>
                <w:sz w:val="20"/>
                <w:szCs w:val="20"/>
              </w:rPr>
            </w:pPr>
            <w:r w:rsidRPr="009F672C">
              <w:rPr>
                <w:sz w:val="20"/>
                <w:szCs w:val="20"/>
              </w:rPr>
              <w:t>5835288</w:t>
            </w:r>
          </w:p>
        </w:tc>
        <w:tc>
          <w:tcPr>
            <w:tcW w:w="1347" w:type="dxa"/>
            <w:vAlign w:val="center"/>
          </w:tcPr>
          <w:p w:rsidR="00BD27F7" w:rsidRPr="009F672C" w:rsidRDefault="00F70D46" w:rsidP="00AC662D">
            <w:pPr>
              <w:tabs>
                <w:tab w:val="left" w:pos="397"/>
              </w:tabs>
              <w:spacing w:line="276" w:lineRule="auto"/>
              <w:rPr>
                <w:sz w:val="20"/>
                <w:szCs w:val="20"/>
              </w:rPr>
            </w:pPr>
            <w:r w:rsidRPr="009F672C">
              <w:rPr>
                <w:sz w:val="20"/>
                <w:szCs w:val="20"/>
              </w:rPr>
              <w:t>0.532</w:t>
            </w:r>
          </w:p>
        </w:tc>
        <w:tc>
          <w:tcPr>
            <w:tcW w:w="1454" w:type="dxa"/>
            <w:vAlign w:val="center"/>
          </w:tcPr>
          <w:p w:rsidR="00BD27F7" w:rsidRPr="009F672C" w:rsidRDefault="00F70D46" w:rsidP="00AC662D">
            <w:pPr>
              <w:tabs>
                <w:tab w:val="left" w:pos="397"/>
              </w:tabs>
              <w:spacing w:line="276" w:lineRule="auto"/>
              <w:rPr>
                <w:sz w:val="20"/>
                <w:szCs w:val="20"/>
              </w:rPr>
            </w:pPr>
            <w:r w:rsidRPr="009F672C">
              <w:rPr>
                <w:sz w:val="20"/>
                <w:szCs w:val="20"/>
              </w:rPr>
              <w:t>0.758</w:t>
            </w:r>
          </w:p>
        </w:tc>
      </w:tr>
      <w:tr w:rsidR="00BD27F7" w:rsidRPr="009F672C" w:rsidTr="002A2318">
        <w:tc>
          <w:tcPr>
            <w:tcW w:w="2093" w:type="dxa"/>
            <w:vAlign w:val="center"/>
          </w:tcPr>
          <w:p w:rsidR="00BD27F7" w:rsidRPr="009F672C" w:rsidRDefault="00BD27F7" w:rsidP="00AC662D">
            <w:pPr>
              <w:tabs>
                <w:tab w:val="left" w:pos="397"/>
              </w:tabs>
              <w:spacing w:line="276" w:lineRule="auto"/>
              <w:rPr>
                <w:sz w:val="20"/>
                <w:szCs w:val="20"/>
              </w:rPr>
            </w:pPr>
            <w:r w:rsidRPr="009F672C">
              <w:rPr>
                <w:sz w:val="20"/>
                <w:szCs w:val="20"/>
              </w:rPr>
              <w:t>Trade Volume</w:t>
            </w:r>
          </w:p>
        </w:tc>
        <w:tc>
          <w:tcPr>
            <w:tcW w:w="1276" w:type="dxa"/>
            <w:vAlign w:val="center"/>
          </w:tcPr>
          <w:p w:rsidR="00BD27F7" w:rsidRPr="009F672C" w:rsidRDefault="00F70D46" w:rsidP="00AC662D">
            <w:pPr>
              <w:tabs>
                <w:tab w:val="left" w:pos="397"/>
              </w:tabs>
              <w:spacing w:line="276" w:lineRule="auto"/>
              <w:rPr>
                <w:sz w:val="20"/>
                <w:szCs w:val="20"/>
              </w:rPr>
            </w:pPr>
            <w:r w:rsidRPr="009F672C">
              <w:rPr>
                <w:sz w:val="20"/>
                <w:szCs w:val="20"/>
              </w:rPr>
              <w:t>12764472</w:t>
            </w:r>
          </w:p>
        </w:tc>
        <w:tc>
          <w:tcPr>
            <w:tcW w:w="1275" w:type="dxa"/>
            <w:vAlign w:val="center"/>
          </w:tcPr>
          <w:p w:rsidR="00BD27F7" w:rsidRPr="009F672C" w:rsidRDefault="00ED0E31" w:rsidP="00AC662D">
            <w:pPr>
              <w:tabs>
                <w:tab w:val="left" w:pos="397"/>
              </w:tabs>
              <w:spacing w:line="276" w:lineRule="auto"/>
              <w:rPr>
                <w:sz w:val="20"/>
                <w:szCs w:val="20"/>
              </w:rPr>
            </w:pPr>
            <w:r w:rsidRPr="009F672C">
              <w:rPr>
                <w:sz w:val="20"/>
                <w:szCs w:val="20"/>
              </w:rPr>
              <w:t>7640799</w:t>
            </w:r>
          </w:p>
        </w:tc>
        <w:tc>
          <w:tcPr>
            <w:tcW w:w="1276" w:type="dxa"/>
            <w:vAlign w:val="center"/>
          </w:tcPr>
          <w:p w:rsidR="00BD27F7" w:rsidRPr="009F672C" w:rsidRDefault="00ED0E31" w:rsidP="00AC662D">
            <w:pPr>
              <w:tabs>
                <w:tab w:val="left" w:pos="397"/>
              </w:tabs>
              <w:spacing w:line="276" w:lineRule="auto"/>
              <w:rPr>
                <w:sz w:val="20"/>
                <w:szCs w:val="20"/>
              </w:rPr>
            </w:pPr>
            <w:r w:rsidRPr="009F672C">
              <w:rPr>
                <w:sz w:val="20"/>
                <w:szCs w:val="20"/>
              </w:rPr>
              <w:t>11119631</w:t>
            </w:r>
          </w:p>
        </w:tc>
        <w:tc>
          <w:tcPr>
            <w:tcW w:w="1347" w:type="dxa"/>
            <w:vAlign w:val="center"/>
          </w:tcPr>
          <w:p w:rsidR="00BD27F7" w:rsidRPr="009F672C" w:rsidRDefault="00F70D46" w:rsidP="00AC662D">
            <w:pPr>
              <w:tabs>
                <w:tab w:val="left" w:pos="397"/>
              </w:tabs>
              <w:spacing w:line="276" w:lineRule="auto"/>
              <w:rPr>
                <w:sz w:val="20"/>
                <w:szCs w:val="20"/>
              </w:rPr>
            </w:pPr>
            <w:r w:rsidRPr="009F672C">
              <w:rPr>
                <w:sz w:val="20"/>
                <w:szCs w:val="20"/>
              </w:rPr>
              <w:t>0.598</w:t>
            </w:r>
          </w:p>
        </w:tc>
        <w:tc>
          <w:tcPr>
            <w:tcW w:w="1454" w:type="dxa"/>
            <w:vAlign w:val="center"/>
          </w:tcPr>
          <w:p w:rsidR="00BD27F7" w:rsidRPr="009F672C" w:rsidRDefault="00F70D46" w:rsidP="00AC662D">
            <w:pPr>
              <w:tabs>
                <w:tab w:val="left" w:pos="397"/>
              </w:tabs>
              <w:spacing w:line="276" w:lineRule="auto"/>
              <w:rPr>
                <w:sz w:val="20"/>
                <w:szCs w:val="20"/>
              </w:rPr>
            </w:pPr>
            <w:r w:rsidRPr="009F672C">
              <w:rPr>
                <w:sz w:val="20"/>
                <w:szCs w:val="20"/>
              </w:rPr>
              <w:t>0.872</w:t>
            </w:r>
          </w:p>
        </w:tc>
      </w:tr>
      <w:tr w:rsidR="00BD27F7" w:rsidRPr="009F672C" w:rsidTr="002A2318">
        <w:tc>
          <w:tcPr>
            <w:tcW w:w="2093" w:type="dxa"/>
            <w:vAlign w:val="center"/>
          </w:tcPr>
          <w:p w:rsidR="00BD27F7" w:rsidRPr="009F672C" w:rsidRDefault="00BD27F7" w:rsidP="00AC662D">
            <w:pPr>
              <w:tabs>
                <w:tab w:val="left" w:pos="397"/>
              </w:tabs>
              <w:spacing w:line="276" w:lineRule="auto"/>
              <w:rPr>
                <w:sz w:val="20"/>
                <w:szCs w:val="20"/>
              </w:rPr>
            </w:pPr>
            <w:r w:rsidRPr="009F672C">
              <w:rPr>
                <w:sz w:val="20"/>
                <w:szCs w:val="20"/>
              </w:rPr>
              <w:t>Trade Balance</w:t>
            </w:r>
          </w:p>
        </w:tc>
        <w:tc>
          <w:tcPr>
            <w:tcW w:w="1276" w:type="dxa"/>
            <w:vAlign w:val="center"/>
          </w:tcPr>
          <w:p w:rsidR="00BD27F7" w:rsidRPr="009F672C" w:rsidRDefault="00F70D46" w:rsidP="00AC662D">
            <w:pPr>
              <w:tabs>
                <w:tab w:val="left" w:pos="397"/>
              </w:tabs>
              <w:spacing w:line="276" w:lineRule="auto"/>
              <w:rPr>
                <w:sz w:val="20"/>
                <w:szCs w:val="20"/>
              </w:rPr>
            </w:pPr>
            <w:r w:rsidRPr="009F672C">
              <w:rPr>
                <w:sz w:val="20"/>
                <w:szCs w:val="20"/>
              </w:rPr>
              <w:t>-2639456</w:t>
            </w:r>
          </w:p>
        </w:tc>
        <w:tc>
          <w:tcPr>
            <w:tcW w:w="1275" w:type="dxa"/>
            <w:vAlign w:val="center"/>
          </w:tcPr>
          <w:p w:rsidR="00BD27F7" w:rsidRPr="009F672C" w:rsidRDefault="00ED0E31" w:rsidP="00AC662D">
            <w:pPr>
              <w:tabs>
                <w:tab w:val="left" w:pos="397"/>
              </w:tabs>
              <w:spacing w:line="276" w:lineRule="auto"/>
              <w:rPr>
                <w:sz w:val="20"/>
                <w:szCs w:val="20"/>
              </w:rPr>
            </w:pPr>
            <w:r w:rsidRPr="009F672C">
              <w:rPr>
                <w:sz w:val="20"/>
                <w:szCs w:val="20"/>
              </w:rPr>
              <w:t>-550945</w:t>
            </w:r>
          </w:p>
        </w:tc>
        <w:tc>
          <w:tcPr>
            <w:tcW w:w="1276" w:type="dxa"/>
            <w:vAlign w:val="center"/>
          </w:tcPr>
          <w:p w:rsidR="00BD27F7" w:rsidRPr="009F672C" w:rsidRDefault="00ED0E31" w:rsidP="00AC662D">
            <w:pPr>
              <w:tabs>
                <w:tab w:val="left" w:pos="397"/>
              </w:tabs>
              <w:spacing w:line="276" w:lineRule="auto"/>
              <w:rPr>
                <w:sz w:val="20"/>
                <w:szCs w:val="20"/>
              </w:rPr>
            </w:pPr>
            <w:r w:rsidRPr="009F672C">
              <w:rPr>
                <w:sz w:val="20"/>
                <w:szCs w:val="20"/>
              </w:rPr>
              <w:t>-550945</w:t>
            </w:r>
          </w:p>
        </w:tc>
        <w:tc>
          <w:tcPr>
            <w:tcW w:w="1347" w:type="dxa"/>
            <w:vAlign w:val="center"/>
          </w:tcPr>
          <w:p w:rsidR="00BD27F7" w:rsidRPr="009F672C" w:rsidRDefault="00ED0E31" w:rsidP="00AC662D">
            <w:pPr>
              <w:tabs>
                <w:tab w:val="left" w:pos="397"/>
              </w:tabs>
              <w:spacing w:line="276" w:lineRule="auto"/>
              <w:rPr>
                <w:sz w:val="20"/>
                <w:szCs w:val="20"/>
              </w:rPr>
            </w:pPr>
            <w:r w:rsidRPr="009F672C">
              <w:rPr>
                <w:sz w:val="20"/>
                <w:szCs w:val="20"/>
              </w:rPr>
              <w:t>-</w:t>
            </w:r>
          </w:p>
        </w:tc>
        <w:tc>
          <w:tcPr>
            <w:tcW w:w="1454" w:type="dxa"/>
            <w:vAlign w:val="center"/>
          </w:tcPr>
          <w:p w:rsidR="00BD27F7" w:rsidRPr="009F672C" w:rsidRDefault="0010717D" w:rsidP="00AC662D">
            <w:pPr>
              <w:tabs>
                <w:tab w:val="left" w:pos="397"/>
              </w:tabs>
              <w:spacing w:line="276" w:lineRule="auto"/>
              <w:rPr>
                <w:sz w:val="20"/>
                <w:szCs w:val="20"/>
              </w:rPr>
            </w:pPr>
            <w:r w:rsidRPr="009F672C">
              <w:rPr>
                <w:sz w:val="20"/>
                <w:szCs w:val="20"/>
              </w:rPr>
              <w:t>-</w:t>
            </w:r>
          </w:p>
        </w:tc>
      </w:tr>
    </w:tbl>
    <w:p w:rsidR="00BD27F7" w:rsidRPr="002D500A" w:rsidRDefault="00BD27F7" w:rsidP="00AC662D">
      <w:pPr>
        <w:tabs>
          <w:tab w:val="left" w:pos="397"/>
        </w:tabs>
        <w:spacing w:line="276" w:lineRule="auto"/>
        <w:rPr>
          <w:sz w:val="22"/>
          <w:szCs w:val="22"/>
        </w:rPr>
      </w:pPr>
    </w:p>
    <w:p w:rsidR="00DE583F" w:rsidRDefault="00D435BC" w:rsidP="00AC662D">
      <w:pPr>
        <w:tabs>
          <w:tab w:val="left" w:pos="397"/>
        </w:tabs>
        <w:spacing w:line="276" w:lineRule="auto"/>
        <w:jc w:val="both"/>
        <w:rPr>
          <w:sz w:val="26"/>
          <w:szCs w:val="26"/>
        </w:rPr>
      </w:pPr>
      <w:r>
        <w:rPr>
          <w:sz w:val="26"/>
          <w:szCs w:val="26"/>
        </w:rPr>
        <w:tab/>
        <w:t xml:space="preserve">With respect to the estimated total exports we find that the CHARM method overestimates the total exports in both original and modified tables </w:t>
      </w:r>
      <w:r w:rsidR="00F70D46">
        <w:rPr>
          <w:sz w:val="26"/>
          <w:szCs w:val="26"/>
        </w:rPr>
        <w:t>by 4.3</w:t>
      </w:r>
      <w:r>
        <w:rPr>
          <w:sz w:val="26"/>
          <w:szCs w:val="26"/>
        </w:rPr>
        <w:t xml:space="preserve"> percent </w:t>
      </w:r>
      <w:r>
        <w:rPr>
          <w:sz w:val="26"/>
          <w:szCs w:val="26"/>
        </w:rPr>
        <w:lastRenderedPageBreak/>
        <w:t>respectively whereas CB method underestimates by about 30 percent. The main reason is the explicit account of CHARM relative to CB.</w:t>
      </w:r>
    </w:p>
    <w:p w:rsidR="00D435BC" w:rsidRDefault="00D435BC" w:rsidP="00AC662D">
      <w:pPr>
        <w:tabs>
          <w:tab w:val="left" w:pos="397"/>
        </w:tabs>
        <w:spacing w:line="276" w:lineRule="auto"/>
        <w:jc w:val="both"/>
        <w:rPr>
          <w:sz w:val="26"/>
          <w:szCs w:val="26"/>
        </w:rPr>
      </w:pPr>
      <w:r>
        <w:rPr>
          <w:sz w:val="26"/>
          <w:szCs w:val="26"/>
        </w:rPr>
        <w:tab/>
        <w:t>Regarding the total imports, both the methods do not give satisfactory results in both regional and modified tables. In the original table, both the methods underestimate total imports by</w:t>
      </w:r>
      <w:r w:rsidR="00F70D46">
        <w:rPr>
          <w:sz w:val="26"/>
          <w:szCs w:val="26"/>
        </w:rPr>
        <w:t xml:space="preserve"> 86 and 80 percent whereas for the modified table, the deviations are reduced by 47 and 26 percent. The detailed results of the Tables 6 and 7 are presented in the Tables 8 and 9.</w:t>
      </w:r>
    </w:p>
    <w:p w:rsidR="009C7BF4" w:rsidRDefault="00677103" w:rsidP="00AC662D">
      <w:pPr>
        <w:tabs>
          <w:tab w:val="left" w:pos="397"/>
        </w:tabs>
        <w:spacing w:line="276" w:lineRule="auto"/>
        <w:jc w:val="both"/>
        <w:rPr>
          <w:sz w:val="26"/>
          <w:szCs w:val="26"/>
        </w:rPr>
      </w:pPr>
      <w:r>
        <w:rPr>
          <w:sz w:val="26"/>
          <w:szCs w:val="26"/>
        </w:rPr>
        <w:tab/>
        <w:t xml:space="preserve">From the Table 8, we observe that out of 40 sectors of </w:t>
      </w:r>
      <w:proofErr w:type="spellStart"/>
      <w:r>
        <w:rPr>
          <w:sz w:val="26"/>
          <w:szCs w:val="26"/>
        </w:rPr>
        <w:t>Gilan</w:t>
      </w:r>
      <w:proofErr w:type="spellEnd"/>
      <w:r>
        <w:rPr>
          <w:sz w:val="26"/>
          <w:szCs w:val="26"/>
        </w:rPr>
        <w:t xml:space="preserve">, 15 sectors do not export. All the service sectors except Transportation, Storage and Communications, Water, Electricity, Distribution of Gas have no exports. Besides that of </w:t>
      </w:r>
      <w:proofErr w:type="spellStart"/>
      <w:r>
        <w:rPr>
          <w:sz w:val="26"/>
          <w:szCs w:val="26"/>
        </w:rPr>
        <w:t>Gilan</w:t>
      </w:r>
      <w:proofErr w:type="spellEnd"/>
      <w:r>
        <w:rPr>
          <w:sz w:val="26"/>
          <w:szCs w:val="26"/>
        </w:rPr>
        <w:t xml:space="preserve"> do not produce Crude Oil and Natural Gas, Tobacco Products and Coke Refined Petroleum Products and Nuclear Fuel, their respective exports are zeros. Regarding the imports, the figures show that except the distribution of Gas, the remaining sectors imports. </w:t>
      </w:r>
      <w:proofErr w:type="spellStart"/>
      <w:r>
        <w:rPr>
          <w:sz w:val="26"/>
          <w:szCs w:val="26"/>
        </w:rPr>
        <w:t>Sectoral</w:t>
      </w:r>
      <w:proofErr w:type="spellEnd"/>
      <w:r>
        <w:rPr>
          <w:sz w:val="26"/>
          <w:szCs w:val="26"/>
        </w:rPr>
        <w:t xml:space="preserve"> exports and exports under the CB method show that sector (sectors) have exports (</w:t>
      </w:r>
      <m:oMath>
        <m:sSubSup>
          <m:sSubSupPr>
            <m:ctrlPr>
              <w:rPr>
                <w:rFonts w:ascii="Cambria Math" w:hAnsi="Cambria Math"/>
                <w:i/>
                <w:sz w:val="26"/>
                <w:szCs w:val="26"/>
              </w:rPr>
            </m:ctrlPr>
          </m:sSubSupPr>
          <m:e>
            <m:r>
              <w:rPr>
                <w:rFonts w:ascii="Cambria Math" w:hAnsi="Cambria Math"/>
                <w:sz w:val="26"/>
                <w:szCs w:val="26"/>
              </w:rPr>
              <m:t>e</m:t>
            </m:r>
          </m:e>
          <m:sub>
            <m:r>
              <w:rPr>
                <w:rFonts w:ascii="Cambria Math" w:hAnsi="Cambria Math"/>
                <w:sz w:val="26"/>
                <w:szCs w:val="26"/>
              </w:rPr>
              <m:t>i</m:t>
            </m:r>
          </m:sub>
          <m:sup>
            <m:r>
              <w:rPr>
                <w:rFonts w:ascii="Cambria Math" w:hAnsi="Cambria Math"/>
                <w:sz w:val="26"/>
                <w:szCs w:val="26"/>
              </w:rPr>
              <m:t>R</m:t>
            </m:r>
          </m:sup>
        </m:sSubSup>
        <m:r>
          <w:rPr>
            <w:rFonts w:ascii="Cambria Math" w:hAnsi="Cambria Math"/>
            <w:sz w:val="26"/>
            <w:szCs w:val="26"/>
          </w:rPr>
          <m:t>&gt;0</m:t>
        </m:r>
      </m:oMath>
      <w:r>
        <w:rPr>
          <w:sz w:val="26"/>
          <w:szCs w:val="26"/>
        </w:rPr>
        <w:t>), do not imports (</w:t>
      </w:r>
      <m:oMath>
        <m:sSubSup>
          <m:sSubSupPr>
            <m:ctrlPr>
              <w:rPr>
                <w:rFonts w:ascii="Cambria Math" w:hAnsi="Cambria Math"/>
                <w:i/>
                <w:sz w:val="26"/>
                <w:szCs w:val="26"/>
              </w:rPr>
            </m:ctrlPr>
          </m:sSubSupPr>
          <m:e>
            <m:r>
              <w:rPr>
                <w:rFonts w:ascii="Cambria Math" w:hAnsi="Cambria Math"/>
                <w:sz w:val="26"/>
                <w:szCs w:val="26"/>
              </w:rPr>
              <m:t>m</m:t>
            </m:r>
          </m:e>
          <m:sub>
            <m:r>
              <w:rPr>
                <w:rFonts w:ascii="Cambria Math" w:hAnsi="Cambria Math"/>
                <w:sz w:val="26"/>
                <w:szCs w:val="26"/>
              </w:rPr>
              <m:t>i</m:t>
            </m:r>
          </m:sub>
          <m:sup>
            <m:r>
              <w:rPr>
                <w:rFonts w:ascii="Cambria Math" w:hAnsi="Cambria Math"/>
                <w:sz w:val="26"/>
                <w:szCs w:val="26"/>
              </w:rPr>
              <m:t>R</m:t>
            </m:r>
          </m:sup>
        </m:sSubSup>
      </m:oMath>
      <w:r>
        <w:rPr>
          <w:sz w:val="26"/>
          <w:szCs w:val="26"/>
        </w:rPr>
        <w:t>) and vice versa.</w:t>
      </w:r>
      <w:r w:rsidR="001E38CB">
        <w:rPr>
          <w:sz w:val="26"/>
          <w:szCs w:val="26"/>
        </w:rPr>
        <w:t xml:space="preserve"> The CHARM method gives differen</w:t>
      </w:r>
      <w:r w:rsidR="00326B3A">
        <w:rPr>
          <w:sz w:val="26"/>
          <w:szCs w:val="26"/>
        </w:rPr>
        <w:t>t</w:t>
      </w:r>
      <w:r w:rsidR="001E38CB">
        <w:rPr>
          <w:sz w:val="26"/>
          <w:szCs w:val="26"/>
        </w:rPr>
        <w:t xml:space="preserve"> pictures. First of all, due to the </w:t>
      </w:r>
      <w:r w:rsidR="00326B3A">
        <w:rPr>
          <w:sz w:val="26"/>
          <w:szCs w:val="26"/>
        </w:rPr>
        <w:t>c</w:t>
      </w:r>
      <w:r w:rsidR="001E38CB">
        <w:rPr>
          <w:sz w:val="26"/>
          <w:szCs w:val="26"/>
        </w:rPr>
        <w:t>ro</w:t>
      </w:r>
      <w:r w:rsidR="009C7BF4">
        <w:rPr>
          <w:sz w:val="26"/>
          <w:szCs w:val="26"/>
        </w:rPr>
        <w:t>ss-</w:t>
      </w:r>
      <w:r w:rsidR="00326B3A">
        <w:rPr>
          <w:sz w:val="26"/>
          <w:szCs w:val="26"/>
        </w:rPr>
        <w:t>h</w:t>
      </w:r>
      <w:r w:rsidR="009C7BF4">
        <w:rPr>
          <w:sz w:val="26"/>
          <w:szCs w:val="26"/>
        </w:rPr>
        <w:t xml:space="preserve">auling, export two sectors </w:t>
      </w:r>
      <w:r w:rsidR="001E38CB">
        <w:rPr>
          <w:sz w:val="26"/>
          <w:szCs w:val="26"/>
        </w:rPr>
        <w:t xml:space="preserve">like Crude </w:t>
      </w:r>
      <w:r w:rsidR="009C7BF4">
        <w:rPr>
          <w:sz w:val="26"/>
          <w:szCs w:val="26"/>
        </w:rPr>
        <w:t>Petroleum</w:t>
      </w:r>
      <w:r w:rsidR="001E38CB">
        <w:rPr>
          <w:sz w:val="26"/>
          <w:szCs w:val="26"/>
        </w:rPr>
        <w:t xml:space="preserve"> and Natural Gas and Distribution of Gas, </w:t>
      </w:r>
      <w:r w:rsidR="00326B3A">
        <w:rPr>
          <w:sz w:val="26"/>
          <w:szCs w:val="26"/>
        </w:rPr>
        <w:t>do not have exports whereas the remaining sectors do exports</w:t>
      </w:r>
      <w:r w:rsidR="001E38CB">
        <w:rPr>
          <w:sz w:val="26"/>
          <w:szCs w:val="26"/>
        </w:rPr>
        <w:t xml:space="preserve">. Even sectors like </w:t>
      </w:r>
      <w:r w:rsidR="009C7BF4">
        <w:rPr>
          <w:sz w:val="26"/>
          <w:szCs w:val="26"/>
        </w:rPr>
        <w:t>Tobacco</w:t>
      </w:r>
      <w:r w:rsidR="001E38CB">
        <w:rPr>
          <w:sz w:val="26"/>
          <w:szCs w:val="26"/>
        </w:rPr>
        <w:t xml:space="preserve"> </w:t>
      </w:r>
      <w:r w:rsidR="009C7BF4">
        <w:rPr>
          <w:sz w:val="26"/>
          <w:szCs w:val="26"/>
        </w:rPr>
        <w:t>Products</w:t>
      </w:r>
      <w:r w:rsidR="001E38CB">
        <w:rPr>
          <w:sz w:val="26"/>
          <w:szCs w:val="26"/>
        </w:rPr>
        <w:t>, and specially Coke, Petroleum Products and Nuclear fuel which have very negligible shares (0.1 and 0.03 percent) of the total</w:t>
      </w:r>
      <w:r w:rsidR="00326B3A">
        <w:rPr>
          <w:sz w:val="26"/>
          <w:szCs w:val="26"/>
        </w:rPr>
        <w:t xml:space="preserve"> output</w:t>
      </w:r>
      <w:r w:rsidR="001E38CB">
        <w:rPr>
          <w:sz w:val="26"/>
          <w:szCs w:val="26"/>
        </w:rPr>
        <w:t xml:space="preserve"> have export figure of 3 million and 122812 million </w:t>
      </w:r>
      <w:proofErr w:type="spellStart"/>
      <w:r w:rsidR="001E38CB">
        <w:rPr>
          <w:sz w:val="26"/>
          <w:szCs w:val="26"/>
        </w:rPr>
        <w:t>Rials</w:t>
      </w:r>
      <w:proofErr w:type="spellEnd"/>
      <w:r w:rsidR="00326B3A">
        <w:rPr>
          <w:sz w:val="26"/>
          <w:szCs w:val="26"/>
        </w:rPr>
        <w:t xml:space="preserve"> respectively</w:t>
      </w:r>
      <w:r w:rsidR="001E38CB">
        <w:rPr>
          <w:sz w:val="26"/>
          <w:szCs w:val="26"/>
        </w:rPr>
        <w:t>.</w:t>
      </w:r>
    </w:p>
    <w:p w:rsidR="00326B3A" w:rsidRDefault="00326B3A" w:rsidP="00AC662D">
      <w:pPr>
        <w:tabs>
          <w:tab w:val="left" w:pos="397"/>
        </w:tabs>
        <w:spacing w:line="276" w:lineRule="auto"/>
        <w:jc w:val="both"/>
        <w:rPr>
          <w:sz w:val="26"/>
          <w:szCs w:val="26"/>
        </w:rPr>
      </w:pPr>
    </w:p>
    <w:p w:rsidR="009C7BF4" w:rsidRDefault="009C7BF4" w:rsidP="00AC662D">
      <w:pPr>
        <w:tabs>
          <w:tab w:val="left" w:pos="397"/>
        </w:tabs>
        <w:spacing w:line="276" w:lineRule="auto"/>
        <w:jc w:val="both"/>
        <w:rPr>
          <w:sz w:val="26"/>
          <w:szCs w:val="26"/>
        </w:rPr>
        <w:sectPr w:rsidR="009C7BF4" w:rsidSect="00D3373B">
          <w:pgSz w:w="11907" w:h="16839" w:code="9"/>
          <w:pgMar w:top="2268" w:right="1701" w:bottom="1701" w:left="1701" w:header="720" w:footer="720" w:gutter="0"/>
          <w:cols w:space="720"/>
          <w:docGrid w:linePitch="360"/>
        </w:sectPr>
      </w:pPr>
    </w:p>
    <w:p w:rsidR="006A2DE4" w:rsidRDefault="006A2DE4" w:rsidP="00AC662D">
      <w:pPr>
        <w:tabs>
          <w:tab w:val="left" w:pos="397"/>
        </w:tabs>
        <w:spacing w:line="276" w:lineRule="auto"/>
        <w:rPr>
          <w:b/>
          <w:bCs/>
          <w:sz w:val="22"/>
          <w:szCs w:val="22"/>
        </w:rPr>
      </w:pPr>
      <w:proofErr w:type="gramStart"/>
      <w:r>
        <w:rPr>
          <w:b/>
          <w:bCs/>
          <w:sz w:val="22"/>
          <w:szCs w:val="22"/>
        </w:rPr>
        <w:lastRenderedPageBreak/>
        <w:t>Table 8.</w:t>
      </w:r>
      <w:proofErr w:type="gramEnd"/>
      <w:r>
        <w:rPr>
          <w:b/>
          <w:bCs/>
          <w:sz w:val="22"/>
          <w:szCs w:val="22"/>
        </w:rPr>
        <w:t xml:space="preserve"> The Survey-Based and the Estimated </w:t>
      </w:r>
      <w:proofErr w:type="spellStart"/>
      <w:r>
        <w:rPr>
          <w:b/>
          <w:bCs/>
          <w:sz w:val="22"/>
          <w:szCs w:val="22"/>
        </w:rPr>
        <w:t>Sectoral</w:t>
      </w:r>
      <w:proofErr w:type="spellEnd"/>
      <w:r>
        <w:rPr>
          <w:b/>
          <w:bCs/>
          <w:sz w:val="22"/>
          <w:szCs w:val="22"/>
        </w:rPr>
        <w:t xml:space="preserve"> Exports, Imports and Total of Volume of Trade for the Province of </w:t>
      </w:r>
      <w:proofErr w:type="spellStart"/>
      <w:r>
        <w:rPr>
          <w:b/>
          <w:bCs/>
          <w:sz w:val="22"/>
          <w:szCs w:val="22"/>
        </w:rPr>
        <w:t>Gilan</w:t>
      </w:r>
      <w:proofErr w:type="spellEnd"/>
      <w:r>
        <w:rPr>
          <w:b/>
          <w:bCs/>
          <w:sz w:val="22"/>
          <w:szCs w:val="22"/>
        </w:rPr>
        <w:t xml:space="preserve"> in 2002</w:t>
      </w:r>
    </w:p>
    <w:p w:rsidR="00677103" w:rsidRPr="006A2DE4" w:rsidRDefault="006A2DE4" w:rsidP="00AC662D">
      <w:pPr>
        <w:tabs>
          <w:tab w:val="left" w:pos="397"/>
        </w:tabs>
        <w:spacing w:line="276" w:lineRule="auto"/>
        <w:rPr>
          <w:b/>
          <w:bCs/>
          <w:sz w:val="22"/>
          <w:szCs w:val="22"/>
        </w:rPr>
      </w:pPr>
      <w:r>
        <w:rPr>
          <w:b/>
          <w:bCs/>
          <w:sz w:val="22"/>
          <w:szCs w:val="22"/>
        </w:rPr>
        <w:t xml:space="preserve"> (Million </w:t>
      </w:r>
      <w:proofErr w:type="spellStart"/>
      <w:r>
        <w:rPr>
          <w:b/>
          <w:bCs/>
          <w:sz w:val="22"/>
          <w:szCs w:val="22"/>
        </w:rPr>
        <w:t>Rials</w:t>
      </w:r>
      <w:proofErr w:type="spellEnd"/>
      <w:r>
        <w:rPr>
          <w:b/>
          <w:bCs/>
          <w:sz w:val="22"/>
          <w:szCs w:val="22"/>
        </w:rPr>
        <w:t xml:space="preserve"> at Current Prices)</w:t>
      </w:r>
    </w:p>
    <w:tbl>
      <w:tblPr>
        <w:tblStyle w:val="TableGrid"/>
        <w:tblW w:w="5060" w:type="pct"/>
        <w:tblInd w:w="-176" w:type="dxa"/>
        <w:tblLook w:val="04A0" w:firstRow="1" w:lastRow="0" w:firstColumn="1" w:lastColumn="0" w:noHBand="0" w:noVBand="1"/>
      </w:tblPr>
      <w:tblGrid>
        <w:gridCol w:w="2830"/>
        <w:gridCol w:w="1265"/>
        <w:gridCol w:w="1115"/>
        <w:gridCol w:w="1018"/>
        <w:gridCol w:w="1018"/>
        <w:gridCol w:w="1018"/>
        <w:gridCol w:w="1018"/>
        <w:gridCol w:w="862"/>
        <w:gridCol w:w="916"/>
        <w:gridCol w:w="1018"/>
        <w:gridCol w:w="1018"/>
        <w:gridCol w:w="862"/>
        <w:gridCol w:w="1006"/>
      </w:tblGrid>
      <w:tr w:rsidR="009D5A9A" w:rsidRPr="009F672C" w:rsidTr="009D5A9A">
        <w:tc>
          <w:tcPr>
            <w:tcW w:w="946" w:type="pct"/>
            <w:vMerge w:val="restart"/>
            <w:vAlign w:val="center"/>
          </w:tcPr>
          <w:p w:rsidR="00222967" w:rsidRPr="009F672C" w:rsidRDefault="00222967" w:rsidP="009F672C">
            <w:pPr>
              <w:tabs>
                <w:tab w:val="left" w:pos="397"/>
              </w:tabs>
              <w:rPr>
                <w:rFonts w:asciiTheme="majorBidi" w:hAnsiTheme="majorBidi"/>
                <w:sz w:val="19"/>
                <w:szCs w:val="19"/>
              </w:rPr>
            </w:pPr>
          </w:p>
        </w:tc>
        <w:tc>
          <w:tcPr>
            <w:tcW w:w="1475" w:type="pct"/>
            <w:gridSpan w:val="4"/>
            <w:vMerge w:val="restar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Original Survey-Based Table</w:t>
            </w:r>
          </w:p>
        </w:tc>
        <w:tc>
          <w:tcPr>
            <w:tcW w:w="2579" w:type="pct"/>
            <w:gridSpan w:val="8"/>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Non-</w:t>
            </w:r>
            <w:proofErr w:type="spellStart"/>
            <w:r w:rsidRPr="009F672C">
              <w:rPr>
                <w:rFonts w:asciiTheme="majorBidi" w:hAnsiTheme="majorBidi"/>
                <w:sz w:val="19"/>
                <w:szCs w:val="19"/>
              </w:rPr>
              <w:t>Survet</w:t>
            </w:r>
            <w:proofErr w:type="spellEnd"/>
          </w:p>
        </w:tc>
      </w:tr>
      <w:tr w:rsidR="009D5A9A" w:rsidRPr="009F672C" w:rsidTr="009D5A9A">
        <w:tc>
          <w:tcPr>
            <w:tcW w:w="946" w:type="pct"/>
            <w:vMerge/>
            <w:vAlign w:val="center"/>
          </w:tcPr>
          <w:p w:rsidR="00222967" w:rsidRPr="009F672C" w:rsidRDefault="00222967" w:rsidP="009F672C">
            <w:pPr>
              <w:tabs>
                <w:tab w:val="left" w:pos="397"/>
              </w:tabs>
              <w:rPr>
                <w:rFonts w:asciiTheme="majorBidi" w:hAnsiTheme="majorBidi"/>
                <w:sz w:val="19"/>
                <w:szCs w:val="19"/>
              </w:rPr>
            </w:pPr>
          </w:p>
        </w:tc>
        <w:tc>
          <w:tcPr>
            <w:tcW w:w="1475" w:type="pct"/>
            <w:gridSpan w:val="4"/>
            <w:vMerge/>
            <w:vAlign w:val="center"/>
          </w:tcPr>
          <w:p w:rsidR="00222967" w:rsidRPr="009F672C" w:rsidRDefault="00222967" w:rsidP="009F672C">
            <w:pPr>
              <w:tabs>
                <w:tab w:val="left" w:pos="397"/>
              </w:tabs>
              <w:rPr>
                <w:rFonts w:asciiTheme="majorBidi" w:hAnsiTheme="majorBidi"/>
                <w:sz w:val="19"/>
                <w:szCs w:val="19"/>
              </w:rPr>
            </w:pPr>
          </w:p>
        </w:tc>
        <w:tc>
          <w:tcPr>
            <w:tcW w:w="1273" w:type="pct"/>
            <w:gridSpan w:val="4"/>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CB</w:t>
            </w:r>
          </w:p>
        </w:tc>
        <w:tc>
          <w:tcPr>
            <w:tcW w:w="1306" w:type="pct"/>
            <w:gridSpan w:val="4"/>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CHARM</w:t>
            </w:r>
          </w:p>
        </w:tc>
      </w:tr>
      <w:tr w:rsidR="009D5A9A" w:rsidRPr="009F672C" w:rsidTr="009D5A9A">
        <w:tc>
          <w:tcPr>
            <w:tcW w:w="946" w:type="pct"/>
            <w:vMerge/>
            <w:vAlign w:val="center"/>
          </w:tcPr>
          <w:p w:rsidR="00222967" w:rsidRPr="009F672C" w:rsidRDefault="00222967" w:rsidP="009F672C">
            <w:pPr>
              <w:tabs>
                <w:tab w:val="left" w:pos="397"/>
              </w:tabs>
              <w:rPr>
                <w:rFonts w:asciiTheme="majorBidi" w:hAnsiTheme="majorBidi"/>
                <w:sz w:val="19"/>
                <w:szCs w:val="19"/>
              </w:rPr>
            </w:pPr>
          </w:p>
        </w:tc>
        <w:tc>
          <w:tcPr>
            <w:tcW w:w="423"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Exports</w:t>
            </w:r>
          </w:p>
        </w:tc>
        <w:tc>
          <w:tcPr>
            <w:tcW w:w="373"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Imports</w:t>
            </w:r>
          </w:p>
        </w:tc>
        <w:tc>
          <w:tcPr>
            <w:tcW w:w="340"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Trade Volume</w:t>
            </w:r>
          </w:p>
        </w:tc>
        <w:tc>
          <w:tcPr>
            <w:tcW w:w="340"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Trade Balance</w:t>
            </w:r>
          </w:p>
        </w:tc>
        <w:tc>
          <w:tcPr>
            <w:tcW w:w="340"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Exports</w:t>
            </w:r>
          </w:p>
        </w:tc>
        <w:tc>
          <w:tcPr>
            <w:tcW w:w="340"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Imports</w:t>
            </w:r>
          </w:p>
        </w:tc>
        <w:tc>
          <w:tcPr>
            <w:tcW w:w="288"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Trade Volume</w:t>
            </w:r>
          </w:p>
        </w:tc>
        <w:tc>
          <w:tcPr>
            <w:tcW w:w="306"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Trade Balance</w:t>
            </w:r>
          </w:p>
        </w:tc>
        <w:tc>
          <w:tcPr>
            <w:tcW w:w="340"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Exports</w:t>
            </w:r>
          </w:p>
        </w:tc>
        <w:tc>
          <w:tcPr>
            <w:tcW w:w="340"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Imports</w:t>
            </w:r>
          </w:p>
        </w:tc>
        <w:tc>
          <w:tcPr>
            <w:tcW w:w="288"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Trade Volume</w:t>
            </w:r>
          </w:p>
        </w:tc>
        <w:tc>
          <w:tcPr>
            <w:tcW w:w="340" w:type="pct"/>
            <w:vAlign w:val="center"/>
          </w:tcPr>
          <w:p w:rsidR="00222967" w:rsidRPr="009F672C" w:rsidRDefault="00222967" w:rsidP="009F672C">
            <w:pPr>
              <w:tabs>
                <w:tab w:val="left" w:pos="397"/>
              </w:tabs>
              <w:rPr>
                <w:rFonts w:asciiTheme="majorBidi" w:hAnsiTheme="majorBidi"/>
                <w:sz w:val="19"/>
                <w:szCs w:val="19"/>
              </w:rPr>
            </w:pPr>
            <w:r w:rsidRPr="009F672C">
              <w:rPr>
                <w:rFonts w:asciiTheme="majorBidi" w:hAnsiTheme="majorBidi"/>
                <w:sz w:val="19"/>
                <w:szCs w:val="19"/>
              </w:rPr>
              <w:t>Trade Balance</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1. Farming and Gardening</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2006446</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322897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1683549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2329343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721445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721445</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721445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989546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268101</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721445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1257646</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2. Animal Husbandry, Raising Worms, Honey, Hunting</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721360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257511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463849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978871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455968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455968</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455968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469956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13988</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455968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483944</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 xml:space="preserve">3. </w:t>
            </w:r>
            <w:r w:rsidR="00326B3A" w:rsidRPr="009F672C">
              <w:rPr>
                <w:rFonts w:asciiTheme="majorBidi" w:hAnsiTheme="majorBidi"/>
                <w:sz w:val="19"/>
                <w:szCs w:val="19"/>
              </w:rPr>
              <w:t>Forestry</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5814</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33961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-28147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39775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107279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107279</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107279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109649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2370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107279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112019</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4. Fishing</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279458</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54187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225271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333645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76020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76020</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76020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76267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247</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76020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76515</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5. Crude Oil and Natural Gas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80962.00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-80962.00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80962.00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6. Other Mining</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25133</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11533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13600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36666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76364</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-76364</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76364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13767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90131</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-76364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103899</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7. Manu. of food products and beverages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1025421</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3619163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-2593742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4644584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201593</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-201593</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201593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133476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335068</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-201593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468544</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8. Manu. of tobacco products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85298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-85298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85298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2731</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-2731</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2734</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2736</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9. Manu. of textiles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20333.04995</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901284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-880951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921617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52387</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-52387</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52387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157382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209768</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-52387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367150</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10. Manu. of wearing apparel, dressing and dy</w:t>
            </w:r>
            <w:r w:rsidR="00326B3A" w:rsidRPr="009F672C">
              <w:rPr>
                <w:rFonts w:asciiTheme="majorBidi" w:hAnsiTheme="majorBidi"/>
                <w:sz w:val="19"/>
                <w:szCs w:val="19"/>
              </w:rPr>
              <w:t>e</w:t>
            </w:r>
            <w:r w:rsidRPr="009F672C">
              <w:rPr>
                <w:rFonts w:asciiTheme="majorBidi" w:hAnsiTheme="majorBidi"/>
                <w:sz w:val="19"/>
                <w:szCs w:val="19"/>
              </w:rPr>
              <w:t xml:space="preserve">ing of </w:t>
            </w:r>
            <w:r w:rsidR="009F672C" w:rsidRPr="009F672C">
              <w:rPr>
                <w:sz w:val="19"/>
                <w:szCs w:val="19"/>
              </w:rPr>
              <w:t>fur</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16217</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808818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-792601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825035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181176</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-181176</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181176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118094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299270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-181176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417364</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11. Tanning and dressing of leather, luggage, handbag, saddles, harness and foot wear</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29317</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367702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-338385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397019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12371</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-12371</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12371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20016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32388</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-12371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52404</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12. Manu. of wood and wood products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43027.2391</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643263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-600236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686290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126323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126323</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126323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128935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2613</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126323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131548</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13. Manu. of paper and paper products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190094</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185011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5083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375105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78268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78268</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78268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83371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5103</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78268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88475</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14. Publishing, printing and reproduction of recorded media</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4807</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66974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-62167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71781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37751</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-37751</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37751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1444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39194</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-37751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40638</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 xml:space="preserve">15. Manu. </w:t>
            </w:r>
            <w:proofErr w:type="gramStart"/>
            <w:r w:rsidRPr="009F672C">
              <w:rPr>
                <w:rFonts w:asciiTheme="majorBidi" w:hAnsiTheme="majorBidi"/>
                <w:sz w:val="19"/>
                <w:szCs w:val="19"/>
              </w:rPr>
              <w:t>of</w:t>
            </w:r>
            <w:proofErr w:type="gramEnd"/>
            <w:r w:rsidRPr="009F672C">
              <w:rPr>
                <w:rFonts w:asciiTheme="majorBidi" w:hAnsiTheme="majorBidi"/>
                <w:sz w:val="19"/>
                <w:szCs w:val="19"/>
              </w:rPr>
              <w:t xml:space="preserve"> coke, refined petro. Products and nuclear fuel</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822819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-822819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822819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238780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-238780</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238780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122812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361592</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-238780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484404</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16. Manu. of chemical and chemical products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8404.520231</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1448766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-1440361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1457171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475063</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-475063</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475063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137788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612851</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-475063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750639</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17. Manu. of rubber and plastic products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24817.82234</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1245890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-1221072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1270708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38909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38909</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38909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55019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16110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38909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71130</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18. Manu. of other non-metallic mineral products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33838.3057</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1392580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-1358742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1426418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265277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265277</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265277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295645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30368</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265277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326012</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19. Manu. of basic metals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1827.403512</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3741414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-3739587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3743241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988384</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-988384</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988384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96532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1084916</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-988384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1181448</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lastRenderedPageBreak/>
              <w:t>20. Manu. of fabricated metal except mach. and equip.</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35884.55258</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1248733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-1212848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1284618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98366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98366</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98366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113809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15443</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98366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129251</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 xml:space="preserve">21. Manu. </w:t>
            </w:r>
            <w:proofErr w:type="gramStart"/>
            <w:r w:rsidRPr="009F672C">
              <w:rPr>
                <w:rFonts w:asciiTheme="majorBidi" w:hAnsiTheme="majorBidi"/>
                <w:sz w:val="19"/>
                <w:szCs w:val="19"/>
              </w:rPr>
              <w:t>of</w:t>
            </w:r>
            <w:proofErr w:type="gramEnd"/>
            <w:r w:rsidRPr="009F672C">
              <w:rPr>
                <w:rFonts w:asciiTheme="majorBidi" w:hAnsiTheme="majorBidi"/>
                <w:sz w:val="19"/>
                <w:szCs w:val="19"/>
              </w:rPr>
              <w:t xml:space="preserve"> mach. And equip. n. e. c.</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105262</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702332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-597070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807594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491603</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-491603</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491603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25270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516873</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-491603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542143</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22. Manu. of office, accounting and computing mach.</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37869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-37869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37869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2716</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-2716</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2716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2727</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-2716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2738</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 xml:space="preserve">23. Manu. </w:t>
            </w:r>
            <w:proofErr w:type="gramStart"/>
            <w:r w:rsidRPr="009F672C">
              <w:rPr>
                <w:rFonts w:asciiTheme="majorBidi" w:hAnsiTheme="majorBidi"/>
                <w:sz w:val="19"/>
                <w:szCs w:val="19"/>
              </w:rPr>
              <w:t>of</w:t>
            </w:r>
            <w:proofErr w:type="gramEnd"/>
            <w:r w:rsidRPr="009F672C">
              <w:rPr>
                <w:rFonts w:asciiTheme="majorBidi" w:hAnsiTheme="majorBidi"/>
                <w:sz w:val="19"/>
                <w:szCs w:val="19"/>
              </w:rPr>
              <w:t xml:space="preserve"> electrical mach. And operations, </w:t>
            </w:r>
            <w:proofErr w:type="spellStart"/>
            <w:r w:rsidRPr="009F672C">
              <w:rPr>
                <w:rFonts w:asciiTheme="majorBidi" w:hAnsiTheme="majorBidi"/>
                <w:sz w:val="19"/>
                <w:szCs w:val="19"/>
              </w:rPr>
              <w:t>n.e.c</w:t>
            </w:r>
            <w:proofErr w:type="spellEnd"/>
            <w:r w:rsidRPr="009F672C">
              <w:rPr>
                <w:rFonts w:asciiTheme="majorBidi" w:hAnsiTheme="majorBidi"/>
                <w:sz w:val="19"/>
                <w:szCs w:val="19"/>
              </w:rPr>
              <w:t>.</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33927.15446</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526844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-492917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560771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120206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120206</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120206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133261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13055</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120206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146316</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 xml:space="preserve">24. Manu. of radio, television and communication equip and </w:t>
            </w:r>
            <w:r w:rsidR="00326B3A" w:rsidRPr="009F672C">
              <w:rPr>
                <w:rFonts w:asciiTheme="majorBidi" w:hAnsiTheme="majorBidi"/>
                <w:sz w:val="19"/>
                <w:szCs w:val="19"/>
              </w:rPr>
              <w:t>apparatus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35.02169386</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385919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-385884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385954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19498</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-19498</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19498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382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19880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-19498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20262</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25. Manu. of medical, precision and optical instruments, watches and clocks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7982</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15167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-7185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23149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130178</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-130178</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130178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1777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131955</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-130178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133732</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26. Manu. of motor vehicles, trailer and semi-trailers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4223.486619</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1484658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-1480435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1488881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163104</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-163104</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163104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3598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166701</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-163104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170299</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27. Manu. of other transport equip.</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578.5030087</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547289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-546710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547868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32171</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-32171</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32171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229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32400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-32171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32629</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28. Manu. of furniture and recycling</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14087</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177132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-163045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191219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34487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34487</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34487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37867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3380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34487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41248</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29. Electricity</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373096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373096</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373096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385282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12186</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373096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397468</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30. Distribution of Gas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62429</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-62429</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62429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34609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97038</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-62429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131648</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31. Water</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32. Construction</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4864416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-4864416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4864416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33. Whole sale, retail sale, repairs of motor vehicles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844870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844870</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844870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873221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28351</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844870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901572</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34.  Hotel and Restaurants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80489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80489</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80489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112179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31690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80489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143869</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35. Transport, Storage and Communication</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424213</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537757</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-113544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961970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79602</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-79602</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79602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340621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420222</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-79602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760843</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36. Financial Inter mediation</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46270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-46270</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46270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27304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73574</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-46270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100878</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37. Real estate, renting and business services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948644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-948644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948644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189570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-189570</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189570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20334</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209905</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-189570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230239</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38. Education</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61061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-61061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61061</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70335</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-70335</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70335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3100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73435</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-70335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76535</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39. Health and social work</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254302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-254302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254302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30670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30670</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30670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31422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752</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30670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32174</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40. other services</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767799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-767799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767799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482905</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-482905</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482905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37112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520017</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-482905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557130</w:t>
            </w:r>
          </w:p>
        </w:tc>
      </w:tr>
      <w:tr w:rsidR="009D5A9A" w:rsidRPr="009F672C" w:rsidTr="009D5A9A">
        <w:tc>
          <w:tcPr>
            <w:tcW w:w="946" w:type="pct"/>
            <w:vAlign w:val="center"/>
          </w:tcPr>
          <w:p w:rsidR="009D5A9A" w:rsidRPr="009F672C" w:rsidRDefault="009D5A9A" w:rsidP="009F672C">
            <w:pPr>
              <w:tabs>
                <w:tab w:val="left" w:pos="397"/>
              </w:tabs>
              <w:jc w:val="left"/>
              <w:rPr>
                <w:rFonts w:asciiTheme="majorBidi" w:hAnsiTheme="majorBidi"/>
                <w:sz w:val="19"/>
                <w:szCs w:val="19"/>
              </w:rPr>
            </w:pPr>
            <w:r w:rsidRPr="009F672C">
              <w:rPr>
                <w:rFonts w:asciiTheme="majorBidi" w:hAnsiTheme="majorBidi"/>
                <w:sz w:val="19"/>
                <w:szCs w:val="19"/>
              </w:rPr>
              <w:t>Mean</w:t>
            </w:r>
          </w:p>
        </w:tc>
        <w:tc>
          <w:tcPr>
            <w:tcW w:w="42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 xml:space="preserve">5,062,508 </w:t>
            </w:r>
          </w:p>
        </w:tc>
        <w:tc>
          <w:tcPr>
            <w:tcW w:w="373"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 xml:space="preserve">28,649,970 </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23587462</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33712478</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 xml:space="preserve">3,544,927 </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 xml:space="preserve">4,095,872 </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-550945</w:t>
            </w:r>
          </w:p>
        </w:tc>
        <w:tc>
          <w:tcPr>
            <w:tcW w:w="306"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7640799</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 xml:space="preserve">5,284,343 </w:t>
            </w:r>
          </w:p>
        </w:tc>
        <w:tc>
          <w:tcPr>
            <w:tcW w:w="340" w:type="pct"/>
            <w:vAlign w:val="center"/>
          </w:tcPr>
          <w:p w:rsidR="009D5A9A" w:rsidRPr="009F672C" w:rsidRDefault="009D5A9A" w:rsidP="009F672C">
            <w:pPr>
              <w:rPr>
                <w:rFonts w:asciiTheme="majorBidi" w:eastAsia="Times New Roman" w:hAnsiTheme="majorBidi" w:cs="B Nazanin"/>
                <w:sz w:val="19"/>
                <w:szCs w:val="19"/>
              </w:rPr>
            </w:pPr>
            <w:bookmarkStart w:id="0" w:name="_GoBack"/>
            <w:bookmarkEnd w:id="0"/>
            <w:r w:rsidRPr="009F672C">
              <w:rPr>
                <w:rFonts w:asciiTheme="majorBidi" w:eastAsia="Times New Roman" w:hAnsiTheme="majorBidi" w:cs="B Nazanin"/>
                <w:sz w:val="19"/>
                <w:szCs w:val="19"/>
              </w:rPr>
              <w:t xml:space="preserve">5,835,288 </w:t>
            </w:r>
          </w:p>
        </w:tc>
        <w:tc>
          <w:tcPr>
            <w:tcW w:w="288"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-550945</w:t>
            </w:r>
          </w:p>
        </w:tc>
        <w:tc>
          <w:tcPr>
            <w:tcW w:w="340" w:type="pct"/>
            <w:vAlign w:val="center"/>
          </w:tcPr>
          <w:p w:rsidR="009D5A9A" w:rsidRPr="009F672C" w:rsidRDefault="009D5A9A" w:rsidP="009F672C">
            <w:pPr>
              <w:rPr>
                <w:rFonts w:asciiTheme="majorBidi" w:eastAsia="Times New Roman" w:hAnsiTheme="majorBidi" w:cs="B Nazanin"/>
                <w:sz w:val="19"/>
                <w:szCs w:val="19"/>
              </w:rPr>
            </w:pPr>
            <w:r w:rsidRPr="009F672C">
              <w:rPr>
                <w:rFonts w:asciiTheme="majorBidi" w:eastAsia="Times New Roman" w:hAnsiTheme="majorBidi" w:cs="B Nazanin"/>
                <w:sz w:val="19"/>
                <w:szCs w:val="19"/>
              </w:rPr>
              <w:t>11119631</w:t>
            </w:r>
          </w:p>
        </w:tc>
      </w:tr>
    </w:tbl>
    <w:p w:rsidR="006A2DE4" w:rsidRDefault="006A2DE4" w:rsidP="00AC662D">
      <w:pPr>
        <w:tabs>
          <w:tab w:val="left" w:pos="397"/>
        </w:tabs>
        <w:spacing w:line="276" w:lineRule="auto"/>
        <w:jc w:val="both"/>
        <w:rPr>
          <w:sz w:val="26"/>
          <w:szCs w:val="26"/>
        </w:rPr>
        <w:sectPr w:rsidR="006A2DE4" w:rsidSect="007A5309">
          <w:pgSz w:w="16839" w:h="11907" w:orient="landscape" w:code="9"/>
          <w:pgMar w:top="1134" w:right="1134" w:bottom="1134" w:left="1134" w:header="720" w:footer="720" w:gutter="0"/>
          <w:cols w:space="720"/>
          <w:docGrid w:linePitch="360"/>
        </w:sectPr>
      </w:pPr>
    </w:p>
    <w:p w:rsidR="006A2DE4" w:rsidRPr="006A2DE4" w:rsidRDefault="006A2DE4" w:rsidP="00AC662D">
      <w:pPr>
        <w:tabs>
          <w:tab w:val="left" w:pos="397"/>
        </w:tabs>
        <w:spacing w:line="276" w:lineRule="auto"/>
        <w:rPr>
          <w:b/>
          <w:bCs/>
          <w:sz w:val="22"/>
          <w:szCs w:val="22"/>
        </w:rPr>
      </w:pPr>
      <w:proofErr w:type="gramStart"/>
      <w:r w:rsidRPr="006A2DE4">
        <w:rPr>
          <w:b/>
          <w:bCs/>
          <w:sz w:val="22"/>
          <w:szCs w:val="22"/>
        </w:rPr>
        <w:lastRenderedPageBreak/>
        <w:t>Table 9.</w:t>
      </w:r>
      <w:proofErr w:type="gramEnd"/>
      <w:r w:rsidRPr="006A2DE4">
        <w:rPr>
          <w:b/>
          <w:bCs/>
          <w:sz w:val="22"/>
          <w:szCs w:val="22"/>
        </w:rPr>
        <w:t xml:space="preserve"> The Modified Survey-Based and the Estimated </w:t>
      </w:r>
      <w:proofErr w:type="spellStart"/>
      <w:r w:rsidRPr="006A2DE4">
        <w:rPr>
          <w:b/>
          <w:bCs/>
          <w:sz w:val="22"/>
          <w:szCs w:val="22"/>
        </w:rPr>
        <w:t>Sectoral</w:t>
      </w:r>
      <w:proofErr w:type="spellEnd"/>
      <w:r w:rsidRPr="006A2DE4">
        <w:rPr>
          <w:b/>
          <w:bCs/>
          <w:sz w:val="22"/>
          <w:szCs w:val="22"/>
        </w:rPr>
        <w:t xml:space="preserve"> Exports, Imports and Total </w:t>
      </w:r>
      <w:proofErr w:type="spellStart"/>
      <w:r w:rsidRPr="006A2DE4">
        <w:rPr>
          <w:b/>
          <w:bCs/>
          <w:sz w:val="22"/>
          <w:szCs w:val="22"/>
        </w:rPr>
        <w:t>Total</w:t>
      </w:r>
      <w:proofErr w:type="spellEnd"/>
      <w:r w:rsidRPr="006A2DE4">
        <w:rPr>
          <w:b/>
          <w:bCs/>
          <w:sz w:val="22"/>
          <w:szCs w:val="22"/>
        </w:rPr>
        <w:t xml:space="preserve"> of Volume of Trade for the Province of </w:t>
      </w:r>
      <w:proofErr w:type="spellStart"/>
      <w:r w:rsidRPr="006A2DE4">
        <w:rPr>
          <w:b/>
          <w:bCs/>
          <w:sz w:val="22"/>
          <w:szCs w:val="22"/>
        </w:rPr>
        <w:t>Gilan</w:t>
      </w:r>
      <w:proofErr w:type="spellEnd"/>
      <w:r w:rsidRPr="006A2DE4">
        <w:rPr>
          <w:b/>
          <w:bCs/>
          <w:sz w:val="22"/>
          <w:szCs w:val="22"/>
        </w:rPr>
        <w:t xml:space="preserve"> in 2002</w:t>
      </w:r>
    </w:p>
    <w:p w:rsidR="009C7BF4" w:rsidRPr="006A2DE4" w:rsidRDefault="006A2DE4" w:rsidP="00AC662D">
      <w:pPr>
        <w:tabs>
          <w:tab w:val="left" w:pos="397"/>
        </w:tabs>
        <w:spacing w:line="276" w:lineRule="auto"/>
        <w:rPr>
          <w:b/>
          <w:bCs/>
          <w:sz w:val="22"/>
          <w:szCs w:val="22"/>
        </w:rPr>
      </w:pPr>
      <w:r>
        <w:rPr>
          <w:b/>
          <w:bCs/>
          <w:sz w:val="22"/>
          <w:szCs w:val="22"/>
        </w:rPr>
        <w:t xml:space="preserve"> (Million </w:t>
      </w:r>
      <w:proofErr w:type="spellStart"/>
      <w:r>
        <w:rPr>
          <w:b/>
          <w:bCs/>
          <w:sz w:val="22"/>
          <w:szCs w:val="22"/>
        </w:rPr>
        <w:t>Rials</w:t>
      </w:r>
      <w:proofErr w:type="spellEnd"/>
      <w:r>
        <w:rPr>
          <w:b/>
          <w:bCs/>
          <w:sz w:val="22"/>
          <w:szCs w:val="22"/>
        </w:rPr>
        <w:t xml:space="preserve"> at Current Prices)</w:t>
      </w:r>
    </w:p>
    <w:tbl>
      <w:tblPr>
        <w:tblStyle w:val="TableGrid"/>
        <w:tblW w:w="5000" w:type="pct"/>
        <w:tblLook w:val="04A0" w:firstRow="1" w:lastRow="0" w:firstColumn="1" w:lastColumn="0" w:noHBand="0" w:noVBand="1"/>
      </w:tblPr>
      <w:tblGrid>
        <w:gridCol w:w="2683"/>
        <w:gridCol w:w="1214"/>
        <w:gridCol w:w="929"/>
        <w:gridCol w:w="1041"/>
        <w:gridCol w:w="1043"/>
        <w:gridCol w:w="927"/>
        <w:gridCol w:w="927"/>
        <w:gridCol w:w="1043"/>
        <w:gridCol w:w="1043"/>
        <w:gridCol w:w="927"/>
        <w:gridCol w:w="927"/>
        <w:gridCol w:w="1043"/>
        <w:gridCol w:w="1040"/>
      </w:tblGrid>
      <w:tr w:rsidR="00222967" w:rsidRPr="009F672C" w:rsidTr="00222967">
        <w:tc>
          <w:tcPr>
            <w:tcW w:w="915" w:type="pct"/>
            <w:vMerge w:val="restart"/>
            <w:vAlign w:val="center"/>
          </w:tcPr>
          <w:p w:rsidR="00222967" w:rsidRPr="009F672C" w:rsidRDefault="00222967" w:rsidP="00A02BD2">
            <w:pPr>
              <w:tabs>
                <w:tab w:val="left" w:pos="397"/>
              </w:tabs>
              <w:rPr>
                <w:rFonts w:asciiTheme="majorBidi" w:hAnsiTheme="majorBidi"/>
                <w:sz w:val="19"/>
                <w:szCs w:val="19"/>
              </w:rPr>
            </w:pPr>
          </w:p>
        </w:tc>
        <w:tc>
          <w:tcPr>
            <w:tcW w:w="1362" w:type="pct"/>
            <w:gridSpan w:val="4"/>
            <w:vMerge w:val="restar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Original Survey-Based Table</w:t>
            </w:r>
          </w:p>
        </w:tc>
        <w:tc>
          <w:tcPr>
            <w:tcW w:w="2723" w:type="pct"/>
            <w:gridSpan w:val="8"/>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Non-</w:t>
            </w:r>
            <w:proofErr w:type="spellStart"/>
            <w:r w:rsidRPr="009F672C">
              <w:rPr>
                <w:rFonts w:asciiTheme="majorBidi" w:hAnsiTheme="majorBidi"/>
                <w:sz w:val="19"/>
                <w:szCs w:val="19"/>
              </w:rPr>
              <w:t>Survet</w:t>
            </w:r>
            <w:proofErr w:type="spellEnd"/>
          </w:p>
        </w:tc>
      </w:tr>
      <w:tr w:rsidR="00222967" w:rsidRPr="009F672C" w:rsidTr="00222967">
        <w:tc>
          <w:tcPr>
            <w:tcW w:w="915" w:type="pct"/>
            <w:vMerge/>
            <w:vAlign w:val="center"/>
          </w:tcPr>
          <w:p w:rsidR="00222967" w:rsidRPr="009F672C" w:rsidRDefault="00222967" w:rsidP="00A02BD2">
            <w:pPr>
              <w:tabs>
                <w:tab w:val="left" w:pos="397"/>
              </w:tabs>
              <w:rPr>
                <w:rFonts w:asciiTheme="majorBidi" w:hAnsiTheme="majorBidi"/>
                <w:sz w:val="19"/>
                <w:szCs w:val="19"/>
              </w:rPr>
            </w:pPr>
          </w:p>
        </w:tc>
        <w:tc>
          <w:tcPr>
            <w:tcW w:w="1362" w:type="pct"/>
            <w:gridSpan w:val="4"/>
            <w:vMerge/>
            <w:vAlign w:val="center"/>
          </w:tcPr>
          <w:p w:rsidR="00222967" w:rsidRPr="009F672C" w:rsidRDefault="00222967" w:rsidP="00A02BD2">
            <w:pPr>
              <w:tabs>
                <w:tab w:val="left" w:pos="397"/>
              </w:tabs>
              <w:rPr>
                <w:rFonts w:asciiTheme="majorBidi" w:hAnsiTheme="majorBidi"/>
                <w:sz w:val="19"/>
                <w:szCs w:val="19"/>
              </w:rPr>
            </w:pPr>
          </w:p>
        </w:tc>
        <w:tc>
          <w:tcPr>
            <w:tcW w:w="1362" w:type="pct"/>
            <w:gridSpan w:val="4"/>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CB</w:t>
            </w:r>
          </w:p>
        </w:tc>
        <w:tc>
          <w:tcPr>
            <w:tcW w:w="1361" w:type="pct"/>
            <w:gridSpan w:val="4"/>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CHARM</w:t>
            </w:r>
          </w:p>
        </w:tc>
      </w:tr>
      <w:tr w:rsidR="00222967" w:rsidRPr="009F672C" w:rsidTr="00222967">
        <w:tc>
          <w:tcPr>
            <w:tcW w:w="915" w:type="pct"/>
            <w:vMerge/>
            <w:vAlign w:val="center"/>
          </w:tcPr>
          <w:p w:rsidR="00222967" w:rsidRPr="009F672C" w:rsidRDefault="00222967" w:rsidP="00A02BD2">
            <w:pPr>
              <w:tabs>
                <w:tab w:val="left" w:pos="397"/>
              </w:tabs>
              <w:rPr>
                <w:rFonts w:asciiTheme="majorBidi" w:hAnsiTheme="majorBidi"/>
                <w:sz w:val="19"/>
                <w:szCs w:val="19"/>
              </w:rPr>
            </w:pPr>
          </w:p>
        </w:tc>
        <w:tc>
          <w:tcPr>
            <w:tcW w:w="321"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Exports</w:t>
            </w:r>
          </w:p>
        </w:tc>
        <w:tc>
          <w:tcPr>
            <w:tcW w:w="321"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Imports</w:t>
            </w:r>
          </w:p>
        </w:tc>
        <w:tc>
          <w:tcPr>
            <w:tcW w:w="360"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Trade Volume</w:t>
            </w:r>
          </w:p>
        </w:tc>
        <w:tc>
          <w:tcPr>
            <w:tcW w:w="360"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Trade Balance</w:t>
            </w:r>
          </w:p>
        </w:tc>
        <w:tc>
          <w:tcPr>
            <w:tcW w:w="321"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Exports</w:t>
            </w:r>
          </w:p>
        </w:tc>
        <w:tc>
          <w:tcPr>
            <w:tcW w:w="321"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Imports</w:t>
            </w:r>
          </w:p>
        </w:tc>
        <w:tc>
          <w:tcPr>
            <w:tcW w:w="360"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Trade Volume</w:t>
            </w:r>
          </w:p>
        </w:tc>
        <w:tc>
          <w:tcPr>
            <w:tcW w:w="360"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Trade Balance</w:t>
            </w:r>
          </w:p>
        </w:tc>
        <w:tc>
          <w:tcPr>
            <w:tcW w:w="321"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Exports</w:t>
            </w:r>
          </w:p>
        </w:tc>
        <w:tc>
          <w:tcPr>
            <w:tcW w:w="321"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Imports</w:t>
            </w:r>
          </w:p>
        </w:tc>
        <w:tc>
          <w:tcPr>
            <w:tcW w:w="360"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Trade Volume</w:t>
            </w:r>
          </w:p>
        </w:tc>
        <w:tc>
          <w:tcPr>
            <w:tcW w:w="359" w:type="pct"/>
            <w:vAlign w:val="center"/>
          </w:tcPr>
          <w:p w:rsidR="00222967" w:rsidRPr="009F672C" w:rsidRDefault="00222967" w:rsidP="00A02BD2">
            <w:pPr>
              <w:tabs>
                <w:tab w:val="left" w:pos="397"/>
              </w:tabs>
              <w:rPr>
                <w:rFonts w:asciiTheme="majorBidi" w:hAnsiTheme="majorBidi"/>
                <w:sz w:val="19"/>
                <w:szCs w:val="19"/>
              </w:rPr>
            </w:pPr>
            <w:r w:rsidRPr="009F672C">
              <w:rPr>
                <w:rFonts w:asciiTheme="majorBidi" w:hAnsiTheme="majorBidi"/>
                <w:sz w:val="19"/>
                <w:szCs w:val="19"/>
              </w:rPr>
              <w:t>Trade Balance</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1. Farming and Gardening</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2006446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265013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1741433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2271459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721445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721445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721445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989546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268101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721445</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1257646</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2. Animal Husbandry, Raising Worms, Honey, Hunting</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721360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15719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705641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737079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455968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455968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455968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469956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13988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455968</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483944</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 xml:space="preserve">3. </w:t>
            </w:r>
            <w:r w:rsidR="00326B3A" w:rsidRPr="009F672C">
              <w:rPr>
                <w:rFonts w:asciiTheme="majorBidi" w:hAnsiTheme="majorBidi"/>
                <w:sz w:val="19"/>
                <w:szCs w:val="19"/>
              </w:rPr>
              <w:t>Forestry</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5814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5611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11425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107279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107279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107279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109649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2370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107279</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112019</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4. Fishing</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279458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151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279307</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279609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76020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76020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76020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76267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247</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76020</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76515</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5. Crude Oil and Natural Gas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80962.00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-80962.00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80962.00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34561</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6. Other Mining</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25133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6284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18849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31417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76364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-76364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76364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13767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90131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-76364</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103899</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7. Manu. of food products and beverages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1025421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1232542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-207121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2257963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201593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-201593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201593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133476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335068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-201593</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468544</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8. Manu. of tobacco products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85298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-85298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85298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-2731</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2736</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9. Manu. of textiles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20333.04995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192422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-172089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212755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52387</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-52387</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52387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157382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209768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-52387</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367150</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10. Manu. of wearing apparel, dressing and dy</w:t>
            </w:r>
            <w:r w:rsidR="00326B3A" w:rsidRPr="009F672C">
              <w:rPr>
                <w:rFonts w:asciiTheme="majorBidi" w:hAnsiTheme="majorBidi"/>
                <w:sz w:val="19"/>
                <w:szCs w:val="19"/>
              </w:rPr>
              <w:t>e</w:t>
            </w:r>
            <w:r w:rsidRPr="009F672C">
              <w:rPr>
                <w:rFonts w:asciiTheme="majorBidi" w:hAnsiTheme="majorBidi"/>
                <w:sz w:val="19"/>
                <w:szCs w:val="19"/>
              </w:rPr>
              <w:t xml:space="preserve">ing of </w:t>
            </w:r>
            <w:r w:rsidR="009F672C" w:rsidRPr="009F672C">
              <w:rPr>
                <w:sz w:val="19"/>
                <w:szCs w:val="19"/>
              </w:rPr>
              <w:t>fur</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16217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619648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-603431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635865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181176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-181176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181176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118094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299270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-181176</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417364</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11. Tanning and dressing of leather, luggage, handbag, saddles, harness and foot wear</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29317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103326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-74009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132643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12371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-12371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12371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20016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32388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-12371</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52404</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12. Manu. of wood and wood products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43027.2391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38302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4725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81330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126323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126323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126323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128935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2613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126323</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131548</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13. Manu. of paper and paper products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190094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215053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-24959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405147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78268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78268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78268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83371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5103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78268</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88475</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14. Publishing, printing and reproduction of recorded media</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4807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10184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-5377</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14991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37751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-37751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37751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1444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39194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-37751</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40638</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 xml:space="preserve">15. Manu. </w:t>
            </w:r>
            <w:proofErr w:type="gramStart"/>
            <w:r w:rsidRPr="009F672C">
              <w:rPr>
                <w:rFonts w:asciiTheme="majorBidi" w:hAnsiTheme="majorBidi"/>
                <w:sz w:val="19"/>
                <w:szCs w:val="19"/>
              </w:rPr>
              <w:t>of</w:t>
            </w:r>
            <w:proofErr w:type="gramEnd"/>
            <w:r w:rsidRPr="009F672C">
              <w:rPr>
                <w:rFonts w:asciiTheme="majorBidi" w:hAnsiTheme="majorBidi"/>
                <w:sz w:val="19"/>
                <w:szCs w:val="19"/>
              </w:rPr>
              <w:t xml:space="preserve"> coke, refined petro. Products and nuclear fuel</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685632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-685632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685632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238780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-238780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238780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122812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361592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-238780</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484404</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16. Manu. of chemical and chemical products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8404.520231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512726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-504322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521131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475063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-475063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475063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137788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612851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-475063</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750639</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17. Manu. of rubber and plastic products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24817.82234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138207</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-113389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163025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38909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38909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38909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55019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16110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38909</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71130</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18. Manu. of other non-metallic mineral products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33838.3057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100433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-66595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134272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265277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265277</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265277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295645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30368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265277</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326012</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19. Manu. of basic metals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1827.403512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648632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-646805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650460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988384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-988384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988384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96532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1084916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-988384</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1181448</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lastRenderedPageBreak/>
              <w:t>20. Manu. of fabricated metal except mach. and equip.</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35884.55258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52408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-16524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88293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98366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98366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98366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113809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15443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98366</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129251</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 xml:space="preserve">21. Manu. </w:t>
            </w:r>
            <w:proofErr w:type="gramStart"/>
            <w:r w:rsidRPr="009F672C">
              <w:rPr>
                <w:rFonts w:asciiTheme="majorBidi" w:hAnsiTheme="majorBidi"/>
                <w:sz w:val="19"/>
                <w:szCs w:val="19"/>
              </w:rPr>
              <w:t>of</w:t>
            </w:r>
            <w:proofErr w:type="gramEnd"/>
            <w:r w:rsidRPr="009F672C">
              <w:rPr>
                <w:rFonts w:asciiTheme="majorBidi" w:hAnsiTheme="majorBidi"/>
                <w:sz w:val="19"/>
                <w:szCs w:val="19"/>
              </w:rPr>
              <w:t xml:space="preserve"> mach. And equip. n. e. c.</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105262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792463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-687201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897725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491603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-491603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491603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25270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516873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-491603</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542143</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22. Manu. of office, accounting and computing mach.</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37593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-37593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37593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2716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-2716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2716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2727</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-2716</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2738</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 xml:space="preserve">23. Manu. </w:t>
            </w:r>
            <w:proofErr w:type="gramStart"/>
            <w:r w:rsidRPr="009F672C">
              <w:rPr>
                <w:rFonts w:asciiTheme="majorBidi" w:hAnsiTheme="majorBidi"/>
                <w:sz w:val="19"/>
                <w:szCs w:val="19"/>
              </w:rPr>
              <w:t>of</w:t>
            </w:r>
            <w:proofErr w:type="gramEnd"/>
            <w:r w:rsidRPr="009F672C">
              <w:rPr>
                <w:rFonts w:asciiTheme="majorBidi" w:hAnsiTheme="majorBidi"/>
                <w:sz w:val="19"/>
                <w:szCs w:val="19"/>
              </w:rPr>
              <w:t xml:space="preserve"> electrical mach. And operations, </w:t>
            </w:r>
            <w:proofErr w:type="spellStart"/>
            <w:r w:rsidRPr="009F672C">
              <w:rPr>
                <w:rFonts w:asciiTheme="majorBidi" w:hAnsiTheme="majorBidi"/>
                <w:sz w:val="19"/>
                <w:szCs w:val="19"/>
              </w:rPr>
              <w:t>n.e.c</w:t>
            </w:r>
            <w:proofErr w:type="spellEnd"/>
            <w:r w:rsidRPr="009F672C">
              <w:rPr>
                <w:rFonts w:asciiTheme="majorBidi" w:hAnsiTheme="majorBidi"/>
                <w:sz w:val="19"/>
                <w:szCs w:val="19"/>
              </w:rPr>
              <w:t>.</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33927.15446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82849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-48922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116776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120206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120206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120206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133261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13055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120206</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146316</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 xml:space="preserve">24. Manu. of radio, television and communication equip and </w:t>
            </w:r>
            <w:r w:rsidR="00326B3A" w:rsidRPr="009F672C">
              <w:rPr>
                <w:rFonts w:asciiTheme="majorBidi" w:hAnsiTheme="majorBidi"/>
                <w:sz w:val="19"/>
                <w:szCs w:val="19"/>
              </w:rPr>
              <w:t>apparatus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35.02169386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165341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-165306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165376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19498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-19498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19498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382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19880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-19498</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20262</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25. Manu. of medical, precision and optical instruments, watches and clocks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7982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36155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-28173</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44137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130178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-130178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130178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1777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131955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-130178</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133732</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26. Manu. of motor vehicles, trailer and semi-trailers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4223.486619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348985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-344761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353208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163104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-163104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163104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3598</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166701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-163104</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170299</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27. Manu. of other transport equip.</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578.5030087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30439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-29860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31017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32171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-32171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32171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229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32400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-32171</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32629</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28. Manu. of furniture and recycling</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14087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24105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-10018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38192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34487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34487</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34487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37867</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3380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34487</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41248</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29. Electricity</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18099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-18099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18099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373096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373096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373096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385282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12186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373096</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397468</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30. Distribution of Gas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31786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-31786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31786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62429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-62429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62429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34609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97038</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-62429</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131648</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31. Water</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24330</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32. Construction</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93254</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33. Whole sale, retail sale, repairs of motor vehicles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34834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-34834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34834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844870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844870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844870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873221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28351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844870</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901572</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34.  Hotel and Restaurants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65939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-65939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65939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80489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80489</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80489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112179</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31690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80489</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143869</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35. Transport, Storage and Communication</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424213</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356862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67351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781075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79602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-79602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79602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340621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420222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-79602</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760843</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36. Financial Inter mediation</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38800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-38800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38800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46270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-46270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46270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27304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73574</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-46270</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100878</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37. Real estate, renting and business services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76952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-76952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76952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189570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-189570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189570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20334</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209905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-189570</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230239</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38. Education</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79676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-79676</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79676</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70335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-70335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70335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3100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73435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-70335</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76535</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39. Health and social work</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12091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-12091</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12091</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30670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30670</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30670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31422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752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30670</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32174</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40. other services</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460442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-460442</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460442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0</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482905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-482905</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482905</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37112</w:t>
            </w:r>
          </w:p>
        </w:tc>
        <w:tc>
          <w:tcPr>
            <w:tcW w:w="321"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520017</w:t>
            </w:r>
          </w:p>
        </w:tc>
        <w:tc>
          <w:tcPr>
            <w:tcW w:w="360"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-482905</w:t>
            </w:r>
          </w:p>
        </w:tc>
        <w:tc>
          <w:tcPr>
            <w:tcW w:w="359" w:type="pct"/>
            <w:vAlign w:val="center"/>
          </w:tcPr>
          <w:p w:rsidR="0023239B" w:rsidRPr="009F672C" w:rsidRDefault="0023239B" w:rsidP="00A02BD2">
            <w:pPr>
              <w:rPr>
                <w:rFonts w:asciiTheme="majorBidi" w:eastAsia="Times New Roman" w:hAnsiTheme="majorBidi" w:cs="B Nazanin"/>
                <w:sz w:val="19"/>
                <w:szCs w:val="19"/>
              </w:rPr>
            </w:pPr>
            <w:r w:rsidRPr="009F672C">
              <w:rPr>
                <w:rFonts w:asciiTheme="majorBidi" w:eastAsia="Times New Roman" w:hAnsiTheme="majorBidi" w:cs="B Nazanin"/>
                <w:sz w:val="19"/>
                <w:szCs w:val="19"/>
              </w:rPr>
              <w:t>557130</w:t>
            </w:r>
          </w:p>
        </w:tc>
      </w:tr>
      <w:tr w:rsidR="0023239B" w:rsidRPr="009F672C" w:rsidTr="00222967">
        <w:tc>
          <w:tcPr>
            <w:tcW w:w="915" w:type="pct"/>
            <w:vAlign w:val="center"/>
          </w:tcPr>
          <w:p w:rsidR="0023239B" w:rsidRPr="009F672C" w:rsidRDefault="0023239B" w:rsidP="00A02BD2">
            <w:pPr>
              <w:tabs>
                <w:tab w:val="left" w:pos="397"/>
              </w:tabs>
              <w:jc w:val="left"/>
              <w:rPr>
                <w:rFonts w:asciiTheme="majorBidi" w:hAnsiTheme="majorBidi"/>
                <w:sz w:val="19"/>
                <w:szCs w:val="19"/>
              </w:rPr>
            </w:pPr>
            <w:r w:rsidRPr="009F672C">
              <w:rPr>
                <w:rFonts w:asciiTheme="majorBidi" w:hAnsiTheme="majorBidi"/>
                <w:sz w:val="19"/>
                <w:szCs w:val="19"/>
              </w:rPr>
              <w:t>Sum</w:t>
            </w:r>
          </w:p>
        </w:tc>
        <w:tc>
          <w:tcPr>
            <w:tcW w:w="321"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5062508</w:t>
            </w:r>
          </w:p>
        </w:tc>
        <w:tc>
          <w:tcPr>
            <w:tcW w:w="321"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7701964</w:t>
            </w:r>
          </w:p>
        </w:tc>
        <w:tc>
          <w:tcPr>
            <w:tcW w:w="360"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-2639456</w:t>
            </w:r>
          </w:p>
        </w:tc>
        <w:tc>
          <w:tcPr>
            <w:tcW w:w="360"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12764472</w:t>
            </w:r>
          </w:p>
        </w:tc>
        <w:tc>
          <w:tcPr>
            <w:tcW w:w="321"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3544927</w:t>
            </w:r>
          </w:p>
        </w:tc>
        <w:tc>
          <w:tcPr>
            <w:tcW w:w="321"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4095872</w:t>
            </w:r>
          </w:p>
        </w:tc>
        <w:tc>
          <w:tcPr>
            <w:tcW w:w="360"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-550945</w:t>
            </w:r>
          </w:p>
        </w:tc>
        <w:tc>
          <w:tcPr>
            <w:tcW w:w="360"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7640799</w:t>
            </w:r>
          </w:p>
        </w:tc>
        <w:tc>
          <w:tcPr>
            <w:tcW w:w="321"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5284343</w:t>
            </w:r>
          </w:p>
        </w:tc>
        <w:tc>
          <w:tcPr>
            <w:tcW w:w="321"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5835288</w:t>
            </w:r>
          </w:p>
        </w:tc>
        <w:tc>
          <w:tcPr>
            <w:tcW w:w="360"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-550945</w:t>
            </w:r>
          </w:p>
        </w:tc>
        <w:tc>
          <w:tcPr>
            <w:tcW w:w="359" w:type="pct"/>
            <w:vAlign w:val="center"/>
          </w:tcPr>
          <w:p w:rsidR="0023239B" w:rsidRPr="009F672C" w:rsidRDefault="0023239B" w:rsidP="00A02BD2">
            <w:pPr>
              <w:rPr>
                <w:rFonts w:asciiTheme="majorBidi" w:eastAsia="Times New Roman" w:hAnsiTheme="majorBidi" w:cs="B Nazanin"/>
                <w:b/>
                <w:bCs/>
                <w:sz w:val="19"/>
                <w:szCs w:val="19"/>
              </w:rPr>
            </w:pPr>
            <w:r w:rsidRPr="009F672C">
              <w:rPr>
                <w:rFonts w:asciiTheme="majorBidi" w:eastAsia="Times New Roman" w:hAnsiTheme="majorBidi" w:cs="B Nazanin"/>
                <w:b/>
                <w:bCs/>
                <w:sz w:val="19"/>
                <w:szCs w:val="19"/>
              </w:rPr>
              <w:t>11119631</w:t>
            </w:r>
          </w:p>
        </w:tc>
      </w:tr>
    </w:tbl>
    <w:p w:rsidR="009C7BF4" w:rsidRDefault="009C7BF4" w:rsidP="00AC662D">
      <w:pPr>
        <w:tabs>
          <w:tab w:val="left" w:pos="397"/>
        </w:tabs>
        <w:spacing w:line="276" w:lineRule="auto"/>
        <w:jc w:val="both"/>
        <w:rPr>
          <w:sz w:val="26"/>
          <w:szCs w:val="26"/>
        </w:rPr>
      </w:pPr>
    </w:p>
    <w:p w:rsidR="009C7BF4" w:rsidRDefault="009C7BF4" w:rsidP="00AC662D">
      <w:pPr>
        <w:tabs>
          <w:tab w:val="left" w:pos="397"/>
        </w:tabs>
        <w:spacing w:line="276" w:lineRule="auto"/>
        <w:jc w:val="both"/>
        <w:rPr>
          <w:sz w:val="26"/>
          <w:szCs w:val="26"/>
        </w:rPr>
        <w:sectPr w:rsidR="009C7BF4" w:rsidSect="007A5309">
          <w:pgSz w:w="16839" w:h="11907" w:orient="landscape" w:code="9"/>
          <w:pgMar w:top="1134" w:right="1134" w:bottom="1134" w:left="1134" w:header="720" w:footer="720" w:gutter="0"/>
          <w:cols w:space="720"/>
          <w:docGrid w:linePitch="360"/>
        </w:sectPr>
      </w:pPr>
    </w:p>
    <w:p w:rsidR="00D40A1E" w:rsidRPr="00244AAF" w:rsidRDefault="005C42EB" w:rsidP="00AC662D">
      <w:pPr>
        <w:tabs>
          <w:tab w:val="left" w:pos="397"/>
        </w:tabs>
        <w:spacing w:line="276" w:lineRule="auto"/>
        <w:jc w:val="both"/>
        <w:rPr>
          <w:b/>
          <w:bCs/>
          <w:sz w:val="26"/>
          <w:szCs w:val="26"/>
        </w:rPr>
      </w:pPr>
      <w:r w:rsidRPr="00244AAF">
        <w:rPr>
          <w:b/>
          <w:bCs/>
          <w:sz w:val="26"/>
          <w:szCs w:val="26"/>
        </w:rPr>
        <w:lastRenderedPageBreak/>
        <w:t xml:space="preserve">5. </w:t>
      </w:r>
      <w:r w:rsidR="006F35C3" w:rsidRPr="00244AAF">
        <w:rPr>
          <w:b/>
          <w:bCs/>
          <w:sz w:val="26"/>
          <w:szCs w:val="26"/>
        </w:rPr>
        <w:t>Conclusions</w:t>
      </w:r>
    </w:p>
    <w:p w:rsidR="006F35C3" w:rsidRDefault="005C42EB" w:rsidP="00A02BD2">
      <w:pPr>
        <w:tabs>
          <w:tab w:val="left" w:pos="397"/>
        </w:tabs>
        <w:spacing w:line="276" w:lineRule="auto"/>
        <w:jc w:val="both"/>
        <w:rPr>
          <w:sz w:val="26"/>
          <w:szCs w:val="26"/>
          <w:lang w:bidi="fa-IR"/>
        </w:rPr>
      </w:pPr>
      <w:r>
        <w:rPr>
          <w:sz w:val="26"/>
          <w:szCs w:val="26"/>
        </w:rPr>
        <w:t xml:space="preserve">The lack of the survey-based regional IOT bedeviled regional analysts to assess the accuracies of the estimated regional input coefficients and the regional output or </w:t>
      </w:r>
      <w:r w:rsidR="009C7BF4">
        <w:rPr>
          <w:sz w:val="26"/>
          <w:szCs w:val="26"/>
        </w:rPr>
        <w:t>supply</w:t>
      </w:r>
      <w:r>
        <w:rPr>
          <w:sz w:val="26"/>
          <w:szCs w:val="26"/>
        </w:rPr>
        <w:t xml:space="preserve"> multipliers in many countries of the world, and Iran is no exception. Recently </w:t>
      </w:r>
      <w:r w:rsidR="00A612BE">
        <w:rPr>
          <w:sz w:val="26"/>
          <w:szCs w:val="26"/>
        </w:rPr>
        <w:t xml:space="preserve">the Management and Planning Organization of province of </w:t>
      </w:r>
      <w:proofErr w:type="spellStart"/>
      <w:r w:rsidR="00A612BE">
        <w:rPr>
          <w:sz w:val="26"/>
          <w:szCs w:val="26"/>
        </w:rPr>
        <w:t>Gilan</w:t>
      </w:r>
      <w:proofErr w:type="spellEnd"/>
      <w:r w:rsidR="00A612BE">
        <w:rPr>
          <w:sz w:val="26"/>
          <w:szCs w:val="26"/>
        </w:rPr>
        <w:t xml:space="preserve"> has complied </w:t>
      </w:r>
      <w:r w:rsidR="00A02BD2">
        <w:rPr>
          <w:sz w:val="26"/>
          <w:szCs w:val="26"/>
        </w:rPr>
        <w:t>a survey</w:t>
      </w:r>
      <w:r w:rsidR="00A612BE">
        <w:rPr>
          <w:sz w:val="26"/>
          <w:szCs w:val="26"/>
        </w:rPr>
        <w:t>-based IOT for the year 2002</w:t>
      </w:r>
      <w:r w:rsidR="00326B3A">
        <w:rPr>
          <w:sz w:val="26"/>
          <w:szCs w:val="26"/>
        </w:rPr>
        <w:t>.</w:t>
      </w:r>
      <w:r w:rsidR="00A612BE">
        <w:rPr>
          <w:sz w:val="26"/>
          <w:szCs w:val="26"/>
        </w:rPr>
        <w:t xml:space="preserve"> </w:t>
      </w:r>
      <w:proofErr w:type="gramStart"/>
      <w:r w:rsidR="00A612BE">
        <w:rPr>
          <w:sz w:val="26"/>
          <w:szCs w:val="26"/>
        </w:rPr>
        <w:t>the</w:t>
      </w:r>
      <w:proofErr w:type="gramEnd"/>
      <w:r w:rsidR="00A612BE">
        <w:rPr>
          <w:sz w:val="26"/>
          <w:szCs w:val="26"/>
        </w:rPr>
        <w:t xml:space="preserve"> availability of this table has for the first time paved the way to assess the accuracies of the estimated </w:t>
      </w:r>
      <w:proofErr w:type="spellStart"/>
      <w:r w:rsidR="00A612BE">
        <w:rPr>
          <w:sz w:val="26"/>
          <w:szCs w:val="26"/>
        </w:rPr>
        <w:t>sectoral</w:t>
      </w:r>
      <w:proofErr w:type="spellEnd"/>
      <w:r w:rsidR="00A612BE">
        <w:rPr>
          <w:sz w:val="26"/>
          <w:szCs w:val="26"/>
        </w:rPr>
        <w:t xml:space="preserve"> output and </w:t>
      </w:r>
      <w:r w:rsidR="009C7BF4">
        <w:rPr>
          <w:sz w:val="26"/>
          <w:szCs w:val="26"/>
        </w:rPr>
        <w:t>supply</w:t>
      </w:r>
      <w:r w:rsidR="00A612BE">
        <w:rPr>
          <w:sz w:val="26"/>
          <w:szCs w:val="26"/>
        </w:rPr>
        <w:t xml:space="preserve"> multipliers of </w:t>
      </w:r>
      <w:proofErr w:type="spellStart"/>
      <w:r w:rsidR="00A612BE">
        <w:rPr>
          <w:sz w:val="26"/>
          <w:szCs w:val="26"/>
        </w:rPr>
        <w:t>Gilan</w:t>
      </w:r>
      <w:proofErr w:type="spellEnd"/>
      <w:r w:rsidR="00A612BE">
        <w:rPr>
          <w:sz w:val="26"/>
          <w:szCs w:val="26"/>
        </w:rPr>
        <w:t xml:space="preserve"> using two non-survey based methods of FLQ</w:t>
      </w:r>
      <w:r w:rsidR="00326B3A">
        <w:rPr>
          <w:sz w:val="26"/>
          <w:szCs w:val="26"/>
        </w:rPr>
        <w:t>, CB</w:t>
      </w:r>
      <w:r w:rsidR="00A612BE">
        <w:rPr>
          <w:sz w:val="26"/>
          <w:szCs w:val="26"/>
        </w:rPr>
        <w:t xml:space="preserve"> and CHARM. For assessing the accuracies of the estimated </w:t>
      </w:r>
      <w:proofErr w:type="spellStart"/>
      <w:r w:rsidR="00A612BE">
        <w:rPr>
          <w:sz w:val="26"/>
          <w:szCs w:val="26"/>
        </w:rPr>
        <w:t>sectoral</w:t>
      </w:r>
      <w:proofErr w:type="spellEnd"/>
      <w:r w:rsidR="00A612BE">
        <w:rPr>
          <w:sz w:val="26"/>
          <w:szCs w:val="26"/>
        </w:rPr>
        <w:t xml:space="preserve"> multiplier we have used two version</w:t>
      </w:r>
      <w:r w:rsidR="00326B3A">
        <w:rPr>
          <w:sz w:val="26"/>
          <w:szCs w:val="26"/>
        </w:rPr>
        <w:t>s</w:t>
      </w:r>
      <w:r w:rsidR="00A612BE">
        <w:rPr>
          <w:sz w:val="26"/>
          <w:szCs w:val="26"/>
        </w:rPr>
        <w:t xml:space="preserve"> of the survey-based </w:t>
      </w:r>
      <w:proofErr w:type="spellStart"/>
      <w:r w:rsidR="00A612BE">
        <w:rPr>
          <w:sz w:val="26"/>
          <w:szCs w:val="26"/>
        </w:rPr>
        <w:t>Gilan</w:t>
      </w:r>
      <w:proofErr w:type="spellEnd"/>
      <w:r w:rsidR="00A612BE">
        <w:rPr>
          <w:sz w:val="26"/>
          <w:szCs w:val="26"/>
        </w:rPr>
        <w:t xml:space="preserve"> IOT. One is the original table whereas the share of imports to total output is 77 percent and 1.22 times larger than GDP of </w:t>
      </w:r>
      <w:proofErr w:type="spellStart"/>
      <w:r w:rsidR="00A612BE">
        <w:rPr>
          <w:sz w:val="26"/>
          <w:szCs w:val="26"/>
        </w:rPr>
        <w:t>Gilan</w:t>
      </w:r>
      <w:proofErr w:type="spellEnd"/>
      <w:r w:rsidR="00A612BE">
        <w:rPr>
          <w:sz w:val="26"/>
          <w:szCs w:val="26"/>
        </w:rPr>
        <w:t>. The difficulty of understanding</w:t>
      </w:r>
      <w:r w:rsidR="00326B3A">
        <w:rPr>
          <w:sz w:val="26"/>
          <w:szCs w:val="26"/>
        </w:rPr>
        <w:t xml:space="preserve"> of</w:t>
      </w:r>
      <w:r w:rsidR="00A612BE">
        <w:rPr>
          <w:sz w:val="26"/>
          <w:szCs w:val="26"/>
        </w:rPr>
        <w:t xml:space="preserve"> these </w:t>
      </w:r>
      <w:r w:rsidR="00244AAF">
        <w:rPr>
          <w:sz w:val="26"/>
          <w:szCs w:val="26"/>
        </w:rPr>
        <w:t>figures</w:t>
      </w:r>
      <w:r w:rsidR="00A612BE">
        <w:rPr>
          <w:sz w:val="26"/>
          <w:szCs w:val="26"/>
        </w:rPr>
        <w:t xml:space="preserve"> compelled us to </w:t>
      </w:r>
      <w:r w:rsidR="00B845CD">
        <w:rPr>
          <w:sz w:val="26"/>
          <w:szCs w:val="26"/>
        </w:rPr>
        <w:t>modify</w:t>
      </w:r>
      <w:r w:rsidR="00A612BE">
        <w:rPr>
          <w:sz w:val="26"/>
          <w:szCs w:val="26"/>
        </w:rPr>
        <w:t xml:space="preserve"> the imports</w:t>
      </w:r>
      <w:r w:rsidR="00326B3A">
        <w:rPr>
          <w:sz w:val="26"/>
          <w:szCs w:val="26"/>
        </w:rPr>
        <w:t xml:space="preserve"> in the original table,</w:t>
      </w:r>
      <w:r w:rsidR="00A612BE">
        <w:rPr>
          <w:sz w:val="26"/>
          <w:szCs w:val="26"/>
        </w:rPr>
        <w:t xml:space="preserve"> using the proportionality of regional to national demand. To assess the accuracies of </w:t>
      </w:r>
      <w:proofErr w:type="spellStart"/>
      <w:r w:rsidR="00A612BE">
        <w:rPr>
          <w:sz w:val="26"/>
          <w:szCs w:val="26"/>
        </w:rPr>
        <w:t>sectoral</w:t>
      </w:r>
      <w:proofErr w:type="spellEnd"/>
      <w:r w:rsidR="00A612BE">
        <w:rPr>
          <w:sz w:val="26"/>
          <w:szCs w:val="26"/>
        </w:rPr>
        <w:t xml:space="preserve"> multipliers one national and two survey-based (original and modified IOT</w:t>
      </w:r>
      <w:r w:rsidR="00326B3A">
        <w:rPr>
          <w:sz w:val="26"/>
          <w:szCs w:val="26"/>
        </w:rPr>
        <w:t>s)</w:t>
      </w:r>
      <w:r w:rsidR="00A612BE">
        <w:rPr>
          <w:sz w:val="26"/>
          <w:szCs w:val="26"/>
        </w:rPr>
        <w:t xml:space="preserve"> in the framework of FLQ and CHARM methods have been used.</w:t>
      </w:r>
      <w:r w:rsidR="00F575F7">
        <w:rPr>
          <w:sz w:val="26"/>
          <w:szCs w:val="26"/>
        </w:rPr>
        <w:t xml:space="preserve"> </w:t>
      </w:r>
      <w:r w:rsidR="00326B3A">
        <w:rPr>
          <w:sz w:val="26"/>
          <w:szCs w:val="26"/>
        </w:rPr>
        <w:t>The results show that o</w:t>
      </w:r>
      <w:r w:rsidR="00F575F7">
        <w:rPr>
          <w:sz w:val="26"/>
          <w:szCs w:val="26"/>
        </w:rPr>
        <w:t xml:space="preserve">n an average, both the CB and CHARM methods overestimates the </w:t>
      </w:r>
      <w:r w:rsidR="009C7BF4">
        <w:rPr>
          <w:sz w:val="26"/>
          <w:szCs w:val="26"/>
        </w:rPr>
        <w:t>supply</w:t>
      </w:r>
      <w:r w:rsidR="00F575F7">
        <w:rPr>
          <w:sz w:val="26"/>
          <w:szCs w:val="26"/>
        </w:rPr>
        <w:t xml:space="preserve"> multipliers by 15 and 12 percent in original table and by 3.6 and 1.3 decent in the modified table. On the other hand the FLQ method, underestimates the average output multipliers for both the table</w:t>
      </w:r>
      <w:r w:rsidR="00326B3A">
        <w:rPr>
          <w:sz w:val="26"/>
          <w:szCs w:val="26"/>
        </w:rPr>
        <w:t>s</w:t>
      </w:r>
      <w:r w:rsidR="00F575F7">
        <w:rPr>
          <w:sz w:val="26"/>
          <w:szCs w:val="26"/>
        </w:rPr>
        <w:t xml:space="preserve">: In the original table by 1 percent and for the modified table by around 4 percent when </w:t>
      </w:r>
      <m:oMath>
        <m:r>
          <w:rPr>
            <w:rFonts w:ascii="Cambria Math" w:hAnsi="Cambria Math"/>
            <w:sz w:val="26"/>
            <w:szCs w:val="26"/>
          </w:rPr>
          <m:t>δ=0</m:t>
        </m:r>
      </m:oMath>
      <w:r w:rsidR="00F575F7">
        <w:rPr>
          <w:sz w:val="26"/>
          <w:szCs w:val="26"/>
        </w:rPr>
        <w:t xml:space="preserve"> and 25 percent </w:t>
      </w:r>
      <w:proofErr w:type="gramStart"/>
      <w:r w:rsidR="00F575F7">
        <w:rPr>
          <w:sz w:val="26"/>
          <w:szCs w:val="26"/>
        </w:rPr>
        <w:t xml:space="preserve">when </w:t>
      </w:r>
      <w:proofErr w:type="gramEnd"/>
      <m:oMath>
        <m:r>
          <w:rPr>
            <w:rFonts w:ascii="Cambria Math" w:hAnsi="Cambria Math"/>
            <w:sz w:val="26"/>
            <w:szCs w:val="26"/>
          </w:rPr>
          <m:t>δ=1</m:t>
        </m:r>
      </m:oMath>
      <w:r w:rsidR="00F575F7">
        <w:rPr>
          <w:sz w:val="26"/>
          <w:szCs w:val="26"/>
        </w:rPr>
        <w:t>.</w:t>
      </w:r>
      <w:r w:rsidR="008E7157">
        <w:rPr>
          <w:sz w:val="26"/>
          <w:szCs w:val="26"/>
          <w:lang w:bidi="fa-IR"/>
        </w:rPr>
        <w:t xml:space="preserve"> By taking the average of two average output multipliers as a cut-off point for optimum value </w:t>
      </w:r>
      <w:proofErr w:type="gramStart"/>
      <w:r w:rsidR="008E7157">
        <w:rPr>
          <w:sz w:val="26"/>
          <w:szCs w:val="26"/>
          <w:lang w:bidi="fa-IR"/>
        </w:rPr>
        <w:t xml:space="preserve">of </w:t>
      </w:r>
      <w:proofErr w:type="gramEnd"/>
      <m:oMath>
        <m:r>
          <w:rPr>
            <w:rFonts w:ascii="Cambria Math" w:hAnsi="Cambria Math"/>
            <w:sz w:val="26"/>
            <w:szCs w:val="26"/>
          </w:rPr>
          <m:t>δ</m:t>
        </m:r>
      </m:oMath>
      <w:r w:rsidR="008E7157">
        <w:rPr>
          <w:sz w:val="26"/>
          <w:szCs w:val="26"/>
          <w:lang w:bidi="fa-IR"/>
        </w:rPr>
        <w:t xml:space="preserve">, we get </w:t>
      </w:r>
      <m:oMath>
        <m:f>
          <m:fPr>
            <m:ctrlPr>
              <w:rPr>
                <w:rFonts w:ascii="Cambria Math" w:hAnsi="Cambria Math"/>
                <w:i/>
                <w:sz w:val="26"/>
                <w:szCs w:val="26"/>
                <w:lang w:bidi="fa-IR"/>
              </w:rPr>
            </m:ctrlPr>
          </m:fPr>
          <m:num>
            <m:r>
              <w:rPr>
                <w:rFonts w:ascii="Cambria Math" w:hAnsi="Cambria Math"/>
                <w:sz w:val="26"/>
                <w:szCs w:val="26"/>
                <w:lang w:bidi="fa-IR"/>
              </w:rPr>
              <m:t>1.35+1.039</m:t>
            </m:r>
          </m:num>
          <m:den>
            <m:r>
              <w:rPr>
                <w:rFonts w:ascii="Cambria Math" w:hAnsi="Cambria Math"/>
                <w:sz w:val="26"/>
                <w:szCs w:val="26"/>
                <w:lang w:bidi="fa-IR"/>
              </w:rPr>
              <m:t>2</m:t>
            </m:r>
          </m:den>
        </m:f>
        <m:r>
          <w:rPr>
            <w:rFonts w:ascii="Cambria Math" w:hAnsi="Cambria Math"/>
            <w:sz w:val="26"/>
            <w:szCs w:val="26"/>
            <w:lang w:bidi="fa-IR"/>
          </w:rPr>
          <m:t>=1.194</m:t>
        </m:r>
      </m:oMath>
      <w:r w:rsidR="008E7157">
        <w:rPr>
          <w:sz w:val="26"/>
          <w:szCs w:val="26"/>
          <w:lang w:bidi="fa-IR"/>
        </w:rPr>
        <w:t xml:space="preserve">, and therefore, 0.837 which underestimates the true value by </w:t>
      </w:r>
      <w:r w:rsidR="00326B3A">
        <w:rPr>
          <w:sz w:val="26"/>
          <w:szCs w:val="26"/>
          <w:lang w:bidi="fa-IR"/>
        </w:rPr>
        <w:t xml:space="preserve">around </w:t>
      </w:r>
      <w:r w:rsidR="008E7157">
        <w:rPr>
          <w:sz w:val="26"/>
          <w:szCs w:val="26"/>
          <w:lang w:bidi="fa-IR"/>
        </w:rPr>
        <w:t xml:space="preserve">16 percent. </w:t>
      </w:r>
      <w:r w:rsidR="00326B3A">
        <w:rPr>
          <w:sz w:val="26"/>
          <w:szCs w:val="26"/>
          <w:lang w:bidi="fa-IR"/>
        </w:rPr>
        <w:t>Moreover as</w:t>
      </w:r>
      <w:r w:rsidR="008E7157">
        <w:rPr>
          <w:sz w:val="26"/>
          <w:szCs w:val="26"/>
          <w:lang w:bidi="fa-IR"/>
        </w:rPr>
        <w:t xml:space="preserve"> compared to the FLQ method, the CB and CHARM methods have the advantage</w:t>
      </w:r>
      <w:r w:rsidR="00326B3A">
        <w:rPr>
          <w:sz w:val="26"/>
          <w:szCs w:val="26"/>
          <w:lang w:bidi="fa-IR"/>
        </w:rPr>
        <w:t>s</w:t>
      </w:r>
      <w:r w:rsidR="008E7157">
        <w:rPr>
          <w:sz w:val="26"/>
          <w:szCs w:val="26"/>
          <w:lang w:bidi="fa-IR"/>
        </w:rPr>
        <w:t xml:space="preserve"> of estimating regional </w:t>
      </w:r>
      <w:proofErr w:type="spellStart"/>
      <w:r w:rsidR="008E7157">
        <w:rPr>
          <w:sz w:val="26"/>
          <w:szCs w:val="26"/>
          <w:lang w:bidi="fa-IR"/>
        </w:rPr>
        <w:t>sectoral</w:t>
      </w:r>
      <w:proofErr w:type="spellEnd"/>
      <w:r w:rsidR="008E7157">
        <w:rPr>
          <w:sz w:val="26"/>
          <w:szCs w:val="26"/>
          <w:lang w:bidi="fa-IR"/>
        </w:rPr>
        <w:t xml:space="preserve"> exports and imports. </w:t>
      </w:r>
      <w:r w:rsidR="00326B3A">
        <w:rPr>
          <w:sz w:val="26"/>
          <w:szCs w:val="26"/>
          <w:lang w:bidi="fa-IR"/>
        </w:rPr>
        <w:t>The o</w:t>
      </w:r>
      <w:r w:rsidR="008E7157">
        <w:rPr>
          <w:sz w:val="26"/>
          <w:szCs w:val="26"/>
          <w:lang w:bidi="fa-IR"/>
        </w:rPr>
        <w:t xml:space="preserve">verall results reveal that the CHARM methods overestimates the total exports of </w:t>
      </w:r>
      <w:proofErr w:type="spellStart"/>
      <w:r w:rsidR="008E7157">
        <w:rPr>
          <w:sz w:val="26"/>
          <w:szCs w:val="26"/>
          <w:lang w:bidi="fa-IR"/>
        </w:rPr>
        <w:t>Gilan</w:t>
      </w:r>
      <w:proofErr w:type="spellEnd"/>
      <w:r w:rsidR="008E7157">
        <w:rPr>
          <w:sz w:val="26"/>
          <w:szCs w:val="26"/>
          <w:lang w:bidi="fa-IR"/>
        </w:rPr>
        <w:t xml:space="preserve"> by 4.3 percent for both the original and modified tables whereas the CB method underestimates the total exports by 30 percent.</w:t>
      </w:r>
      <w:r w:rsidR="00CC68B5">
        <w:rPr>
          <w:sz w:val="26"/>
          <w:szCs w:val="26"/>
          <w:lang w:bidi="fa-IR"/>
        </w:rPr>
        <w:t xml:space="preserve"> Considering the total imports, we observe poor</w:t>
      </w:r>
      <w:r w:rsidR="00326B3A">
        <w:rPr>
          <w:sz w:val="26"/>
          <w:szCs w:val="26"/>
          <w:lang w:bidi="fa-IR"/>
        </w:rPr>
        <w:t>er</w:t>
      </w:r>
      <w:r w:rsidR="00CC68B5">
        <w:rPr>
          <w:sz w:val="26"/>
          <w:szCs w:val="26"/>
          <w:lang w:bidi="fa-IR"/>
        </w:rPr>
        <w:t xml:space="preserve"> performance in both the methods. In the original table, the underestimations are </w:t>
      </w:r>
      <w:r w:rsidR="00326B3A">
        <w:rPr>
          <w:sz w:val="26"/>
          <w:szCs w:val="26"/>
          <w:lang w:bidi="fa-IR"/>
        </w:rPr>
        <w:t>79</w:t>
      </w:r>
      <w:r w:rsidR="00CC68B5">
        <w:rPr>
          <w:sz w:val="26"/>
          <w:szCs w:val="26"/>
          <w:lang w:bidi="fa-IR"/>
        </w:rPr>
        <w:t>.</w:t>
      </w:r>
      <w:r w:rsidR="00326B3A">
        <w:rPr>
          <w:sz w:val="26"/>
          <w:szCs w:val="26"/>
          <w:lang w:bidi="fa-IR"/>
        </w:rPr>
        <w:t>6</w:t>
      </w:r>
      <w:r w:rsidR="00CC68B5">
        <w:rPr>
          <w:sz w:val="26"/>
          <w:szCs w:val="26"/>
          <w:lang w:bidi="fa-IR"/>
        </w:rPr>
        <w:t xml:space="preserve"> percent for CHARM and </w:t>
      </w:r>
      <w:r w:rsidR="00326B3A">
        <w:rPr>
          <w:sz w:val="26"/>
          <w:szCs w:val="26"/>
          <w:lang w:bidi="fa-IR"/>
        </w:rPr>
        <w:t>85</w:t>
      </w:r>
      <w:r w:rsidR="00CC68B5">
        <w:rPr>
          <w:sz w:val="26"/>
          <w:szCs w:val="26"/>
          <w:lang w:bidi="fa-IR"/>
        </w:rPr>
        <w:t>.</w:t>
      </w:r>
      <w:r w:rsidR="00326B3A">
        <w:rPr>
          <w:sz w:val="26"/>
          <w:szCs w:val="26"/>
          <w:lang w:bidi="fa-IR"/>
        </w:rPr>
        <w:t>7</w:t>
      </w:r>
      <w:r w:rsidR="00CC68B5">
        <w:rPr>
          <w:sz w:val="26"/>
          <w:szCs w:val="26"/>
          <w:lang w:bidi="fa-IR"/>
        </w:rPr>
        <w:t xml:space="preserve"> percent for CB whereas in the modified table, the results improve by around </w:t>
      </w:r>
      <w:r w:rsidR="00326B3A">
        <w:rPr>
          <w:sz w:val="26"/>
          <w:szCs w:val="26"/>
          <w:lang w:bidi="fa-IR"/>
        </w:rPr>
        <w:t>24.2</w:t>
      </w:r>
      <w:r w:rsidR="00CC68B5">
        <w:rPr>
          <w:sz w:val="26"/>
          <w:szCs w:val="26"/>
          <w:lang w:bidi="fa-IR"/>
        </w:rPr>
        <w:t xml:space="preserve"> percent deviation for CHARM and </w:t>
      </w:r>
      <w:r w:rsidR="00326B3A">
        <w:rPr>
          <w:sz w:val="26"/>
          <w:szCs w:val="26"/>
          <w:lang w:bidi="fa-IR"/>
        </w:rPr>
        <w:t>46.8</w:t>
      </w:r>
      <w:r w:rsidR="00CC68B5">
        <w:rPr>
          <w:sz w:val="26"/>
          <w:szCs w:val="26"/>
          <w:lang w:bidi="fa-IR"/>
        </w:rPr>
        <w:t xml:space="preserve"> percent deviation for CB.</w:t>
      </w:r>
    </w:p>
    <w:p w:rsidR="006F35C3" w:rsidRPr="00D40A1E" w:rsidRDefault="006F35C3" w:rsidP="00AC662D">
      <w:pPr>
        <w:tabs>
          <w:tab w:val="left" w:pos="397"/>
        </w:tabs>
        <w:spacing w:line="276" w:lineRule="auto"/>
        <w:jc w:val="both"/>
        <w:rPr>
          <w:sz w:val="26"/>
          <w:szCs w:val="26"/>
        </w:rPr>
      </w:pPr>
    </w:p>
    <w:p w:rsidR="00A02BD2" w:rsidRDefault="00A02BD2">
      <w:pPr>
        <w:rPr>
          <w:b/>
          <w:bCs/>
          <w:sz w:val="26"/>
          <w:szCs w:val="26"/>
        </w:rPr>
      </w:pPr>
      <w:r>
        <w:rPr>
          <w:b/>
          <w:bCs/>
          <w:sz w:val="26"/>
          <w:szCs w:val="26"/>
        </w:rPr>
        <w:br w:type="page"/>
      </w:r>
    </w:p>
    <w:p w:rsidR="00B3135C" w:rsidRPr="00A02BD2" w:rsidRDefault="00AE6B01" w:rsidP="00AC662D">
      <w:pPr>
        <w:tabs>
          <w:tab w:val="left" w:pos="397"/>
        </w:tabs>
        <w:spacing w:line="276" w:lineRule="auto"/>
        <w:jc w:val="both"/>
        <w:rPr>
          <w:b/>
          <w:bCs/>
          <w:szCs w:val="24"/>
        </w:rPr>
      </w:pPr>
      <w:r w:rsidRPr="00A02BD2">
        <w:rPr>
          <w:b/>
          <w:bCs/>
          <w:szCs w:val="24"/>
        </w:rPr>
        <w:t>Notes</w:t>
      </w:r>
    </w:p>
    <w:p w:rsidR="00AE6B01" w:rsidRPr="00D41389" w:rsidRDefault="00AE6B01"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 xml:space="preserve">[1]- </w:t>
      </w:r>
      <w:r w:rsidR="00924C91" w:rsidRPr="00D41389">
        <w:rPr>
          <w:rFonts w:asciiTheme="majorBidi" w:hAnsiTheme="majorBidi"/>
          <w:sz w:val="22"/>
          <w:szCs w:val="22"/>
        </w:rPr>
        <w:t>For more information on the modified traditional CILQ method at the end of quarter 20</w:t>
      </w:r>
      <w:r w:rsidR="00924C91" w:rsidRPr="00D41389">
        <w:rPr>
          <w:rFonts w:asciiTheme="majorBidi" w:hAnsiTheme="majorBidi"/>
          <w:sz w:val="22"/>
          <w:szCs w:val="22"/>
          <w:vertAlign w:val="superscript"/>
        </w:rPr>
        <w:t>th</w:t>
      </w:r>
      <w:r w:rsidR="00924C91" w:rsidRPr="00D41389">
        <w:rPr>
          <w:rFonts w:asciiTheme="majorBidi" w:hAnsiTheme="majorBidi"/>
          <w:sz w:val="22"/>
          <w:szCs w:val="22"/>
        </w:rPr>
        <w:t xml:space="preserve"> century </w:t>
      </w:r>
      <w:r w:rsidR="00A02BD2" w:rsidRPr="00D41389">
        <w:rPr>
          <w:rFonts w:asciiTheme="majorBidi" w:hAnsiTheme="majorBidi"/>
          <w:sz w:val="22"/>
          <w:szCs w:val="22"/>
        </w:rPr>
        <w:t>refers</w:t>
      </w:r>
      <w:r w:rsidR="00924C91" w:rsidRPr="00D41389">
        <w:rPr>
          <w:rFonts w:asciiTheme="majorBidi" w:hAnsiTheme="majorBidi"/>
          <w:sz w:val="22"/>
          <w:szCs w:val="22"/>
        </w:rPr>
        <w:t xml:space="preserve"> to:</w:t>
      </w:r>
    </w:p>
    <w:p w:rsidR="00924C91" w:rsidRPr="00D41389" w:rsidRDefault="00924C91" w:rsidP="00AC662D">
      <w:pPr>
        <w:tabs>
          <w:tab w:val="left" w:pos="397"/>
        </w:tabs>
        <w:spacing w:line="276" w:lineRule="auto"/>
        <w:jc w:val="both"/>
        <w:rPr>
          <w:rFonts w:asciiTheme="majorBidi" w:hAnsiTheme="majorBidi"/>
          <w:sz w:val="22"/>
          <w:szCs w:val="22"/>
        </w:rPr>
      </w:pPr>
      <w:proofErr w:type="spellStart"/>
      <w:r w:rsidRPr="00D41389">
        <w:rPr>
          <w:rFonts w:asciiTheme="majorBidi" w:hAnsiTheme="majorBidi"/>
          <w:sz w:val="22"/>
          <w:szCs w:val="22"/>
        </w:rPr>
        <w:t>Flegg</w:t>
      </w:r>
      <w:proofErr w:type="spellEnd"/>
      <w:r w:rsidRPr="00D41389">
        <w:rPr>
          <w:rFonts w:asciiTheme="majorBidi" w:hAnsiTheme="majorBidi"/>
          <w:sz w:val="22"/>
          <w:szCs w:val="22"/>
        </w:rPr>
        <w:t xml:space="preserve">, Webber and Elliot (1995), </w:t>
      </w:r>
      <w:proofErr w:type="spellStart"/>
      <w:r w:rsidRPr="00D41389">
        <w:rPr>
          <w:rFonts w:asciiTheme="majorBidi" w:hAnsiTheme="majorBidi"/>
          <w:sz w:val="22"/>
          <w:szCs w:val="22"/>
        </w:rPr>
        <w:t>Flegg</w:t>
      </w:r>
      <w:proofErr w:type="spellEnd"/>
      <w:r w:rsidRPr="00D41389">
        <w:rPr>
          <w:rFonts w:asciiTheme="majorBidi" w:hAnsiTheme="majorBidi"/>
          <w:sz w:val="22"/>
          <w:szCs w:val="22"/>
        </w:rPr>
        <w:t xml:space="preserve"> and Webber (1996, 1997)</w:t>
      </w:r>
      <w:r w:rsidR="00277482" w:rsidRPr="00D41389">
        <w:rPr>
          <w:rFonts w:asciiTheme="majorBidi" w:hAnsiTheme="majorBidi"/>
          <w:sz w:val="22"/>
          <w:szCs w:val="22"/>
        </w:rPr>
        <w:t xml:space="preserve">, </w:t>
      </w:r>
      <w:proofErr w:type="spellStart"/>
      <w:r w:rsidR="00277482" w:rsidRPr="00D41389">
        <w:rPr>
          <w:rFonts w:asciiTheme="majorBidi" w:hAnsiTheme="majorBidi"/>
          <w:sz w:val="22"/>
          <w:szCs w:val="22"/>
        </w:rPr>
        <w:t>Flegg</w:t>
      </w:r>
      <w:proofErr w:type="spellEnd"/>
      <w:r w:rsidR="00277482" w:rsidRPr="00D41389">
        <w:rPr>
          <w:rFonts w:asciiTheme="majorBidi" w:hAnsiTheme="majorBidi"/>
          <w:sz w:val="22"/>
          <w:szCs w:val="22"/>
        </w:rPr>
        <w:t xml:space="preserve"> and Webber (1998, 2000)</w:t>
      </w:r>
    </w:p>
    <w:p w:rsidR="00277482" w:rsidRPr="00D41389" w:rsidRDefault="00277482"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 xml:space="preserve">[2]- For the assessment of the accuracies of overestimation of regional output multipliers and underestimation of regional imports of modified CILQ methods are </w:t>
      </w:r>
      <w:r w:rsidR="00E84EEE" w:rsidRPr="00D41389">
        <w:rPr>
          <w:rFonts w:asciiTheme="majorBidi" w:hAnsiTheme="majorBidi"/>
          <w:sz w:val="22"/>
          <w:szCs w:val="22"/>
        </w:rPr>
        <w:t xml:space="preserve">evaluated in the followings: </w:t>
      </w:r>
      <w:proofErr w:type="spellStart"/>
      <w:r w:rsidR="00E84EEE" w:rsidRPr="00D41389">
        <w:rPr>
          <w:rFonts w:asciiTheme="majorBidi" w:hAnsiTheme="majorBidi"/>
          <w:sz w:val="22"/>
          <w:szCs w:val="22"/>
        </w:rPr>
        <w:t>Tohmo</w:t>
      </w:r>
      <w:proofErr w:type="spellEnd"/>
      <w:r w:rsidR="00E84EEE" w:rsidRPr="00D41389">
        <w:rPr>
          <w:rFonts w:asciiTheme="majorBidi" w:hAnsiTheme="majorBidi"/>
          <w:sz w:val="22"/>
          <w:szCs w:val="22"/>
        </w:rPr>
        <w:t xml:space="preserve"> (2004), </w:t>
      </w:r>
      <w:proofErr w:type="spellStart"/>
      <w:r w:rsidR="00E84EEE" w:rsidRPr="00D41389">
        <w:rPr>
          <w:rFonts w:asciiTheme="majorBidi" w:hAnsiTheme="majorBidi"/>
          <w:sz w:val="22"/>
          <w:szCs w:val="22"/>
        </w:rPr>
        <w:t>Flegg</w:t>
      </w:r>
      <w:proofErr w:type="spellEnd"/>
      <w:r w:rsidR="00E84EEE" w:rsidRPr="00D41389">
        <w:rPr>
          <w:rFonts w:asciiTheme="majorBidi" w:hAnsiTheme="majorBidi"/>
          <w:sz w:val="22"/>
          <w:szCs w:val="22"/>
        </w:rPr>
        <w:t xml:space="preserve"> and </w:t>
      </w:r>
      <w:proofErr w:type="spellStart"/>
      <w:r w:rsidR="00E84EEE" w:rsidRPr="00D41389">
        <w:rPr>
          <w:rFonts w:asciiTheme="majorBidi" w:hAnsiTheme="majorBidi"/>
          <w:sz w:val="22"/>
          <w:szCs w:val="22"/>
        </w:rPr>
        <w:t>Tohmo</w:t>
      </w:r>
      <w:proofErr w:type="spellEnd"/>
      <w:r w:rsidR="00E84EEE" w:rsidRPr="00D41389">
        <w:rPr>
          <w:rFonts w:asciiTheme="majorBidi" w:hAnsiTheme="majorBidi"/>
          <w:sz w:val="22"/>
          <w:szCs w:val="22"/>
        </w:rPr>
        <w:t xml:space="preserve"> (2011), </w:t>
      </w:r>
      <w:proofErr w:type="spellStart"/>
      <w:r w:rsidR="00E84EEE" w:rsidRPr="00D41389">
        <w:rPr>
          <w:rFonts w:asciiTheme="majorBidi" w:hAnsiTheme="majorBidi"/>
          <w:sz w:val="22"/>
          <w:szCs w:val="22"/>
        </w:rPr>
        <w:t>Lehtonen</w:t>
      </w:r>
      <w:proofErr w:type="spellEnd"/>
      <w:r w:rsidR="00E84EEE" w:rsidRPr="00D41389">
        <w:rPr>
          <w:rFonts w:asciiTheme="majorBidi" w:hAnsiTheme="majorBidi"/>
          <w:sz w:val="22"/>
          <w:szCs w:val="22"/>
        </w:rPr>
        <w:t xml:space="preserve"> and </w:t>
      </w:r>
      <w:proofErr w:type="spellStart"/>
      <w:r w:rsidR="00E84EEE" w:rsidRPr="00D41389">
        <w:rPr>
          <w:rFonts w:asciiTheme="majorBidi" w:hAnsiTheme="majorBidi"/>
          <w:sz w:val="22"/>
          <w:szCs w:val="22"/>
        </w:rPr>
        <w:t>Tykkylainen</w:t>
      </w:r>
      <w:proofErr w:type="spellEnd"/>
      <w:r w:rsidR="00E84EEE" w:rsidRPr="00D41389">
        <w:rPr>
          <w:rFonts w:asciiTheme="majorBidi" w:hAnsiTheme="majorBidi"/>
          <w:sz w:val="22"/>
          <w:szCs w:val="22"/>
        </w:rPr>
        <w:t xml:space="preserve"> (2014), </w:t>
      </w:r>
      <w:proofErr w:type="spellStart"/>
      <w:r w:rsidR="00E84EEE" w:rsidRPr="00D41389">
        <w:rPr>
          <w:rFonts w:asciiTheme="majorBidi" w:hAnsiTheme="majorBidi"/>
          <w:sz w:val="22"/>
          <w:szCs w:val="22"/>
        </w:rPr>
        <w:t>Bonfiglio</w:t>
      </w:r>
      <w:proofErr w:type="spellEnd"/>
      <w:r w:rsidR="00E84EEE" w:rsidRPr="00D41389">
        <w:rPr>
          <w:rFonts w:asciiTheme="majorBidi" w:hAnsiTheme="majorBidi"/>
          <w:sz w:val="22"/>
          <w:szCs w:val="22"/>
        </w:rPr>
        <w:t xml:space="preserve"> (2009), </w:t>
      </w:r>
      <w:proofErr w:type="spellStart"/>
      <w:r w:rsidR="00E84EEE" w:rsidRPr="00D41389">
        <w:rPr>
          <w:rFonts w:asciiTheme="majorBidi" w:hAnsiTheme="majorBidi"/>
          <w:sz w:val="22"/>
          <w:szCs w:val="22"/>
        </w:rPr>
        <w:t>Flegg</w:t>
      </w:r>
      <w:proofErr w:type="spellEnd"/>
      <w:r w:rsidR="00E84EEE" w:rsidRPr="00D41389">
        <w:rPr>
          <w:rFonts w:asciiTheme="majorBidi" w:hAnsiTheme="majorBidi"/>
          <w:sz w:val="22"/>
          <w:szCs w:val="22"/>
        </w:rPr>
        <w:t xml:space="preserve"> and </w:t>
      </w:r>
      <w:proofErr w:type="spellStart"/>
      <w:r w:rsidR="00E84EEE" w:rsidRPr="00D41389">
        <w:rPr>
          <w:rFonts w:asciiTheme="majorBidi" w:hAnsiTheme="majorBidi"/>
          <w:sz w:val="22"/>
          <w:szCs w:val="22"/>
        </w:rPr>
        <w:t>Tohmo</w:t>
      </w:r>
      <w:proofErr w:type="spellEnd"/>
      <w:r w:rsidR="00E84EEE" w:rsidRPr="00D41389">
        <w:rPr>
          <w:rFonts w:asciiTheme="majorBidi" w:hAnsiTheme="majorBidi"/>
          <w:sz w:val="22"/>
          <w:szCs w:val="22"/>
        </w:rPr>
        <w:t xml:space="preserve"> (2014), </w:t>
      </w:r>
      <w:proofErr w:type="spellStart"/>
      <w:r w:rsidR="00E84EEE" w:rsidRPr="00D41389">
        <w:rPr>
          <w:rFonts w:asciiTheme="majorBidi" w:hAnsiTheme="majorBidi"/>
          <w:sz w:val="22"/>
          <w:szCs w:val="22"/>
        </w:rPr>
        <w:t>Flegg</w:t>
      </w:r>
      <w:proofErr w:type="spellEnd"/>
      <w:r w:rsidR="00E84EEE" w:rsidRPr="00D41389">
        <w:rPr>
          <w:rFonts w:asciiTheme="majorBidi" w:hAnsiTheme="majorBidi"/>
          <w:sz w:val="22"/>
          <w:szCs w:val="22"/>
        </w:rPr>
        <w:t xml:space="preserve"> and </w:t>
      </w:r>
      <w:proofErr w:type="spellStart"/>
      <w:r w:rsidR="00E84EEE" w:rsidRPr="00D41389">
        <w:rPr>
          <w:rFonts w:asciiTheme="majorBidi" w:hAnsiTheme="majorBidi"/>
          <w:sz w:val="22"/>
          <w:szCs w:val="22"/>
        </w:rPr>
        <w:t>Tohmo</w:t>
      </w:r>
      <w:proofErr w:type="spellEnd"/>
      <w:r w:rsidR="00E84EEE" w:rsidRPr="00D41389">
        <w:rPr>
          <w:rFonts w:asciiTheme="majorBidi" w:hAnsiTheme="majorBidi"/>
          <w:sz w:val="22"/>
          <w:szCs w:val="22"/>
        </w:rPr>
        <w:t xml:space="preserve"> (2013) and </w:t>
      </w:r>
      <w:proofErr w:type="spellStart"/>
      <w:r w:rsidR="00E84EEE" w:rsidRPr="00D41389">
        <w:rPr>
          <w:rFonts w:asciiTheme="majorBidi" w:hAnsiTheme="majorBidi"/>
          <w:sz w:val="22"/>
          <w:szCs w:val="22"/>
        </w:rPr>
        <w:t>Kowalewski</w:t>
      </w:r>
      <w:proofErr w:type="spellEnd"/>
      <w:r w:rsidR="00E84EEE" w:rsidRPr="00D41389">
        <w:rPr>
          <w:rFonts w:asciiTheme="majorBidi" w:hAnsiTheme="majorBidi"/>
          <w:sz w:val="22"/>
          <w:szCs w:val="22"/>
        </w:rPr>
        <w:t xml:space="preserve"> (2015).</w:t>
      </w:r>
    </w:p>
    <w:p w:rsidR="00E84EEE" w:rsidRPr="00D41389" w:rsidRDefault="00E84EEE"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 xml:space="preserve">[3]. </w:t>
      </w:r>
      <w:r w:rsidR="00CB2F18" w:rsidRPr="00D41389">
        <w:rPr>
          <w:rFonts w:asciiTheme="majorBidi" w:hAnsiTheme="majorBidi"/>
          <w:sz w:val="22"/>
          <w:szCs w:val="22"/>
        </w:rPr>
        <w:t xml:space="preserve">See for example, </w:t>
      </w:r>
      <w:proofErr w:type="spellStart"/>
      <w:r w:rsidR="00CB2F18" w:rsidRPr="00D41389">
        <w:rPr>
          <w:rFonts w:asciiTheme="majorBidi" w:hAnsiTheme="majorBidi"/>
          <w:sz w:val="22"/>
          <w:szCs w:val="22"/>
        </w:rPr>
        <w:t>Azadinajad</w:t>
      </w:r>
      <w:proofErr w:type="spellEnd"/>
      <w:r w:rsidR="00CB2F18" w:rsidRPr="00D41389">
        <w:rPr>
          <w:rFonts w:asciiTheme="majorBidi" w:hAnsiTheme="majorBidi"/>
          <w:sz w:val="22"/>
          <w:szCs w:val="22"/>
        </w:rPr>
        <w:t xml:space="preserve">, </w:t>
      </w:r>
      <w:proofErr w:type="gramStart"/>
      <w:r w:rsidR="00CB2F18" w:rsidRPr="00D41389">
        <w:rPr>
          <w:rFonts w:asciiTheme="majorBidi" w:hAnsiTheme="majorBidi"/>
          <w:sz w:val="22"/>
          <w:szCs w:val="22"/>
        </w:rPr>
        <w:t>et</w:t>
      </w:r>
      <w:proofErr w:type="gramEnd"/>
      <w:r w:rsidR="00CB2F18" w:rsidRPr="00D41389">
        <w:rPr>
          <w:rFonts w:asciiTheme="majorBidi" w:hAnsiTheme="majorBidi"/>
          <w:sz w:val="22"/>
          <w:szCs w:val="22"/>
        </w:rPr>
        <w:t xml:space="preserve">. al. (2013 and 2014), </w:t>
      </w:r>
      <w:proofErr w:type="spellStart"/>
      <w:r w:rsidR="00CB2F18" w:rsidRPr="00D41389">
        <w:rPr>
          <w:rFonts w:asciiTheme="majorBidi" w:hAnsiTheme="majorBidi"/>
          <w:sz w:val="22"/>
          <w:szCs w:val="22"/>
        </w:rPr>
        <w:t>Homayoonifar</w:t>
      </w:r>
      <w:proofErr w:type="spellEnd"/>
      <w:r w:rsidR="00CB2F18" w:rsidRPr="00D41389">
        <w:rPr>
          <w:rFonts w:asciiTheme="majorBidi" w:hAnsiTheme="majorBidi"/>
          <w:sz w:val="22"/>
          <w:szCs w:val="22"/>
        </w:rPr>
        <w:t xml:space="preserve">, </w:t>
      </w:r>
      <w:proofErr w:type="gramStart"/>
      <w:r w:rsidR="00CB2F18" w:rsidRPr="00D41389">
        <w:rPr>
          <w:rFonts w:asciiTheme="majorBidi" w:hAnsiTheme="majorBidi"/>
          <w:sz w:val="22"/>
          <w:szCs w:val="22"/>
        </w:rPr>
        <w:t>et</w:t>
      </w:r>
      <w:proofErr w:type="gramEnd"/>
      <w:r w:rsidR="00CB2F18" w:rsidRPr="00D41389">
        <w:rPr>
          <w:rFonts w:asciiTheme="majorBidi" w:hAnsiTheme="majorBidi"/>
          <w:sz w:val="22"/>
          <w:szCs w:val="22"/>
        </w:rPr>
        <w:t xml:space="preserve">. </w:t>
      </w:r>
      <w:proofErr w:type="gramStart"/>
      <w:r w:rsidR="00CB2F18" w:rsidRPr="00D41389">
        <w:rPr>
          <w:rFonts w:asciiTheme="majorBidi" w:hAnsiTheme="majorBidi"/>
          <w:sz w:val="22"/>
          <w:szCs w:val="22"/>
        </w:rPr>
        <w:t xml:space="preserve">al. (2014), </w:t>
      </w:r>
      <w:proofErr w:type="spellStart"/>
      <w:r w:rsidR="00CB2F18" w:rsidRPr="00D41389">
        <w:rPr>
          <w:rFonts w:asciiTheme="majorBidi" w:hAnsiTheme="majorBidi"/>
          <w:sz w:val="22"/>
          <w:szCs w:val="22"/>
        </w:rPr>
        <w:t>Hosseinzadeh</w:t>
      </w:r>
      <w:proofErr w:type="spellEnd"/>
      <w:r w:rsidR="00CB2F18" w:rsidRPr="00D41389">
        <w:rPr>
          <w:rFonts w:asciiTheme="majorBidi" w:hAnsiTheme="majorBidi"/>
          <w:sz w:val="22"/>
          <w:szCs w:val="22"/>
        </w:rPr>
        <w:t xml:space="preserve"> and </w:t>
      </w:r>
      <w:proofErr w:type="spellStart"/>
      <w:r w:rsidR="00CB2F18" w:rsidRPr="00D41389">
        <w:rPr>
          <w:rFonts w:asciiTheme="majorBidi" w:hAnsiTheme="majorBidi"/>
          <w:sz w:val="22"/>
          <w:szCs w:val="22"/>
        </w:rPr>
        <w:t>Sharify</w:t>
      </w:r>
      <w:proofErr w:type="spellEnd"/>
      <w:r w:rsidR="00CB2F18" w:rsidRPr="00D41389">
        <w:rPr>
          <w:rFonts w:asciiTheme="majorBidi" w:hAnsiTheme="majorBidi"/>
          <w:sz w:val="22"/>
          <w:szCs w:val="22"/>
        </w:rPr>
        <w:t xml:space="preserve"> (2014), </w:t>
      </w:r>
      <w:r w:rsidR="00D17224" w:rsidRPr="00D41389">
        <w:rPr>
          <w:rFonts w:asciiTheme="majorBidi" w:hAnsiTheme="majorBidi"/>
          <w:sz w:val="22"/>
          <w:szCs w:val="22"/>
        </w:rPr>
        <w:t>Management</w:t>
      </w:r>
      <w:r w:rsidR="00CB2F18" w:rsidRPr="00D41389">
        <w:rPr>
          <w:rFonts w:asciiTheme="majorBidi" w:hAnsiTheme="majorBidi"/>
          <w:sz w:val="22"/>
          <w:szCs w:val="22"/>
        </w:rPr>
        <w:t xml:space="preserve"> and Planning Organization of </w:t>
      </w:r>
      <w:proofErr w:type="spellStart"/>
      <w:r w:rsidR="00CB2F18" w:rsidRPr="00D41389">
        <w:rPr>
          <w:rFonts w:asciiTheme="majorBidi" w:hAnsiTheme="majorBidi"/>
          <w:sz w:val="22"/>
          <w:szCs w:val="22"/>
        </w:rPr>
        <w:t>Khoz</w:t>
      </w:r>
      <w:r w:rsidR="00D41389" w:rsidRPr="00D41389">
        <w:rPr>
          <w:rFonts w:asciiTheme="majorBidi" w:hAnsiTheme="majorBidi"/>
          <w:sz w:val="22"/>
          <w:szCs w:val="22"/>
        </w:rPr>
        <w:t>e</w:t>
      </w:r>
      <w:r w:rsidR="00CB2F18" w:rsidRPr="00D41389">
        <w:rPr>
          <w:rFonts w:asciiTheme="majorBidi" w:hAnsiTheme="majorBidi"/>
          <w:sz w:val="22"/>
          <w:szCs w:val="22"/>
        </w:rPr>
        <w:t>stan</w:t>
      </w:r>
      <w:proofErr w:type="spellEnd"/>
      <w:r w:rsidR="00CB2F18" w:rsidRPr="00D41389">
        <w:rPr>
          <w:rFonts w:asciiTheme="majorBidi" w:hAnsiTheme="majorBidi"/>
          <w:sz w:val="22"/>
          <w:szCs w:val="22"/>
        </w:rPr>
        <w:t xml:space="preserve"> Province (2014).</w:t>
      </w:r>
      <w:proofErr w:type="gramEnd"/>
      <w:r w:rsidR="00D17224" w:rsidRPr="00D41389">
        <w:rPr>
          <w:rFonts w:asciiTheme="majorBidi" w:hAnsiTheme="majorBidi"/>
          <w:sz w:val="22"/>
          <w:szCs w:val="22"/>
        </w:rPr>
        <w:t xml:space="preserve"> Exceptions are; </w:t>
      </w:r>
      <w:proofErr w:type="spellStart"/>
      <w:r w:rsidR="00D17224" w:rsidRPr="00D41389">
        <w:rPr>
          <w:rFonts w:asciiTheme="majorBidi" w:hAnsiTheme="majorBidi"/>
          <w:sz w:val="22"/>
          <w:szCs w:val="22"/>
        </w:rPr>
        <w:t>Banouei</w:t>
      </w:r>
      <w:proofErr w:type="spellEnd"/>
      <w:r w:rsidR="00D17224" w:rsidRPr="00D41389">
        <w:rPr>
          <w:rFonts w:asciiTheme="majorBidi" w:hAnsiTheme="majorBidi"/>
          <w:sz w:val="22"/>
          <w:szCs w:val="22"/>
        </w:rPr>
        <w:t xml:space="preserve">, et.al. </w:t>
      </w:r>
      <w:proofErr w:type="gramStart"/>
      <w:r w:rsidR="00F611CB" w:rsidRPr="00D41389">
        <w:rPr>
          <w:rFonts w:asciiTheme="majorBidi" w:hAnsiTheme="majorBidi"/>
          <w:sz w:val="22"/>
          <w:szCs w:val="22"/>
        </w:rPr>
        <w:t xml:space="preserve">(2007), and </w:t>
      </w:r>
      <w:proofErr w:type="spellStart"/>
      <w:r w:rsidR="00F611CB" w:rsidRPr="00D41389">
        <w:rPr>
          <w:rFonts w:asciiTheme="majorBidi" w:hAnsiTheme="majorBidi"/>
          <w:sz w:val="22"/>
          <w:szCs w:val="22"/>
        </w:rPr>
        <w:t>Bazzazan</w:t>
      </w:r>
      <w:proofErr w:type="spellEnd"/>
      <w:r w:rsidR="00F611CB" w:rsidRPr="00D41389">
        <w:rPr>
          <w:rFonts w:asciiTheme="majorBidi" w:hAnsiTheme="majorBidi"/>
          <w:sz w:val="22"/>
          <w:szCs w:val="22"/>
        </w:rPr>
        <w:t>, et.al.</w:t>
      </w:r>
      <w:proofErr w:type="gramEnd"/>
      <w:r w:rsidR="00F611CB" w:rsidRPr="00D41389">
        <w:rPr>
          <w:rFonts w:asciiTheme="majorBidi" w:hAnsiTheme="majorBidi"/>
          <w:sz w:val="22"/>
          <w:szCs w:val="22"/>
        </w:rPr>
        <w:t xml:space="preserve"> (2007) who have for the first time attempted to use the </w:t>
      </w:r>
      <w:proofErr w:type="spellStart"/>
      <w:r w:rsidR="00F611CB" w:rsidRPr="00D41389">
        <w:rPr>
          <w:rFonts w:asciiTheme="majorBidi" w:hAnsiTheme="majorBidi"/>
          <w:sz w:val="22"/>
          <w:szCs w:val="22"/>
        </w:rPr>
        <w:t>G</w:t>
      </w:r>
      <w:r w:rsidR="00D41389" w:rsidRPr="00D41389">
        <w:rPr>
          <w:rFonts w:asciiTheme="majorBidi" w:hAnsiTheme="majorBidi"/>
          <w:sz w:val="22"/>
          <w:szCs w:val="22"/>
        </w:rPr>
        <w:t>h</w:t>
      </w:r>
      <w:r w:rsidR="00F611CB" w:rsidRPr="00D41389">
        <w:rPr>
          <w:rFonts w:asciiTheme="majorBidi" w:hAnsiTheme="majorBidi"/>
          <w:sz w:val="22"/>
          <w:szCs w:val="22"/>
        </w:rPr>
        <w:t>osh</w:t>
      </w:r>
      <w:proofErr w:type="spellEnd"/>
      <w:r w:rsidR="00F611CB" w:rsidRPr="00D41389">
        <w:rPr>
          <w:rFonts w:asciiTheme="majorBidi" w:hAnsiTheme="majorBidi"/>
          <w:sz w:val="22"/>
          <w:szCs w:val="22"/>
        </w:rPr>
        <w:t xml:space="preserve"> </w:t>
      </w:r>
      <w:r w:rsidR="00D41389" w:rsidRPr="00D41389">
        <w:rPr>
          <w:rFonts w:asciiTheme="majorBidi" w:hAnsiTheme="majorBidi"/>
          <w:sz w:val="22"/>
          <w:szCs w:val="22"/>
        </w:rPr>
        <w:t>supply</w:t>
      </w:r>
      <w:r w:rsidR="00F611CB" w:rsidRPr="00D41389">
        <w:rPr>
          <w:rFonts w:asciiTheme="majorBidi" w:hAnsiTheme="majorBidi"/>
          <w:sz w:val="22"/>
          <w:szCs w:val="22"/>
        </w:rPr>
        <w:t xml:space="preserve"> model for determination of the </w:t>
      </w:r>
      <w:r w:rsidR="00D41389" w:rsidRPr="00D41389">
        <w:rPr>
          <w:rFonts w:asciiTheme="majorBidi" w:hAnsiTheme="majorBidi"/>
          <w:sz w:val="22"/>
          <w:szCs w:val="22"/>
        </w:rPr>
        <w:t>appropriate</w:t>
      </w:r>
      <m:oMath>
        <m:r>
          <w:rPr>
            <w:rFonts w:ascii="Cambria Math" w:hAnsi="Cambria Math"/>
            <w:sz w:val="22"/>
            <w:szCs w:val="22"/>
          </w:rPr>
          <m:t xml:space="preserve"> δ</m:t>
        </m:r>
      </m:oMath>
      <w:r w:rsidR="00F611CB" w:rsidRPr="00D41389">
        <w:rPr>
          <w:rFonts w:asciiTheme="majorBidi" w:hAnsiTheme="majorBidi"/>
          <w:sz w:val="22"/>
          <w:szCs w:val="22"/>
        </w:rPr>
        <w:t xml:space="preserve"> in the FLQ method</w:t>
      </w:r>
      <w:r w:rsidR="00E944C6" w:rsidRPr="00D41389">
        <w:rPr>
          <w:rFonts w:asciiTheme="majorBidi" w:hAnsiTheme="majorBidi"/>
          <w:sz w:val="22"/>
          <w:szCs w:val="22"/>
        </w:rPr>
        <w:t>.</w:t>
      </w:r>
    </w:p>
    <w:p w:rsidR="00AF3F69" w:rsidRPr="00D41389" w:rsidRDefault="001A5F64"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 xml:space="preserve">[4]. </w:t>
      </w:r>
      <w:proofErr w:type="gramStart"/>
      <w:r w:rsidR="00260A37" w:rsidRPr="00D41389">
        <w:rPr>
          <w:rFonts w:asciiTheme="majorBidi" w:hAnsiTheme="majorBidi"/>
          <w:sz w:val="22"/>
          <w:szCs w:val="22"/>
        </w:rPr>
        <w:t>The</w:t>
      </w:r>
      <w:proofErr w:type="gramEnd"/>
      <w:r w:rsidR="00260A37" w:rsidRPr="00D41389">
        <w:rPr>
          <w:rFonts w:asciiTheme="majorBidi" w:hAnsiTheme="majorBidi"/>
          <w:sz w:val="22"/>
          <w:szCs w:val="22"/>
        </w:rPr>
        <w:t xml:space="preserve"> management and Plan Organization of </w:t>
      </w:r>
      <w:proofErr w:type="spellStart"/>
      <w:r w:rsidR="00260A37" w:rsidRPr="00D41389">
        <w:rPr>
          <w:rFonts w:asciiTheme="majorBidi" w:hAnsiTheme="majorBidi"/>
          <w:sz w:val="22"/>
          <w:szCs w:val="22"/>
        </w:rPr>
        <w:t>Gilan</w:t>
      </w:r>
      <w:proofErr w:type="spellEnd"/>
      <w:r w:rsidR="00260A37" w:rsidRPr="00D41389">
        <w:rPr>
          <w:rFonts w:asciiTheme="majorBidi" w:hAnsiTheme="majorBidi"/>
          <w:sz w:val="22"/>
          <w:szCs w:val="22"/>
        </w:rPr>
        <w:t xml:space="preserve"> Province (MPOGP) has complied a survey-based IOT for the year 2002 (MPOGP, 2006)</w:t>
      </w:r>
    </w:p>
    <w:p w:rsidR="00E86544" w:rsidRPr="00D41389" w:rsidRDefault="00E86544"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 xml:space="preserve">[5]. </w:t>
      </w:r>
      <w:proofErr w:type="gramStart"/>
      <w:r w:rsidRPr="00D41389">
        <w:rPr>
          <w:rFonts w:asciiTheme="majorBidi" w:hAnsiTheme="majorBidi"/>
          <w:sz w:val="22"/>
          <w:szCs w:val="22"/>
        </w:rPr>
        <w:t>The</w:t>
      </w:r>
      <w:proofErr w:type="gramEnd"/>
      <w:r w:rsidRPr="00D41389">
        <w:rPr>
          <w:rFonts w:asciiTheme="majorBidi" w:hAnsiTheme="majorBidi"/>
          <w:sz w:val="22"/>
          <w:szCs w:val="22"/>
        </w:rPr>
        <w:t xml:space="preserve"> following formula has used for the computation of SLQ</w:t>
      </w:r>
      <w:r w:rsidR="00F65AE4" w:rsidRPr="00D41389">
        <w:rPr>
          <w:rFonts w:asciiTheme="majorBidi" w:hAnsiTheme="majorBidi"/>
          <w:sz w:val="22"/>
          <w:szCs w:val="22"/>
        </w:rPr>
        <w:t>s.</w:t>
      </w:r>
    </w:p>
    <w:p w:rsidR="00F65AE4" w:rsidRPr="00D41389" w:rsidRDefault="00F82786" w:rsidP="00AC662D">
      <w:pPr>
        <w:tabs>
          <w:tab w:val="left" w:pos="397"/>
        </w:tabs>
        <w:spacing w:line="276" w:lineRule="auto"/>
        <w:jc w:val="both"/>
        <w:rPr>
          <w:rFonts w:asciiTheme="majorBidi" w:hAnsiTheme="majorBidi"/>
          <w:sz w:val="22"/>
          <w:szCs w:val="22"/>
        </w:rPr>
      </w:pPr>
      <m:oMathPara>
        <m:oMath>
          <m:sSub>
            <m:sSubPr>
              <m:ctrlPr>
                <w:rPr>
                  <w:rFonts w:ascii="Cambria Math" w:hAnsi="Cambria Math"/>
                  <w:i/>
                  <w:sz w:val="20"/>
                  <w:szCs w:val="20"/>
                </w:rPr>
              </m:ctrlPr>
            </m:sSubPr>
            <m:e>
              <m:r>
                <w:rPr>
                  <w:rFonts w:ascii="Cambria Math" w:hAnsi="Cambria Math"/>
                  <w:sz w:val="20"/>
                  <w:szCs w:val="20"/>
                </w:rPr>
                <m:t>SLQ</m:t>
              </m:r>
            </m:e>
            <m:sub>
              <m:r>
                <w:rPr>
                  <w:rFonts w:ascii="Cambria Math" w:hAnsi="Cambria Math"/>
                  <w:sz w:val="20"/>
                  <w:szCs w:val="20"/>
                </w:rPr>
                <m:t>i</m:t>
              </m:r>
            </m:sub>
          </m:sSub>
          <m:r>
            <w:rPr>
              <w:rFonts w:ascii="Cambria Math" w:hAnsi="Cambria Math"/>
              <w:sz w:val="20"/>
              <w:szCs w:val="20"/>
            </w:rPr>
            <m:t>≡</m:t>
          </m:r>
          <m:f>
            <m:fPr>
              <m:ctrlPr>
                <w:rPr>
                  <w:rFonts w:ascii="Cambria Math" w:hAnsi="Cambria Math"/>
                  <w:i/>
                  <w:sz w:val="20"/>
                  <w:szCs w:val="20"/>
                </w:rPr>
              </m:ctrlPr>
            </m:fPr>
            <m:num>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RO</m:t>
                      </m:r>
                    </m:e>
                    <m:sub>
                      <m:r>
                        <w:rPr>
                          <w:rFonts w:ascii="Cambria Math" w:hAnsi="Cambria Math"/>
                          <w:sz w:val="20"/>
                          <w:szCs w:val="20"/>
                        </w:rPr>
                        <m:t>i</m:t>
                      </m:r>
                    </m:sub>
                  </m:sSub>
                </m:num>
                <m:den>
                  <m:r>
                    <w:rPr>
                      <w:rFonts w:ascii="Cambria Math" w:hAnsi="Cambria Math"/>
                      <w:sz w:val="20"/>
                      <w:szCs w:val="20"/>
                    </w:rPr>
                    <m:t>TRO</m:t>
                  </m:r>
                </m:den>
              </m:f>
            </m:num>
            <m:den>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NO</m:t>
                      </m:r>
                    </m:e>
                    <m:sub>
                      <m:r>
                        <w:rPr>
                          <w:rFonts w:ascii="Cambria Math" w:hAnsi="Cambria Math"/>
                          <w:sz w:val="20"/>
                          <w:szCs w:val="20"/>
                        </w:rPr>
                        <m:t>i</m:t>
                      </m:r>
                    </m:sub>
                  </m:sSub>
                </m:num>
                <m:den>
                  <m:r>
                    <w:rPr>
                      <w:rFonts w:ascii="Cambria Math" w:hAnsi="Cambria Math"/>
                      <w:sz w:val="20"/>
                      <w:szCs w:val="20"/>
                    </w:rPr>
                    <m:t>TNO</m:t>
                  </m:r>
                </m:den>
              </m:f>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RO</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TO</m:t>
                  </m:r>
                </m:e>
                <m:sub>
                  <m:r>
                    <w:rPr>
                      <w:rFonts w:ascii="Cambria Math" w:hAnsi="Cambria Math"/>
                      <w:sz w:val="20"/>
                      <w:szCs w:val="20"/>
                    </w:rPr>
                    <m:t>i</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TNO</m:t>
              </m:r>
            </m:num>
            <m:den>
              <m:r>
                <w:rPr>
                  <w:rFonts w:ascii="Cambria Math" w:hAnsi="Cambria Math"/>
                  <w:sz w:val="20"/>
                  <w:szCs w:val="20"/>
                </w:rPr>
                <m:t>TRO</m:t>
              </m:r>
            </m:den>
          </m:f>
        </m:oMath>
      </m:oMathPara>
    </w:p>
    <w:p w:rsidR="00F65AE4" w:rsidRPr="00D41389" w:rsidRDefault="00F65AE4"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 xml:space="preserve">Where, </w:t>
      </w:r>
      <m:oMath>
        <m:sSub>
          <m:sSubPr>
            <m:ctrlPr>
              <w:rPr>
                <w:rFonts w:ascii="Cambria Math" w:hAnsi="Cambria Math"/>
                <w:i/>
                <w:sz w:val="22"/>
                <w:szCs w:val="22"/>
              </w:rPr>
            </m:ctrlPr>
          </m:sSubPr>
          <m:e>
            <m:r>
              <w:rPr>
                <w:rFonts w:ascii="Cambria Math" w:hAnsi="Cambria Math"/>
                <w:sz w:val="22"/>
                <w:szCs w:val="22"/>
              </w:rPr>
              <m:t>RO</m:t>
            </m:r>
          </m:e>
          <m:sub>
            <m:r>
              <w:rPr>
                <w:rFonts w:ascii="Cambria Math" w:hAnsi="Cambria Math"/>
                <w:sz w:val="22"/>
                <w:szCs w:val="22"/>
              </w:rPr>
              <m:t>i</m:t>
            </m:r>
          </m:sub>
        </m:sSub>
      </m:oMath>
      <w:r w:rsidRPr="00D41389">
        <w:rPr>
          <w:rFonts w:asciiTheme="majorBidi" w:hAnsiTheme="majorBidi"/>
          <w:sz w:val="22"/>
          <w:szCs w:val="22"/>
        </w:rPr>
        <w:t xml:space="preserve"> and </w:t>
      </w:r>
      <m:oMath>
        <m:sSub>
          <m:sSubPr>
            <m:ctrlPr>
              <w:rPr>
                <w:rFonts w:ascii="Cambria Math" w:hAnsi="Cambria Math"/>
                <w:i/>
                <w:sz w:val="22"/>
                <w:szCs w:val="22"/>
              </w:rPr>
            </m:ctrlPr>
          </m:sSubPr>
          <m:e>
            <m:r>
              <w:rPr>
                <w:rFonts w:ascii="Cambria Math" w:hAnsi="Cambria Math"/>
                <w:sz w:val="22"/>
                <w:szCs w:val="22"/>
              </w:rPr>
              <m:t>NO</m:t>
            </m:r>
          </m:e>
          <m:sub>
            <m:r>
              <w:rPr>
                <w:rFonts w:ascii="Cambria Math" w:hAnsi="Cambria Math"/>
                <w:sz w:val="22"/>
                <w:szCs w:val="22"/>
              </w:rPr>
              <m:t>i</m:t>
            </m:r>
          </m:sub>
        </m:sSub>
      </m:oMath>
      <w:r w:rsidRPr="00D41389">
        <w:rPr>
          <w:rFonts w:asciiTheme="majorBidi" w:hAnsiTheme="majorBidi"/>
          <w:sz w:val="22"/>
          <w:szCs w:val="22"/>
        </w:rPr>
        <w:t xml:space="preserve"> are respective regional and national output in sector </w:t>
      </w:r>
      <w:r w:rsidR="00E944C6" w:rsidRPr="00D41389">
        <w:rPr>
          <w:rFonts w:asciiTheme="majorBidi" w:hAnsiTheme="majorBidi"/>
          <w:sz w:val="22"/>
          <w:szCs w:val="22"/>
        </w:rPr>
        <w:t>i</w:t>
      </w:r>
      <w:r w:rsidRPr="00D41389">
        <w:rPr>
          <w:rFonts w:asciiTheme="majorBidi" w:hAnsiTheme="majorBidi"/>
          <w:sz w:val="22"/>
          <w:szCs w:val="22"/>
        </w:rPr>
        <w:t>; TRO and TNO are the</w:t>
      </w:r>
      <w:r w:rsidR="00E944C6" w:rsidRPr="00D41389">
        <w:rPr>
          <w:rFonts w:asciiTheme="majorBidi" w:hAnsiTheme="majorBidi"/>
          <w:sz w:val="22"/>
          <w:szCs w:val="22"/>
        </w:rPr>
        <w:t xml:space="preserve"> corresponding</w:t>
      </w:r>
      <w:r w:rsidRPr="00D41389">
        <w:rPr>
          <w:rFonts w:asciiTheme="majorBidi" w:hAnsiTheme="majorBidi"/>
          <w:sz w:val="22"/>
          <w:szCs w:val="22"/>
        </w:rPr>
        <w:t xml:space="preserve"> regional and national totals.</w:t>
      </w:r>
    </w:p>
    <w:p w:rsidR="00373BD0" w:rsidRPr="00D41389" w:rsidRDefault="00373BD0"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w:t>
      </w:r>
      <w:r w:rsidR="00E86544" w:rsidRPr="00D41389">
        <w:rPr>
          <w:rFonts w:asciiTheme="majorBidi" w:hAnsiTheme="majorBidi"/>
          <w:sz w:val="22"/>
          <w:szCs w:val="22"/>
        </w:rPr>
        <w:t>6</w:t>
      </w:r>
      <w:r w:rsidRPr="00D41389">
        <w:rPr>
          <w:rFonts w:asciiTheme="majorBidi" w:hAnsiTheme="majorBidi"/>
          <w:sz w:val="22"/>
          <w:szCs w:val="22"/>
        </w:rPr>
        <w:t xml:space="preserve">]. </w:t>
      </w:r>
      <w:proofErr w:type="spellStart"/>
      <w:r w:rsidRPr="00D41389">
        <w:rPr>
          <w:rFonts w:asciiTheme="majorBidi" w:hAnsiTheme="majorBidi"/>
          <w:sz w:val="22"/>
          <w:szCs w:val="22"/>
        </w:rPr>
        <w:t>Flegg</w:t>
      </w:r>
      <w:proofErr w:type="spellEnd"/>
      <w:r w:rsidRPr="00D41389">
        <w:rPr>
          <w:rFonts w:asciiTheme="majorBidi" w:hAnsiTheme="majorBidi"/>
          <w:sz w:val="22"/>
          <w:szCs w:val="22"/>
        </w:rPr>
        <w:t xml:space="preserve"> and his colleagues have shown that entering implicitly r</w:t>
      </w:r>
      <w:r w:rsidR="00E944C6" w:rsidRPr="00D41389">
        <w:rPr>
          <w:rFonts w:asciiTheme="majorBidi" w:hAnsiTheme="majorBidi"/>
          <w:sz w:val="22"/>
          <w:szCs w:val="22"/>
        </w:rPr>
        <w:t>elative size of region</w:t>
      </w:r>
      <w:r w:rsidRPr="00D41389">
        <w:rPr>
          <w:rFonts w:asciiTheme="majorBidi" w:hAnsiTheme="majorBidi"/>
          <w:sz w:val="22"/>
          <w:szCs w:val="22"/>
        </w:rPr>
        <w:t xml:space="preserve"> in the formula, does not adequate allowance for imports of larger and smaller regions (</w:t>
      </w:r>
      <w:proofErr w:type="spellStart"/>
      <w:r w:rsidRPr="00D41389">
        <w:rPr>
          <w:rFonts w:asciiTheme="majorBidi" w:hAnsiTheme="majorBidi"/>
          <w:sz w:val="22"/>
          <w:szCs w:val="22"/>
        </w:rPr>
        <w:t>Flegg</w:t>
      </w:r>
      <w:proofErr w:type="spellEnd"/>
      <w:r w:rsidRPr="00D41389">
        <w:rPr>
          <w:rFonts w:asciiTheme="majorBidi" w:hAnsiTheme="majorBidi"/>
          <w:sz w:val="22"/>
          <w:szCs w:val="22"/>
        </w:rPr>
        <w:t>, et. al. 1995)</w:t>
      </w:r>
    </w:p>
    <w:p w:rsidR="00284432" w:rsidRPr="00D41389" w:rsidRDefault="00284432"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w:t>
      </w:r>
      <w:r w:rsidR="00E86544" w:rsidRPr="00D41389">
        <w:rPr>
          <w:rFonts w:asciiTheme="majorBidi" w:hAnsiTheme="majorBidi"/>
          <w:sz w:val="22"/>
          <w:szCs w:val="22"/>
        </w:rPr>
        <w:t>7</w:t>
      </w:r>
      <w:r w:rsidRPr="00D41389">
        <w:rPr>
          <w:rFonts w:asciiTheme="majorBidi" w:hAnsiTheme="majorBidi"/>
          <w:sz w:val="22"/>
          <w:szCs w:val="22"/>
        </w:rPr>
        <w:t xml:space="preserve">]. To illustrate, how Round’s method in </w:t>
      </w:r>
      <w:r w:rsidR="009D7986" w:rsidRPr="00D41389">
        <w:rPr>
          <w:rFonts w:asciiTheme="majorBidi" w:hAnsiTheme="majorBidi"/>
          <w:sz w:val="22"/>
          <w:szCs w:val="22"/>
        </w:rPr>
        <w:t>E</w:t>
      </w:r>
      <w:r w:rsidRPr="00D41389">
        <w:rPr>
          <w:rFonts w:asciiTheme="majorBidi" w:hAnsiTheme="majorBidi"/>
          <w:sz w:val="22"/>
          <w:szCs w:val="22"/>
        </w:rPr>
        <w:t>q</w:t>
      </w:r>
      <w:r w:rsidR="009D7986" w:rsidRPr="00D41389">
        <w:rPr>
          <w:rFonts w:asciiTheme="majorBidi" w:hAnsiTheme="majorBidi"/>
          <w:sz w:val="22"/>
          <w:szCs w:val="22"/>
        </w:rPr>
        <w:t>.</w:t>
      </w:r>
      <w:r w:rsidR="00364BB0" w:rsidRPr="00D41389">
        <w:rPr>
          <w:rFonts w:asciiTheme="majorBidi" w:hAnsiTheme="majorBidi"/>
          <w:sz w:val="22"/>
          <w:szCs w:val="22"/>
        </w:rPr>
        <w:t xml:space="preserve"> </w:t>
      </w:r>
      <w:r w:rsidRPr="00D41389">
        <w:rPr>
          <w:rFonts w:asciiTheme="majorBidi" w:hAnsiTheme="majorBidi"/>
          <w:sz w:val="22"/>
          <w:szCs w:val="22"/>
        </w:rPr>
        <w:t xml:space="preserve">(1) works, </w:t>
      </w:r>
      <w:proofErr w:type="spellStart"/>
      <w:r w:rsidRPr="00D41389">
        <w:rPr>
          <w:rFonts w:asciiTheme="majorBidi" w:hAnsiTheme="majorBidi"/>
          <w:sz w:val="22"/>
          <w:szCs w:val="22"/>
        </w:rPr>
        <w:t>Flegg</w:t>
      </w:r>
      <w:proofErr w:type="spellEnd"/>
      <w:r w:rsidRPr="00D41389">
        <w:rPr>
          <w:rFonts w:asciiTheme="majorBidi" w:hAnsiTheme="majorBidi"/>
          <w:sz w:val="22"/>
          <w:szCs w:val="22"/>
        </w:rPr>
        <w:t xml:space="preserve"> and his colleagues use two hypothetical regions, A. and B. The region B is</w:t>
      </w:r>
      <w:r w:rsidR="006B437C" w:rsidRPr="00D41389">
        <w:rPr>
          <w:rFonts w:asciiTheme="majorBidi" w:hAnsiTheme="majorBidi"/>
          <w:sz w:val="22"/>
          <w:szCs w:val="22"/>
        </w:rPr>
        <w:t xml:space="preserve"> larger than region A. </w:t>
      </w:r>
      <w:r w:rsidR="009C7BF4" w:rsidRPr="00D41389">
        <w:rPr>
          <w:rFonts w:asciiTheme="majorBidi" w:hAnsiTheme="majorBidi"/>
          <w:sz w:val="22"/>
          <w:szCs w:val="22"/>
        </w:rPr>
        <w:t>Applying</w:t>
      </w:r>
      <w:r w:rsidR="006B437C" w:rsidRPr="00D41389">
        <w:rPr>
          <w:rFonts w:asciiTheme="majorBidi" w:hAnsiTheme="majorBidi"/>
          <w:sz w:val="22"/>
          <w:szCs w:val="22"/>
        </w:rPr>
        <w:t xml:space="preserve"> RLQ method, they found that RLQ</w:t>
      </w:r>
      <w:r w:rsidR="00364BB0" w:rsidRPr="00D41389">
        <w:rPr>
          <w:rFonts w:asciiTheme="majorBidi" w:hAnsiTheme="majorBidi"/>
          <w:sz w:val="22"/>
          <w:szCs w:val="22"/>
        </w:rPr>
        <w:t xml:space="preserve"> (A) =0.703 and RLQ</w:t>
      </w:r>
      <w:r w:rsidR="009449A7" w:rsidRPr="00D41389">
        <w:rPr>
          <w:rFonts w:asciiTheme="majorBidi" w:hAnsiTheme="majorBidi"/>
          <w:sz w:val="22"/>
          <w:szCs w:val="22"/>
        </w:rPr>
        <w:t xml:space="preserve"> </w:t>
      </w:r>
      <w:r w:rsidR="00364BB0" w:rsidRPr="00D41389">
        <w:rPr>
          <w:rFonts w:asciiTheme="majorBidi" w:hAnsiTheme="majorBidi"/>
          <w:sz w:val="22"/>
          <w:szCs w:val="22"/>
        </w:rPr>
        <w:t>(B)</w:t>
      </w:r>
      <w:r w:rsidR="009449A7" w:rsidRPr="00D41389">
        <w:rPr>
          <w:rFonts w:asciiTheme="majorBidi" w:hAnsiTheme="majorBidi"/>
          <w:sz w:val="22"/>
          <w:szCs w:val="22"/>
        </w:rPr>
        <w:t xml:space="preserve"> </w:t>
      </w:r>
      <w:r w:rsidR="00364BB0" w:rsidRPr="00D41389">
        <w:rPr>
          <w:rFonts w:asciiTheme="majorBidi" w:hAnsiTheme="majorBidi"/>
          <w:sz w:val="22"/>
          <w:szCs w:val="22"/>
        </w:rPr>
        <w:t>=0.590. Therefore m (A</w:t>
      </w:r>
      <w:proofErr w:type="gramStart"/>
      <w:r w:rsidR="00364BB0" w:rsidRPr="00D41389">
        <w:rPr>
          <w:rFonts w:asciiTheme="majorBidi" w:hAnsiTheme="majorBidi"/>
          <w:sz w:val="22"/>
          <w:szCs w:val="22"/>
        </w:rPr>
        <w:t>)=</w:t>
      </w:r>
      <w:proofErr w:type="gramEnd"/>
      <w:r w:rsidR="00364BB0" w:rsidRPr="00D41389">
        <w:rPr>
          <w:rFonts w:asciiTheme="majorBidi" w:hAnsiTheme="majorBidi"/>
          <w:sz w:val="22"/>
          <w:szCs w:val="22"/>
        </w:rPr>
        <w:t xml:space="preserve">1-0.703=0.297 and m </w:t>
      </w:r>
      <w:r w:rsidR="00364BB0" w:rsidRPr="00D41389">
        <w:rPr>
          <w:rFonts w:asciiTheme="majorBidi" w:hAnsiTheme="majorBidi"/>
          <w:sz w:val="22"/>
          <w:szCs w:val="22"/>
        </w:rPr>
        <w:lastRenderedPageBreak/>
        <w:t>(B)=1-0.590=0.41.</w:t>
      </w:r>
      <w:r w:rsidR="009449A7" w:rsidRPr="00D41389">
        <w:rPr>
          <w:rFonts w:asciiTheme="majorBidi" w:hAnsiTheme="majorBidi"/>
          <w:sz w:val="22"/>
          <w:szCs w:val="22"/>
        </w:rPr>
        <w:t xml:space="preserve"> </w:t>
      </w:r>
      <w:r w:rsidR="00111221" w:rsidRPr="00D41389">
        <w:rPr>
          <w:rFonts w:asciiTheme="majorBidi" w:hAnsiTheme="majorBidi"/>
          <w:sz w:val="22"/>
          <w:szCs w:val="22"/>
        </w:rPr>
        <w:t>These hypothetical figures</w:t>
      </w:r>
      <w:r w:rsidR="009449A7" w:rsidRPr="00D41389">
        <w:rPr>
          <w:rFonts w:asciiTheme="majorBidi" w:hAnsiTheme="majorBidi"/>
          <w:sz w:val="22"/>
          <w:szCs w:val="22"/>
        </w:rPr>
        <w:t xml:space="preserve"> suggest that RLQ method make larger allowance for regional imports for </w:t>
      </w:r>
      <w:r w:rsidR="00111221" w:rsidRPr="00D41389">
        <w:rPr>
          <w:rFonts w:asciiTheme="majorBidi" w:hAnsiTheme="majorBidi"/>
          <w:sz w:val="22"/>
          <w:szCs w:val="22"/>
        </w:rPr>
        <w:t xml:space="preserve">larger </w:t>
      </w:r>
      <w:r w:rsidR="009449A7" w:rsidRPr="00D41389">
        <w:rPr>
          <w:rFonts w:asciiTheme="majorBidi" w:hAnsiTheme="majorBidi"/>
          <w:sz w:val="22"/>
          <w:szCs w:val="22"/>
        </w:rPr>
        <w:t xml:space="preserve">region and smaller </w:t>
      </w:r>
      <w:r w:rsidR="00111221" w:rsidRPr="00D41389">
        <w:rPr>
          <w:rFonts w:asciiTheme="majorBidi" w:hAnsiTheme="majorBidi"/>
          <w:sz w:val="22"/>
          <w:szCs w:val="22"/>
        </w:rPr>
        <w:t xml:space="preserve">allowance of imports for smaller </w:t>
      </w:r>
      <w:r w:rsidR="009449A7" w:rsidRPr="00D41389">
        <w:rPr>
          <w:rFonts w:asciiTheme="majorBidi" w:hAnsiTheme="majorBidi"/>
          <w:sz w:val="22"/>
          <w:szCs w:val="22"/>
        </w:rPr>
        <w:t xml:space="preserve">region. </w:t>
      </w:r>
      <w:r w:rsidR="00111221" w:rsidRPr="00D41389">
        <w:rPr>
          <w:rFonts w:asciiTheme="majorBidi" w:hAnsiTheme="majorBidi"/>
          <w:sz w:val="22"/>
          <w:szCs w:val="22"/>
        </w:rPr>
        <w:t xml:space="preserve">Based on this classic hypothetical figures, </w:t>
      </w:r>
      <w:proofErr w:type="spellStart"/>
      <w:r w:rsidR="00111221" w:rsidRPr="00D41389">
        <w:rPr>
          <w:rFonts w:asciiTheme="majorBidi" w:hAnsiTheme="majorBidi"/>
          <w:sz w:val="22"/>
          <w:szCs w:val="22"/>
        </w:rPr>
        <w:t>Flegg</w:t>
      </w:r>
      <w:proofErr w:type="spellEnd"/>
      <w:r w:rsidR="00111221" w:rsidRPr="00D41389">
        <w:rPr>
          <w:rFonts w:asciiTheme="majorBidi" w:hAnsiTheme="majorBidi"/>
          <w:sz w:val="22"/>
          <w:szCs w:val="22"/>
        </w:rPr>
        <w:t xml:space="preserve"> and his Colleagues claim that RLQ’s method </w:t>
      </w:r>
      <w:r w:rsidR="003E320A" w:rsidRPr="00D41389">
        <w:rPr>
          <w:rFonts w:asciiTheme="majorBidi" w:hAnsiTheme="majorBidi"/>
          <w:sz w:val="22"/>
          <w:szCs w:val="22"/>
        </w:rPr>
        <w:t xml:space="preserve">works counterintuitive </w:t>
      </w:r>
      <w:r w:rsidR="00E944C6" w:rsidRPr="00D41389">
        <w:rPr>
          <w:rFonts w:asciiTheme="majorBidi" w:hAnsiTheme="majorBidi"/>
          <w:sz w:val="22"/>
          <w:szCs w:val="22"/>
        </w:rPr>
        <w:t>(</w:t>
      </w:r>
      <w:proofErr w:type="gramStart"/>
      <w:r w:rsidR="003E320A" w:rsidRPr="00D41389">
        <w:rPr>
          <w:rFonts w:asciiTheme="majorBidi" w:hAnsiTheme="majorBidi"/>
          <w:sz w:val="22"/>
          <w:szCs w:val="22"/>
        </w:rPr>
        <w:t>(</w:t>
      </w:r>
      <w:r w:rsidR="00E944C6" w:rsidRPr="00D41389">
        <w:rPr>
          <w:rFonts w:asciiTheme="majorBidi" w:hAnsiTheme="majorBidi"/>
          <w:sz w:val="22"/>
          <w:szCs w:val="22"/>
        </w:rPr>
        <w:t xml:space="preserve"> for</w:t>
      </w:r>
      <w:proofErr w:type="gramEnd"/>
      <w:r w:rsidR="00E944C6" w:rsidRPr="00D41389">
        <w:rPr>
          <w:rFonts w:asciiTheme="majorBidi" w:hAnsiTheme="majorBidi"/>
          <w:sz w:val="22"/>
          <w:szCs w:val="22"/>
        </w:rPr>
        <w:t xml:space="preserve"> the </w:t>
      </w:r>
      <w:r w:rsidR="003E320A" w:rsidRPr="00D41389">
        <w:rPr>
          <w:rFonts w:asciiTheme="majorBidi" w:hAnsiTheme="majorBidi"/>
          <w:sz w:val="22"/>
          <w:szCs w:val="22"/>
        </w:rPr>
        <w:t xml:space="preserve">pros and cons of this aspect see scientific dialogue between Brand (1997) </w:t>
      </w:r>
      <w:proofErr w:type="spellStart"/>
      <w:r w:rsidR="003E320A" w:rsidRPr="00D41389">
        <w:rPr>
          <w:rFonts w:asciiTheme="majorBidi" w:hAnsiTheme="majorBidi"/>
          <w:sz w:val="22"/>
          <w:szCs w:val="22"/>
        </w:rPr>
        <w:t>anf</w:t>
      </w:r>
      <w:proofErr w:type="spellEnd"/>
      <w:r w:rsidR="003E320A" w:rsidRPr="00D41389">
        <w:rPr>
          <w:rFonts w:asciiTheme="majorBidi" w:hAnsiTheme="majorBidi"/>
          <w:sz w:val="22"/>
          <w:szCs w:val="22"/>
        </w:rPr>
        <w:t xml:space="preserve"> </w:t>
      </w:r>
      <w:proofErr w:type="spellStart"/>
      <w:r w:rsidR="003E320A" w:rsidRPr="00D41389">
        <w:rPr>
          <w:rFonts w:asciiTheme="majorBidi" w:hAnsiTheme="majorBidi"/>
          <w:sz w:val="22"/>
          <w:szCs w:val="22"/>
        </w:rPr>
        <w:t>Flegg</w:t>
      </w:r>
      <w:proofErr w:type="spellEnd"/>
      <w:r w:rsidR="003E320A" w:rsidRPr="00D41389">
        <w:rPr>
          <w:rFonts w:asciiTheme="majorBidi" w:hAnsiTheme="majorBidi"/>
          <w:sz w:val="22"/>
          <w:szCs w:val="22"/>
        </w:rPr>
        <w:t xml:space="preserve"> and Webber (1997)). To re</w:t>
      </w:r>
      <w:r w:rsidR="0067464A" w:rsidRPr="00D41389">
        <w:rPr>
          <w:rFonts w:asciiTheme="majorBidi" w:hAnsiTheme="majorBidi"/>
          <w:sz w:val="22"/>
          <w:szCs w:val="22"/>
        </w:rPr>
        <w:t xml:space="preserve">medy the counterintuitive of the RLQ’s method, </w:t>
      </w:r>
      <w:proofErr w:type="spellStart"/>
      <w:r w:rsidR="0067464A" w:rsidRPr="00D41389">
        <w:rPr>
          <w:rFonts w:asciiTheme="majorBidi" w:hAnsiTheme="majorBidi"/>
          <w:sz w:val="22"/>
          <w:szCs w:val="22"/>
        </w:rPr>
        <w:t>Flegg</w:t>
      </w:r>
      <w:proofErr w:type="spellEnd"/>
      <w:r w:rsidR="0067464A" w:rsidRPr="00D41389">
        <w:rPr>
          <w:rFonts w:asciiTheme="majorBidi" w:hAnsiTheme="majorBidi"/>
          <w:sz w:val="22"/>
          <w:szCs w:val="22"/>
        </w:rPr>
        <w:t xml:space="preserve"> and his Colleagues propose the following method</w:t>
      </w:r>
      <w:r w:rsidR="009D7986" w:rsidRPr="00D41389">
        <w:rPr>
          <w:rFonts w:asciiTheme="majorBidi" w:hAnsiTheme="majorBidi"/>
          <w:sz w:val="22"/>
          <w:szCs w:val="22"/>
        </w:rPr>
        <w:t>:</w:t>
      </w:r>
    </w:p>
    <w:p w:rsidR="0067464A" w:rsidRPr="00D41389" w:rsidRDefault="0067464A" w:rsidP="00AC662D">
      <w:pPr>
        <w:tabs>
          <w:tab w:val="left" w:pos="397"/>
        </w:tabs>
        <w:spacing w:line="276" w:lineRule="auto"/>
        <w:jc w:val="both"/>
        <w:rPr>
          <w:rFonts w:asciiTheme="majorBidi" w:hAnsiTheme="majorBidi"/>
          <w:sz w:val="22"/>
          <w:szCs w:val="22"/>
        </w:rPr>
      </w:pPr>
      <w:proofErr w:type="spellStart"/>
      <w:r w:rsidRPr="00D41389">
        <w:rPr>
          <w:rFonts w:asciiTheme="majorBidi" w:hAnsiTheme="majorBidi"/>
          <w:sz w:val="22"/>
          <w:szCs w:val="22"/>
        </w:rPr>
        <w:t>MRLQij</w:t>
      </w:r>
      <w:proofErr w:type="spellEnd"/>
      <w:r w:rsidRPr="00D41389">
        <w:rPr>
          <w:rFonts w:asciiTheme="majorBidi" w:hAnsiTheme="majorBidi"/>
          <w:sz w:val="22"/>
          <w:szCs w:val="22"/>
        </w:rPr>
        <w:t>=Log2 (1+SLQi)/</w:t>
      </w:r>
      <w:proofErr w:type="spellStart"/>
      <w:r w:rsidRPr="00D41389">
        <w:rPr>
          <w:rFonts w:asciiTheme="majorBidi" w:hAnsiTheme="majorBidi"/>
          <w:sz w:val="22"/>
          <w:szCs w:val="22"/>
        </w:rPr>
        <w:t>SLQj</w:t>
      </w:r>
      <w:proofErr w:type="spellEnd"/>
      <w:r w:rsidRPr="00D41389">
        <w:rPr>
          <w:rFonts w:asciiTheme="majorBidi" w:hAnsiTheme="majorBidi"/>
          <w:sz w:val="22"/>
          <w:szCs w:val="22"/>
        </w:rPr>
        <w:t xml:space="preserve"> and found that MRL (A</w:t>
      </w:r>
      <w:proofErr w:type="gramStart"/>
      <w:r w:rsidRPr="00D41389">
        <w:rPr>
          <w:rFonts w:asciiTheme="majorBidi" w:hAnsiTheme="majorBidi"/>
          <w:sz w:val="22"/>
          <w:szCs w:val="22"/>
        </w:rPr>
        <w:t>)=</w:t>
      </w:r>
      <w:proofErr w:type="gramEnd"/>
      <w:r w:rsidRPr="00D41389">
        <w:rPr>
          <w:rFonts w:asciiTheme="majorBidi" w:hAnsiTheme="majorBidi"/>
          <w:sz w:val="22"/>
          <w:szCs w:val="22"/>
        </w:rPr>
        <w:t xml:space="preserve"> 0.707 and MRL (B)= 0.809. Therefore, </w:t>
      </w:r>
      <w:proofErr w:type="gramStart"/>
      <w:r w:rsidRPr="00D41389">
        <w:rPr>
          <w:rFonts w:asciiTheme="majorBidi" w:hAnsiTheme="majorBidi"/>
          <w:sz w:val="22"/>
          <w:szCs w:val="22"/>
        </w:rPr>
        <w:t>m(</w:t>
      </w:r>
      <w:proofErr w:type="gramEnd"/>
      <w:r w:rsidRPr="00D41389">
        <w:rPr>
          <w:rFonts w:asciiTheme="majorBidi" w:hAnsiTheme="majorBidi"/>
          <w:sz w:val="22"/>
          <w:szCs w:val="22"/>
        </w:rPr>
        <w:t>A)=1-0.707=0.293</w:t>
      </w:r>
      <w:r w:rsidR="000D303F" w:rsidRPr="00D41389">
        <w:rPr>
          <w:rFonts w:asciiTheme="majorBidi" w:hAnsiTheme="majorBidi"/>
          <w:sz w:val="22"/>
          <w:szCs w:val="22"/>
        </w:rPr>
        <w:t xml:space="preserve"> and m (B)= 1-0.809=0.191. The modified hypothetical </w:t>
      </w:r>
      <w:r w:rsidR="004744E5" w:rsidRPr="00D41389">
        <w:rPr>
          <w:rFonts w:asciiTheme="majorBidi" w:hAnsiTheme="majorBidi"/>
          <w:sz w:val="22"/>
          <w:szCs w:val="22"/>
        </w:rPr>
        <w:t>figure suggests</w:t>
      </w:r>
      <w:r w:rsidR="000D303F" w:rsidRPr="00D41389">
        <w:rPr>
          <w:rFonts w:asciiTheme="majorBidi" w:hAnsiTheme="majorBidi"/>
          <w:sz w:val="22"/>
          <w:szCs w:val="22"/>
        </w:rPr>
        <w:t xml:space="preserve"> that</w:t>
      </w:r>
      <w:r w:rsidR="009D7986" w:rsidRPr="00D41389">
        <w:rPr>
          <w:rFonts w:asciiTheme="majorBidi" w:hAnsiTheme="majorBidi"/>
          <w:sz w:val="22"/>
          <w:szCs w:val="22"/>
        </w:rPr>
        <w:t>,</w:t>
      </w:r>
      <w:r w:rsidR="000D303F" w:rsidRPr="00D41389">
        <w:rPr>
          <w:rFonts w:asciiTheme="majorBidi" w:hAnsiTheme="majorBidi"/>
          <w:sz w:val="22"/>
          <w:szCs w:val="22"/>
        </w:rPr>
        <w:t xml:space="preserve"> smaller region</w:t>
      </w:r>
      <w:r w:rsidR="009D7986" w:rsidRPr="00D41389">
        <w:rPr>
          <w:rFonts w:asciiTheme="majorBidi" w:hAnsiTheme="majorBidi"/>
          <w:sz w:val="22"/>
          <w:szCs w:val="22"/>
        </w:rPr>
        <w:t>s, rather t</w:t>
      </w:r>
      <w:r w:rsidR="00326B3A">
        <w:rPr>
          <w:rFonts w:asciiTheme="majorBidi" w:hAnsiTheme="majorBidi"/>
          <w:sz w:val="22"/>
          <w:szCs w:val="22"/>
        </w:rPr>
        <w:t>h</w:t>
      </w:r>
      <w:r w:rsidR="009D7986" w:rsidRPr="00D41389">
        <w:rPr>
          <w:rFonts w:asciiTheme="majorBidi" w:hAnsiTheme="majorBidi"/>
          <w:sz w:val="22"/>
          <w:szCs w:val="22"/>
        </w:rPr>
        <w:t>an large,</w:t>
      </w:r>
      <w:r w:rsidR="000D303F" w:rsidRPr="00D41389">
        <w:rPr>
          <w:rFonts w:asciiTheme="majorBidi" w:hAnsiTheme="majorBidi"/>
          <w:sz w:val="22"/>
          <w:szCs w:val="22"/>
        </w:rPr>
        <w:t xml:space="preserve"> need larger allowance for imports.</w:t>
      </w:r>
    </w:p>
    <w:p w:rsidR="004744E5" w:rsidRPr="00D41389" w:rsidRDefault="004744E5"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w:t>
      </w:r>
      <w:r w:rsidR="00E86544" w:rsidRPr="00D41389">
        <w:rPr>
          <w:rFonts w:asciiTheme="majorBidi" w:hAnsiTheme="majorBidi"/>
          <w:sz w:val="22"/>
          <w:szCs w:val="22"/>
        </w:rPr>
        <w:t>8</w:t>
      </w:r>
      <w:r w:rsidR="00326B3A">
        <w:rPr>
          <w:rFonts w:asciiTheme="majorBidi" w:hAnsiTheme="majorBidi"/>
          <w:sz w:val="22"/>
          <w:szCs w:val="22"/>
        </w:rPr>
        <w:t>]. Mc</w:t>
      </w:r>
      <w:r w:rsidRPr="00D41389">
        <w:rPr>
          <w:rFonts w:asciiTheme="majorBidi" w:hAnsiTheme="majorBidi"/>
          <w:sz w:val="22"/>
          <w:szCs w:val="22"/>
        </w:rPr>
        <w:t>Cann and Dewhurst que</w:t>
      </w:r>
      <w:r w:rsidR="0078688C" w:rsidRPr="00D41389">
        <w:rPr>
          <w:rFonts w:asciiTheme="majorBidi" w:hAnsiTheme="majorBidi"/>
          <w:sz w:val="22"/>
          <w:szCs w:val="22"/>
        </w:rPr>
        <w:t xml:space="preserve">stioned that the regional sectoral specialization has been neglected by FLQ method. Their main criticism is that regional </w:t>
      </w:r>
      <w:r w:rsidR="00D27263" w:rsidRPr="00D41389">
        <w:rPr>
          <w:rFonts w:asciiTheme="majorBidi" w:hAnsiTheme="majorBidi"/>
          <w:sz w:val="22"/>
          <w:szCs w:val="22"/>
        </w:rPr>
        <w:t>sectoral specialization involves the creation of local economies which generally can bring about a greater degree of a diversified economic structure and hence more local intra-sectoral and inter</w:t>
      </w:r>
      <w:r w:rsidR="00013127" w:rsidRPr="00D41389">
        <w:rPr>
          <w:rFonts w:asciiTheme="majorBidi" w:hAnsiTheme="majorBidi"/>
          <w:sz w:val="22"/>
          <w:szCs w:val="22"/>
        </w:rPr>
        <w:t xml:space="preserve"> sectoral linkages.</w:t>
      </w:r>
    </w:p>
    <w:p w:rsidR="00013127" w:rsidRPr="00D41389" w:rsidRDefault="00BB32D4" w:rsidP="00AC662D">
      <w:pPr>
        <w:tabs>
          <w:tab w:val="left" w:pos="397"/>
        </w:tabs>
        <w:spacing w:line="276" w:lineRule="auto"/>
        <w:jc w:val="both"/>
        <w:rPr>
          <w:rFonts w:asciiTheme="majorBidi" w:eastAsiaTheme="minorEastAsia" w:hAnsiTheme="majorBidi"/>
          <w:sz w:val="22"/>
          <w:szCs w:val="22"/>
        </w:rPr>
      </w:pPr>
      <w:r w:rsidRPr="00D41389">
        <w:rPr>
          <w:rFonts w:asciiTheme="majorBidi" w:hAnsiTheme="majorBidi"/>
          <w:sz w:val="22"/>
          <w:szCs w:val="22"/>
        </w:rPr>
        <w:t>[</w:t>
      </w:r>
      <w:r w:rsidR="00E86544" w:rsidRPr="00D41389">
        <w:rPr>
          <w:rFonts w:asciiTheme="majorBidi" w:hAnsiTheme="majorBidi"/>
          <w:sz w:val="22"/>
          <w:szCs w:val="22"/>
        </w:rPr>
        <w:t>9</w:t>
      </w:r>
      <w:r w:rsidRPr="00D41389">
        <w:rPr>
          <w:rFonts w:asciiTheme="majorBidi" w:hAnsiTheme="majorBidi"/>
          <w:sz w:val="22"/>
          <w:szCs w:val="22"/>
        </w:rPr>
        <w:t xml:space="preserve">]. </w:t>
      </w:r>
      <w:proofErr w:type="spellStart"/>
      <w:r w:rsidRPr="00D41389">
        <w:rPr>
          <w:rFonts w:asciiTheme="majorBidi" w:hAnsiTheme="majorBidi"/>
          <w:sz w:val="22"/>
          <w:szCs w:val="22"/>
        </w:rPr>
        <w:t>Kowalewski</w:t>
      </w:r>
      <w:proofErr w:type="spellEnd"/>
      <w:r w:rsidRPr="00D41389">
        <w:rPr>
          <w:rFonts w:asciiTheme="majorBidi" w:hAnsiTheme="majorBidi"/>
          <w:sz w:val="22"/>
          <w:szCs w:val="22"/>
        </w:rPr>
        <w:t xml:space="preserve"> has </w:t>
      </w:r>
      <w:r w:rsidR="00057A9D" w:rsidRPr="00D41389">
        <w:rPr>
          <w:rFonts w:asciiTheme="majorBidi" w:hAnsiTheme="majorBidi"/>
          <w:sz w:val="22"/>
          <w:szCs w:val="22"/>
        </w:rPr>
        <w:t>applied</w:t>
      </w:r>
      <w:r w:rsidRPr="00D41389">
        <w:rPr>
          <w:rFonts w:asciiTheme="majorBidi" w:hAnsiTheme="majorBidi"/>
          <w:sz w:val="22"/>
          <w:szCs w:val="22"/>
        </w:rPr>
        <w:t xml:space="preserve"> the SFLQ for the German </w:t>
      </w:r>
      <w:r w:rsidR="00375049" w:rsidRPr="00D41389">
        <w:rPr>
          <w:rFonts w:asciiTheme="majorBidi" w:hAnsiTheme="majorBidi"/>
          <w:sz w:val="22"/>
          <w:szCs w:val="22"/>
        </w:rPr>
        <w:t>Federal</w:t>
      </w:r>
      <w:r w:rsidRPr="00D41389">
        <w:rPr>
          <w:rFonts w:asciiTheme="majorBidi" w:hAnsiTheme="majorBidi"/>
          <w:sz w:val="22"/>
          <w:szCs w:val="22"/>
        </w:rPr>
        <w:t xml:space="preserve"> state </w:t>
      </w:r>
      <w:r w:rsidR="009D7986" w:rsidRPr="00D41389">
        <w:rPr>
          <w:rFonts w:asciiTheme="majorBidi" w:hAnsiTheme="majorBidi"/>
          <w:sz w:val="22"/>
          <w:szCs w:val="22"/>
        </w:rPr>
        <w:t xml:space="preserve">of </w:t>
      </w:r>
      <w:r w:rsidRPr="00D41389">
        <w:rPr>
          <w:rFonts w:asciiTheme="majorBidi" w:hAnsiTheme="majorBidi"/>
          <w:sz w:val="22"/>
          <w:szCs w:val="22"/>
        </w:rPr>
        <w:t xml:space="preserve">Baden-Wuerttemberg for the year 1993 and the results </w:t>
      </w:r>
      <w:r w:rsidR="00052D42" w:rsidRPr="00D41389">
        <w:rPr>
          <w:rFonts w:asciiTheme="majorBidi" w:hAnsiTheme="majorBidi"/>
          <w:sz w:val="22"/>
          <w:szCs w:val="22"/>
        </w:rPr>
        <w:t xml:space="preserve">compared with the outcomes of AFLQ, FLQ, CILQ and SLQ methods. Her overall findings show that “owing to the chosen criterion for an optimal value </w:t>
      </w:r>
      <w:proofErr w:type="gramStart"/>
      <w:r w:rsidR="00052D42" w:rsidRPr="00D41389">
        <w:rPr>
          <w:rFonts w:asciiTheme="majorBidi" w:hAnsiTheme="majorBidi"/>
          <w:sz w:val="22"/>
          <w:szCs w:val="22"/>
        </w:rPr>
        <w:t xml:space="preserve">of </w:t>
      </w:r>
      <w:proofErr w:type="gramEnd"/>
      <m:oMath>
        <m:sSub>
          <m:sSubPr>
            <m:ctrlPr>
              <w:rPr>
                <w:rFonts w:ascii="Cambria Math" w:hAnsi="Cambria Math"/>
                <w:i/>
                <w:sz w:val="22"/>
                <w:szCs w:val="22"/>
              </w:rPr>
            </m:ctrlPr>
          </m:sSubPr>
          <m:e>
            <m:r>
              <w:rPr>
                <w:rFonts w:ascii="Cambria Math" w:hAnsi="Cambria Math"/>
                <w:sz w:val="22"/>
                <w:szCs w:val="22"/>
              </w:rPr>
              <m:t>δ</m:t>
            </m:r>
          </m:e>
          <m:sub>
            <m:r>
              <w:rPr>
                <w:rFonts w:ascii="Cambria Math" w:hAnsi="Cambria Math"/>
                <w:sz w:val="22"/>
                <w:szCs w:val="22"/>
              </w:rPr>
              <m:t>j</m:t>
            </m:r>
          </m:sub>
        </m:sSub>
      </m:oMath>
      <w:r w:rsidR="00375049" w:rsidRPr="00D41389">
        <w:rPr>
          <w:rFonts w:asciiTheme="majorBidi" w:eastAsiaTheme="minorEastAsia" w:hAnsiTheme="majorBidi"/>
          <w:sz w:val="22"/>
          <w:szCs w:val="22"/>
        </w:rPr>
        <w:t>, the absolute (relative) deviation of the estimated multipliers is lower to the FLQ estimates” (Kowalewski, 2015, p. 14)</w:t>
      </w:r>
    </w:p>
    <w:p w:rsidR="00CA26BE" w:rsidRPr="00D41389" w:rsidRDefault="00CA26BE" w:rsidP="00AC662D">
      <w:pPr>
        <w:tabs>
          <w:tab w:val="left" w:pos="397"/>
        </w:tabs>
        <w:spacing w:line="276" w:lineRule="auto"/>
        <w:jc w:val="both"/>
        <w:rPr>
          <w:rFonts w:asciiTheme="majorBidi" w:eastAsiaTheme="minorEastAsia" w:hAnsiTheme="majorBidi"/>
          <w:sz w:val="22"/>
          <w:szCs w:val="22"/>
        </w:rPr>
      </w:pPr>
      <w:r w:rsidRPr="00D41389">
        <w:rPr>
          <w:rFonts w:asciiTheme="majorBidi" w:eastAsiaTheme="minorEastAsia" w:hAnsiTheme="majorBidi"/>
          <w:sz w:val="22"/>
          <w:szCs w:val="22"/>
        </w:rPr>
        <w:t>[</w:t>
      </w:r>
      <w:r w:rsidR="00E86544" w:rsidRPr="00D41389">
        <w:rPr>
          <w:rFonts w:asciiTheme="majorBidi" w:eastAsiaTheme="minorEastAsia" w:hAnsiTheme="majorBidi"/>
          <w:sz w:val="22"/>
          <w:szCs w:val="22"/>
        </w:rPr>
        <w:t>10</w:t>
      </w:r>
      <w:r w:rsidRPr="00D41389">
        <w:rPr>
          <w:rFonts w:asciiTheme="majorBidi" w:eastAsiaTheme="minorEastAsia" w:hAnsiTheme="majorBidi"/>
          <w:sz w:val="22"/>
          <w:szCs w:val="22"/>
        </w:rPr>
        <w:t xml:space="preserve">]. </w:t>
      </w:r>
      <w:proofErr w:type="gramStart"/>
      <w:r w:rsidRPr="00D41389">
        <w:rPr>
          <w:rFonts w:asciiTheme="majorBidi" w:eastAsiaTheme="minorEastAsia" w:hAnsiTheme="majorBidi"/>
          <w:sz w:val="22"/>
          <w:szCs w:val="22"/>
        </w:rPr>
        <w:t>In</w:t>
      </w:r>
      <w:proofErr w:type="gramEnd"/>
      <w:r w:rsidRPr="00D41389">
        <w:rPr>
          <w:rFonts w:asciiTheme="majorBidi" w:eastAsiaTheme="minorEastAsia" w:hAnsiTheme="majorBidi"/>
          <w:sz w:val="22"/>
          <w:szCs w:val="22"/>
        </w:rPr>
        <w:t xml:space="preserve"> the section 2.1, we have obs</w:t>
      </w:r>
      <w:r w:rsidR="009D7986" w:rsidRPr="00D41389">
        <w:rPr>
          <w:rFonts w:asciiTheme="majorBidi" w:eastAsiaTheme="minorEastAsia" w:hAnsiTheme="majorBidi"/>
          <w:sz w:val="22"/>
          <w:szCs w:val="22"/>
        </w:rPr>
        <w:t>erved that RLQ methods consider</w:t>
      </w:r>
      <w:r w:rsidRPr="00D41389">
        <w:rPr>
          <w:rFonts w:asciiTheme="majorBidi" w:eastAsiaTheme="minorEastAsia" w:hAnsiTheme="majorBidi"/>
          <w:sz w:val="22"/>
          <w:szCs w:val="22"/>
        </w:rPr>
        <w:t xml:space="preserve"> the regional size, but according to </w:t>
      </w:r>
      <w:proofErr w:type="spellStart"/>
      <w:r w:rsidRPr="00D41389">
        <w:rPr>
          <w:rFonts w:asciiTheme="majorBidi" w:eastAsiaTheme="minorEastAsia" w:hAnsiTheme="majorBidi"/>
          <w:sz w:val="22"/>
          <w:szCs w:val="22"/>
        </w:rPr>
        <w:t>Flegg</w:t>
      </w:r>
      <w:proofErr w:type="spellEnd"/>
      <w:r w:rsidRPr="00D41389">
        <w:rPr>
          <w:rFonts w:asciiTheme="majorBidi" w:eastAsiaTheme="minorEastAsia" w:hAnsiTheme="majorBidi"/>
          <w:sz w:val="22"/>
          <w:szCs w:val="22"/>
        </w:rPr>
        <w:t xml:space="preserve"> and his colleague is</w:t>
      </w:r>
      <w:r w:rsidR="00E944C6" w:rsidRPr="00D41389">
        <w:rPr>
          <w:rFonts w:asciiTheme="majorBidi" w:eastAsiaTheme="minorEastAsia" w:hAnsiTheme="majorBidi"/>
          <w:sz w:val="22"/>
          <w:szCs w:val="22"/>
        </w:rPr>
        <w:t xml:space="preserve"> </w:t>
      </w:r>
      <w:r w:rsidR="00057A9D" w:rsidRPr="00D41389">
        <w:rPr>
          <w:rFonts w:asciiTheme="majorBidi" w:eastAsiaTheme="minorEastAsia" w:hAnsiTheme="majorBidi"/>
          <w:sz w:val="22"/>
          <w:szCs w:val="22"/>
        </w:rPr>
        <w:t>appears</w:t>
      </w:r>
      <w:r w:rsidR="00E944C6" w:rsidRPr="00D41389">
        <w:rPr>
          <w:rFonts w:asciiTheme="majorBidi" w:eastAsiaTheme="minorEastAsia" w:hAnsiTheme="majorBidi"/>
          <w:sz w:val="22"/>
          <w:szCs w:val="22"/>
        </w:rPr>
        <w:t xml:space="preserve"> to be</w:t>
      </w:r>
      <w:r w:rsidRPr="00D41389">
        <w:rPr>
          <w:rFonts w:asciiTheme="majorBidi" w:eastAsiaTheme="minorEastAsia" w:hAnsiTheme="majorBidi"/>
          <w:sz w:val="22"/>
          <w:szCs w:val="22"/>
        </w:rPr>
        <w:t xml:space="preserve"> counter </w:t>
      </w:r>
      <w:r w:rsidR="00E944C6" w:rsidRPr="00D41389">
        <w:rPr>
          <w:rFonts w:asciiTheme="majorBidi" w:eastAsiaTheme="minorEastAsia" w:hAnsiTheme="majorBidi"/>
          <w:sz w:val="22"/>
          <w:szCs w:val="22"/>
        </w:rPr>
        <w:t>-</w:t>
      </w:r>
      <w:r w:rsidRPr="00D41389">
        <w:rPr>
          <w:rFonts w:asciiTheme="majorBidi" w:eastAsiaTheme="minorEastAsia" w:hAnsiTheme="majorBidi"/>
          <w:sz w:val="22"/>
          <w:szCs w:val="22"/>
        </w:rPr>
        <w:t xml:space="preserve">intuitive. </w:t>
      </w:r>
      <w:proofErr w:type="spellStart"/>
      <w:r w:rsidRPr="00D41389">
        <w:rPr>
          <w:rFonts w:asciiTheme="majorBidi" w:eastAsiaTheme="minorEastAsia" w:hAnsiTheme="majorBidi"/>
          <w:sz w:val="22"/>
          <w:szCs w:val="22"/>
        </w:rPr>
        <w:t>Flegg</w:t>
      </w:r>
      <w:proofErr w:type="spellEnd"/>
      <w:r w:rsidRPr="00D41389">
        <w:rPr>
          <w:rFonts w:asciiTheme="majorBidi" w:eastAsiaTheme="minorEastAsia" w:hAnsiTheme="majorBidi"/>
          <w:sz w:val="22"/>
          <w:szCs w:val="22"/>
        </w:rPr>
        <w:t xml:space="preserve"> and his associates </w:t>
      </w:r>
      <w:proofErr w:type="gramStart"/>
      <w:r w:rsidRPr="00D41389">
        <w:rPr>
          <w:rFonts w:asciiTheme="majorBidi" w:eastAsiaTheme="minorEastAsia" w:hAnsiTheme="majorBidi"/>
          <w:sz w:val="22"/>
          <w:szCs w:val="22"/>
        </w:rPr>
        <w:t>takes</w:t>
      </w:r>
      <w:proofErr w:type="gramEnd"/>
      <w:r w:rsidRPr="00D41389">
        <w:rPr>
          <w:rFonts w:asciiTheme="majorBidi" w:eastAsiaTheme="minorEastAsia" w:hAnsiTheme="majorBidi"/>
          <w:sz w:val="22"/>
          <w:szCs w:val="22"/>
        </w:rPr>
        <w:t xml:space="preserve"> this issue as a starting </w:t>
      </w:r>
      <w:r w:rsidR="00920EA0" w:rsidRPr="00D41389">
        <w:rPr>
          <w:rFonts w:asciiTheme="majorBidi" w:eastAsiaTheme="minorEastAsia" w:hAnsiTheme="majorBidi"/>
          <w:sz w:val="22"/>
          <w:szCs w:val="22"/>
        </w:rPr>
        <w:t xml:space="preserve">point </w:t>
      </w:r>
      <w:r w:rsidR="00A77ACC" w:rsidRPr="00D41389">
        <w:rPr>
          <w:rFonts w:asciiTheme="majorBidi" w:eastAsiaTheme="minorEastAsia" w:hAnsiTheme="majorBidi"/>
          <w:sz w:val="22"/>
          <w:szCs w:val="22"/>
        </w:rPr>
        <w:t>- and</w:t>
      </w:r>
      <w:r w:rsidR="006F6C90" w:rsidRPr="00D41389">
        <w:rPr>
          <w:rFonts w:asciiTheme="majorBidi" w:eastAsiaTheme="minorEastAsia" w:hAnsiTheme="majorBidi"/>
          <w:sz w:val="22"/>
          <w:szCs w:val="22"/>
        </w:rPr>
        <w:t xml:space="preserve"> subsequently introduced new methods of FLQ and AFLQ to solve the problem of overestimation and underestimation.</w:t>
      </w:r>
    </w:p>
    <w:p w:rsidR="006F6C90" w:rsidRPr="00D41389" w:rsidRDefault="00920EA0" w:rsidP="00AC662D">
      <w:pPr>
        <w:tabs>
          <w:tab w:val="left" w:pos="397"/>
        </w:tabs>
        <w:spacing w:line="276" w:lineRule="auto"/>
        <w:jc w:val="both"/>
        <w:rPr>
          <w:rFonts w:asciiTheme="majorBidi" w:eastAsiaTheme="minorEastAsia" w:hAnsiTheme="majorBidi"/>
          <w:sz w:val="22"/>
          <w:szCs w:val="22"/>
        </w:rPr>
      </w:pPr>
      <w:r w:rsidRPr="00D41389">
        <w:rPr>
          <w:rFonts w:asciiTheme="majorBidi" w:eastAsiaTheme="minorEastAsia" w:hAnsiTheme="majorBidi"/>
          <w:sz w:val="22"/>
          <w:szCs w:val="22"/>
        </w:rPr>
        <w:t>[</w:t>
      </w:r>
      <w:r w:rsidR="00E86544" w:rsidRPr="00D41389">
        <w:rPr>
          <w:rFonts w:asciiTheme="majorBidi" w:eastAsiaTheme="minorEastAsia" w:hAnsiTheme="majorBidi"/>
          <w:sz w:val="22"/>
          <w:szCs w:val="22"/>
        </w:rPr>
        <w:t>11</w:t>
      </w:r>
      <w:r w:rsidRPr="00D41389">
        <w:rPr>
          <w:rFonts w:asciiTheme="majorBidi" w:eastAsiaTheme="minorEastAsia" w:hAnsiTheme="majorBidi"/>
          <w:sz w:val="22"/>
          <w:szCs w:val="22"/>
        </w:rPr>
        <w:t xml:space="preserve">]. </w:t>
      </w:r>
      <w:proofErr w:type="gramStart"/>
      <w:r w:rsidRPr="00D41389">
        <w:rPr>
          <w:rFonts w:asciiTheme="majorBidi" w:eastAsiaTheme="minorEastAsia" w:hAnsiTheme="majorBidi"/>
          <w:sz w:val="22"/>
          <w:szCs w:val="22"/>
        </w:rPr>
        <w:t>The</w:t>
      </w:r>
      <w:proofErr w:type="gramEnd"/>
      <w:r w:rsidRPr="00D41389">
        <w:rPr>
          <w:rFonts w:asciiTheme="majorBidi" w:eastAsiaTheme="minorEastAsia" w:hAnsiTheme="majorBidi"/>
          <w:sz w:val="22"/>
          <w:szCs w:val="22"/>
        </w:rPr>
        <w:t xml:space="preserve"> issue of the “technology” should be </w:t>
      </w:r>
      <w:r w:rsidR="00502A4C" w:rsidRPr="00D41389">
        <w:rPr>
          <w:rFonts w:asciiTheme="majorBidi" w:eastAsiaTheme="minorEastAsia" w:hAnsiTheme="majorBidi"/>
          <w:sz w:val="22"/>
          <w:szCs w:val="22"/>
        </w:rPr>
        <w:t xml:space="preserve">used with caution. As all the LQ methods use domestic input-output coefficients excluding imports from other regions and other countries at the national level which is </w:t>
      </w:r>
      <w:r w:rsidR="00AA592E" w:rsidRPr="00D41389">
        <w:rPr>
          <w:rFonts w:asciiTheme="majorBidi" w:eastAsiaTheme="minorEastAsia" w:hAnsiTheme="majorBidi"/>
          <w:sz w:val="22"/>
          <w:szCs w:val="22"/>
        </w:rPr>
        <w:t>coined as</w:t>
      </w:r>
      <w:r w:rsidR="0026073E" w:rsidRPr="00D41389">
        <w:rPr>
          <w:rFonts w:asciiTheme="majorBidi" w:eastAsiaTheme="minorEastAsia" w:hAnsiTheme="majorBidi"/>
          <w:sz w:val="22"/>
          <w:szCs w:val="22"/>
        </w:rPr>
        <w:t xml:space="preserve"> </w:t>
      </w:r>
      <w:r w:rsidR="00A77ACC" w:rsidRPr="00D41389">
        <w:rPr>
          <w:rFonts w:asciiTheme="majorBidi" w:eastAsiaTheme="minorEastAsia" w:hAnsiTheme="majorBidi"/>
          <w:sz w:val="22"/>
          <w:szCs w:val="22"/>
        </w:rPr>
        <w:t>“</w:t>
      </w:r>
      <w:r w:rsidR="0026073E" w:rsidRPr="00D41389">
        <w:rPr>
          <w:rFonts w:asciiTheme="majorBidi" w:eastAsiaTheme="minorEastAsia" w:hAnsiTheme="majorBidi"/>
          <w:sz w:val="22"/>
          <w:szCs w:val="22"/>
        </w:rPr>
        <w:t>technical coefficients</w:t>
      </w:r>
      <w:r w:rsidR="00A77ACC" w:rsidRPr="00D41389">
        <w:rPr>
          <w:rFonts w:asciiTheme="majorBidi" w:eastAsiaTheme="minorEastAsia" w:hAnsiTheme="majorBidi"/>
          <w:sz w:val="22"/>
          <w:szCs w:val="22"/>
        </w:rPr>
        <w:t>”</w:t>
      </w:r>
      <w:r w:rsidR="0026073E" w:rsidRPr="00D41389">
        <w:rPr>
          <w:rFonts w:asciiTheme="majorBidi" w:eastAsiaTheme="minorEastAsia" w:hAnsiTheme="majorBidi"/>
          <w:sz w:val="22"/>
          <w:szCs w:val="22"/>
        </w:rPr>
        <w:t xml:space="preserve"> whereas for the CB method technological input-output coefficients, including imports from other region</w:t>
      </w:r>
      <w:r w:rsidR="00AA6811" w:rsidRPr="00D41389">
        <w:rPr>
          <w:rFonts w:asciiTheme="majorBidi" w:eastAsiaTheme="minorEastAsia" w:hAnsiTheme="majorBidi"/>
          <w:sz w:val="22"/>
          <w:szCs w:val="22"/>
        </w:rPr>
        <w:t>s and foreign imports are used</w:t>
      </w:r>
      <w:r w:rsidR="00E86544" w:rsidRPr="00D41389">
        <w:rPr>
          <w:rFonts w:asciiTheme="majorBidi" w:eastAsiaTheme="minorEastAsia" w:hAnsiTheme="majorBidi"/>
          <w:sz w:val="22"/>
          <w:szCs w:val="22"/>
        </w:rPr>
        <w:t>.</w:t>
      </w:r>
    </w:p>
    <w:p w:rsidR="00E86544" w:rsidRPr="00D41389" w:rsidRDefault="00E86544" w:rsidP="00AC662D">
      <w:pPr>
        <w:tabs>
          <w:tab w:val="left" w:pos="397"/>
        </w:tabs>
        <w:spacing w:line="276" w:lineRule="auto"/>
        <w:jc w:val="both"/>
        <w:rPr>
          <w:rFonts w:asciiTheme="majorBidi" w:eastAsiaTheme="minorEastAsia" w:hAnsiTheme="majorBidi"/>
          <w:sz w:val="22"/>
          <w:szCs w:val="22"/>
        </w:rPr>
      </w:pPr>
      <w:r w:rsidRPr="00D41389">
        <w:rPr>
          <w:rFonts w:asciiTheme="majorBidi" w:eastAsiaTheme="minorEastAsia" w:hAnsiTheme="majorBidi"/>
          <w:sz w:val="22"/>
          <w:szCs w:val="22"/>
        </w:rPr>
        <w:t>[12]</w:t>
      </w:r>
      <w:r w:rsidR="00130AAB" w:rsidRPr="00D41389">
        <w:rPr>
          <w:rFonts w:asciiTheme="majorBidi" w:eastAsiaTheme="minorEastAsia" w:hAnsiTheme="majorBidi"/>
          <w:sz w:val="22"/>
          <w:szCs w:val="22"/>
        </w:rPr>
        <w:t xml:space="preserve">. </w:t>
      </w:r>
      <w:r w:rsidR="00A276F0" w:rsidRPr="00D41389">
        <w:rPr>
          <w:rFonts w:asciiTheme="majorBidi" w:eastAsiaTheme="minorEastAsia" w:hAnsiTheme="majorBidi"/>
          <w:sz w:val="22"/>
          <w:szCs w:val="22"/>
        </w:rPr>
        <w:t xml:space="preserve">For the determination of the optimal value </w:t>
      </w:r>
      <w:proofErr w:type="gramStart"/>
      <w:r w:rsidR="00A276F0" w:rsidRPr="00D41389">
        <w:rPr>
          <w:rFonts w:asciiTheme="majorBidi" w:eastAsiaTheme="minorEastAsia" w:hAnsiTheme="majorBidi"/>
          <w:sz w:val="22"/>
          <w:szCs w:val="22"/>
        </w:rPr>
        <w:t xml:space="preserve">of </w:t>
      </w:r>
      <w:proofErr w:type="gramEnd"/>
      <m:oMath>
        <m:r>
          <w:rPr>
            <w:rFonts w:ascii="Cambria Math" w:hAnsi="Cambria Math"/>
            <w:sz w:val="22"/>
            <w:szCs w:val="22"/>
          </w:rPr>
          <m:t>δ</m:t>
        </m:r>
      </m:oMath>
      <w:r w:rsidR="00A276F0" w:rsidRPr="00D41389">
        <w:rPr>
          <w:rFonts w:asciiTheme="majorBidi" w:eastAsiaTheme="minorEastAsia" w:hAnsiTheme="majorBidi"/>
          <w:sz w:val="22"/>
          <w:szCs w:val="22"/>
        </w:rPr>
        <w:t xml:space="preserve">, the following statistical methods are </w:t>
      </w:r>
      <w:r w:rsidR="009C7BF4" w:rsidRPr="00D41389">
        <w:rPr>
          <w:rFonts w:asciiTheme="majorBidi" w:eastAsiaTheme="minorEastAsia" w:hAnsiTheme="majorBidi"/>
          <w:sz w:val="22"/>
          <w:szCs w:val="22"/>
        </w:rPr>
        <w:t>applied</w:t>
      </w:r>
    </w:p>
    <w:p w:rsidR="00A276F0" w:rsidRPr="00096233" w:rsidRDefault="00F82786" w:rsidP="00AC662D">
      <w:pPr>
        <w:tabs>
          <w:tab w:val="left" w:pos="397"/>
        </w:tabs>
        <w:spacing w:line="276" w:lineRule="auto"/>
        <w:jc w:val="both"/>
        <w:rPr>
          <w:rFonts w:asciiTheme="majorBidi" w:eastAsiaTheme="minorEastAsia" w:hAnsiTheme="majorBidi"/>
          <w:sz w:val="20"/>
          <w:szCs w:val="20"/>
        </w:rPr>
      </w:pPr>
      <m:oMathPara>
        <m:oMath>
          <m:sSub>
            <m:sSubPr>
              <m:ctrlPr>
                <w:rPr>
                  <w:rFonts w:ascii="Cambria Math" w:hAnsi="Cambria Math"/>
                  <w:i/>
                  <w:sz w:val="20"/>
                  <w:szCs w:val="20"/>
                </w:rPr>
              </m:ctrlPr>
            </m:sSubPr>
            <m:e>
              <m:r>
                <w:rPr>
                  <w:rFonts w:ascii="Cambria Math" w:hAnsi="Cambria Math"/>
                  <w:sz w:val="20"/>
                  <w:szCs w:val="20"/>
                </w:rPr>
                <m:t>sm</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nary>
            <m:naryPr>
              <m:chr m:val="∑"/>
              <m:limLoc m:val="undOvr"/>
              <m:supHide m:val="1"/>
              <m:ctrlPr>
                <w:rPr>
                  <w:rFonts w:ascii="Cambria Math" w:hAnsi="Cambria Math"/>
                  <w:i/>
                  <w:sz w:val="20"/>
                  <w:szCs w:val="20"/>
                </w:rPr>
              </m:ctrlPr>
            </m:naryPr>
            <m:sub>
              <m:r>
                <w:rPr>
                  <w:rFonts w:ascii="Cambria Math" w:hAnsi="Cambria Math"/>
                  <w:sz w:val="20"/>
                  <w:szCs w:val="20"/>
                </w:rPr>
                <m:t>j</m:t>
              </m:r>
            </m:sub>
            <m:sup/>
            <m:e>
              <m:f>
                <m:fPr>
                  <m:type m:val="lin"/>
                  <m:ctrlPr>
                    <w:rPr>
                      <w:rFonts w:ascii="Cambria Math" w:hAnsi="Cambria Math"/>
                      <w:i/>
                      <w:sz w:val="20"/>
                      <w:szCs w:val="20"/>
                    </w:rPr>
                  </m:ctrlPr>
                </m:fPr>
                <m:num>
                  <m:d>
                    <m:dPr>
                      <m:begChr m:val="|"/>
                      <m:endChr m:val="|"/>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om</m:t>
                              </m:r>
                            </m:e>
                          </m:acc>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om</m:t>
                          </m:r>
                        </m:e>
                        <m:sub>
                          <m:r>
                            <w:rPr>
                              <w:rFonts w:ascii="Cambria Math" w:hAnsi="Cambria Math"/>
                              <w:sz w:val="20"/>
                              <w:szCs w:val="20"/>
                            </w:rPr>
                            <m:t>j</m:t>
                          </m:r>
                        </m:sub>
                      </m:sSub>
                    </m:e>
                  </m:d>
                </m:num>
                <m:den>
                  <m:sSub>
                    <m:sSubPr>
                      <m:ctrlPr>
                        <w:rPr>
                          <w:rFonts w:ascii="Cambria Math" w:hAnsi="Cambria Math"/>
                          <w:i/>
                          <w:sz w:val="20"/>
                          <w:szCs w:val="20"/>
                        </w:rPr>
                      </m:ctrlPr>
                    </m:sSubPr>
                    <m:e>
                      <m:r>
                        <w:rPr>
                          <w:rFonts w:ascii="Cambria Math" w:hAnsi="Cambria Math"/>
                          <w:sz w:val="20"/>
                          <w:szCs w:val="20"/>
                        </w:rPr>
                        <m:t>om</m:t>
                      </m:r>
                    </m:e>
                    <m:sub>
                      <m:r>
                        <w:rPr>
                          <w:rFonts w:ascii="Cambria Math" w:hAnsi="Cambria Math"/>
                          <w:sz w:val="20"/>
                          <w:szCs w:val="20"/>
                        </w:rPr>
                        <m:t>j</m:t>
                      </m:r>
                    </m:sub>
                  </m:sSub>
                </m:den>
              </m:f>
            </m:e>
          </m:nary>
        </m:oMath>
      </m:oMathPara>
    </w:p>
    <w:p w:rsidR="00CA07D4" w:rsidRPr="00096233" w:rsidRDefault="00F82786" w:rsidP="00AC662D">
      <w:pPr>
        <w:tabs>
          <w:tab w:val="left" w:pos="397"/>
        </w:tabs>
        <w:spacing w:line="276" w:lineRule="auto"/>
        <w:jc w:val="both"/>
        <w:rPr>
          <w:rFonts w:asciiTheme="majorBidi" w:eastAsiaTheme="minorEastAsia" w:hAnsiTheme="majorBidi"/>
          <w:sz w:val="20"/>
          <w:szCs w:val="20"/>
        </w:rPr>
      </w:pPr>
      <m:oMathPara>
        <m:oMath>
          <m:sSub>
            <m:sSubPr>
              <m:ctrlPr>
                <w:rPr>
                  <w:rFonts w:ascii="Cambria Math" w:hAnsi="Cambria Math"/>
                  <w:i/>
                  <w:sz w:val="20"/>
                  <w:szCs w:val="20"/>
                </w:rPr>
              </m:ctrlPr>
            </m:sSubPr>
            <m:e>
              <m:r>
                <w:rPr>
                  <w:rFonts w:ascii="Cambria Math" w:hAnsi="Cambria Math"/>
                  <w:sz w:val="20"/>
                  <w:szCs w:val="20"/>
                </w:rPr>
                <m:t>sm</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nary>
            <m:naryPr>
              <m:chr m:val="∑"/>
              <m:limLoc m:val="undOvr"/>
              <m:supHide m:val="1"/>
              <m:ctrlPr>
                <w:rPr>
                  <w:rFonts w:ascii="Cambria Math" w:hAnsi="Cambria Math"/>
                  <w:i/>
                  <w:sz w:val="20"/>
                  <w:szCs w:val="20"/>
                </w:rPr>
              </m:ctrlPr>
            </m:naryPr>
            <m:sub>
              <m:r>
                <w:rPr>
                  <w:rFonts w:ascii="Cambria Math" w:hAnsi="Cambria Math"/>
                  <w:sz w:val="20"/>
                  <w:szCs w:val="20"/>
                </w:rPr>
                <m:t>j</m:t>
              </m:r>
            </m:sub>
            <m:sup/>
            <m:e>
              <m:d>
                <m:dPr>
                  <m:begChr m:val="|"/>
                  <m:endChr m:val="|"/>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om</m:t>
                          </m:r>
                        </m:e>
                      </m:acc>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om</m:t>
                      </m:r>
                    </m:e>
                    <m:sub>
                      <m:r>
                        <w:rPr>
                          <w:rFonts w:ascii="Cambria Math" w:hAnsi="Cambria Math"/>
                          <w:sz w:val="20"/>
                          <w:szCs w:val="20"/>
                        </w:rPr>
                        <m:t>j</m:t>
                      </m:r>
                    </m:sub>
                  </m:sSub>
                </m:e>
              </m:d>
            </m:e>
          </m:nary>
        </m:oMath>
      </m:oMathPara>
    </w:p>
    <w:p w:rsidR="00CA07D4" w:rsidRPr="00D41389" w:rsidRDefault="00F82786" w:rsidP="00AC662D">
      <w:pPr>
        <w:tabs>
          <w:tab w:val="left" w:pos="397"/>
        </w:tabs>
        <w:spacing w:line="276" w:lineRule="auto"/>
        <w:jc w:val="both"/>
        <w:rPr>
          <w:rFonts w:asciiTheme="majorBidi" w:eastAsiaTheme="minorEastAsia" w:hAnsiTheme="majorBidi"/>
          <w:sz w:val="22"/>
          <w:szCs w:val="22"/>
        </w:rPr>
      </w:pPr>
      <m:oMathPara>
        <m:oMath>
          <m:sSub>
            <m:sSubPr>
              <m:ctrlPr>
                <w:rPr>
                  <w:rFonts w:ascii="Cambria Math" w:hAnsi="Cambria Math"/>
                  <w:i/>
                  <w:sz w:val="20"/>
                  <w:szCs w:val="20"/>
                </w:rPr>
              </m:ctrlPr>
            </m:sSubPr>
            <m:e>
              <m:r>
                <w:rPr>
                  <w:rFonts w:ascii="Cambria Math" w:hAnsi="Cambria Math"/>
                  <w:sz w:val="20"/>
                  <w:szCs w:val="20"/>
                </w:rPr>
                <m:t>sm</m:t>
              </m:r>
            </m:e>
            <m:sub>
              <m:r>
                <w:rPr>
                  <w:rFonts w:ascii="Cambria Math" w:hAnsi="Cambria Math"/>
                  <w:sz w:val="20"/>
                  <w:szCs w:val="20"/>
                </w:rPr>
                <m:t>3</m:t>
              </m:r>
            </m:sub>
          </m:sSub>
          <m:r>
            <w:rPr>
              <w:rFonts w:ascii="Cambria Math" w:hAnsi="Cambria Math"/>
              <w:sz w:val="20"/>
              <w:szCs w:val="20"/>
            </w:rPr>
            <m:t>=100</m:t>
          </m:r>
          <m:rad>
            <m:radPr>
              <m:degHide m:val="1"/>
              <m:ctrlPr>
                <w:rPr>
                  <w:rFonts w:ascii="Cambria Math" w:hAnsi="Cambria Math"/>
                  <w:i/>
                  <w:sz w:val="20"/>
                  <w:szCs w:val="20"/>
                </w:rPr>
              </m:ctrlPr>
            </m:radPr>
            <m:deg/>
            <m:e>
              <m:f>
                <m:fPr>
                  <m:type m:val="lin"/>
                  <m:ctrlPr>
                    <w:rPr>
                      <w:rFonts w:ascii="Cambria Math" w:hAnsi="Cambria Math"/>
                      <w:i/>
                      <w:sz w:val="20"/>
                      <w:szCs w:val="20"/>
                    </w:rPr>
                  </m:ctrlPr>
                </m:fPr>
                <m:num>
                  <m:sSup>
                    <m:sSupPr>
                      <m:ctrlPr>
                        <w:rPr>
                          <w:rFonts w:ascii="Cambria Math" w:hAnsi="Cambria Math"/>
                          <w:i/>
                          <w:sz w:val="20"/>
                          <w:szCs w:val="20"/>
                        </w:rPr>
                      </m:ctrlPr>
                    </m:sSupPr>
                    <m:e>
                      <m:nary>
                        <m:naryPr>
                          <m:chr m:val="∑"/>
                          <m:limLoc m:val="undOvr"/>
                          <m:supHide m:val="1"/>
                          <m:ctrlPr>
                            <w:rPr>
                              <w:rFonts w:ascii="Cambria Math" w:hAnsi="Cambria Math"/>
                              <w:i/>
                              <w:sz w:val="20"/>
                              <w:szCs w:val="20"/>
                            </w:rPr>
                          </m:ctrlPr>
                        </m:naryPr>
                        <m:sub>
                          <m:r>
                            <w:rPr>
                              <w:rFonts w:ascii="Cambria Math" w:hAnsi="Cambria Math"/>
                              <w:sz w:val="20"/>
                              <w:szCs w:val="20"/>
                            </w:rPr>
                            <m:t>j</m:t>
                          </m:r>
                        </m:sub>
                        <m:sup/>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om</m:t>
                                      </m:r>
                                    </m:e>
                                  </m:acc>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om</m:t>
                                  </m:r>
                                </m:e>
                                <m:sub>
                                  <m:r>
                                    <w:rPr>
                                      <w:rFonts w:ascii="Cambria Math" w:hAnsi="Cambria Math"/>
                                      <w:sz w:val="20"/>
                                      <w:szCs w:val="20"/>
                                    </w:rPr>
                                    <m:t>j</m:t>
                                  </m:r>
                                </m:sub>
                              </m:sSub>
                              <m:r>
                                <w:rPr>
                                  <w:rFonts w:ascii="Cambria Math" w:hAnsi="Cambria Math"/>
                                  <w:sz w:val="20"/>
                                  <w:szCs w:val="20"/>
                                </w:rPr>
                                <m:t>)</m:t>
                              </m:r>
                            </m:e>
                            <m:sup>
                              <m:r>
                                <w:rPr>
                                  <w:rFonts w:ascii="Cambria Math" w:hAnsi="Cambria Math"/>
                                  <w:sz w:val="20"/>
                                  <w:szCs w:val="20"/>
                                </w:rPr>
                                <m:t>2</m:t>
                              </m:r>
                            </m:sup>
                          </m:sSup>
                        </m:e>
                      </m:nary>
                    </m:e>
                    <m:sup>
                      <m:r>
                        <w:rPr>
                          <w:rFonts w:ascii="Cambria Math" w:hAnsi="Cambria Math"/>
                          <w:sz w:val="20"/>
                          <w:szCs w:val="20"/>
                        </w:rPr>
                        <m:t xml:space="preserve"> </m:t>
                      </m:r>
                    </m:sup>
                  </m:sSup>
                </m:num>
                <m:den>
                  <m:nary>
                    <m:naryPr>
                      <m:chr m:val="∑"/>
                      <m:limLoc m:val="undOvr"/>
                      <m:supHide m:val="1"/>
                      <m:ctrlPr>
                        <w:rPr>
                          <w:rFonts w:ascii="Cambria Math" w:hAnsi="Cambria Math"/>
                          <w:i/>
                          <w:sz w:val="20"/>
                          <w:szCs w:val="20"/>
                        </w:rPr>
                      </m:ctrlPr>
                    </m:naryPr>
                    <m:sub>
                      <m:r>
                        <w:rPr>
                          <w:rFonts w:ascii="Cambria Math" w:hAnsi="Cambria Math"/>
                          <w:sz w:val="20"/>
                          <w:szCs w:val="20"/>
                        </w:rPr>
                        <m:t>j</m:t>
                      </m:r>
                    </m:sub>
                    <m:sup/>
                    <m:e>
                      <m:sSub>
                        <m:sSubPr>
                          <m:ctrlPr>
                            <w:rPr>
                              <w:rFonts w:ascii="Cambria Math" w:hAnsi="Cambria Math"/>
                              <w:i/>
                              <w:sz w:val="20"/>
                              <w:szCs w:val="20"/>
                            </w:rPr>
                          </m:ctrlPr>
                        </m:sSubPr>
                        <m:e>
                          <m:r>
                            <w:rPr>
                              <w:rFonts w:ascii="Cambria Math" w:hAnsi="Cambria Math"/>
                              <w:sz w:val="20"/>
                              <w:szCs w:val="20"/>
                            </w:rPr>
                            <m:t>om</m:t>
                          </m:r>
                        </m:e>
                        <m:sub>
                          <m:r>
                            <w:rPr>
                              <w:rFonts w:ascii="Cambria Math" w:hAnsi="Cambria Math"/>
                              <w:sz w:val="20"/>
                              <w:szCs w:val="20"/>
                            </w:rPr>
                            <m:t>j</m:t>
                          </m:r>
                        </m:sub>
                      </m:sSub>
                    </m:e>
                  </m:nary>
                </m:den>
              </m:f>
            </m:e>
          </m:rad>
        </m:oMath>
      </m:oMathPara>
    </w:p>
    <w:p w:rsidR="00CA07D4" w:rsidRPr="00D41389" w:rsidRDefault="00A51A08" w:rsidP="00AC662D">
      <w:pPr>
        <w:tabs>
          <w:tab w:val="left" w:pos="397"/>
        </w:tabs>
        <w:spacing w:line="276" w:lineRule="auto"/>
        <w:jc w:val="both"/>
        <w:rPr>
          <w:rFonts w:asciiTheme="majorBidi" w:hAnsiTheme="majorBidi"/>
          <w:sz w:val="22"/>
          <w:szCs w:val="22"/>
        </w:rPr>
      </w:pPr>
      <m:oMathPara>
        <m:oMath>
          <m:r>
            <w:rPr>
              <w:rFonts w:ascii="Cambria Math" w:hAnsi="Cambria Math"/>
              <w:sz w:val="20"/>
              <w:szCs w:val="20"/>
            </w:rPr>
            <m:t>sd=</m:t>
          </m:r>
          <m:sSup>
            <m:sSupPr>
              <m:ctrlPr>
                <w:rPr>
                  <w:rFonts w:ascii="Cambria Math" w:hAnsi="Cambria Math"/>
                  <w:i/>
                  <w:sz w:val="20"/>
                  <w:szCs w:val="20"/>
                </w:rPr>
              </m:ctrlPr>
            </m:sSupPr>
            <m:e>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r>
                    <w:rPr>
                      <w:rFonts w:ascii="Cambria Math" w:hAnsi="Cambria Math"/>
                      <w:sz w:val="20"/>
                      <w:szCs w:val="20"/>
                    </w:rPr>
                    <m:t>)</m:t>
                  </m:r>
                </m:e>
                <m:sup>
                  <m:r>
                    <w:rPr>
                      <w:rFonts w:ascii="Cambria Math" w:hAnsi="Cambria Math"/>
                      <w:sz w:val="20"/>
                      <w:szCs w:val="20"/>
                    </w:rPr>
                    <m:t>j</m:t>
                  </m:r>
                </m:sup>
              </m:sSup>
              <m:nary>
                <m:naryPr>
                  <m:chr m:val="∑"/>
                  <m:limLoc m:val="undOvr"/>
                  <m:supHide m:val="1"/>
                  <m:ctrlPr>
                    <w:rPr>
                      <w:rFonts w:ascii="Cambria Math" w:hAnsi="Cambria Math"/>
                      <w:i/>
                      <w:sz w:val="20"/>
                      <w:szCs w:val="20"/>
                    </w:rPr>
                  </m:ctrlPr>
                </m:naryPr>
                <m:sub>
                  <m:r>
                    <w:rPr>
                      <w:rFonts w:ascii="Cambria Math" w:hAnsi="Cambria Math"/>
                      <w:sz w:val="20"/>
                      <w:szCs w:val="20"/>
                    </w:rPr>
                    <m:t>j</m:t>
                  </m:r>
                </m:sub>
                <m:sup/>
                <m:e>
                  <m:sSup>
                    <m:sSupPr>
                      <m:ctrlPr>
                        <w:rPr>
                          <w:rFonts w:ascii="Cambria Math" w:hAnsi="Cambria Math"/>
                          <w:i/>
                          <w:sz w:val="20"/>
                          <w:szCs w:val="20"/>
                        </w:rPr>
                      </m:ctrlPr>
                    </m:sSupPr>
                    <m:e>
                      <m:r>
                        <w:rPr>
                          <w:rFonts w:ascii="Cambria Math" w:hAnsi="Cambria Math"/>
                          <w:sz w:val="20"/>
                          <w:szCs w:val="20"/>
                        </w:rPr>
                        <m:t>{</m:t>
                      </m:r>
                      <m:d>
                        <m:dPr>
                          <m:begChr m:val="|"/>
                          <m:endChr m:val="|"/>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om</m:t>
                                  </m:r>
                                </m:e>
                              </m:acc>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om</m:t>
                              </m:r>
                            </m:e>
                            <m:sub>
                              <m:r>
                                <w:rPr>
                                  <w:rFonts w:ascii="Cambria Math" w:hAnsi="Cambria Math"/>
                                  <w:sz w:val="20"/>
                                  <w:szCs w:val="20"/>
                                </w:rPr>
                                <m:t>j</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m:t>
                          </m:r>
                        </m:e>
                        <m:sub>
                          <m:r>
                            <w:rPr>
                              <w:rFonts w:ascii="Cambria Math" w:hAnsi="Cambria Math"/>
                              <w:sz w:val="20"/>
                              <w:szCs w:val="20"/>
                            </w:rPr>
                            <m:t>2</m:t>
                          </m:r>
                        </m:sub>
                      </m:sSub>
                      <m:r>
                        <w:rPr>
                          <w:rFonts w:ascii="Cambria Math" w:hAnsi="Cambria Math"/>
                          <w:sz w:val="20"/>
                          <w:szCs w:val="20"/>
                        </w:rPr>
                        <m:t>}</m:t>
                      </m:r>
                    </m:e>
                    <m:sup>
                      <m:r>
                        <w:rPr>
                          <w:rFonts w:ascii="Cambria Math" w:hAnsi="Cambria Math"/>
                          <w:sz w:val="20"/>
                          <w:szCs w:val="20"/>
                        </w:rPr>
                        <m:t>2</m:t>
                      </m:r>
                    </m:sup>
                  </m:sSup>
                </m:e>
              </m:nary>
              <m:r>
                <w:rPr>
                  <w:rFonts w:ascii="Cambria Math" w:hAnsi="Cambria Math"/>
                  <w:sz w:val="20"/>
                  <w:szCs w:val="20"/>
                </w:rPr>
                <m:t>]</m:t>
              </m:r>
            </m:e>
            <m:sup>
              <m:r>
                <w:rPr>
                  <w:rFonts w:ascii="Cambria Math" w:hAnsi="Cambria Math"/>
                  <w:sz w:val="20"/>
                  <w:szCs w:val="20"/>
                </w:rPr>
                <m:t>0.5</m:t>
              </m:r>
            </m:sup>
          </m:sSup>
        </m:oMath>
      </m:oMathPara>
    </w:p>
    <w:p w:rsidR="00CA07D4" w:rsidRPr="00D41389" w:rsidRDefault="00F82786" w:rsidP="00AC662D">
      <w:pPr>
        <w:tabs>
          <w:tab w:val="left" w:pos="397"/>
        </w:tabs>
        <w:spacing w:line="276" w:lineRule="auto"/>
        <w:jc w:val="both"/>
        <w:rPr>
          <w:rFonts w:asciiTheme="majorBidi" w:eastAsiaTheme="minorEastAsia" w:hAnsiTheme="majorBidi"/>
          <w:sz w:val="22"/>
          <w:szCs w:val="22"/>
        </w:rPr>
      </w:pPr>
      <m:oMathPara>
        <m:oMath>
          <m:sSub>
            <m:sSubPr>
              <m:ctrlPr>
                <w:rPr>
                  <w:rFonts w:ascii="Cambria Math" w:hAnsi="Cambria Math"/>
                  <w:i/>
                  <w:sz w:val="20"/>
                  <w:szCs w:val="20"/>
                </w:rPr>
              </m:ctrlPr>
            </m:sSubPr>
            <m:e>
              <m:r>
                <w:rPr>
                  <w:rFonts w:ascii="Cambria Math" w:hAnsi="Cambria Math"/>
                  <w:sz w:val="20"/>
                  <w:szCs w:val="20"/>
                </w:rPr>
                <m:t>sm</m:t>
              </m:r>
            </m:e>
            <m:sub>
              <m:r>
                <w:rPr>
                  <w:rFonts w:ascii="Cambria Math" w:hAnsi="Cambria Math"/>
                  <w:sz w:val="20"/>
                  <w:szCs w:val="20"/>
                </w:rPr>
                <m:t>4</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100</m:t>
                  </m:r>
                </m:num>
                <m:den>
                  <m:r>
                    <w:rPr>
                      <w:rFonts w:ascii="Cambria Math" w:hAnsi="Cambria Math"/>
                      <w:sz w:val="20"/>
                      <w:szCs w:val="20"/>
                    </w:rPr>
                    <m:t>n</m:t>
                  </m:r>
                </m:den>
              </m:f>
              <m:r>
                <w:rPr>
                  <w:rFonts w:ascii="Cambria Math" w:hAnsi="Cambria Math"/>
                  <w:sz w:val="20"/>
                  <w:szCs w:val="20"/>
                </w:rPr>
                <m:t>)</m:t>
              </m:r>
            </m:e>
            <m:sup>
              <m:r>
                <w:rPr>
                  <w:rFonts w:ascii="Cambria Math" w:hAnsi="Cambria Math"/>
                  <w:sz w:val="20"/>
                  <w:szCs w:val="20"/>
                </w:rPr>
                <m:t>j</m:t>
              </m:r>
            </m:sup>
          </m:sSup>
          <m:nary>
            <m:naryPr>
              <m:chr m:val="∑"/>
              <m:limLoc m:val="undOvr"/>
              <m:supHide m:val="1"/>
              <m:ctrlPr>
                <w:rPr>
                  <w:rFonts w:ascii="Cambria Math" w:hAnsi="Cambria Math"/>
                  <w:i/>
                  <w:sz w:val="20"/>
                  <w:szCs w:val="20"/>
                </w:rPr>
              </m:ctrlPr>
            </m:naryPr>
            <m:sub>
              <m:r>
                <w:rPr>
                  <w:rFonts w:ascii="Cambria Math" w:hAnsi="Cambria Math"/>
                  <w:sz w:val="20"/>
                  <w:szCs w:val="20"/>
                </w:rPr>
                <m:t>j</m:t>
              </m:r>
            </m:sub>
            <m:sup/>
            <m:e>
              <m:f>
                <m:fPr>
                  <m:type m:val="lin"/>
                  <m:ctrlPr>
                    <w:rPr>
                      <w:rFonts w:ascii="Cambria Math" w:hAnsi="Cambria Math"/>
                      <w:i/>
                      <w:sz w:val="20"/>
                      <w:szCs w:val="20"/>
                    </w:rPr>
                  </m:ctrlPr>
                </m:fPr>
                <m:num>
                  <m:d>
                    <m:dPr>
                      <m:begChr m:val="|"/>
                      <m:endChr m:val="|"/>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om</m:t>
                              </m:r>
                            </m:e>
                          </m:acc>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om</m:t>
                          </m:r>
                        </m:e>
                        <m:sub>
                          <m:r>
                            <w:rPr>
                              <w:rFonts w:ascii="Cambria Math" w:hAnsi="Cambria Math"/>
                              <w:sz w:val="20"/>
                              <w:szCs w:val="20"/>
                            </w:rPr>
                            <m:t>j</m:t>
                          </m:r>
                        </m:sub>
                      </m:sSub>
                    </m:e>
                  </m:d>
                </m:num>
                <m:den>
                  <m:sSub>
                    <m:sSubPr>
                      <m:ctrlPr>
                        <w:rPr>
                          <w:rFonts w:ascii="Cambria Math" w:hAnsi="Cambria Math"/>
                          <w:i/>
                          <w:sz w:val="20"/>
                          <w:szCs w:val="20"/>
                        </w:rPr>
                      </m:ctrlPr>
                    </m:sSubPr>
                    <m:e>
                      <m:r>
                        <w:rPr>
                          <w:rFonts w:ascii="Cambria Math" w:hAnsi="Cambria Math"/>
                          <w:sz w:val="20"/>
                          <w:szCs w:val="20"/>
                        </w:rPr>
                        <m:t>om</m:t>
                      </m:r>
                    </m:e>
                    <m:sub>
                      <m:r>
                        <w:rPr>
                          <w:rFonts w:ascii="Cambria Math" w:hAnsi="Cambria Math"/>
                          <w:sz w:val="20"/>
                          <w:szCs w:val="20"/>
                        </w:rPr>
                        <m:t>j</m:t>
                      </m:r>
                    </m:sub>
                  </m:sSub>
                </m:den>
              </m:f>
            </m:e>
          </m:nary>
        </m:oMath>
      </m:oMathPara>
    </w:p>
    <w:p w:rsidR="001B4CF4" w:rsidRPr="00D41389" w:rsidRDefault="00F82786" w:rsidP="00AC662D">
      <w:pPr>
        <w:tabs>
          <w:tab w:val="left" w:pos="397"/>
        </w:tabs>
        <w:spacing w:line="276" w:lineRule="auto"/>
        <w:jc w:val="both"/>
        <w:rPr>
          <w:rFonts w:asciiTheme="majorBidi" w:hAnsiTheme="majorBidi"/>
          <w:sz w:val="22"/>
          <w:szCs w:val="22"/>
        </w:rPr>
      </w:pPr>
      <m:oMathPara>
        <m:oMath>
          <m:sSub>
            <m:sSubPr>
              <m:ctrlPr>
                <w:rPr>
                  <w:rFonts w:ascii="Cambria Math" w:hAnsi="Cambria Math"/>
                  <w:i/>
                  <w:sz w:val="20"/>
                  <w:szCs w:val="20"/>
                </w:rPr>
              </m:ctrlPr>
            </m:sSubPr>
            <m:e>
              <m:r>
                <w:rPr>
                  <w:rFonts w:ascii="Cambria Math" w:hAnsi="Cambria Math"/>
                  <w:sz w:val="20"/>
                  <w:szCs w:val="20"/>
                </w:rPr>
                <m:t>sm</m:t>
              </m:r>
            </m:e>
            <m:sub>
              <m:r>
                <w:rPr>
                  <w:rFonts w:ascii="Cambria Math" w:hAnsi="Cambria Math"/>
                  <w:sz w:val="20"/>
                  <w:szCs w:val="20"/>
                </w:rPr>
                <m:t>5</m:t>
              </m:r>
            </m:sub>
          </m:sSub>
          <m:r>
            <w:rPr>
              <w:rFonts w:ascii="Cambria Math" w:hAnsi="Cambria Math"/>
              <w:sz w:val="20"/>
              <w:szCs w:val="20"/>
            </w:rPr>
            <m:t>=100</m:t>
          </m:r>
          <m:nary>
            <m:naryPr>
              <m:chr m:val="∑"/>
              <m:limLoc m:val="undOvr"/>
              <m:supHide m:val="1"/>
              <m:ctrlPr>
                <w:rPr>
                  <w:rFonts w:ascii="Cambria Math" w:hAnsi="Cambria Math"/>
                  <w:i/>
                  <w:sz w:val="20"/>
                  <w:szCs w:val="20"/>
                </w:rPr>
              </m:ctrlPr>
            </m:naryPr>
            <m:sub>
              <m:r>
                <w:rPr>
                  <w:rFonts w:ascii="Cambria Math" w:hAnsi="Cambria Math"/>
                  <w:sz w:val="20"/>
                  <w:szCs w:val="20"/>
                </w:rPr>
                <m:t>j</m:t>
              </m:r>
            </m:sub>
            <m:sup/>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j</m:t>
                      </m:r>
                    </m:sub>
                  </m:sSub>
                  <m:d>
                    <m:dPr>
                      <m:begChr m:val="|"/>
                      <m:endChr m:val="|"/>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om</m:t>
                              </m:r>
                            </m:e>
                          </m:acc>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om</m:t>
                          </m:r>
                        </m:e>
                        <m:sub>
                          <m:r>
                            <w:rPr>
                              <w:rFonts w:ascii="Cambria Math" w:hAnsi="Cambria Math"/>
                              <w:sz w:val="20"/>
                              <w:szCs w:val="20"/>
                            </w:rPr>
                            <m:t>j</m:t>
                          </m:r>
                        </m:sub>
                      </m:sSub>
                    </m:e>
                  </m:d>
                </m:num>
                <m:den>
                  <m:sSub>
                    <m:sSubPr>
                      <m:ctrlPr>
                        <w:rPr>
                          <w:rFonts w:ascii="Cambria Math" w:hAnsi="Cambria Math"/>
                          <w:i/>
                          <w:sz w:val="20"/>
                          <w:szCs w:val="20"/>
                        </w:rPr>
                      </m:ctrlPr>
                    </m:sSubPr>
                    <m:e>
                      <m:r>
                        <w:rPr>
                          <w:rFonts w:ascii="Cambria Math" w:hAnsi="Cambria Math"/>
                          <w:sz w:val="20"/>
                          <w:szCs w:val="20"/>
                        </w:rPr>
                        <m:t>om</m:t>
                      </m:r>
                    </m:e>
                    <m:sub>
                      <m:r>
                        <w:rPr>
                          <w:rFonts w:ascii="Cambria Math" w:hAnsi="Cambria Math"/>
                          <w:sz w:val="20"/>
                          <w:szCs w:val="20"/>
                        </w:rPr>
                        <m:t>j</m:t>
                      </m:r>
                    </m:sub>
                  </m:sSub>
                </m:den>
              </m:f>
            </m:e>
          </m:nary>
        </m:oMath>
      </m:oMathPara>
    </w:p>
    <w:p w:rsidR="001B4CF4" w:rsidRPr="00D41389" w:rsidRDefault="004F48F8"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Where</w:t>
      </w:r>
    </w:p>
    <w:p w:rsidR="004F48F8" w:rsidRPr="00D41389" w:rsidRDefault="00F82786" w:rsidP="00AC662D">
      <w:pPr>
        <w:tabs>
          <w:tab w:val="left" w:pos="397"/>
        </w:tabs>
        <w:spacing w:line="276" w:lineRule="auto"/>
        <w:jc w:val="both"/>
        <w:rPr>
          <w:rFonts w:asciiTheme="majorBidi" w:eastAsiaTheme="minorEastAsia" w:hAnsiTheme="majorBidi"/>
          <w:sz w:val="22"/>
          <w:szCs w:val="22"/>
        </w:rPr>
      </w:pP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om</m:t>
                </m:r>
              </m:e>
            </m:acc>
          </m:e>
          <m:sub>
            <m:r>
              <w:rPr>
                <w:rFonts w:ascii="Cambria Math" w:hAnsi="Cambria Math"/>
                <w:sz w:val="22"/>
                <w:szCs w:val="22"/>
              </w:rPr>
              <m:t>j</m:t>
            </m:r>
          </m:sub>
        </m:sSub>
      </m:oMath>
      <w:r w:rsidR="004F48F8" w:rsidRPr="00D41389">
        <w:rPr>
          <w:rFonts w:asciiTheme="majorBidi" w:eastAsiaTheme="minorEastAsia" w:hAnsiTheme="majorBidi"/>
          <w:sz w:val="22"/>
          <w:szCs w:val="22"/>
        </w:rPr>
        <w:t>= The estimated domestic multiplier of sector j, i. e. the column sum of the simulated Leontief inverse.</w:t>
      </w:r>
    </w:p>
    <w:p w:rsidR="004F48F8" w:rsidRPr="00D41389" w:rsidRDefault="00F82786" w:rsidP="00AC662D">
      <w:pPr>
        <w:tabs>
          <w:tab w:val="left" w:pos="397"/>
        </w:tabs>
        <w:spacing w:line="276" w:lineRule="auto"/>
        <w:jc w:val="both"/>
        <w:rPr>
          <w:rFonts w:asciiTheme="majorBidi" w:eastAsiaTheme="minorEastAsia" w:hAnsiTheme="majorBidi"/>
          <w:sz w:val="22"/>
          <w:szCs w:val="22"/>
        </w:rPr>
      </w:pPr>
      <m:oMath>
        <m:sSub>
          <m:sSubPr>
            <m:ctrlPr>
              <w:rPr>
                <w:rFonts w:ascii="Cambria Math" w:hAnsi="Cambria Math"/>
                <w:i/>
                <w:sz w:val="22"/>
                <w:szCs w:val="22"/>
              </w:rPr>
            </m:ctrlPr>
          </m:sSubPr>
          <m:e>
            <m:r>
              <w:rPr>
                <w:rFonts w:ascii="Cambria Math" w:hAnsi="Cambria Math"/>
                <w:sz w:val="22"/>
                <w:szCs w:val="22"/>
              </w:rPr>
              <m:t>om</m:t>
            </m:r>
          </m:e>
          <m:sub>
            <m:r>
              <w:rPr>
                <w:rFonts w:ascii="Cambria Math" w:hAnsi="Cambria Math"/>
                <w:sz w:val="22"/>
                <w:szCs w:val="22"/>
              </w:rPr>
              <m:t>j</m:t>
            </m:r>
          </m:sub>
        </m:sSub>
      </m:oMath>
      <w:r w:rsidR="00C41325" w:rsidRPr="00D41389">
        <w:rPr>
          <w:rFonts w:asciiTheme="majorBidi" w:eastAsiaTheme="minorEastAsia" w:hAnsiTheme="majorBidi"/>
          <w:sz w:val="22"/>
          <w:szCs w:val="22"/>
        </w:rPr>
        <w:t>=</w:t>
      </w:r>
      <w:r w:rsidR="00C14CE5" w:rsidRPr="00D41389">
        <w:rPr>
          <w:rFonts w:asciiTheme="majorBidi" w:eastAsiaTheme="minorEastAsia" w:hAnsiTheme="majorBidi"/>
          <w:sz w:val="22"/>
          <w:szCs w:val="22"/>
        </w:rPr>
        <w:t xml:space="preserve"> Survey based multiplier of sector j</w:t>
      </w:r>
    </w:p>
    <w:p w:rsidR="00C14CE5" w:rsidRPr="00D41389" w:rsidRDefault="00C14CE5" w:rsidP="00AC662D">
      <w:pPr>
        <w:tabs>
          <w:tab w:val="left" w:pos="397"/>
        </w:tabs>
        <w:spacing w:line="276" w:lineRule="auto"/>
        <w:jc w:val="both"/>
        <w:rPr>
          <w:rFonts w:asciiTheme="majorBidi" w:eastAsiaTheme="minorEastAsia" w:hAnsiTheme="majorBidi"/>
          <w:sz w:val="22"/>
          <w:szCs w:val="22"/>
        </w:rPr>
      </w:pPr>
      <w:proofErr w:type="gramStart"/>
      <w:r w:rsidRPr="00D41389">
        <w:rPr>
          <w:rFonts w:asciiTheme="majorBidi" w:eastAsiaTheme="minorEastAsia" w:hAnsiTheme="majorBidi"/>
          <w:sz w:val="22"/>
          <w:szCs w:val="22"/>
        </w:rPr>
        <w:t>n</w:t>
      </w:r>
      <w:proofErr w:type="gramEnd"/>
      <w:r w:rsidRPr="00D41389">
        <w:rPr>
          <w:rFonts w:asciiTheme="majorBidi" w:eastAsiaTheme="minorEastAsia" w:hAnsiTheme="majorBidi"/>
          <w:sz w:val="22"/>
          <w:szCs w:val="22"/>
        </w:rPr>
        <w:t xml:space="preserve"> and e= number of sectors and output share respectively</w:t>
      </w:r>
    </w:p>
    <w:p w:rsidR="00492A3C" w:rsidRPr="00D41389" w:rsidRDefault="00492A3C"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[1</w:t>
      </w:r>
      <w:r w:rsidR="00A77ACC" w:rsidRPr="00D41389">
        <w:rPr>
          <w:rFonts w:asciiTheme="majorBidi" w:hAnsiTheme="majorBidi"/>
          <w:sz w:val="22"/>
          <w:szCs w:val="22"/>
        </w:rPr>
        <w:t>3</w:t>
      </w:r>
      <w:r w:rsidRPr="00D41389">
        <w:rPr>
          <w:rFonts w:asciiTheme="majorBidi" w:hAnsiTheme="majorBidi"/>
          <w:sz w:val="22"/>
          <w:szCs w:val="22"/>
        </w:rPr>
        <w:t xml:space="preserve">]. </w:t>
      </w:r>
      <w:proofErr w:type="gramStart"/>
      <w:r w:rsidR="009C7BF4" w:rsidRPr="00D41389">
        <w:rPr>
          <w:rFonts w:asciiTheme="majorBidi" w:hAnsiTheme="majorBidi"/>
          <w:sz w:val="22"/>
          <w:szCs w:val="22"/>
        </w:rPr>
        <w:t>Surprisingly</w:t>
      </w:r>
      <w:proofErr w:type="gramEnd"/>
      <w:r w:rsidRPr="00D41389">
        <w:rPr>
          <w:rFonts w:asciiTheme="majorBidi" w:hAnsiTheme="majorBidi"/>
          <w:sz w:val="22"/>
          <w:szCs w:val="22"/>
        </w:rPr>
        <w:t xml:space="preserve">, out of five statistical methods, only standard deviation method provides optimal value of </w:t>
      </w:r>
      <m:oMath>
        <m:r>
          <w:rPr>
            <w:rFonts w:ascii="Cambria Math" w:hAnsi="Cambria Math"/>
            <w:sz w:val="22"/>
            <w:szCs w:val="22"/>
          </w:rPr>
          <m:t>δ</m:t>
        </m:r>
      </m:oMath>
      <w:r w:rsidRPr="00D41389">
        <w:rPr>
          <w:rFonts w:asciiTheme="majorBidi" w:hAnsiTheme="majorBidi"/>
          <w:sz w:val="22"/>
          <w:szCs w:val="22"/>
        </w:rPr>
        <w:t xml:space="preserve"> whereas the remaining methods give trend diviations.</w:t>
      </w:r>
      <w:r w:rsidR="00A77ACC" w:rsidRPr="00D41389">
        <w:rPr>
          <w:rFonts w:asciiTheme="majorBidi" w:hAnsiTheme="majorBidi"/>
          <w:sz w:val="22"/>
          <w:szCs w:val="22"/>
        </w:rPr>
        <w:t xml:space="preserve"> Besides, for the Modified table, we could not get any optimal value </w:t>
      </w:r>
      <w:proofErr w:type="gramStart"/>
      <w:r w:rsidR="00A77ACC" w:rsidRPr="00D41389">
        <w:rPr>
          <w:rFonts w:asciiTheme="majorBidi" w:hAnsiTheme="majorBidi"/>
          <w:sz w:val="22"/>
          <w:szCs w:val="22"/>
        </w:rPr>
        <w:t xml:space="preserve">of </w:t>
      </w:r>
      <w:proofErr w:type="gramEnd"/>
      <m:oMath>
        <m:r>
          <w:rPr>
            <w:rFonts w:ascii="Cambria Math" w:hAnsi="Cambria Math"/>
            <w:sz w:val="22"/>
            <w:szCs w:val="22"/>
          </w:rPr>
          <m:t>δ</m:t>
        </m:r>
      </m:oMath>
      <w:r w:rsidR="00A77ACC" w:rsidRPr="00D41389">
        <w:rPr>
          <w:rFonts w:asciiTheme="majorBidi" w:eastAsiaTheme="minorEastAsia" w:hAnsiTheme="majorBidi"/>
          <w:sz w:val="22"/>
          <w:szCs w:val="22"/>
        </w:rPr>
        <w:t>.</w:t>
      </w:r>
    </w:p>
    <w:p w:rsidR="00492A3C" w:rsidRPr="00D41389" w:rsidRDefault="00492A3C" w:rsidP="00AC662D">
      <w:pPr>
        <w:tabs>
          <w:tab w:val="left" w:pos="397"/>
        </w:tabs>
        <w:spacing w:line="276" w:lineRule="auto"/>
        <w:jc w:val="both"/>
        <w:rPr>
          <w:rFonts w:asciiTheme="majorBidi" w:hAnsiTheme="majorBidi"/>
          <w:sz w:val="22"/>
          <w:szCs w:val="22"/>
        </w:rPr>
      </w:pPr>
      <w:r w:rsidRPr="00D41389">
        <w:rPr>
          <w:rFonts w:asciiTheme="majorBidi" w:hAnsiTheme="majorBidi"/>
          <w:sz w:val="22"/>
          <w:szCs w:val="22"/>
        </w:rPr>
        <w:t>[1</w:t>
      </w:r>
      <w:r w:rsidR="00A77ACC" w:rsidRPr="00D41389">
        <w:rPr>
          <w:rFonts w:asciiTheme="majorBidi" w:hAnsiTheme="majorBidi"/>
          <w:sz w:val="22"/>
          <w:szCs w:val="22"/>
        </w:rPr>
        <w:t>4</w:t>
      </w:r>
      <w:r w:rsidRPr="00D41389">
        <w:rPr>
          <w:rFonts w:asciiTheme="majorBidi" w:hAnsiTheme="majorBidi"/>
          <w:sz w:val="22"/>
          <w:szCs w:val="22"/>
        </w:rPr>
        <w:t xml:space="preserve">]. </w:t>
      </w:r>
      <w:proofErr w:type="spellStart"/>
      <w:r w:rsidRPr="00D41389">
        <w:rPr>
          <w:rFonts w:asciiTheme="majorBidi" w:hAnsiTheme="majorBidi"/>
          <w:sz w:val="22"/>
          <w:szCs w:val="22"/>
        </w:rPr>
        <w:t>Flegg</w:t>
      </w:r>
      <w:proofErr w:type="spellEnd"/>
      <w:r w:rsidRPr="00D41389">
        <w:rPr>
          <w:rFonts w:asciiTheme="majorBidi" w:hAnsiTheme="majorBidi"/>
          <w:sz w:val="22"/>
          <w:szCs w:val="22"/>
        </w:rPr>
        <w:t xml:space="preserve">, </w:t>
      </w:r>
      <w:proofErr w:type="gramStart"/>
      <w:r w:rsidRPr="00D41389">
        <w:rPr>
          <w:rFonts w:asciiTheme="majorBidi" w:hAnsiTheme="majorBidi"/>
          <w:sz w:val="22"/>
          <w:szCs w:val="22"/>
        </w:rPr>
        <w:t>et al have</w:t>
      </w:r>
      <w:proofErr w:type="gramEnd"/>
      <w:r w:rsidRPr="00D41389">
        <w:rPr>
          <w:rFonts w:asciiTheme="majorBidi" w:hAnsiTheme="majorBidi"/>
          <w:sz w:val="22"/>
          <w:szCs w:val="22"/>
        </w:rPr>
        <w:t xml:space="preserve"> </w:t>
      </w:r>
      <w:r w:rsidR="009C7BF4" w:rsidRPr="00D41389">
        <w:rPr>
          <w:rFonts w:asciiTheme="majorBidi" w:hAnsiTheme="majorBidi"/>
          <w:sz w:val="22"/>
          <w:szCs w:val="22"/>
        </w:rPr>
        <w:t>applied</w:t>
      </w:r>
      <w:r w:rsidRPr="00D41389">
        <w:rPr>
          <w:rFonts w:asciiTheme="majorBidi" w:hAnsiTheme="majorBidi"/>
          <w:sz w:val="22"/>
          <w:szCs w:val="22"/>
        </w:rPr>
        <w:t xml:space="preserve"> the CB and CHARM methods for the province Hubei, China</w:t>
      </w:r>
      <w:r w:rsidR="00452C2D" w:rsidRPr="00D41389">
        <w:rPr>
          <w:rFonts w:asciiTheme="majorBidi" w:hAnsiTheme="majorBidi"/>
          <w:sz w:val="22"/>
          <w:szCs w:val="22"/>
        </w:rPr>
        <w:t xml:space="preserve">. They have </w:t>
      </w:r>
      <w:r w:rsidR="009C7BF4" w:rsidRPr="00D41389">
        <w:rPr>
          <w:rFonts w:asciiTheme="majorBidi" w:hAnsiTheme="majorBidi"/>
          <w:sz w:val="22"/>
          <w:szCs w:val="22"/>
        </w:rPr>
        <w:t>arrived</w:t>
      </w:r>
      <w:r w:rsidR="00452C2D" w:rsidRPr="00D41389">
        <w:rPr>
          <w:rFonts w:asciiTheme="majorBidi" w:hAnsiTheme="majorBidi"/>
          <w:sz w:val="22"/>
          <w:szCs w:val="22"/>
        </w:rPr>
        <w:t xml:space="preserve"> at estimated mean figures of 2.218 and 2.078 respectively with survey-based of 1.919. The ratios of estimated to the true figure are: 1.156 and 1.082. Both the methods overestimate the true figure by around </w:t>
      </w:r>
      <w:r w:rsidR="003C5A9D" w:rsidRPr="00D41389">
        <w:rPr>
          <w:rFonts w:asciiTheme="majorBidi" w:hAnsiTheme="majorBidi"/>
          <w:sz w:val="22"/>
          <w:szCs w:val="22"/>
        </w:rPr>
        <w:t>16% and 8% and the deviation in CB method is two times</w:t>
      </w:r>
      <w:r w:rsidR="00057A9D" w:rsidRPr="00D41389">
        <w:rPr>
          <w:rFonts w:asciiTheme="majorBidi" w:hAnsiTheme="majorBidi"/>
          <w:sz w:val="22"/>
          <w:szCs w:val="22"/>
        </w:rPr>
        <w:t xml:space="preserve"> that</w:t>
      </w:r>
      <w:r w:rsidR="003C5A9D" w:rsidRPr="00D41389">
        <w:rPr>
          <w:rFonts w:asciiTheme="majorBidi" w:hAnsiTheme="majorBidi"/>
          <w:sz w:val="22"/>
          <w:szCs w:val="22"/>
        </w:rPr>
        <w:t xml:space="preserve"> of CHARM method.</w:t>
      </w:r>
    </w:p>
    <w:p w:rsidR="00AF3F69" w:rsidRDefault="00AF3F69" w:rsidP="00AC662D">
      <w:pPr>
        <w:spacing w:line="276" w:lineRule="auto"/>
        <w:rPr>
          <w:sz w:val="26"/>
          <w:szCs w:val="26"/>
        </w:rPr>
      </w:pPr>
      <w:r>
        <w:rPr>
          <w:sz w:val="26"/>
          <w:szCs w:val="26"/>
        </w:rPr>
        <w:br w:type="page"/>
      </w:r>
    </w:p>
    <w:p w:rsidR="001A5F64" w:rsidRPr="00AC662D" w:rsidRDefault="004104FC" w:rsidP="00AC662D">
      <w:pPr>
        <w:tabs>
          <w:tab w:val="left" w:pos="397"/>
        </w:tabs>
        <w:spacing w:line="276" w:lineRule="auto"/>
        <w:jc w:val="both"/>
        <w:rPr>
          <w:b/>
          <w:bCs/>
          <w:sz w:val="22"/>
          <w:szCs w:val="22"/>
        </w:rPr>
      </w:pPr>
      <w:r w:rsidRPr="00AC662D">
        <w:rPr>
          <w:b/>
          <w:bCs/>
          <w:sz w:val="22"/>
          <w:szCs w:val="22"/>
        </w:rPr>
        <w:lastRenderedPageBreak/>
        <w:t>Reference</w:t>
      </w:r>
      <w:r w:rsidR="0050121D" w:rsidRPr="00AC662D">
        <w:rPr>
          <w:b/>
          <w:bCs/>
          <w:sz w:val="22"/>
          <w:szCs w:val="22"/>
        </w:rPr>
        <w:t>s</w:t>
      </w:r>
    </w:p>
    <w:p w:rsidR="005E179E" w:rsidRPr="00AC662D" w:rsidRDefault="00B77EA8" w:rsidP="00AC662D">
      <w:pPr>
        <w:tabs>
          <w:tab w:val="left" w:pos="397"/>
        </w:tabs>
        <w:spacing w:line="276" w:lineRule="auto"/>
        <w:jc w:val="both"/>
        <w:rPr>
          <w:sz w:val="20"/>
          <w:szCs w:val="20"/>
        </w:rPr>
      </w:pPr>
      <w:proofErr w:type="spellStart"/>
      <w:r w:rsidRPr="00AC662D">
        <w:rPr>
          <w:sz w:val="20"/>
          <w:szCs w:val="20"/>
        </w:rPr>
        <w:t>Azadinajad</w:t>
      </w:r>
      <w:proofErr w:type="spellEnd"/>
      <w:r w:rsidRPr="00AC662D">
        <w:rPr>
          <w:sz w:val="20"/>
          <w:szCs w:val="20"/>
        </w:rPr>
        <w:t xml:space="preserve">, A. </w:t>
      </w:r>
      <w:proofErr w:type="spellStart"/>
      <w:r w:rsidRPr="00AC662D">
        <w:rPr>
          <w:sz w:val="20"/>
          <w:szCs w:val="20"/>
        </w:rPr>
        <w:t>Jahangard</w:t>
      </w:r>
      <w:proofErr w:type="spellEnd"/>
      <w:r w:rsidRPr="00AC662D">
        <w:rPr>
          <w:sz w:val="20"/>
          <w:szCs w:val="20"/>
        </w:rPr>
        <w:t>, E.,</w:t>
      </w:r>
      <w:r w:rsidR="005E179E" w:rsidRPr="00AC662D">
        <w:rPr>
          <w:sz w:val="20"/>
          <w:szCs w:val="20"/>
        </w:rPr>
        <w:t xml:space="preserve"> </w:t>
      </w:r>
      <w:proofErr w:type="spellStart"/>
      <w:r w:rsidR="005E179E" w:rsidRPr="00AC662D">
        <w:rPr>
          <w:sz w:val="20"/>
          <w:szCs w:val="20"/>
        </w:rPr>
        <w:t>Asari</w:t>
      </w:r>
      <w:proofErr w:type="spellEnd"/>
      <w:r w:rsidR="005E179E" w:rsidRPr="00AC662D">
        <w:rPr>
          <w:sz w:val="20"/>
          <w:szCs w:val="20"/>
        </w:rPr>
        <w:t xml:space="preserve">, A. and </w:t>
      </w:r>
      <w:proofErr w:type="spellStart"/>
      <w:r w:rsidR="005E179E" w:rsidRPr="00AC662D">
        <w:rPr>
          <w:sz w:val="20"/>
          <w:szCs w:val="20"/>
        </w:rPr>
        <w:t>Nasori</w:t>
      </w:r>
      <w:proofErr w:type="spellEnd"/>
      <w:r w:rsidR="005E179E" w:rsidRPr="00AC662D">
        <w:rPr>
          <w:sz w:val="20"/>
          <w:szCs w:val="20"/>
        </w:rPr>
        <w:t xml:space="preserve">, A. (2014), Estimation and Comparison of Propagation Index of Sectoral Regional </w:t>
      </w:r>
      <w:r w:rsidRPr="00AC662D">
        <w:rPr>
          <w:sz w:val="20"/>
          <w:szCs w:val="20"/>
        </w:rPr>
        <w:t xml:space="preserve">Economy Using AFLQ and Modified AFLQ, Quarterly Research and Economics Policies, Vol. 22, No. 6, </w:t>
      </w:r>
      <w:r w:rsidR="00057A9D" w:rsidRPr="00AC662D">
        <w:rPr>
          <w:sz w:val="20"/>
          <w:szCs w:val="20"/>
        </w:rPr>
        <w:t>PP</w:t>
      </w:r>
      <w:r w:rsidRPr="00AC662D">
        <w:rPr>
          <w:sz w:val="20"/>
          <w:szCs w:val="20"/>
        </w:rPr>
        <w:t xml:space="preserve">: 65-82 (in </w:t>
      </w:r>
      <w:r w:rsidR="00791805" w:rsidRPr="00AC662D">
        <w:rPr>
          <w:sz w:val="20"/>
          <w:szCs w:val="20"/>
        </w:rPr>
        <w:t>Persian</w:t>
      </w:r>
      <w:r w:rsidRPr="00AC662D">
        <w:rPr>
          <w:sz w:val="20"/>
          <w:szCs w:val="20"/>
        </w:rPr>
        <w:t>)</w:t>
      </w:r>
      <w:r w:rsidR="00D36C81" w:rsidRPr="00AC662D">
        <w:rPr>
          <w:sz w:val="20"/>
          <w:szCs w:val="20"/>
        </w:rPr>
        <w:t>.</w:t>
      </w:r>
    </w:p>
    <w:p w:rsidR="00DB53F4" w:rsidRPr="00AC662D" w:rsidRDefault="00DB53F4" w:rsidP="00AC662D">
      <w:pPr>
        <w:tabs>
          <w:tab w:val="left" w:pos="397"/>
        </w:tabs>
        <w:spacing w:line="276" w:lineRule="auto"/>
        <w:jc w:val="both"/>
        <w:rPr>
          <w:sz w:val="20"/>
          <w:szCs w:val="20"/>
        </w:rPr>
      </w:pPr>
      <w:proofErr w:type="spellStart"/>
      <w:r w:rsidRPr="00AC662D">
        <w:rPr>
          <w:sz w:val="20"/>
          <w:szCs w:val="20"/>
        </w:rPr>
        <w:t>Azadinajad</w:t>
      </w:r>
      <w:proofErr w:type="spellEnd"/>
      <w:r w:rsidRPr="00AC662D">
        <w:rPr>
          <w:sz w:val="20"/>
          <w:szCs w:val="20"/>
        </w:rPr>
        <w:t xml:space="preserve">, A, </w:t>
      </w:r>
      <w:proofErr w:type="spellStart"/>
      <w:r w:rsidRPr="00AC662D">
        <w:rPr>
          <w:sz w:val="20"/>
          <w:szCs w:val="20"/>
        </w:rPr>
        <w:t>Asari</w:t>
      </w:r>
      <w:proofErr w:type="spellEnd"/>
      <w:r w:rsidRPr="00AC662D">
        <w:rPr>
          <w:sz w:val="20"/>
          <w:szCs w:val="20"/>
        </w:rPr>
        <w:t xml:space="preserve">, A. and </w:t>
      </w:r>
      <w:proofErr w:type="spellStart"/>
      <w:r w:rsidRPr="00AC662D">
        <w:rPr>
          <w:sz w:val="20"/>
          <w:szCs w:val="20"/>
        </w:rPr>
        <w:t>Jahangard</w:t>
      </w:r>
      <w:proofErr w:type="spellEnd"/>
      <w:r w:rsidRPr="00AC662D">
        <w:rPr>
          <w:sz w:val="20"/>
          <w:szCs w:val="20"/>
        </w:rPr>
        <w:t xml:space="preserve"> E.</w:t>
      </w:r>
      <w:r w:rsidR="00791805" w:rsidRPr="00AC662D">
        <w:rPr>
          <w:sz w:val="20"/>
          <w:szCs w:val="20"/>
        </w:rPr>
        <w:t xml:space="preserve"> (2013), Introduction and </w:t>
      </w:r>
      <w:r w:rsidR="00326B3A" w:rsidRPr="00AC662D">
        <w:rPr>
          <w:sz w:val="20"/>
          <w:szCs w:val="20"/>
        </w:rPr>
        <w:t>Application</w:t>
      </w:r>
      <w:r w:rsidR="00791805" w:rsidRPr="00AC662D">
        <w:rPr>
          <w:sz w:val="20"/>
          <w:szCs w:val="20"/>
        </w:rPr>
        <w:t xml:space="preserve"> of MFLQ Instead of AFLQ Method for Compiling Regional IOT (Case Study of </w:t>
      </w:r>
      <w:proofErr w:type="spellStart"/>
      <w:r w:rsidR="00791805" w:rsidRPr="00AC662D">
        <w:rPr>
          <w:sz w:val="20"/>
          <w:szCs w:val="20"/>
        </w:rPr>
        <w:t>Khorasan</w:t>
      </w:r>
      <w:proofErr w:type="spellEnd"/>
      <w:r w:rsidR="00791805" w:rsidRPr="00AC662D">
        <w:rPr>
          <w:sz w:val="20"/>
          <w:szCs w:val="20"/>
        </w:rPr>
        <w:t xml:space="preserve"> </w:t>
      </w:r>
      <w:proofErr w:type="spellStart"/>
      <w:r w:rsidR="00791805" w:rsidRPr="00AC662D">
        <w:rPr>
          <w:sz w:val="20"/>
          <w:szCs w:val="20"/>
        </w:rPr>
        <w:t>Razavi</w:t>
      </w:r>
      <w:proofErr w:type="spellEnd"/>
      <w:r w:rsidR="00791805" w:rsidRPr="00AC662D">
        <w:rPr>
          <w:sz w:val="20"/>
          <w:szCs w:val="20"/>
        </w:rPr>
        <w:t xml:space="preserve"> Province), Economic and Regional Development, No. 5, </w:t>
      </w:r>
      <w:r w:rsidR="00057A9D" w:rsidRPr="00AC662D">
        <w:rPr>
          <w:sz w:val="20"/>
          <w:szCs w:val="20"/>
        </w:rPr>
        <w:t>PP</w:t>
      </w:r>
      <w:r w:rsidR="00791805" w:rsidRPr="00AC662D">
        <w:rPr>
          <w:sz w:val="20"/>
          <w:szCs w:val="20"/>
        </w:rPr>
        <w:t>: 168-186 (in Persian)</w:t>
      </w:r>
      <w:r w:rsidR="00D36C81" w:rsidRPr="00AC662D">
        <w:rPr>
          <w:sz w:val="20"/>
          <w:szCs w:val="20"/>
        </w:rPr>
        <w:t>.</w:t>
      </w:r>
    </w:p>
    <w:p w:rsidR="00255E1C" w:rsidRPr="00AC662D" w:rsidRDefault="00255E1C" w:rsidP="00AC662D">
      <w:pPr>
        <w:tabs>
          <w:tab w:val="left" w:pos="397"/>
        </w:tabs>
        <w:spacing w:line="276" w:lineRule="auto"/>
        <w:jc w:val="both"/>
        <w:rPr>
          <w:sz w:val="20"/>
          <w:szCs w:val="20"/>
        </w:rPr>
      </w:pPr>
      <w:proofErr w:type="spellStart"/>
      <w:r w:rsidRPr="00AC662D">
        <w:rPr>
          <w:sz w:val="20"/>
          <w:szCs w:val="20"/>
        </w:rPr>
        <w:t>Ba</w:t>
      </w:r>
      <w:r w:rsidR="00057A9D" w:rsidRPr="00AC662D">
        <w:rPr>
          <w:sz w:val="20"/>
          <w:szCs w:val="20"/>
        </w:rPr>
        <w:t>n</w:t>
      </w:r>
      <w:r w:rsidRPr="00AC662D">
        <w:rPr>
          <w:sz w:val="20"/>
          <w:szCs w:val="20"/>
        </w:rPr>
        <w:t>ouei</w:t>
      </w:r>
      <w:proofErr w:type="spellEnd"/>
      <w:r w:rsidRPr="00AC662D">
        <w:rPr>
          <w:sz w:val="20"/>
          <w:szCs w:val="20"/>
        </w:rPr>
        <w:t xml:space="preserve">, A. A., </w:t>
      </w:r>
      <w:proofErr w:type="spellStart"/>
      <w:r w:rsidRPr="00AC662D">
        <w:rPr>
          <w:sz w:val="20"/>
          <w:szCs w:val="20"/>
        </w:rPr>
        <w:t>Bazzazan</w:t>
      </w:r>
      <w:proofErr w:type="spellEnd"/>
      <w:r w:rsidRPr="00AC662D">
        <w:rPr>
          <w:sz w:val="20"/>
          <w:szCs w:val="20"/>
        </w:rPr>
        <w:t xml:space="preserve">, F. and </w:t>
      </w:r>
      <w:proofErr w:type="spellStart"/>
      <w:r w:rsidRPr="00AC662D">
        <w:rPr>
          <w:sz w:val="20"/>
          <w:szCs w:val="20"/>
        </w:rPr>
        <w:t>Karami</w:t>
      </w:r>
      <w:proofErr w:type="spellEnd"/>
      <w:r w:rsidRPr="00AC662D">
        <w:rPr>
          <w:sz w:val="20"/>
          <w:szCs w:val="20"/>
        </w:rPr>
        <w:t xml:space="preserve">, M. (2007), Relationship between spatial Economic </w:t>
      </w:r>
      <w:r w:rsidR="00CA17B2" w:rsidRPr="00AC662D">
        <w:rPr>
          <w:sz w:val="20"/>
          <w:szCs w:val="20"/>
        </w:rPr>
        <w:t>Dimensions</w:t>
      </w:r>
      <w:r w:rsidRPr="00AC662D">
        <w:rPr>
          <w:sz w:val="20"/>
          <w:szCs w:val="20"/>
        </w:rPr>
        <w:t xml:space="preserve"> and Input-Output Coefficients in Iranian Provinces, Quarterly Iranian Economic Research, No. 29, </w:t>
      </w:r>
      <w:r w:rsidR="00057A9D" w:rsidRPr="00AC662D">
        <w:rPr>
          <w:sz w:val="20"/>
          <w:szCs w:val="20"/>
        </w:rPr>
        <w:t>PP</w:t>
      </w:r>
      <w:r w:rsidRPr="00AC662D">
        <w:rPr>
          <w:sz w:val="20"/>
          <w:szCs w:val="20"/>
        </w:rPr>
        <w:t>: 143-170.</w:t>
      </w:r>
    </w:p>
    <w:p w:rsidR="005431DB" w:rsidRPr="00AC662D" w:rsidRDefault="005431DB" w:rsidP="00AC662D">
      <w:pPr>
        <w:tabs>
          <w:tab w:val="left" w:pos="397"/>
        </w:tabs>
        <w:spacing w:line="276" w:lineRule="auto"/>
        <w:jc w:val="both"/>
        <w:rPr>
          <w:sz w:val="20"/>
          <w:szCs w:val="20"/>
        </w:rPr>
      </w:pPr>
      <w:proofErr w:type="spellStart"/>
      <w:r w:rsidRPr="00AC662D">
        <w:rPr>
          <w:sz w:val="20"/>
          <w:szCs w:val="20"/>
        </w:rPr>
        <w:t>Bazzazan</w:t>
      </w:r>
      <w:proofErr w:type="spellEnd"/>
      <w:r w:rsidRPr="00AC662D">
        <w:rPr>
          <w:sz w:val="20"/>
          <w:szCs w:val="20"/>
        </w:rPr>
        <w:t xml:space="preserve">, F., </w:t>
      </w:r>
      <w:proofErr w:type="spellStart"/>
      <w:r w:rsidRPr="00AC662D">
        <w:rPr>
          <w:sz w:val="20"/>
          <w:szCs w:val="20"/>
        </w:rPr>
        <w:t>Banouei</w:t>
      </w:r>
      <w:proofErr w:type="spellEnd"/>
      <w:r w:rsidRPr="00AC662D">
        <w:rPr>
          <w:sz w:val="20"/>
          <w:szCs w:val="20"/>
        </w:rPr>
        <w:t xml:space="preserve">, A.A. and </w:t>
      </w:r>
      <w:proofErr w:type="spellStart"/>
      <w:r w:rsidRPr="00AC662D">
        <w:rPr>
          <w:sz w:val="20"/>
          <w:szCs w:val="20"/>
        </w:rPr>
        <w:t>Karami</w:t>
      </w:r>
      <w:proofErr w:type="spellEnd"/>
      <w:r w:rsidRPr="00AC662D">
        <w:rPr>
          <w:sz w:val="20"/>
          <w:szCs w:val="20"/>
        </w:rPr>
        <w:t xml:space="preserve">, M. (2007), The Modern Location </w:t>
      </w:r>
      <w:r w:rsidR="00057A9D" w:rsidRPr="00AC662D">
        <w:rPr>
          <w:sz w:val="20"/>
          <w:szCs w:val="20"/>
        </w:rPr>
        <w:t>Quotient</w:t>
      </w:r>
      <w:r w:rsidRPr="00AC662D">
        <w:rPr>
          <w:sz w:val="20"/>
          <w:szCs w:val="20"/>
        </w:rPr>
        <w:t xml:space="preserve"> Function, </w:t>
      </w:r>
      <w:r w:rsidR="00CA17B2" w:rsidRPr="00AC662D">
        <w:rPr>
          <w:sz w:val="20"/>
          <w:szCs w:val="20"/>
        </w:rPr>
        <w:t>Spatial</w:t>
      </w:r>
      <w:r w:rsidRPr="00AC662D">
        <w:rPr>
          <w:sz w:val="20"/>
          <w:szCs w:val="20"/>
        </w:rPr>
        <w:t xml:space="preserve"> Dimension, and the Regional Input-Output Coefficients: The Case of Tehran Province, No. 31, </w:t>
      </w:r>
      <w:r w:rsidR="00057A9D" w:rsidRPr="00AC662D">
        <w:rPr>
          <w:sz w:val="20"/>
          <w:szCs w:val="20"/>
        </w:rPr>
        <w:t>PP</w:t>
      </w:r>
      <w:r w:rsidRPr="00AC662D">
        <w:rPr>
          <w:sz w:val="20"/>
          <w:szCs w:val="20"/>
        </w:rPr>
        <w:t>: 27-53.</w:t>
      </w:r>
    </w:p>
    <w:p w:rsidR="004C416B" w:rsidRPr="00AC662D" w:rsidRDefault="004C416B" w:rsidP="00AC662D">
      <w:pPr>
        <w:tabs>
          <w:tab w:val="left" w:pos="397"/>
        </w:tabs>
        <w:spacing w:line="276" w:lineRule="auto"/>
        <w:jc w:val="both"/>
        <w:rPr>
          <w:sz w:val="20"/>
          <w:szCs w:val="20"/>
        </w:rPr>
      </w:pPr>
      <w:r w:rsidRPr="00AC662D">
        <w:rPr>
          <w:sz w:val="20"/>
          <w:szCs w:val="20"/>
        </w:rPr>
        <w:t xml:space="preserve">Brand, S. (1997), On the </w:t>
      </w:r>
      <w:r w:rsidR="009C7BF4" w:rsidRPr="00AC662D">
        <w:rPr>
          <w:sz w:val="20"/>
          <w:szCs w:val="20"/>
        </w:rPr>
        <w:t>Appropriate</w:t>
      </w:r>
      <w:r w:rsidRPr="00AC662D">
        <w:rPr>
          <w:sz w:val="20"/>
          <w:szCs w:val="20"/>
        </w:rPr>
        <w:t xml:space="preserve"> Use of Location Quotients in Generating Regional Input-Output Tables: A Comment, Regional Studies, Vol. 31, </w:t>
      </w:r>
      <w:proofErr w:type="gramStart"/>
      <w:r w:rsidRPr="00AC662D">
        <w:rPr>
          <w:sz w:val="20"/>
          <w:szCs w:val="20"/>
        </w:rPr>
        <w:t>No</w:t>
      </w:r>
      <w:proofErr w:type="gramEnd"/>
      <w:r w:rsidRPr="00AC662D">
        <w:rPr>
          <w:sz w:val="20"/>
          <w:szCs w:val="20"/>
        </w:rPr>
        <w:t xml:space="preserve">. 8, </w:t>
      </w:r>
      <w:r w:rsidR="00057A9D" w:rsidRPr="00AC662D">
        <w:rPr>
          <w:sz w:val="20"/>
          <w:szCs w:val="20"/>
        </w:rPr>
        <w:t>PP</w:t>
      </w:r>
      <w:r w:rsidRPr="00AC662D">
        <w:rPr>
          <w:sz w:val="20"/>
          <w:szCs w:val="20"/>
        </w:rPr>
        <w:t>:</w:t>
      </w:r>
      <w:r w:rsidR="005510BF" w:rsidRPr="00AC662D">
        <w:rPr>
          <w:sz w:val="20"/>
          <w:szCs w:val="20"/>
        </w:rPr>
        <w:t xml:space="preserve"> </w:t>
      </w:r>
      <w:r w:rsidRPr="00AC662D">
        <w:rPr>
          <w:sz w:val="20"/>
          <w:szCs w:val="20"/>
        </w:rPr>
        <w:t>791-794.</w:t>
      </w:r>
    </w:p>
    <w:p w:rsidR="003D1124" w:rsidRPr="00AC662D" w:rsidRDefault="003D1124" w:rsidP="00AC662D">
      <w:pPr>
        <w:tabs>
          <w:tab w:val="left" w:pos="397"/>
        </w:tabs>
        <w:spacing w:line="276" w:lineRule="auto"/>
        <w:jc w:val="both"/>
        <w:rPr>
          <w:sz w:val="20"/>
          <w:szCs w:val="20"/>
        </w:rPr>
      </w:pPr>
      <w:proofErr w:type="spellStart"/>
      <w:r w:rsidRPr="00AC662D">
        <w:rPr>
          <w:sz w:val="20"/>
          <w:szCs w:val="20"/>
        </w:rPr>
        <w:t>Bonfiqlio</w:t>
      </w:r>
      <w:proofErr w:type="spellEnd"/>
      <w:r w:rsidRPr="00AC662D">
        <w:rPr>
          <w:sz w:val="20"/>
          <w:szCs w:val="20"/>
        </w:rPr>
        <w:t xml:space="preserve">, A. (2009), On the Parameterization of Techniques for Researching Regional Economic Structures, Economic Systems Research, Vol. 21, No. 2, </w:t>
      </w:r>
      <w:r w:rsidR="00057A9D" w:rsidRPr="00AC662D">
        <w:rPr>
          <w:sz w:val="20"/>
          <w:szCs w:val="20"/>
        </w:rPr>
        <w:t>PP</w:t>
      </w:r>
      <w:r w:rsidRPr="00AC662D">
        <w:rPr>
          <w:sz w:val="20"/>
          <w:szCs w:val="20"/>
        </w:rPr>
        <w:t>: 115-127.</w:t>
      </w:r>
    </w:p>
    <w:p w:rsidR="00777EF2" w:rsidRPr="00AC662D" w:rsidRDefault="00777EF2" w:rsidP="00AC662D">
      <w:pPr>
        <w:tabs>
          <w:tab w:val="left" w:pos="397"/>
        </w:tabs>
        <w:spacing w:line="276" w:lineRule="auto"/>
        <w:jc w:val="both"/>
        <w:rPr>
          <w:sz w:val="20"/>
          <w:szCs w:val="20"/>
        </w:rPr>
      </w:pPr>
      <w:proofErr w:type="spellStart"/>
      <w:r w:rsidRPr="00AC662D">
        <w:rPr>
          <w:sz w:val="20"/>
          <w:szCs w:val="20"/>
        </w:rPr>
        <w:t>Flegg</w:t>
      </w:r>
      <w:proofErr w:type="spellEnd"/>
      <w:r w:rsidRPr="00AC662D">
        <w:rPr>
          <w:sz w:val="20"/>
          <w:szCs w:val="20"/>
        </w:rPr>
        <w:t xml:space="preserve">, A. T., Webber, C. D. and Elliot, M. V. (1995), On the </w:t>
      </w:r>
      <w:r w:rsidR="009C7BF4" w:rsidRPr="00AC662D">
        <w:rPr>
          <w:sz w:val="20"/>
          <w:szCs w:val="20"/>
        </w:rPr>
        <w:t>Appropriate</w:t>
      </w:r>
      <w:r w:rsidRPr="00AC662D">
        <w:rPr>
          <w:sz w:val="20"/>
          <w:szCs w:val="20"/>
        </w:rPr>
        <w:t xml:space="preserve"> Use of Location Quotients in Generating Regional Input-Output Tables, Regional Studies, Vol. 29, No. 6, </w:t>
      </w:r>
      <w:r w:rsidR="00057A9D" w:rsidRPr="00AC662D">
        <w:rPr>
          <w:sz w:val="20"/>
          <w:szCs w:val="20"/>
        </w:rPr>
        <w:t>PP</w:t>
      </w:r>
      <w:r w:rsidRPr="00AC662D">
        <w:rPr>
          <w:sz w:val="20"/>
          <w:szCs w:val="20"/>
        </w:rPr>
        <w:t>: 547-561.</w:t>
      </w:r>
    </w:p>
    <w:p w:rsidR="00794921" w:rsidRPr="00AC662D" w:rsidRDefault="00794921" w:rsidP="00AC662D">
      <w:pPr>
        <w:tabs>
          <w:tab w:val="left" w:pos="397"/>
        </w:tabs>
        <w:spacing w:line="276" w:lineRule="auto"/>
        <w:jc w:val="both"/>
        <w:rPr>
          <w:sz w:val="20"/>
          <w:szCs w:val="20"/>
        </w:rPr>
      </w:pPr>
      <w:proofErr w:type="spellStart"/>
      <w:r w:rsidRPr="00AC662D">
        <w:rPr>
          <w:sz w:val="20"/>
          <w:szCs w:val="20"/>
        </w:rPr>
        <w:t>Flegg</w:t>
      </w:r>
      <w:proofErr w:type="spellEnd"/>
      <w:r w:rsidRPr="00AC662D">
        <w:rPr>
          <w:sz w:val="20"/>
          <w:szCs w:val="20"/>
        </w:rPr>
        <w:t xml:space="preserve">, A. T. and Webber, C. D. (1996), Using Location Quotients to Estimate Regional Input-Output </w:t>
      </w:r>
      <w:r w:rsidR="00F73C91" w:rsidRPr="00AC662D">
        <w:rPr>
          <w:sz w:val="20"/>
          <w:szCs w:val="20"/>
        </w:rPr>
        <w:t>Coefficients</w:t>
      </w:r>
      <w:r w:rsidRPr="00AC662D">
        <w:rPr>
          <w:sz w:val="20"/>
          <w:szCs w:val="20"/>
        </w:rPr>
        <w:t xml:space="preserve"> and Multipliers, Local Economic Quarterly, Vol. 40, </w:t>
      </w:r>
      <w:r w:rsidR="00057A9D" w:rsidRPr="00AC662D">
        <w:rPr>
          <w:sz w:val="20"/>
          <w:szCs w:val="20"/>
        </w:rPr>
        <w:t>PP</w:t>
      </w:r>
      <w:r w:rsidRPr="00AC662D">
        <w:rPr>
          <w:sz w:val="20"/>
          <w:szCs w:val="20"/>
        </w:rPr>
        <w:t>: 58-86.</w:t>
      </w:r>
    </w:p>
    <w:p w:rsidR="00600510" w:rsidRPr="00AC662D" w:rsidRDefault="00600510" w:rsidP="00AC662D">
      <w:pPr>
        <w:tabs>
          <w:tab w:val="left" w:pos="397"/>
        </w:tabs>
        <w:spacing w:line="276" w:lineRule="auto"/>
        <w:jc w:val="both"/>
        <w:rPr>
          <w:sz w:val="20"/>
          <w:szCs w:val="20"/>
        </w:rPr>
      </w:pPr>
      <w:proofErr w:type="spellStart"/>
      <w:r w:rsidRPr="00AC662D">
        <w:rPr>
          <w:sz w:val="20"/>
          <w:szCs w:val="20"/>
        </w:rPr>
        <w:t>Flegg</w:t>
      </w:r>
      <w:proofErr w:type="spellEnd"/>
      <w:r w:rsidRPr="00AC662D">
        <w:rPr>
          <w:sz w:val="20"/>
          <w:szCs w:val="20"/>
        </w:rPr>
        <w:t xml:space="preserve">, A. T. and Webber, C. D. (1997), </w:t>
      </w:r>
      <w:r w:rsidR="009F1FBA" w:rsidRPr="00AC662D">
        <w:rPr>
          <w:sz w:val="20"/>
          <w:szCs w:val="20"/>
        </w:rPr>
        <w:t xml:space="preserve">On the </w:t>
      </w:r>
      <w:r w:rsidR="009C7BF4" w:rsidRPr="00AC662D">
        <w:rPr>
          <w:sz w:val="20"/>
          <w:szCs w:val="20"/>
        </w:rPr>
        <w:t>Appropriate</w:t>
      </w:r>
      <w:r w:rsidR="009F1FBA" w:rsidRPr="00AC662D">
        <w:rPr>
          <w:sz w:val="20"/>
          <w:szCs w:val="20"/>
        </w:rPr>
        <w:t xml:space="preserve"> Use of Location Quotients in Generating Regional Input-Output Tables: Reply, Regional Studies, Vol.</w:t>
      </w:r>
      <w:r w:rsidR="008C4518" w:rsidRPr="00AC662D">
        <w:rPr>
          <w:sz w:val="20"/>
          <w:szCs w:val="20"/>
        </w:rPr>
        <w:t xml:space="preserve"> 31, </w:t>
      </w:r>
      <w:r w:rsidR="007C7413" w:rsidRPr="00AC662D">
        <w:rPr>
          <w:sz w:val="20"/>
          <w:szCs w:val="20"/>
        </w:rPr>
        <w:t xml:space="preserve">No. 8, </w:t>
      </w:r>
      <w:r w:rsidR="00057A9D" w:rsidRPr="00AC662D">
        <w:rPr>
          <w:sz w:val="20"/>
          <w:szCs w:val="20"/>
        </w:rPr>
        <w:t>PP</w:t>
      </w:r>
      <w:r w:rsidR="008C4518" w:rsidRPr="00AC662D">
        <w:rPr>
          <w:sz w:val="20"/>
          <w:szCs w:val="20"/>
        </w:rPr>
        <w:t>: 795-805.</w:t>
      </w:r>
    </w:p>
    <w:p w:rsidR="008C4518" w:rsidRPr="00AC662D" w:rsidRDefault="00DD720B" w:rsidP="00AC662D">
      <w:pPr>
        <w:tabs>
          <w:tab w:val="left" w:pos="397"/>
        </w:tabs>
        <w:spacing w:line="276" w:lineRule="auto"/>
        <w:jc w:val="both"/>
        <w:rPr>
          <w:sz w:val="20"/>
          <w:szCs w:val="20"/>
        </w:rPr>
      </w:pPr>
      <w:proofErr w:type="spellStart"/>
      <w:r w:rsidRPr="00AC662D">
        <w:rPr>
          <w:sz w:val="20"/>
          <w:szCs w:val="20"/>
        </w:rPr>
        <w:t>Flegg</w:t>
      </w:r>
      <w:proofErr w:type="spellEnd"/>
      <w:r w:rsidRPr="00AC662D">
        <w:rPr>
          <w:sz w:val="20"/>
          <w:szCs w:val="20"/>
        </w:rPr>
        <w:t>, A. T. and Webber, C. D. (1998), Industrial Location, Regional Specialization and Regional Input-Output Coefficient, Working Papers, in Economics, No. 27, University of the West of England, Bristol.</w:t>
      </w:r>
    </w:p>
    <w:p w:rsidR="00794921" w:rsidRPr="00AC662D" w:rsidRDefault="00777B68" w:rsidP="00AC662D">
      <w:pPr>
        <w:tabs>
          <w:tab w:val="left" w:pos="397"/>
        </w:tabs>
        <w:spacing w:line="276" w:lineRule="auto"/>
        <w:jc w:val="both"/>
        <w:rPr>
          <w:sz w:val="20"/>
          <w:szCs w:val="20"/>
        </w:rPr>
      </w:pPr>
      <w:proofErr w:type="spellStart"/>
      <w:r w:rsidRPr="00AC662D">
        <w:rPr>
          <w:sz w:val="20"/>
          <w:szCs w:val="20"/>
        </w:rPr>
        <w:t>Flegg</w:t>
      </w:r>
      <w:proofErr w:type="spellEnd"/>
      <w:r w:rsidRPr="00AC662D">
        <w:rPr>
          <w:sz w:val="20"/>
          <w:szCs w:val="20"/>
        </w:rPr>
        <w:t xml:space="preserve">, A. T. and Webber, C. D. (2000), Regional Size, Regional Specialization and the FLQ Formula, Regional Studies, Vol. 34, </w:t>
      </w:r>
      <w:r w:rsidR="00057A9D" w:rsidRPr="00AC662D">
        <w:rPr>
          <w:sz w:val="20"/>
          <w:szCs w:val="20"/>
        </w:rPr>
        <w:t>PP</w:t>
      </w:r>
      <w:r w:rsidRPr="00AC662D">
        <w:rPr>
          <w:sz w:val="20"/>
          <w:szCs w:val="20"/>
        </w:rPr>
        <w:t>: 563-569.</w:t>
      </w:r>
    </w:p>
    <w:p w:rsidR="00CE2155" w:rsidRPr="00AC662D" w:rsidRDefault="00CE2155" w:rsidP="00AC662D">
      <w:pPr>
        <w:tabs>
          <w:tab w:val="left" w:pos="397"/>
        </w:tabs>
        <w:spacing w:line="276" w:lineRule="auto"/>
        <w:jc w:val="both"/>
        <w:rPr>
          <w:sz w:val="20"/>
          <w:szCs w:val="20"/>
        </w:rPr>
      </w:pPr>
      <w:proofErr w:type="spellStart"/>
      <w:r w:rsidRPr="00AC662D">
        <w:rPr>
          <w:sz w:val="20"/>
          <w:szCs w:val="20"/>
        </w:rPr>
        <w:t>Flegg</w:t>
      </w:r>
      <w:proofErr w:type="spellEnd"/>
      <w:r w:rsidRPr="00AC662D">
        <w:rPr>
          <w:sz w:val="20"/>
          <w:szCs w:val="20"/>
        </w:rPr>
        <w:t xml:space="preserve">, A. T. and </w:t>
      </w:r>
      <w:proofErr w:type="spellStart"/>
      <w:r w:rsidRPr="00AC662D">
        <w:rPr>
          <w:sz w:val="20"/>
          <w:szCs w:val="20"/>
        </w:rPr>
        <w:t>Tohmo</w:t>
      </w:r>
      <w:proofErr w:type="spellEnd"/>
      <w:r w:rsidRPr="00AC662D">
        <w:rPr>
          <w:sz w:val="20"/>
          <w:szCs w:val="20"/>
        </w:rPr>
        <w:t>, T. (2013), Regional Input-Output Tables and the FLQ Formula: A Case Study of Finland, Regional Studies, Vol. 47, No. 2</w:t>
      </w:r>
      <w:r w:rsidR="000B3B6A" w:rsidRPr="00AC662D">
        <w:rPr>
          <w:sz w:val="20"/>
          <w:szCs w:val="20"/>
        </w:rPr>
        <w:t xml:space="preserve">, </w:t>
      </w:r>
      <w:r w:rsidR="00057A9D" w:rsidRPr="00AC662D">
        <w:rPr>
          <w:sz w:val="20"/>
          <w:szCs w:val="20"/>
        </w:rPr>
        <w:t>PP</w:t>
      </w:r>
      <w:r w:rsidR="000B3B6A" w:rsidRPr="00AC662D">
        <w:rPr>
          <w:sz w:val="20"/>
          <w:szCs w:val="20"/>
        </w:rPr>
        <w:t>: 703-721.</w:t>
      </w:r>
    </w:p>
    <w:p w:rsidR="00777EF2" w:rsidRPr="00AC662D" w:rsidRDefault="00EF4F16" w:rsidP="00AC662D">
      <w:pPr>
        <w:tabs>
          <w:tab w:val="left" w:pos="397"/>
        </w:tabs>
        <w:spacing w:line="276" w:lineRule="auto"/>
        <w:jc w:val="both"/>
        <w:rPr>
          <w:spacing w:val="-4"/>
          <w:sz w:val="20"/>
          <w:szCs w:val="20"/>
        </w:rPr>
      </w:pPr>
      <w:proofErr w:type="spellStart"/>
      <w:r w:rsidRPr="00AC662D">
        <w:rPr>
          <w:spacing w:val="-4"/>
          <w:sz w:val="20"/>
          <w:szCs w:val="20"/>
        </w:rPr>
        <w:lastRenderedPageBreak/>
        <w:t>Flegg</w:t>
      </w:r>
      <w:proofErr w:type="spellEnd"/>
      <w:r w:rsidRPr="00AC662D">
        <w:rPr>
          <w:spacing w:val="-4"/>
          <w:sz w:val="20"/>
          <w:szCs w:val="20"/>
        </w:rPr>
        <w:t xml:space="preserve">, A. T. and </w:t>
      </w:r>
      <w:proofErr w:type="spellStart"/>
      <w:r w:rsidRPr="00AC662D">
        <w:rPr>
          <w:spacing w:val="-4"/>
          <w:sz w:val="20"/>
          <w:szCs w:val="20"/>
        </w:rPr>
        <w:t>Tohmo</w:t>
      </w:r>
      <w:proofErr w:type="spellEnd"/>
      <w:r w:rsidRPr="00AC662D">
        <w:rPr>
          <w:spacing w:val="-4"/>
          <w:sz w:val="20"/>
          <w:szCs w:val="20"/>
        </w:rPr>
        <w:t xml:space="preserve">, T. (2014), Estimating Regional Input Coefficients and Multipliers, The Use of FLQ is not a Gamble, Regional Studies, </w:t>
      </w:r>
      <w:r w:rsidR="007C7413" w:rsidRPr="00AC662D">
        <w:rPr>
          <w:spacing w:val="-4"/>
          <w:sz w:val="20"/>
          <w:szCs w:val="20"/>
        </w:rPr>
        <w:t>available on line: http//www.tandfonline.com/10/1030/00343404.</w:t>
      </w:r>
    </w:p>
    <w:p w:rsidR="00D36C81" w:rsidRPr="00AC662D" w:rsidRDefault="00D36C81" w:rsidP="00AC662D">
      <w:pPr>
        <w:tabs>
          <w:tab w:val="left" w:pos="397"/>
        </w:tabs>
        <w:spacing w:line="276" w:lineRule="auto"/>
        <w:jc w:val="both"/>
        <w:rPr>
          <w:sz w:val="20"/>
          <w:szCs w:val="20"/>
        </w:rPr>
      </w:pPr>
      <w:proofErr w:type="spellStart"/>
      <w:r w:rsidRPr="00AC662D">
        <w:rPr>
          <w:sz w:val="20"/>
          <w:szCs w:val="20"/>
        </w:rPr>
        <w:t>Flegg</w:t>
      </w:r>
      <w:proofErr w:type="spellEnd"/>
      <w:r w:rsidRPr="00AC662D">
        <w:rPr>
          <w:sz w:val="20"/>
          <w:szCs w:val="20"/>
        </w:rPr>
        <w:t xml:space="preserve">, A. T. Huang, Y. and </w:t>
      </w:r>
      <w:proofErr w:type="spellStart"/>
      <w:r w:rsidRPr="00AC662D">
        <w:rPr>
          <w:sz w:val="20"/>
          <w:szCs w:val="20"/>
        </w:rPr>
        <w:t>Tohmo</w:t>
      </w:r>
      <w:proofErr w:type="spellEnd"/>
      <w:r w:rsidRPr="00AC662D">
        <w:rPr>
          <w:sz w:val="20"/>
          <w:szCs w:val="20"/>
        </w:rPr>
        <w:t xml:space="preserve">, T. (2015), Using CHARM to Adjust for Cross-Hauling: The Case of the Province of </w:t>
      </w:r>
      <w:proofErr w:type="spellStart"/>
      <w:r w:rsidRPr="00AC662D">
        <w:rPr>
          <w:sz w:val="20"/>
          <w:szCs w:val="20"/>
        </w:rPr>
        <w:t>Hubi</w:t>
      </w:r>
      <w:proofErr w:type="spellEnd"/>
      <w:r w:rsidRPr="00AC662D">
        <w:rPr>
          <w:sz w:val="20"/>
          <w:szCs w:val="20"/>
        </w:rPr>
        <w:t xml:space="preserve">, China, Economic System Research, Vol. 27, No. 3, </w:t>
      </w:r>
      <w:r w:rsidR="00057A9D" w:rsidRPr="00AC662D">
        <w:rPr>
          <w:sz w:val="20"/>
          <w:szCs w:val="20"/>
        </w:rPr>
        <w:t>PP</w:t>
      </w:r>
      <w:r w:rsidRPr="00AC662D">
        <w:rPr>
          <w:sz w:val="20"/>
          <w:szCs w:val="20"/>
        </w:rPr>
        <w:t>: 391-413.</w:t>
      </w:r>
    </w:p>
    <w:p w:rsidR="00FE1207" w:rsidRPr="00AC662D" w:rsidRDefault="00FE1207" w:rsidP="00AC662D">
      <w:pPr>
        <w:tabs>
          <w:tab w:val="left" w:pos="397"/>
        </w:tabs>
        <w:spacing w:line="276" w:lineRule="auto"/>
        <w:jc w:val="both"/>
        <w:rPr>
          <w:sz w:val="20"/>
          <w:szCs w:val="20"/>
        </w:rPr>
      </w:pPr>
      <w:proofErr w:type="spellStart"/>
      <w:r w:rsidRPr="00AC662D">
        <w:rPr>
          <w:sz w:val="20"/>
          <w:szCs w:val="20"/>
        </w:rPr>
        <w:t>Harrigan</w:t>
      </w:r>
      <w:proofErr w:type="spellEnd"/>
      <w:r w:rsidRPr="00AC662D">
        <w:rPr>
          <w:sz w:val="20"/>
          <w:szCs w:val="20"/>
        </w:rPr>
        <w:t xml:space="preserve">, F. </w:t>
      </w:r>
      <w:proofErr w:type="spellStart"/>
      <w:r w:rsidRPr="00AC662D">
        <w:rPr>
          <w:sz w:val="20"/>
          <w:szCs w:val="20"/>
        </w:rPr>
        <w:t>McGilvray</w:t>
      </w:r>
      <w:proofErr w:type="spellEnd"/>
      <w:r w:rsidRPr="00AC662D">
        <w:rPr>
          <w:sz w:val="20"/>
          <w:szCs w:val="20"/>
        </w:rPr>
        <w:t xml:space="preserve">, J. W. and </w:t>
      </w:r>
      <w:proofErr w:type="spellStart"/>
      <w:r w:rsidRPr="00AC662D">
        <w:rPr>
          <w:sz w:val="20"/>
          <w:szCs w:val="20"/>
        </w:rPr>
        <w:t>McNicoll</w:t>
      </w:r>
      <w:proofErr w:type="spellEnd"/>
      <w:r w:rsidRPr="00AC662D">
        <w:rPr>
          <w:sz w:val="20"/>
          <w:szCs w:val="20"/>
        </w:rPr>
        <w:t xml:space="preserve">, I. H. (1981), The Estimation of Interregional Trade, Flows, Journal of Regional Sciences, Vol. 21, No. 1, </w:t>
      </w:r>
      <w:r w:rsidR="00057A9D" w:rsidRPr="00AC662D">
        <w:rPr>
          <w:sz w:val="20"/>
          <w:szCs w:val="20"/>
        </w:rPr>
        <w:t>PP</w:t>
      </w:r>
      <w:r w:rsidRPr="00AC662D">
        <w:rPr>
          <w:sz w:val="20"/>
          <w:szCs w:val="20"/>
        </w:rPr>
        <w:t>:65-77.</w:t>
      </w:r>
    </w:p>
    <w:p w:rsidR="005510BF" w:rsidRPr="00AC662D" w:rsidRDefault="005510BF" w:rsidP="00AC662D">
      <w:pPr>
        <w:tabs>
          <w:tab w:val="left" w:pos="397"/>
        </w:tabs>
        <w:spacing w:line="276" w:lineRule="auto"/>
        <w:jc w:val="both"/>
        <w:rPr>
          <w:sz w:val="20"/>
          <w:szCs w:val="20"/>
        </w:rPr>
      </w:pPr>
      <w:proofErr w:type="spellStart"/>
      <w:r w:rsidRPr="00AC662D">
        <w:rPr>
          <w:sz w:val="20"/>
          <w:szCs w:val="20"/>
        </w:rPr>
        <w:t>Homayoonifar</w:t>
      </w:r>
      <w:proofErr w:type="spellEnd"/>
      <w:r w:rsidRPr="00AC662D">
        <w:rPr>
          <w:sz w:val="20"/>
          <w:szCs w:val="20"/>
        </w:rPr>
        <w:t xml:space="preserve">, M., </w:t>
      </w:r>
      <w:proofErr w:type="spellStart"/>
      <w:r w:rsidRPr="00AC662D">
        <w:rPr>
          <w:sz w:val="20"/>
          <w:szCs w:val="20"/>
        </w:rPr>
        <w:t>Khodaparast</w:t>
      </w:r>
      <w:proofErr w:type="spellEnd"/>
      <w:r w:rsidRPr="00AC662D">
        <w:rPr>
          <w:sz w:val="20"/>
          <w:szCs w:val="20"/>
        </w:rPr>
        <w:t xml:space="preserve"> </w:t>
      </w:r>
      <w:proofErr w:type="spellStart"/>
      <w:r w:rsidRPr="00AC662D">
        <w:rPr>
          <w:sz w:val="20"/>
          <w:szCs w:val="20"/>
        </w:rPr>
        <w:t>Mashadi</w:t>
      </w:r>
      <w:proofErr w:type="spellEnd"/>
      <w:r w:rsidRPr="00AC662D">
        <w:rPr>
          <w:sz w:val="20"/>
          <w:szCs w:val="20"/>
        </w:rPr>
        <w:t xml:space="preserve">, M., </w:t>
      </w:r>
      <w:proofErr w:type="spellStart"/>
      <w:r w:rsidRPr="00AC662D">
        <w:rPr>
          <w:sz w:val="20"/>
          <w:szCs w:val="20"/>
        </w:rPr>
        <w:t>Lofali</w:t>
      </w:r>
      <w:proofErr w:type="spellEnd"/>
      <w:r w:rsidRPr="00AC662D">
        <w:rPr>
          <w:sz w:val="20"/>
          <w:szCs w:val="20"/>
        </w:rPr>
        <w:t xml:space="preserve">, M.R. and </w:t>
      </w:r>
      <w:proofErr w:type="spellStart"/>
      <w:r w:rsidRPr="00AC662D">
        <w:rPr>
          <w:sz w:val="20"/>
          <w:szCs w:val="20"/>
        </w:rPr>
        <w:t>Tarahomi</w:t>
      </w:r>
      <w:proofErr w:type="spellEnd"/>
      <w:r w:rsidRPr="00AC662D">
        <w:rPr>
          <w:sz w:val="20"/>
          <w:szCs w:val="20"/>
        </w:rPr>
        <w:t xml:space="preserve">, F. (2014), Comparative Results of the Estimated </w:t>
      </w:r>
      <w:proofErr w:type="spellStart"/>
      <w:r w:rsidRPr="00AC662D">
        <w:rPr>
          <w:sz w:val="20"/>
          <w:szCs w:val="20"/>
        </w:rPr>
        <w:t>Khozastan</w:t>
      </w:r>
      <w:proofErr w:type="spellEnd"/>
      <w:r w:rsidRPr="00AC662D">
        <w:rPr>
          <w:sz w:val="20"/>
          <w:szCs w:val="20"/>
        </w:rPr>
        <w:t xml:space="preserve"> Input-Output Table Using CHARM and AFLQ Methods, Journal of Quantitative Economic Research, Vol. 11, No. 3, </w:t>
      </w:r>
      <w:r w:rsidR="00057A9D" w:rsidRPr="00AC662D">
        <w:rPr>
          <w:sz w:val="20"/>
          <w:szCs w:val="20"/>
        </w:rPr>
        <w:t>PP</w:t>
      </w:r>
      <w:r w:rsidRPr="00AC662D">
        <w:rPr>
          <w:sz w:val="20"/>
          <w:szCs w:val="20"/>
        </w:rPr>
        <w:t xml:space="preserve">: 1-26 (In </w:t>
      </w:r>
      <w:proofErr w:type="spellStart"/>
      <w:r w:rsidRPr="00AC662D">
        <w:rPr>
          <w:sz w:val="20"/>
          <w:szCs w:val="20"/>
        </w:rPr>
        <w:t>Persioan</w:t>
      </w:r>
      <w:proofErr w:type="spellEnd"/>
      <w:r w:rsidRPr="00AC662D">
        <w:rPr>
          <w:sz w:val="20"/>
          <w:szCs w:val="20"/>
        </w:rPr>
        <w:t>)</w:t>
      </w:r>
    </w:p>
    <w:p w:rsidR="007425A6" w:rsidRPr="00AC662D" w:rsidRDefault="007425A6" w:rsidP="00AC662D">
      <w:pPr>
        <w:tabs>
          <w:tab w:val="left" w:pos="397"/>
        </w:tabs>
        <w:spacing w:line="276" w:lineRule="auto"/>
        <w:jc w:val="both"/>
        <w:rPr>
          <w:sz w:val="20"/>
          <w:szCs w:val="20"/>
        </w:rPr>
      </w:pPr>
      <w:proofErr w:type="spellStart"/>
      <w:r w:rsidRPr="00AC662D">
        <w:rPr>
          <w:sz w:val="20"/>
          <w:szCs w:val="20"/>
        </w:rPr>
        <w:t>Hosseinzadeh</w:t>
      </w:r>
      <w:proofErr w:type="spellEnd"/>
      <w:r w:rsidRPr="00AC662D">
        <w:rPr>
          <w:sz w:val="20"/>
          <w:szCs w:val="20"/>
        </w:rPr>
        <w:t xml:space="preserve">, R. and </w:t>
      </w:r>
      <w:proofErr w:type="spellStart"/>
      <w:r w:rsidRPr="00AC662D">
        <w:rPr>
          <w:sz w:val="20"/>
          <w:szCs w:val="20"/>
        </w:rPr>
        <w:t>Sharify</w:t>
      </w:r>
      <w:proofErr w:type="spellEnd"/>
      <w:r w:rsidRPr="00AC662D">
        <w:rPr>
          <w:sz w:val="20"/>
          <w:szCs w:val="20"/>
        </w:rPr>
        <w:t xml:space="preserve">, N. (2014), Investigating of the Factors Affecting Economic Growth in </w:t>
      </w:r>
      <w:proofErr w:type="spellStart"/>
      <w:r w:rsidRPr="00AC662D">
        <w:rPr>
          <w:sz w:val="20"/>
          <w:szCs w:val="20"/>
        </w:rPr>
        <w:t>Golestan</w:t>
      </w:r>
      <w:proofErr w:type="spellEnd"/>
      <w:r w:rsidRPr="00AC662D">
        <w:rPr>
          <w:sz w:val="20"/>
          <w:szCs w:val="20"/>
        </w:rPr>
        <w:t xml:space="preserve"> Province, Emphasizing the Regional Spillovers and Feedback Effects: Two Regional Input-Output </w:t>
      </w:r>
      <w:r w:rsidR="004C5C3A" w:rsidRPr="00AC662D">
        <w:rPr>
          <w:sz w:val="20"/>
          <w:szCs w:val="20"/>
        </w:rPr>
        <w:t>analyses</w:t>
      </w:r>
      <w:r w:rsidRPr="00AC662D">
        <w:rPr>
          <w:sz w:val="20"/>
          <w:szCs w:val="20"/>
        </w:rPr>
        <w:t xml:space="preserve">, Journal of Growth and Development Research, Vol. 9, No. 2, </w:t>
      </w:r>
      <w:r w:rsidR="00057A9D" w:rsidRPr="00AC662D">
        <w:rPr>
          <w:sz w:val="20"/>
          <w:szCs w:val="20"/>
        </w:rPr>
        <w:t>PP</w:t>
      </w:r>
      <w:r w:rsidRPr="00AC662D">
        <w:rPr>
          <w:sz w:val="20"/>
          <w:szCs w:val="20"/>
        </w:rPr>
        <w:t>:11-24 (In Persian)</w:t>
      </w:r>
    </w:p>
    <w:p w:rsidR="00EF4F16" w:rsidRPr="00AC662D" w:rsidRDefault="00A31E84" w:rsidP="00AC662D">
      <w:pPr>
        <w:tabs>
          <w:tab w:val="left" w:pos="397"/>
        </w:tabs>
        <w:spacing w:line="276" w:lineRule="auto"/>
        <w:jc w:val="both"/>
        <w:rPr>
          <w:sz w:val="20"/>
          <w:szCs w:val="20"/>
        </w:rPr>
      </w:pPr>
      <w:proofErr w:type="spellStart"/>
      <w:r w:rsidRPr="00AC662D">
        <w:rPr>
          <w:sz w:val="20"/>
          <w:szCs w:val="20"/>
        </w:rPr>
        <w:t>Isard</w:t>
      </w:r>
      <w:proofErr w:type="spellEnd"/>
      <w:r w:rsidRPr="00AC662D">
        <w:rPr>
          <w:sz w:val="20"/>
          <w:szCs w:val="20"/>
        </w:rPr>
        <w:t xml:space="preserve">, W. (1953), Regional Commodity Flows; </w:t>
      </w:r>
      <w:proofErr w:type="gramStart"/>
      <w:r w:rsidRPr="00AC662D">
        <w:rPr>
          <w:sz w:val="20"/>
          <w:szCs w:val="20"/>
        </w:rPr>
        <w:t>The</w:t>
      </w:r>
      <w:proofErr w:type="gramEnd"/>
      <w:r w:rsidRPr="00AC662D">
        <w:rPr>
          <w:sz w:val="20"/>
          <w:szCs w:val="20"/>
        </w:rPr>
        <w:t xml:space="preserve"> American Economic Review, Vol. 43, No. 2, </w:t>
      </w:r>
      <w:r w:rsidR="00057A9D" w:rsidRPr="00AC662D">
        <w:rPr>
          <w:sz w:val="20"/>
          <w:szCs w:val="20"/>
        </w:rPr>
        <w:t>PP</w:t>
      </w:r>
      <w:r w:rsidRPr="00AC662D">
        <w:rPr>
          <w:sz w:val="20"/>
          <w:szCs w:val="20"/>
        </w:rPr>
        <w:t>: 167-180.</w:t>
      </w:r>
    </w:p>
    <w:p w:rsidR="00045A1F" w:rsidRPr="00AC662D" w:rsidRDefault="00045A1F" w:rsidP="00AC662D">
      <w:pPr>
        <w:tabs>
          <w:tab w:val="left" w:pos="397"/>
        </w:tabs>
        <w:spacing w:line="276" w:lineRule="auto"/>
        <w:jc w:val="both"/>
        <w:rPr>
          <w:sz w:val="20"/>
          <w:szCs w:val="20"/>
        </w:rPr>
      </w:pPr>
      <w:r w:rsidRPr="00AC662D">
        <w:rPr>
          <w:sz w:val="20"/>
          <w:szCs w:val="20"/>
        </w:rPr>
        <w:t xml:space="preserve">Jackson, R. W. (2014), </w:t>
      </w:r>
      <w:r w:rsidR="008E73AC" w:rsidRPr="00AC662D">
        <w:rPr>
          <w:sz w:val="20"/>
          <w:szCs w:val="20"/>
        </w:rPr>
        <w:t xml:space="preserve">Cross-Hauling in Input-Output Tables: Comments on CHARM, Working Paper 2014-02, Regional Research Institute, West Virginia </w:t>
      </w:r>
      <w:r w:rsidR="009C7BF4" w:rsidRPr="00AC662D">
        <w:rPr>
          <w:sz w:val="20"/>
          <w:szCs w:val="20"/>
        </w:rPr>
        <w:t>University</w:t>
      </w:r>
      <w:r w:rsidR="008E73AC" w:rsidRPr="00AC662D">
        <w:rPr>
          <w:sz w:val="20"/>
          <w:szCs w:val="20"/>
        </w:rPr>
        <w:t>.</w:t>
      </w:r>
    </w:p>
    <w:p w:rsidR="0050121D" w:rsidRPr="00AC662D" w:rsidRDefault="0050121D" w:rsidP="00AC662D">
      <w:pPr>
        <w:tabs>
          <w:tab w:val="left" w:pos="397"/>
        </w:tabs>
        <w:spacing w:line="276" w:lineRule="auto"/>
        <w:jc w:val="both"/>
        <w:rPr>
          <w:sz w:val="20"/>
          <w:szCs w:val="20"/>
        </w:rPr>
      </w:pPr>
      <w:proofErr w:type="spellStart"/>
      <w:r w:rsidRPr="00AC662D">
        <w:rPr>
          <w:sz w:val="20"/>
          <w:szCs w:val="20"/>
        </w:rPr>
        <w:t>Jiansou</w:t>
      </w:r>
      <w:proofErr w:type="spellEnd"/>
      <w:r w:rsidRPr="00AC662D">
        <w:rPr>
          <w:sz w:val="20"/>
          <w:szCs w:val="20"/>
        </w:rPr>
        <w:t xml:space="preserve">, O. </w:t>
      </w:r>
      <w:proofErr w:type="spellStart"/>
      <w:r w:rsidRPr="00AC662D">
        <w:rPr>
          <w:sz w:val="20"/>
          <w:szCs w:val="20"/>
        </w:rPr>
        <w:t>Oosterhaven</w:t>
      </w:r>
      <w:proofErr w:type="spellEnd"/>
      <w:r w:rsidRPr="00AC662D">
        <w:rPr>
          <w:sz w:val="20"/>
          <w:szCs w:val="20"/>
        </w:rPr>
        <w:t xml:space="preserve">, J. and </w:t>
      </w:r>
      <w:proofErr w:type="spellStart"/>
      <w:r w:rsidRPr="00AC662D">
        <w:rPr>
          <w:sz w:val="20"/>
          <w:szCs w:val="20"/>
        </w:rPr>
        <w:t>Dietzenbacher</w:t>
      </w:r>
      <w:proofErr w:type="spellEnd"/>
      <w:r w:rsidRPr="00AC662D">
        <w:rPr>
          <w:sz w:val="20"/>
          <w:szCs w:val="20"/>
        </w:rPr>
        <w:t>, E. (2012), How Much Do Exports Contribute to China’s Income Growth</w:t>
      </w:r>
      <w:proofErr w:type="gramStart"/>
      <w:r w:rsidRPr="00AC662D">
        <w:rPr>
          <w:sz w:val="20"/>
          <w:szCs w:val="20"/>
        </w:rPr>
        <w:t>?,</w:t>
      </w:r>
      <w:proofErr w:type="gramEnd"/>
      <w:r w:rsidRPr="00AC662D">
        <w:rPr>
          <w:sz w:val="20"/>
          <w:szCs w:val="20"/>
        </w:rPr>
        <w:t xml:space="preserve"> Economic Systems Research, Vol. 24, No. 3, </w:t>
      </w:r>
      <w:r w:rsidR="00057A9D" w:rsidRPr="00AC662D">
        <w:rPr>
          <w:sz w:val="20"/>
          <w:szCs w:val="20"/>
        </w:rPr>
        <w:t>PP</w:t>
      </w:r>
      <w:r w:rsidRPr="00AC662D">
        <w:rPr>
          <w:sz w:val="20"/>
          <w:szCs w:val="20"/>
        </w:rPr>
        <w:t>: 275-295.</w:t>
      </w:r>
    </w:p>
    <w:p w:rsidR="00541888" w:rsidRPr="00AC662D" w:rsidRDefault="00541888" w:rsidP="00AC662D">
      <w:pPr>
        <w:tabs>
          <w:tab w:val="left" w:pos="397"/>
        </w:tabs>
        <w:spacing w:line="276" w:lineRule="auto"/>
        <w:jc w:val="both"/>
        <w:rPr>
          <w:sz w:val="20"/>
          <w:szCs w:val="20"/>
        </w:rPr>
      </w:pPr>
      <w:proofErr w:type="spellStart"/>
      <w:r w:rsidRPr="00AC662D">
        <w:rPr>
          <w:sz w:val="20"/>
          <w:szCs w:val="20"/>
        </w:rPr>
        <w:t>Kowalewski</w:t>
      </w:r>
      <w:proofErr w:type="spellEnd"/>
      <w:r w:rsidRPr="00AC662D">
        <w:rPr>
          <w:sz w:val="20"/>
          <w:szCs w:val="20"/>
        </w:rPr>
        <w:t xml:space="preserve">, J. (2015), Regionalization of National Input-Output </w:t>
      </w:r>
      <w:r w:rsidR="004032B4" w:rsidRPr="00AC662D">
        <w:rPr>
          <w:sz w:val="20"/>
          <w:szCs w:val="20"/>
        </w:rPr>
        <w:t xml:space="preserve">Tables: Empirical Evidence on the Use of the FLQ Formula, Regional Studies, Vol. 40, </w:t>
      </w:r>
      <w:r w:rsidR="00057A9D" w:rsidRPr="00AC662D">
        <w:rPr>
          <w:sz w:val="20"/>
          <w:szCs w:val="20"/>
        </w:rPr>
        <w:t>PP</w:t>
      </w:r>
      <w:r w:rsidR="004032B4" w:rsidRPr="00AC662D">
        <w:rPr>
          <w:sz w:val="20"/>
          <w:szCs w:val="20"/>
        </w:rPr>
        <w:t>: 240-250.</w:t>
      </w:r>
    </w:p>
    <w:p w:rsidR="00AB7824" w:rsidRPr="00AC662D" w:rsidRDefault="00AB7824" w:rsidP="00AC662D">
      <w:pPr>
        <w:tabs>
          <w:tab w:val="left" w:pos="397"/>
        </w:tabs>
        <w:spacing w:line="276" w:lineRule="auto"/>
        <w:jc w:val="both"/>
        <w:rPr>
          <w:sz w:val="20"/>
          <w:szCs w:val="20"/>
        </w:rPr>
      </w:pPr>
      <w:proofErr w:type="spellStart"/>
      <w:r w:rsidRPr="00AC662D">
        <w:rPr>
          <w:sz w:val="20"/>
          <w:szCs w:val="20"/>
        </w:rPr>
        <w:t>Kronenberg</w:t>
      </w:r>
      <w:proofErr w:type="spellEnd"/>
      <w:r w:rsidRPr="00AC662D">
        <w:rPr>
          <w:sz w:val="20"/>
          <w:szCs w:val="20"/>
        </w:rPr>
        <w:t>, G. T. (2009), Construction of Regional Input-Output Tables Using Non-Surve</w:t>
      </w:r>
      <w:r w:rsidR="00627839" w:rsidRPr="00AC662D">
        <w:rPr>
          <w:sz w:val="20"/>
          <w:szCs w:val="20"/>
        </w:rPr>
        <w:t xml:space="preserve">y Methods: The Role of Cross-Hauling, </w:t>
      </w:r>
      <w:r w:rsidR="00975525" w:rsidRPr="00AC662D">
        <w:rPr>
          <w:sz w:val="20"/>
          <w:szCs w:val="20"/>
        </w:rPr>
        <w:t>International</w:t>
      </w:r>
      <w:r w:rsidR="00627839" w:rsidRPr="00AC662D">
        <w:rPr>
          <w:sz w:val="20"/>
          <w:szCs w:val="20"/>
        </w:rPr>
        <w:t xml:space="preserve"> Regional Science Review, Vol. 32, No. 1, </w:t>
      </w:r>
      <w:r w:rsidR="00057A9D" w:rsidRPr="00AC662D">
        <w:rPr>
          <w:sz w:val="20"/>
          <w:szCs w:val="20"/>
        </w:rPr>
        <w:t>PP</w:t>
      </w:r>
      <w:r w:rsidR="00627839" w:rsidRPr="00AC662D">
        <w:rPr>
          <w:sz w:val="20"/>
          <w:szCs w:val="20"/>
        </w:rPr>
        <w:t>: 40-64.</w:t>
      </w:r>
    </w:p>
    <w:p w:rsidR="00975525" w:rsidRPr="00AC662D" w:rsidRDefault="00975525" w:rsidP="00AC662D">
      <w:pPr>
        <w:tabs>
          <w:tab w:val="left" w:pos="397"/>
        </w:tabs>
        <w:spacing w:line="276" w:lineRule="auto"/>
        <w:jc w:val="both"/>
        <w:rPr>
          <w:sz w:val="20"/>
          <w:szCs w:val="20"/>
        </w:rPr>
      </w:pPr>
      <w:proofErr w:type="spellStart"/>
      <w:r w:rsidRPr="00AC662D">
        <w:rPr>
          <w:sz w:val="20"/>
          <w:szCs w:val="20"/>
        </w:rPr>
        <w:t>Kronenberg</w:t>
      </w:r>
      <w:proofErr w:type="spellEnd"/>
      <w:r w:rsidRPr="00AC662D">
        <w:rPr>
          <w:sz w:val="20"/>
          <w:szCs w:val="20"/>
        </w:rPr>
        <w:t xml:space="preserve">, G. T. (2012), Regional Input-Output Models and the Treatment of Imports in the </w:t>
      </w:r>
      <w:r w:rsidR="00F878D0" w:rsidRPr="00AC662D">
        <w:rPr>
          <w:sz w:val="20"/>
          <w:szCs w:val="20"/>
        </w:rPr>
        <w:t xml:space="preserve">European Systems of Accounts, </w:t>
      </w:r>
      <w:r w:rsidRPr="00AC662D">
        <w:rPr>
          <w:sz w:val="20"/>
          <w:szCs w:val="20"/>
        </w:rPr>
        <w:t xml:space="preserve">Review of Regional Research, Vol. 32, </w:t>
      </w:r>
      <w:r w:rsidR="00057A9D" w:rsidRPr="00AC662D">
        <w:rPr>
          <w:sz w:val="20"/>
          <w:szCs w:val="20"/>
        </w:rPr>
        <w:t>PP</w:t>
      </w:r>
      <w:r w:rsidRPr="00AC662D">
        <w:rPr>
          <w:sz w:val="20"/>
          <w:szCs w:val="20"/>
        </w:rPr>
        <w:t>: 175-191.</w:t>
      </w:r>
    </w:p>
    <w:p w:rsidR="004032B4" w:rsidRPr="00AC662D" w:rsidRDefault="004032B4" w:rsidP="00AC662D">
      <w:pPr>
        <w:tabs>
          <w:tab w:val="left" w:pos="397"/>
        </w:tabs>
        <w:spacing w:line="276" w:lineRule="auto"/>
        <w:jc w:val="both"/>
        <w:rPr>
          <w:sz w:val="20"/>
          <w:szCs w:val="20"/>
        </w:rPr>
      </w:pPr>
      <w:proofErr w:type="spellStart"/>
      <w:r w:rsidRPr="00AC662D">
        <w:rPr>
          <w:sz w:val="20"/>
          <w:szCs w:val="20"/>
        </w:rPr>
        <w:t>Lehtonen</w:t>
      </w:r>
      <w:proofErr w:type="spellEnd"/>
      <w:r w:rsidRPr="00AC662D">
        <w:rPr>
          <w:sz w:val="20"/>
          <w:szCs w:val="20"/>
        </w:rPr>
        <w:t xml:space="preserve">, O. and </w:t>
      </w:r>
      <w:proofErr w:type="spellStart"/>
      <w:r w:rsidRPr="00AC662D">
        <w:rPr>
          <w:sz w:val="20"/>
          <w:szCs w:val="20"/>
        </w:rPr>
        <w:t>Tykkylainen</w:t>
      </w:r>
      <w:proofErr w:type="spellEnd"/>
      <w:r w:rsidRPr="00AC662D">
        <w:rPr>
          <w:sz w:val="20"/>
          <w:szCs w:val="20"/>
        </w:rPr>
        <w:t xml:space="preserve">, M. (2014), Estimating Regional Input </w:t>
      </w:r>
      <w:r w:rsidR="00E25559" w:rsidRPr="00AC662D">
        <w:rPr>
          <w:sz w:val="20"/>
          <w:szCs w:val="20"/>
        </w:rPr>
        <w:t>Coefficients</w:t>
      </w:r>
      <w:r w:rsidRPr="00AC662D">
        <w:rPr>
          <w:sz w:val="20"/>
          <w:szCs w:val="20"/>
        </w:rPr>
        <w:t xml:space="preserve"> and Multipliers: Is the Choice of a Non-Survey Technique a Gamble</w:t>
      </w:r>
      <w:proofErr w:type="gramStart"/>
      <w:r w:rsidR="00CE2787" w:rsidRPr="00AC662D">
        <w:rPr>
          <w:sz w:val="20"/>
          <w:szCs w:val="20"/>
        </w:rPr>
        <w:t>?,</w:t>
      </w:r>
      <w:proofErr w:type="gramEnd"/>
      <w:r w:rsidRPr="00AC662D">
        <w:rPr>
          <w:sz w:val="20"/>
          <w:szCs w:val="20"/>
        </w:rPr>
        <w:t xml:space="preserve"> Regional Studies, Vol. 43, No. 2, </w:t>
      </w:r>
      <w:r w:rsidR="00057A9D" w:rsidRPr="00AC662D">
        <w:rPr>
          <w:sz w:val="20"/>
          <w:szCs w:val="20"/>
        </w:rPr>
        <w:t>PP</w:t>
      </w:r>
      <w:r w:rsidRPr="00AC662D">
        <w:rPr>
          <w:sz w:val="20"/>
          <w:szCs w:val="20"/>
        </w:rPr>
        <w:t>: 382-392.</w:t>
      </w:r>
    </w:p>
    <w:p w:rsidR="006626DB" w:rsidRPr="00AC662D" w:rsidRDefault="006626DB" w:rsidP="00AC662D">
      <w:pPr>
        <w:tabs>
          <w:tab w:val="left" w:pos="397"/>
        </w:tabs>
        <w:spacing w:line="276" w:lineRule="auto"/>
        <w:jc w:val="both"/>
        <w:rPr>
          <w:sz w:val="20"/>
          <w:szCs w:val="20"/>
        </w:rPr>
      </w:pPr>
      <w:r w:rsidRPr="00AC662D">
        <w:rPr>
          <w:sz w:val="20"/>
          <w:szCs w:val="20"/>
        </w:rPr>
        <w:t xml:space="preserve">Management and Planning Organization of </w:t>
      </w:r>
      <w:proofErr w:type="spellStart"/>
      <w:r w:rsidRPr="00AC662D">
        <w:rPr>
          <w:sz w:val="20"/>
          <w:szCs w:val="20"/>
        </w:rPr>
        <w:t>Kh</w:t>
      </w:r>
      <w:r w:rsidR="004C5C3A" w:rsidRPr="00AC662D">
        <w:rPr>
          <w:sz w:val="20"/>
          <w:szCs w:val="20"/>
        </w:rPr>
        <w:t>o</w:t>
      </w:r>
      <w:r w:rsidRPr="00AC662D">
        <w:rPr>
          <w:sz w:val="20"/>
          <w:szCs w:val="20"/>
        </w:rPr>
        <w:t>zestan</w:t>
      </w:r>
      <w:proofErr w:type="spellEnd"/>
      <w:r w:rsidRPr="00AC662D">
        <w:rPr>
          <w:sz w:val="20"/>
          <w:szCs w:val="20"/>
        </w:rPr>
        <w:t xml:space="preserve"> Province (2014), Input-Output Table of </w:t>
      </w:r>
      <w:proofErr w:type="spellStart"/>
      <w:r w:rsidRPr="00AC662D">
        <w:rPr>
          <w:sz w:val="20"/>
          <w:szCs w:val="20"/>
        </w:rPr>
        <w:t>Khozastan</w:t>
      </w:r>
      <w:proofErr w:type="spellEnd"/>
      <w:r w:rsidRPr="00AC662D">
        <w:rPr>
          <w:sz w:val="20"/>
          <w:szCs w:val="20"/>
        </w:rPr>
        <w:t xml:space="preserve"> Province, Ahvaz, (in </w:t>
      </w:r>
      <w:r w:rsidR="00AC662D" w:rsidRPr="00AC662D">
        <w:rPr>
          <w:sz w:val="20"/>
          <w:szCs w:val="20"/>
        </w:rPr>
        <w:t>Persian</w:t>
      </w:r>
      <w:r w:rsidRPr="00AC662D">
        <w:rPr>
          <w:sz w:val="20"/>
          <w:szCs w:val="20"/>
        </w:rPr>
        <w:t>)</w:t>
      </w:r>
    </w:p>
    <w:p w:rsidR="00AC662D" w:rsidRPr="00AC662D" w:rsidRDefault="00AC662D" w:rsidP="00AC662D">
      <w:pPr>
        <w:tabs>
          <w:tab w:val="left" w:pos="397"/>
        </w:tabs>
        <w:spacing w:line="276" w:lineRule="auto"/>
        <w:jc w:val="both"/>
        <w:rPr>
          <w:sz w:val="20"/>
          <w:szCs w:val="20"/>
        </w:rPr>
      </w:pPr>
      <w:r w:rsidRPr="00AC662D">
        <w:rPr>
          <w:sz w:val="20"/>
          <w:szCs w:val="20"/>
        </w:rPr>
        <w:t xml:space="preserve">Management and Plan Organization of </w:t>
      </w:r>
      <w:proofErr w:type="spellStart"/>
      <w:r w:rsidRPr="00AC662D">
        <w:rPr>
          <w:sz w:val="20"/>
          <w:szCs w:val="20"/>
        </w:rPr>
        <w:t>Gilan</w:t>
      </w:r>
      <w:proofErr w:type="spellEnd"/>
      <w:r w:rsidRPr="00AC662D">
        <w:rPr>
          <w:sz w:val="20"/>
          <w:szCs w:val="20"/>
        </w:rPr>
        <w:t xml:space="preserve"> Province (2006), Input-Output Tables of </w:t>
      </w:r>
      <w:proofErr w:type="spellStart"/>
      <w:r w:rsidRPr="00AC662D">
        <w:rPr>
          <w:sz w:val="20"/>
          <w:szCs w:val="20"/>
        </w:rPr>
        <w:t>Gilan</w:t>
      </w:r>
      <w:proofErr w:type="spellEnd"/>
      <w:r w:rsidRPr="00AC662D">
        <w:rPr>
          <w:sz w:val="20"/>
          <w:szCs w:val="20"/>
        </w:rPr>
        <w:t xml:space="preserve"> Province: Applications and Analysis, Rasht, </w:t>
      </w:r>
      <w:proofErr w:type="spellStart"/>
      <w:r w:rsidRPr="00AC662D">
        <w:rPr>
          <w:sz w:val="20"/>
          <w:szCs w:val="20"/>
        </w:rPr>
        <w:t>Gilan</w:t>
      </w:r>
      <w:proofErr w:type="spellEnd"/>
      <w:r w:rsidRPr="00AC662D">
        <w:rPr>
          <w:sz w:val="20"/>
          <w:szCs w:val="20"/>
        </w:rPr>
        <w:t>.</w:t>
      </w:r>
    </w:p>
    <w:p w:rsidR="00CF2F4B" w:rsidRPr="00AC662D" w:rsidRDefault="004C5C3A" w:rsidP="00AC662D">
      <w:pPr>
        <w:tabs>
          <w:tab w:val="left" w:pos="397"/>
        </w:tabs>
        <w:spacing w:line="276" w:lineRule="auto"/>
        <w:jc w:val="both"/>
        <w:rPr>
          <w:sz w:val="20"/>
          <w:szCs w:val="20"/>
        </w:rPr>
      </w:pPr>
      <w:r w:rsidRPr="00AC662D">
        <w:rPr>
          <w:sz w:val="20"/>
          <w:szCs w:val="20"/>
        </w:rPr>
        <w:lastRenderedPageBreak/>
        <w:t>Mc</w:t>
      </w:r>
      <w:r w:rsidR="00CF2F4B" w:rsidRPr="00AC662D">
        <w:rPr>
          <w:sz w:val="20"/>
          <w:szCs w:val="20"/>
        </w:rPr>
        <w:t xml:space="preserve">Cann, P. and Dewhurst, J. H. L. (1998), Regional Size, Industrial Location and Input-Output Coefficients, Regional Studies, Vol. 32, No. 5, </w:t>
      </w:r>
      <w:r w:rsidR="00057A9D" w:rsidRPr="00AC662D">
        <w:rPr>
          <w:sz w:val="20"/>
          <w:szCs w:val="20"/>
        </w:rPr>
        <w:t>PP</w:t>
      </w:r>
      <w:proofErr w:type="gramStart"/>
      <w:r w:rsidR="00CF2F4B" w:rsidRPr="00AC662D">
        <w:rPr>
          <w:sz w:val="20"/>
          <w:szCs w:val="20"/>
        </w:rPr>
        <w:t>:435</w:t>
      </w:r>
      <w:proofErr w:type="gramEnd"/>
      <w:r w:rsidR="00CF2F4B" w:rsidRPr="00AC662D">
        <w:rPr>
          <w:sz w:val="20"/>
          <w:szCs w:val="20"/>
        </w:rPr>
        <w:t>-444.</w:t>
      </w:r>
    </w:p>
    <w:p w:rsidR="009B4A4F" w:rsidRPr="00AC662D" w:rsidRDefault="009B4A4F" w:rsidP="00AC662D">
      <w:pPr>
        <w:tabs>
          <w:tab w:val="left" w:pos="397"/>
        </w:tabs>
        <w:spacing w:line="276" w:lineRule="auto"/>
        <w:jc w:val="both"/>
        <w:rPr>
          <w:sz w:val="20"/>
          <w:szCs w:val="20"/>
        </w:rPr>
      </w:pPr>
      <w:r w:rsidRPr="00AC662D">
        <w:rPr>
          <w:sz w:val="20"/>
          <w:szCs w:val="20"/>
        </w:rPr>
        <w:t xml:space="preserve">Richardson, H. W. (1985), Input-Output and Economic Base Multipliers: Looking Backward and Forward, Journal of Regional Science, Vol. 25, No.4, </w:t>
      </w:r>
      <w:r w:rsidR="00057A9D" w:rsidRPr="00AC662D">
        <w:rPr>
          <w:sz w:val="20"/>
          <w:szCs w:val="20"/>
        </w:rPr>
        <w:t>PP</w:t>
      </w:r>
      <w:r w:rsidRPr="00AC662D">
        <w:rPr>
          <w:sz w:val="20"/>
          <w:szCs w:val="20"/>
        </w:rPr>
        <w:t>:</w:t>
      </w:r>
      <w:r w:rsidR="003142D3" w:rsidRPr="00AC662D">
        <w:rPr>
          <w:sz w:val="20"/>
          <w:szCs w:val="20"/>
        </w:rPr>
        <w:t xml:space="preserve"> </w:t>
      </w:r>
      <w:r w:rsidRPr="00AC662D">
        <w:rPr>
          <w:sz w:val="20"/>
          <w:szCs w:val="20"/>
        </w:rPr>
        <w:t>607-661.</w:t>
      </w:r>
    </w:p>
    <w:p w:rsidR="00DB7C25" w:rsidRPr="00AC662D" w:rsidRDefault="00DB7C25" w:rsidP="00AC662D">
      <w:pPr>
        <w:tabs>
          <w:tab w:val="left" w:pos="397"/>
        </w:tabs>
        <w:spacing w:line="276" w:lineRule="auto"/>
        <w:jc w:val="both"/>
        <w:rPr>
          <w:sz w:val="20"/>
          <w:szCs w:val="20"/>
        </w:rPr>
      </w:pPr>
      <w:r w:rsidRPr="00AC662D">
        <w:rPr>
          <w:sz w:val="20"/>
          <w:szCs w:val="20"/>
        </w:rPr>
        <w:t xml:space="preserve">Round, J. I. (1978), </w:t>
      </w:r>
      <w:proofErr w:type="gramStart"/>
      <w:r w:rsidRPr="00AC662D">
        <w:rPr>
          <w:sz w:val="20"/>
          <w:szCs w:val="20"/>
        </w:rPr>
        <w:t>An</w:t>
      </w:r>
      <w:proofErr w:type="gramEnd"/>
      <w:r w:rsidRPr="00AC662D">
        <w:rPr>
          <w:sz w:val="20"/>
          <w:szCs w:val="20"/>
        </w:rPr>
        <w:t xml:space="preserve"> Interregional Input-Output </w:t>
      </w:r>
      <w:r w:rsidR="009C7BF4" w:rsidRPr="00AC662D">
        <w:rPr>
          <w:sz w:val="20"/>
          <w:szCs w:val="20"/>
        </w:rPr>
        <w:t>Approach</w:t>
      </w:r>
      <w:r w:rsidRPr="00AC662D">
        <w:rPr>
          <w:sz w:val="20"/>
          <w:szCs w:val="20"/>
        </w:rPr>
        <w:t xml:space="preserve"> to the Evaluation of Non Survey Methods, Journal of Regional Science, Vol. 18, </w:t>
      </w:r>
      <w:r w:rsidR="00057A9D" w:rsidRPr="00AC662D">
        <w:rPr>
          <w:sz w:val="20"/>
          <w:szCs w:val="20"/>
        </w:rPr>
        <w:t>PP</w:t>
      </w:r>
      <w:r w:rsidRPr="00AC662D">
        <w:rPr>
          <w:sz w:val="20"/>
          <w:szCs w:val="20"/>
        </w:rPr>
        <w:t>: 179-194.</w:t>
      </w:r>
    </w:p>
    <w:p w:rsidR="00715206" w:rsidRPr="00AC662D" w:rsidRDefault="00715206" w:rsidP="00AC662D">
      <w:pPr>
        <w:tabs>
          <w:tab w:val="left" w:pos="397"/>
        </w:tabs>
        <w:spacing w:line="276" w:lineRule="auto"/>
        <w:jc w:val="both"/>
        <w:rPr>
          <w:sz w:val="20"/>
          <w:szCs w:val="20"/>
        </w:rPr>
      </w:pPr>
      <w:proofErr w:type="gramStart"/>
      <w:r w:rsidRPr="00AC662D">
        <w:rPr>
          <w:sz w:val="20"/>
          <w:szCs w:val="20"/>
        </w:rPr>
        <w:t xml:space="preserve">Statistical Center of Iran (2003), </w:t>
      </w:r>
      <w:r w:rsidR="00EA17CD" w:rsidRPr="00AC662D">
        <w:rPr>
          <w:sz w:val="20"/>
          <w:szCs w:val="20"/>
        </w:rPr>
        <w:t xml:space="preserve">National and </w:t>
      </w:r>
      <w:r w:rsidRPr="00AC662D">
        <w:rPr>
          <w:sz w:val="20"/>
          <w:szCs w:val="20"/>
        </w:rPr>
        <w:t>Regional Accounts of Iran, Tehran, Iran.</w:t>
      </w:r>
      <w:proofErr w:type="gramEnd"/>
    </w:p>
    <w:p w:rsidR="00EA17CD" w:rsidRPr="00AC662D" w:rsidRDefault="00EA17CD" w:rsidP="00AC662D">
      <w:pPr>
        <w:tabs>
          <w:tab w:val="left" w:pos="397"/>
        </w:tabs>
        <w:spacing w:line="276" w:lineRule="auto"/>
        <w:jc w:val="both"/>
        <w:rPr>
          <w:sz w:val="20"/>
          <w:szCs w:val="20"/>
        </w:rPr>
      </w:pPr>
      <w:proofErr w:type="gramStart"/>
      <w:r w:rsidRPr="00AC662D">
        <w:rPr>
          <w:sz w:val="20"/>
          <w:szCs w:val="20"/>
        </w:rPr>
        <w:t>Statistical Center of Iran (2013), National Census of Population and Housing, Tehran, Iran.</w:t>
      </w:r>
      <w:proofErr w:type="gramEnd"/>
    </w:p>
    <w:p w:rsidR="004104FC" w:rsidRPr="00AC662D" w:rsidRDefault="00431112" w:rsidP="00AC662D">
      <w:pPr>
        <w:tabs>
          <w:tab w:val="left" w:pos="397"/>
        </w:tabs>
        <w:spacing w:line="276" w:lineRule="auto"/>
        <w:jc w:val="both"/>
        <w:rPr>
          <w:sz w:val="20"/>
          <w:szCs w:val="20"/>
        </w:rPr>
      </w:pPr>
      <w:proofErr w:type="spellStart"/>
      <w:r w:rsidRPr="00AC662D">
        <w:rPr>
          <w:sz w:val="20"/>
          <w:szCs w:val="20"/>
        </w:rPr>
        <w:t>Thomo</w:t>
      </w:r>
      <w:proofErr w:type="spellEnd"/>
      <w:r w:rsidRPr="00AC662D">
        <w:rPr>
          <w:sz w:val="20"/>
          <w:szCs w:val="20"/>
        </w:rPr>
        <w:t xml:space="preserve">, T. (2004), New Developments in the Use of Location Quotients to Estimate Regional Input-Output Coefficients and Multipliers, Regional </w:t>
      </w:r>
      <w:r w:rsidR="00081379" w:rsidRPr="00AC662D">
        <w:rPr>
          <w:sz w:val="20"/>
          <w:szCs w:val="20"/>
        </w:rPr>
        <w:t xml:space="preserve">Studies, Vol. 38, </w:t>
      </w:r>
      <w:r w:rsidR="00057A9D" w:rsidRPr="00AC662D">
        <w:rPr>
          <w:sz w:val="20"/>
          <w:szCs w:val="20"/>
        </w:rPr>
        <w:t>PP</w:t>
      </w:r>
      <w:r w:rsidR="00081379" w:rsidRPr="00AC662D">
        <w:rPr>
          <w:sz w:val="20"/>
          <w:szCs w:val="20"/>
        </w:rPr>
        <w:t>: 43-54.</w:t>
      </w:r>
    </w:p>
    <w:sectPr w:rsidR="004104FC" w:rsidRPr="00AC662D" w:rsidSect="00D3373B">
      <w:pgSz w:w="11907" w:h="16839"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786" w:rsidRDefault="00F82786" w:rsidP="005A34D4">
      <w:r>
        <w:separator/>
      </w:r>
    </w:p>
  </w:endnote>
  <w:endnote w:type="continuationSeparator" w:id="0">
    <w:p w:rsidR="00F82786" w:rsidRDefault="00F82786" w:rsidP="005A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204766"/>
      <w:docPartObj>
        <w:docPartGallery w:val="Page Numbers (Bottom of Page)"/>
        <w:docPartUnique/>
      </w:docPartObj>
    </w:sdtPr>
    <w:sdtContent>
      <w:p w:rsidR="00F82786" w:rsidRDefault="00F82786" w:rsidP="004A5EEA">
        <w:pPr>
          <w:pStyle w:val="Footer"/>
        </w:pPr>
        <w:r>
          <w:fldChar w:fldCharType="begin"/>
        </w:r>
        <w:r>
          <w:instrText xml:space="preserve"> PAGE   \* MERGEFORMAT </w:instrText>
        </w:r>
        <w:r>
          <w:fldChar w:fldCharType="separate"/>
        </w:r>
        <w:r w:rsidR="009F672C">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786" w:rsidRDefault="00F82786" w:rsidP="005A34D4">
      <w:r>
        <w:separator/>
      </w:r>
    </w:p>
  </w:footnote>
  <w:footnote w:type="continuationSeparator" w:id="0">
    <w:p w:rsidR="00F82786" w:rsidRDefault="00F82786" w:rsidP="005A34D4">
      <w:r>
        <w:continuationSeparator/>
      </w:r>
    </w:p>
  </w:footnote>
  <w:footnote w:id="1">
    <w:p w:rsidR="00F82786" w:rsidRPr="00A02BD2" w:rsidRDefault="00F82786" w:rsidP="005A34D4">
      <w:pPr>
        <w:pStyle w:val="FootnoteText"/>
        <w:jc w:val="both"/>
        <w:rPr>
          <w:sz w:val="18"/>
          <w:szCs w:val="18"/>
        </w:rPr>
      </w:pPr>
      <w:r w:rsidRPr="00A02BD2">
        <w:rPr>
          <w:sz w:val="18"/>
          <w:szCs w:val="18"/>
        </w:rPr>
        <w:t>* Paper to be presented of the 24</w:t>
      </w:r>
      <w:r w:rsidRPr="00A02BD2">
        <w:rPr>
          <w:sz w:val="18"/>
          <w:szCs w:val="18"/>
          <w:vertAlign w:val="superscript"/>
        </w:rPr>
        <w:t>th</w:t>
      </w:r>
      <w:r w:rsidRPr="00A02BD2">
        <w:rPr>
          <w:sz w:val="18"/>
          <w:szCs w:val="18"/>
        </w:rPr>
        <w:t xml:space="preserve"> International Input-Output Conference and the 6</w:t>
      </w:r>
      <w:r w:rsidRPr="00A02BD2">
        <w:rPr>
          <w:sz w:val="18"/>
          <w:szCs w:val="18"/>
          <w:vertAlign w:val="superscript"/>
        </w:rPr>
        <w:t>th</w:t>
      </w:r>
      <w:r w:rsidRPr="00A02BD2">
        <w:rPr>
          <w:sz w:val="18"/>
          <w:szCs w:val="18"/>
        </w:rPr>
        <w:t xml:space="preserve"> Edition of the International School of I-O Analysis, 4-8 July 2016, Seoul, South Korea.</w:t>
      </w:r>
    </w:p>
    <w:p w:rsidR="00F82786" w:rsidRPr="00A02BD2" w:rsidRDefault="00F82786" w:rsidP="005A34D4">
      <w:pPr>
        <w:pStyle w:val="FootnoteText"/>
        <w:jc w:val="both"/>
        <w:rPr>
          <w:sz w:val="18"/>
          <w:szCs w:val="18"/>
        </w:rPr>
      </w:pPr>
      <w:r w:rsidRPr="00A02BD2">
        <w:rPr>
          <w:rStyle w:val="FootnoteReference"/>
          <w:sz w:val="18"/>
          <w:szCs w:val="18"/>
          <w:vertAlign w:val="baseline"/>
        </w:rPr>
        <w:footnoteRef/>
      </w:r>
      <w:r w:rsidRPr="00A02BD2">
        <w:rPr>
          <w:sz w:val="18"/>
          <w:szCs w:val="18"/>
        </w:rPr>
        <w:t xml:space="preserve">. Professor of Planning and Development, Faculty of Economics, </w:t>
      </w:r>
      <w:proofErr w:type="spellStart"/>
      <w:r w:rsidRPr="00A02BD2">
        <w:rPr>
          <w:sz w:val="18"/>
          <w:szCs w:val="18"/>
        </w:rPr>
        <w:t>Allameh</w:t>
      </w:r>
      <w:proofErr w:type="spellEnd"/>
      <w:r w:rsidRPr="00A02BD2">
        <w:rPr>
          <w:sz w:val="18"/>
          <w:szCs w:val="18"/>
        </w:rPr>
        <w:t xml:space="preserve"> </w:t>
      </w:r>
      <w:proofErr w:type="spellStart"/>
      <w:r w:rsidRPr="00A02BD2">
        <w:rPr>
          <w:sz w:val="18"/>
          <w:szCs w:val="18"/>
        </w:rPr>
        <w:t>Tabataba’i</w:t>
      </w:r>
      <w:proofErr w:type="spellEnd"/>
      <w:r w:rsidRPr="00A02BD2">
        <w:rPr>
          <w:sz w:val="18"/>
          <w:szCs w:val="18"/>
        </w:rPr>
        <w:t xml:space="preserve"> University, Tehran, Iran, (Banouei@atu.ac.ir)</w:t>
      </w:r>
    </w:p>
  </w:footnote>
  <w:footnote w:id="2">
    <w:p w:rsidR="00F82786" w:rsidRPr="00A02BD2" w:rsidRDefault="00F82786" w:rsidP="003A6D71">
      <w:pPr>
        <w:pStyle w:val="FootnoteText"/>
        <w:jc w:val="both"/>
        <w:rPr>
          <w:sz w:val="18"/>
          <w:szCs w:val="18"/>
        </w:rPr>
      </w:pPr>
      <w:r w:rsidRPr="00A02BD2">
        <w:rPr>
          <w:rStyle w:val="FootnoteReference"/>
          <w:sz w:val="18"/>
          <w:szCs w:val="18"/>
          <w:vertAlign w:val="baseline"/>
        </w:rPr>
        <w:footnoteRef/>
      </w:r>
      <w:r w:rsidRPr="00A02BD2">
        <w:rPr>
          <w:sz w:val="18"/>
          <w:szCs w:val="18"/>
        </w:rPr>
        <w:t xml:space="preserve">. Assistant Professor of Economics, Faculty of Economics, </w:t>
      </w:r>
      <w:proofErr w:type="spellStart"/>
      <w:r w:rsidRPr="00A02BD2">
        <w:rPr>
          <w:sz w:val="18"/>
          <w:szCs w:val="18"/>
        </w:rPr>
        <w:t>Allameh</w:t>
      </w:r>
      <w:proofErr w:type="spellEnd"/>
      <w:r w:rsidRPr="00A02BD2">
        <w:rPr>
          <w:sz w:val="18"/>
          <w:szCs w:val="18"/>
        </w:rPr>
        <w:t xml:space="preserve"> </w:t>
      </w:r>
      <w:proofErr w:type="spellStart"/>
      <w:r w:rsidRPr="00A02BD2">
        <w:rPr>
          <w:sz w:val="18"/>
          <w:szCs w:val="18"/>
        </w:rPr>
        <w:t>Tabataba’i</w:t>
      </w:r>
      <w:proofErr w:type="spellEnd"/>
      <w:r w:rsidRPr="00A02BD2">
        <w:rPr>
          <w:sz w:val="18"/>
          <w:szCs w:val="18"/>
        </w:rPr>
        <w:t xml:space="preserve"> University, Tehran, Iran, (Parisa_m2369@yahoo.com)</w:t>
      </w:r>
    </w:p>
  </w:footnote>
  <w:footnote w:id="3">
    <w:p w:rsidR="00F82786" w:rsidRPr="00A02BD2" w:rsidRDefault="00F82786" w:rsidP="005A34D4">
      <w:pPr>
        <w:pStyle w:val="FootnoteText"/>
        <w:jc w:val="both"/>
        <w:rPr>
          <w:sz w:val="18"/>
          <w:szCs w:val="18"/>
        </w:rPr>
      </w:pPr>
      <w:r w:rsidRPr="00A02BD2">
        <w:rPr>
          <w:rStyle w:val="FootnoteReference"/>
          <w:sz w:val="18"/>
          <w:szCs w:val="18"/>
          <w:vertAlign w:val="baseline"/>
        </w:rPr>
        <w:footnoteRef/>
      </w:r>
      <w:r w:rsidRPr="00A02BD2">
        <w:rPr>
          <w:sz w:val="18"/>
          <w:szCs w:val="18"/>
        </w:rPr>
        <w:t xml:space="preserve">. Senior Expert in Management and Planning Organization of </w:t>
      </w:r>
      <w:proofErr w:type="spellStart"/>
      <w:r w:rsidRPr="00A02BD2">
        <w:rPr>
          <w:sz w:val="18"/>
          <w:szCs w:val="18"/>
        </w:rPr>
        <w:t>Gilan</w:t>
      </w:r>
      <w:proofErr w:type="spellEnd"/>
      <w:r w:rsidRPr="00A02BD2">
        <w:rPr>
          <w:sz w:val="18"/>
          <w:szCs w:val="18"/>
        </w:rPr>
        <w:t xml:space="preserve"> Province, Rasht, </w:t>
      </w:r>
      <w:proofErr w:type="spellStart"/>
      <w:r w:rsidRPr="00A02BD2">
        <w:rPr>
          <w:sz w:val="18"/>
          <w:szCs w:val="18"/>
        </w:rPr>
        <w:t>Gilan</w:t>
      </w:r>
      <w:proofErr w:type="spellEnd"/>
      <w:r w:rsidRPr="00A02BD2">
        <w:rPr>
          <w:sz w:val="18"/>
          <w:szCs w:val="18"/>
        </w:rPr>
        <w:t xml:space="preserve"> (kavosi_sh@yahoo.com)</w:t>
      </w:r>
    </w:p>
  </w:footnote>
  <w:footnote w:id="4">
    <w:p w:rsidR="00F82786" w:rsidRPr="009A194C" w:rsidRDefault="00F82786" w:rsidP="005A34D4">
      <w:pPr>
        <w:pStyle w:val="FootnoteText"/>
        <w:jc w:val="both"/>
      </w:pPr>
      <w:r w:rsidRPr="00A02BD2">
        <w:rPr>
          <w:rStyle w:val="FootnoteReference"/>
          <w:sz w:val="18"/>
          <w:szCs w:val="18"/>
          <w:vertAlign w:val="baseline"/>
        </w:rPr>
        <w:footnoteRef/>
      </w:r>
      <w:r w:rsidRPr="00A02BD2">
        <w:rPr>
          <w:sz w:val="18"/>
          <w:szCs w:val="18"/>
        </w:rPr>
        <w:t>. Expert in Parliament Research Center, Tehran, Iran (nargessadeghi_1386@yahoo.com)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39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7E2"/>
    <w:rsid w:val="00003A8F"/>
    <w:rsid w:val="000041A8"/>
    <w:rsid w:val="00012C53"/>
    <w:rsid w:val="00013127"/>
    <w:rsid w:val="0001598E"/>
    <w:rsid w:val="000166CB"/>
    <w:rsid w:val="000175E9"/>
    <w:rsid w:val="000176DE"/>
    <w:rsid w:val="000229C5"/>
    <w:rsid w:val="00022CC1"/>
    <w:rsid w:val="00022D10"/>
    <w:rsid w:val="0002724D"/>
    <w:rsid w:val="00031E4A"/>
    <w:rsid w:val="000328F4"/>
    <w:rsid w:val="00032C36"/>
    <w:rsid w:val="00033336"/>
    <w:rsid w:val="000412DF"/>
    <w:rsid w:val="00041435"/>
    <w:rsid w:val="000417FA"/>
    <w:rsid w:val="00041B93"/>
    <w:rsid w:val="000432DB"/>
    <w:rsid w:val="00044F85"/>
    <w:rsid w:val="00044F94"/>
    <w:rsid w:val="00045A1F"/>
    <w:rsid w:val="00045C94"/>
    <w:rsid w:val="00052284"/>
    <w:rsid w:val="00052CE7"/>
    <w:rsid w:val="00052D42"/>
    <w:rsid w:val="000539B3"/>
    <w:rsid w:val="000540BD"/>
    <w:rsid w:val="00056E38"/>
    <w:rsid w:val="00057A9D"/>
    <w:rsid w:val="0006227A"/>
    <w:rsid w:val="00064150"/>
    <w:rsid w:val="00065AFB"/>
    <w:rsid w:val="0006736C"/>
    <w:rsid w:val="000677A1"/>
    <w:rsid w:val="000704AA"/>
    <w:rsid w:val="0007132E"/>
    <w:rsid w:val="00072081"/>
    <w:rsid w:val="00076381"/>
    <w:rsid w:val="00077335"/>
    <w:rsid w:val="00077AA7"/>
    <w:rsid w:val="00081379"/>
    <w:rsid w:val="00082AD7"/>
    <w:rsid w:val="00082F7C"/>
    <w:rsid w:val="000836E0"/>
    <w:rsid w:val="000840BA"/>
    <w:rsid w:val="000858FC"/>
    <w:rsid w:val="00085F50"/>
    <w:rsid w:val="000864F9"/>
    <w:rsid w:val="00087A26"/>
    <w:rsid w:val="00090FA4"/>
    <w:rsid w:val="00094F04"/>
    <w:rsid w:val="00095C7B"/>
    <w:rsid w:val="00096110"/>
    <w:rsid w:val="00096233"/>
    <w:rsid w:val="00096BEC"/>
    <w:rsid w:val="00096C3E"/>
    <w:rsid w:val="00097CD0"/>
    <w:rsid w:val="00097E37"/>
    <w:rsid w:val="000A1707"/>
    <w:rsid w:val="000A31AE"/>
    <w:rsid w:val="000A4F05"/>
    <w:rsid w:val="000A732F"/>
    <w:rsid w:val="000B23DC"/>
    <w:rsid w:val="000B2F5A"/>
    <w:rsid w:val="000B3B6A"/>
    <w:rsid w:val="000B560A"/>
    <w:rsid w:val="000B5B56"/>
    <w:rsid w:val="000B6D29"/>
    <w:rsid w:val="000C1359"/>
    <w:rsid w:val="000C46EE"/>
    <w:rsid w:val="000C4DB3"/>
    <w:rsid w:val="000C7D33"/>
    <w:rsid w:val="000D04F2"/>
    <w:rsid w:val="000D303F"/>
    <w:rsid w:val="000D39AE"/>
    <w:rsid w:val="000D5B9E"/>
    <w:rsid w:val="000E3141"/>
    <w:rsid w:val="000E3302"/>
    <w:rsid w:val="000E431F"/>
    <w:rsid w:val="000E4C05"/>
    <w:rsid w:val="000F3844"/>
    <w:rsid w:val="000F5FDD"/>
    <w:rsid w:val="000F72CF"/>
    <w:rsid w:val="000F7BF6"/>
    <w:rsid w:val="00100339"/>
    <w:rsid w:val="00100902"/>
    <w:rsid w:val="0010136C"/>
    <w:rsid w:val="00101EDF"/>
    <w:rsid w:val="00104B57"/>
    <w:rsid w:val="00105CFA"/>
    <w:rsid w:val="001064FD"/>
    <w:rsid w:val="001067CA"/>
    <w:rsid w:val="0010717D"/>
    <w:rsid w:val="00107771"/>
    <w:rsid w:val="00110AF7"/>
    <w:rsid w:val="00111221"/>
    <w:rsid w:val="00111FCC"/>
    <w:rsid w:val="0011364A"/>
    <w:rsid w:val="00115034"/>
    <w:rsid w:val="00116458"/>
    <w:rsid w:val="00120790"/>
    <w:rsid w:val="00124B98"/>
    <w:rsid w:val="00124C2A"/>
    <w:rsid w:val="00124D18"/>
    <w:rsid w:val="001275CD"/>
    <w:rsid w:val="00130AAB"/>
    <w:rsid w:val="0013142E"/>
    <w:rsid w:val="001320F3"/>
    <w:rsid w:val="001323C9"/>
    <w:rsid w:val="001348CA"/>
    <w:rsid w:val="00137622"/>
    <w:rsid w:val="001402D1"/>
    <w:rsid w:val="00140445"/>
    <w:rsid w:val="001415A1"/>
    <w:rsid w:val="00141EE8"/>
    <w:rsid w:val="001452B9"/>
    <w:rsid w:val="00145A0D"/>
    <w:rsid w:val="0014792B"/>
    <w:rsid w:val="00150681"/>
    <w:rsid w:val="001579D8"/>
    <w:rsid w:val="00160C3E"/>
    <w:rsid w:val="00162398"/>
    <w:rsid w:val="001638BC"/>
    <w:rsid w:val="001669E2"/>
    <w:rsid w:val="00166D3A"/>
    <w:rsid w:val="00167AD4"/>
    <w:rsid w:val="00167BC0"/>
    <w:rsid w:val="001702C9"/>
    <w:rsid w:val="00172F8F"/>
    <w:rsid w:val="00174278"/>
    <w:rsid w:val="00175F67"/>
    <w:rsid w:val="00176353"/>
    <w:rsid w:val="00177D3B"/>
    <w:rsid w:val="001800C4"/>
    <w:rsid w:val="00180817"/>
    <w:rsid w:val="00180F45"/>
    <w:rsid w:val="00181D02"/>
    <w:rsid w:val="00181D6E"/>
    <w:rsid w:val="00187F65"/>
    <w:rsid w:val="001900F7"/>
    <w:rsid w:val="00190B2C"/>
    <w:rsid w:val="00194E5B"/>
    <w:rsid w:val="00195A5B"/>
    <w:rsid w:val="00197620"/>
    <w:rsid w:val="00197C31"/>
    <w:rsid w:val="001A0520"/>
    <w:rsid w:val="001A0878"/>
    <w:rsid w:val="001A17F5"/>
    <w:rsid w:val="001A1E9F"/>
    <w:rsid w:val="001A373C"/>
    <w:rsid w:val="001A49CD"/>
    <w:rsid w:val="001A5AFA"/>
    <w:rsid w:val="001A5CF7"/>
    <w:rsid w:val="001A5E08"/>
    <w:rsid w:val="001A5F64"/>
    <w:rsid w:val="001B164C"/>
    <w:rsid w:val="001B2E5C"/>
    <w:rsid w:val="001B4C1A"/>
    <w:rsid w:val="001B4CF4"/>
    <w:rsid w:val="001B63FC"/>
    <w:rsid w:val="001C0B80"/>
    <w:rsid w:val="001C17BD"/>
    <w:rsid w:val="001C1E62"/>
    <w:rsid w:val="001C41CC"/>
    <w:rsid w:val="001C4B1B"/>
    <w:rsid w:val="001C6FD1"/>
    <w:rsid w:val="001D08DD"/>
    <w:rsid w:val="001D20F2"/>
    <w:rsid w:val="001D522A"/>
    <w:rsid w:val="001D5D46"/>
    <w:rsid w:val="001D63D4"/>
    <w:rsid w:val="001D6D49"/>
    <w:rsid w:val="001D7A75"/>
    <w:rsid w:val="001E2DDA"/>
    <w:rsid w:val="001E331C"/>
    <w:rsid w:val="001E38CB"/>
    <w:rsid w:val="001E44D9"/>
    <w:rsid w:val="001E466F"/>
    <w:rsid w:val="001E594D"/>
    <w:rsid w:val="001E6A1E"/>
    <w:rsid w:val="001E7CDD"/>
    <w:rsid w:val="001F07F6"/>
    <w:rsid w:val="001F4613"/>
    <w:rsid w:val="001F6843"/>
    <w:rsid w:val="001F7242"/>
    <w:rsid w:val="001F7AA2"/>
    <w:rsid w:val="001F7D63"/>
    <w:rsid w:val="00200ADE"/>
    <w:rsid w:val="00200E94"/>
    <w:rsid w:val="00201A19"/>
    <w:rsid w:val="00202082"/>
    <w:rsid w:val="002068EE"/>
    <w:rsid w:val="00206C6C"/>
    <w:rsid w:val="0020703E"/>
    <w:rsid w:val="002071F1"/>
    <w:rsid w:val="00210A7C"/>
    <w:rsid w:val="00210DB7"/>
    <w:rsid w:val="00211AFE"/>
    <w:rsid w:val="00211B68"/>
    <w:rsid w:val="00211C70"/>
    <w:rsid w:val="002133C4"/>
    <w:rsid w:val="00213800"/>
    <w:rsid w:val="002147DC"/>
    <w:rsid w:val="00214F8B"/>
    <w:rsid w:val="00214FD9"/>
    <w:rsid w:val="00215551"/>
    <w:rsid w:val="00222967"/>
    <w:rsid w:val="00222D1A"/>
    <w:rsid w:val="0022329A"/>
    <w:rsid w:val="00225983"/>
    <w:rsid w:val="00225D7B"/>
    <w:rsid w:val="00225F7A"/>
    <w:rsid w:val="002260CF"/>
    <w:rsid w:val="00227D22"/>
    <w:rsid w:val="00230815"/>
    <w:rsid w:val="0023239B"/>
    <w:rsid w:val="00233E28"/>
    <w:rsid w:val="002350A4"/>
    <w:rsid w:val="00235511"/>
    <w:rsid w:val="00235DB6"/>
    <w:rsid w:val="002375E8"/>
    <w:rsid w:val="00237964"/>
    <w:rsid w:val="0024165E"/>
    <w:rsid w:val="0024186A"/>
    <w:rsid w:val="0024205B"/>
    <w:rsid w:val="002435F5"/>
    <w:rsid w:val="00244AAF"/>
    <w:rsid w:val="00245DB2"/>
    <w:rsid w:val="00245EED"/>
    <w:rsid w:val="00250F4E"/>
    <w:rsid w:val="00251EAF"/>
    <w:rsid w:val="00255E1C"/>
    <w:rsid w:val="0026073E"/>
    <w:rsid w:val="00260A37"/>
    <w:rsid w:val="00260BD5"/>
    <w:rsid w:val="00260C7F"/>
    <w:rsid w:val="0026148A"/>
    <w:rsid w:val="0026191F"/>
    <w:rsid w:val="00262075"/>
    <w:rsid w:val="00262286"/>
    <w:rsid w:val="00264751"/>
    <w:rsid w:val="00264AAD"/>
    <w:rsid w:val="00265F18"/>
    <w:rsid w:val="002668DB"/>
    <w:rsid w:val="00267377"/>
    <w:rsid w:val="00267FEA"/>
    <w:rsid w:val="00270B52"/>
    <w:rsid w:val="0027152E"/>
    <w:rsid w:val="00271999"/>
    <w:rsid w:val="00271BF0"/>
    <w:rsid w:val="0027316E"/>
    <w:rsid w:val="00276E1B"/>
    <w:rsid w:val="00277482"/>
    <w:rsid w:val="00281B4B"/>
    <w:rsid w:val="002826CF"/>
    <w:rsid w:val="00284432"/>
    <w:rsid w:val="002849DD"/>
    <w:rsid w:val="002914A1"/>
    <w:rsid w:val="002A2318"/>
    <w:rsid w:val="002A2996"/>
    <w:rsid w:val="002A53AB"/>
    <w:rsid w:val="002A6A5B"/>
    <w:rsid w:val="002A6CF9"/>
    <w:rsid w:val="002B32F4"/>
    <w:rsid w:val="002B4039"/>
    <w:rsid w:val="002B450E"/>
    <w:rsid w:val="002B4712"/>
    <w:rsid w:val="002B5DF4"/>
    <w:rsid w:val="002B6604"/>
    <w:rsid w:val="002B6E2E"/>
    <w:rsid w:val="002C0E45"/>
    <w:rsid w:val="002C13F9"/>
    <w:rsid w:val="002C1455"/>
    <w:rsid w:val="002C2729"/>
    <w:rsid w:val="002C5F41"/>
    <w:rsid w:val="002C6289"/>
    <w:rsid w:val="002C6CC3"/>
    <w:rsid w:val="002C7DA7"/>
    <w:rsid w:val="002D1F85"/>
    <w:rsid w:val="002D28F7"/>
    <w:rsid w:val="002D322E"/>
    <w:rsid w:val="002D500A"/>
    <w:rsid w:val="002D54AD"/>
    <w:rsid w:val="002D5A94"/>
    <w:rsid w:val="002D60EA"/>
    <w:rsid w:val="002D694B"/>
    <w:rsid w:val="002E0A2F"/>
    <w:rsid w:val="002E14D9"/>
    <w:rsid w:val="002E19A0"/>
    <w:rsid w:val="002E2D5F"/>
    <w:rsid w:val="002E6E14"/>
    <w:rsid w:val="002E6FA7"/>
    <w:rsid w:val="002F093B"/>
    <w:rsid w:val="002F1DA0"/>
    <w:rsid w:val="002F4A5D"/>
    <w:rsid w:val="002F53EE"/>
    <w:rsid w:val="003021B3"/>
    <w:rsid w:val="0030285A"/>
    <w:rsid w:val="00303838"/>
    <w:rsid w:val="00303C61"/>
    <w:rsid w:val="0030508A"/>
    <w:rsid w:val="00305474"/>
    <w:rsid w:val="0031026F"/>
    <w:rsid w:val="00310B49"/>
    <w:rsid w:val="00311640"/>
    <w:rsid w:val="00311872"/>
    <w:rsid w:val="003118E5"/>
    <w:rsid w:val="003142D3"/>
    <w:rsid w:val="00316B24"/>
    <w:rsid w:val="00317561"/>
    <w:rsid w:val="00326B3A"/>
    <w:rsid w:val="00327360"/>
    <w:rsid w:val="00327EDD"/>
    <w:rsid w:val="003302FE"/>
    <w:rsid w:val="003312FC"/>
    <w:rsid w:val="00331DB8"/>
    <w:rsid w:val="00336909"/>
    <w:rsid w:val="00336B92"/>
    <w:rsid w:val="00336DA4"/>
    <w:rsid w:val="00337AA7"/>
    <w:rsid w:val="00340038"/>
    <w:rsid w:val="0034183A"/>
    <w:rsid w:val="00342200"/>
    <w:rsid w:val="00343915"/>
    <w:rsid w:val="00343C0F"/>
    <w:rsid w:val="003449AB"/>
    <w:rsid w:val="00346A25"/>
    <w:rsid w:val="00347A79"/>
    <w:rsid w:val="0035138C"/>
    <w:rsid w:val="00354F7A"/>
    <w:rsid w:val="00355651"/>
    <w:rsid w:val="003556D5"/>
    <w:rsid w:val="00360997"/>
    <w:rsid w:val="00361410"/>
    <w:rsid w:val="00363416"/>
    <w:rsid w:val="003635D7"/>
    <w:rsid w:val="00364BB0"/>
    <w:rsid w:val="0036744B"/>
    <w:rsid w:val="00367F4B"/>
    <w:rsid w:val="00370682"/>
    <w:rsid w:val="00371327"/>
    <w:rsid w:val="0037243E"/>
    <w:rsid w:val="00373BD0"/>
    <w:rsid w:val="00375049"/>
    <w:rsid w:val="00375577"/>
    <w:rsid w:val="00375617"/>
    <w:rsid w:val="00376387"/>
    <w:rsid w:val="00377151"/>
    <w:rsid w:val="00380E63"/>
    <w:rsid w:val="00382042"/>
    <w:rsid w:val="0038227E"/>
    <w:rsid w:val="00391B5F"/>
    <w:rsid w:val="00392661"/>
    <w:rsid w:val="00393C85"/>
    <w:rsid w:val="00393CF5"/>
    <w:rsid w:val="0039407D"/>
    <w:rsid w:val="00394141"/>
    <w:rsid w:val="00394D33"/>
    <w:rsid w:val="00395B8E"/>
    <w:rsid w:val="003975B1"/>
    <w:rsid w:val="003A24C9"/>
    <w:rsid w:val="003A31BA"/>
    <w:rsid w:val="003A5111"/>
    <w:rsid w:val="003A6D71"/>
    <w:rsid w:val="003B0624"/>
    <w:rsid w:val="003B2745"/>
    <w:rsid w:val="003B5164"/>
    <w:rsid w:val="003B6F3D"/>
    <w:rsid w:val="003B76E9"/>
    <w:rsid w:val="003C16B5"/>
    <w:rsid w:val="003C336B"/>
    <w:rsid w:val="003C4640"/>
    <w:rsid w:val="003C5A9D"/>
    <w:rsid w:val="003D0119"/>
    <w:rsid w:val="003D1124"/>
    <w:rsid w:val="003D1D7C"/>
    <w:rsid w:val="003D1EC8"/>
    <w:rsid w:val="003D326A"/>
    <w:rsid w:val="003D4109"/>
    <w:rsid w:val="003D4983"/>
    <w:rsid w:val="003D4F34"/>
    <w:rsid w:val="003D6122"/>
    <w:rsid w:val="003E320A"/>
    <w:rsid w:val="003E3428"/>
    <w:rsid w:val="003E48A0"/>
    <w:rsid w:val="003E4AE3"/>
    <w:rsid w:val="003E4D31"/>
    <w:rsid w:val="003E6F46"/>
    <w:rsid w:val="003E75F0"/>
    <w:rsid w:val="003F0370"/>
    <w:rsid w:val="003F192B"/>
    <w:rsid w:val="003F32A6"/>
    <w:rsid w:val="003F49C0"/>
    <w:rsid w:val="003F4D74"/>
    <w:rsid w:val="003F5A05"/>
    <w:rsid w:val="003F6204"/>
    <w:rsid w:val="003F699E"/>
    <w:rsid w:val="003F6B95"/>
    <w:rsid w:val="00400733"/>
    <w:rsid w:val="004032B4"/>
    <w:rsid w:val="004104FC"/>
    <w:rsid w:val="00410A81"/>
    <w:rsid w:val="0041188E"/>
    <w:rsid w:val="00412D0C"/>
    <w:rsid w:val="00413E5B"/>
    <w:rsid w:val="00424152"/>
    <w:rsid w:val="00424429"/>
    <w:rsid w:val="00426672"/>
    <w:rsid w:val="00426925"/>
    <w:rsid w:val="00431112"/>
    <w:rsid w:val="004313CE"/>
    <w:rsid w:val="00431EA7"/>
    <w:rsid w:val="00432C6F"/>
    <w:rsid w:val="00434A2D"/>
    <w:rsid w:val="00434C83"/>
    <w:rsid w:val="00434D52"/>
    <w:rsid w:val="004367A5"/>
    <w:rsid w:val="00442271"/>
    <w:rsid w:val="004451C8"/>
    <w:rsid w:val="00445C7A"/>
    <w:rsid w:val="00450663"/>
    <w:rsid w:val="0045174E"/>
    <w:rsid w:val="00451C39"/>
    <w:rsid w:val="00452C2D"/>
    <w:rsid w:val="00454B15"/>
    <w:rsid w:val="00454DE0"/>
    <w:rsid w:val="00455353"/>
    <w:rsid w:val="00466564"/>
    <w:rsid w:val="004665A8"/>
    <w:rsid w:val="00466604"/>
    <w:rsid w:val="00467D52"/>
    <w:rsid w:val="0047019F"/>
    <w:rsid w:val="00470C26"/>
    <w:rsid w:val="00471857"/>
    <w:rsid w:val="00472003"/>
    <w:rsid w:val="00473F6C"/>
    <w:rsid w:val="00473F72"/>
    <w:rsid w:val="0047409B"/>
    <w:rsid w:val="004744E5"/>
    <w:rsid w:val="00477C2D"/>
    <w:rsid w:val="004810FD"/>
    <w:rsid w:val="004823FF"/>
    <w:rsid w:val="00485E42"/>
    <w:rsid w:val="00491164"/>
    <w:rsid w:val="00492A3C"/>
    <w:rsid w:val="00493C16"/>
    <w:rsid w:val="004940D3"/>
    <w:rsid w:val="00497D21"/>
    <w:rsid w:val="004A02F4"/>
    <w:rsid w:val="004A15BD"/>
    <w:rsid w:val="004A193C"/>
    <w:rsid w:val="004A1DAA"/>
    <w:rsid w:val="004A2580"/>
    <w:rsid w:val="004A574A"/>
    <w:rsid w:val="004A5EEA"/>
    <w:rsid w:val="004A6A5E"/>
    <w:rsid w:val="004B02AA"/>
    <w:rsid w:val="004B1025"/>
    <w:rsid w:val="004B170D"/>
    <w:rsid w:val="004B4914"/>
    <w:rsid w:val="004B559C"/>
    <w:rsid w:val="004B588D"/>
    <w:rsid w:val="004B5A8C"/>
    <w:rsid w:val="004B6782"/>
    <w:rsid w:val="004C0377"/>
    <w:rsid w:val="004C31F8"/>
    <w:rsid w:val="004C4109"/>
    <w:rsid w:val="004C416B"/>
    <w:rsid w:val="004C5C3A"/>
    <w:rsid w:val="004C7FC1"/>
    <w:rsid w:val="004D022C"/>
    <w:rsid w:val="004D17EA"/>
    <w:rsid w:val="004D1D2B"/>
    <w:rsid w:val="004D1E34"/>
    <w:rsid w:val="004D4F33"/>
    <w:rsid w:val="004D7FD9"/>
    <w:rsid w:val="004E301B"/>
    <w:rsid w:val="004E4AB4"/>
    <w:rsid w:val="004E51A7"/>
    <w:rsid w:val="004E7FA1"/>
    <w:rsid w:val="004F055A"/>
    <w:rsid w:val="004F0632"/>
    <w:rsid w:val="004F0991"/>
    <w:rsid w:val="004F2ADB"/>
    <w:rsid w:val="004F3438"/>
    <w:rsid w:val="004F35F5"/>
    <w:rsid w:val="004F3BBF"/>
    <w:rsid w:val="004F43D4"/>
    <w:rsid w:val="004F48F8"/>
    <w:rsid w:val="004F6BC0"/>
    <w:rsid w:val="004F7342"/>
    <w:rsid w:val="0050121D"/>
    <w:rsid w:val="00501D84"/>
    <w:rsid w:val="00502A4C"/>
    <w:rsid w:val="00503377"/>
    <w:rsid w:val="005113F0"/>
    <w:rsid w:val="00511AFF"/>
    <w:rsid w:val="0051411C"/>
    <w:rsid w:val="00515148"/>
    <w:rsid w:val="005175EC"/>
    <w:rsid w:val="00517DD0"/>
    <w:rsid w:val="0052155A"/>
    <w:rsid w:val="005215CF"/>
    <w:rsid w:val="00521813"/>
    <w:rsid w:val="00522614"/>
    <w:rsid w:val="0052464B"/>
    <w:rsid w:val="00524D5E"/>
    <w:rsid w:val="00525652"/>
    <w:rsid w:val="00526BA0"/>
    <w:rsid w:val="00526D03"/>
    <w:rsid w:val="00530C65"/>
    <w:rsid w:val="00531A6B"/>
    <w:rsid w:val="00531B8A"/>
    <w:rsid w:val="00531DB9"/>
    <w:rsid w:val="00532222"/>
    <w:rsid w:val="00532D0C"/>
    <w:rsid w:val="00533C21"/>
    <w:rsid w:val="00534D75"/>
    <w:rsid w:val="00534EFC"/>
    <w:rsid w:val="0053565D"/>
    <w:rsid w:val="00535CBD"/>
    <w:rsid w:val="00536BC9"/>
    <w:rsid w:val="00537F60"/>
    <w:rsid w:val="00540689"/>
    <w:rsid w:val="00540AB3"/>
    <w:rsid w:val="00540F55"/>
    <w:rsid w:val="00541888"/>
    <w:rsid w:val="005431DB"/>
    <w:rsid w:val="0054470E"/>
    <w:rsid w:val="005507CD"/>
    <w:rsid w:val="005510BF"/>
    <w:rsid w:val="00551C43"/>
    <w:rsid w:val="00552102"/>
    <w:rsid w:val="0055245A"/>
    <w:rsid w:val="00553A63"/>
    <w:rsid w:val="00554946"/>
    <w:rsid w:val="00554FAB"/>
    <w:rsid w:val="0055657E"/>
    <w:rsid w:val="00557416"/>
    <w:rsid w:val="00562782"/>
    <w:rsid w:val="00562FEC"/>
    <w:rsid w:val="0056335D"/>
    <w:rsid w:val="005642E7"/>
    <w:rsid w:val="00565B23"/>
    <w:rsid w:val="005663C5"/>
    <w:rsid w:val="0056658A"/>
    <w:rsid w:val="0057204D"/>
    <w:rsid w:val="005731E6"/>
    <w:rsid w:val="00576C74"/>
    <w:rsid w:val="00583C89"/>
    <w:rsid w:val="00584070"/>
    <w:rsid w:val="00584C8B"/>
    <w:rsid w:val="00584D02"/>
    <w:rsid w:val="0058592E"/>
    <w:rsid w:val="00587A32"/>
    <w:rsid w:val="005911DB"/>
    <w:rsid w:val="00594298"/>
    <w:rsid w:val="005958F4"/>
    <w:rsid w:val="005A0B6E"/>
    <w:rsid w:val="005A17ED"/>
    <w:rsid w:val="005A2A7D"/>
    <w:rsid w:val="005A34D4"/>
    <w:rsid w:val="005A4268"/>
    <w:rsid w:val="005A4A84"/>
    <w:rsid w:val="005A579B"/>
    <w:rsid w:val="005B0A82"/>
    <w:rsid w:val="005B22D0"/>
    <w:rsid w:val="005B336C"/>
    <w:rsid w:val="005B33F3"/>
    <w:rsid w:val="005B3A18"/>
    <w:rsid w:val="005C09AE"/>
    <w:rsid w:val="005C3EC8"/>
    <w:rsid w:val="005C42EB"/>
    <w:rsid w:val="005C5251"/>
    <w:rsid w:val="005C5899"/>
    <w:rsid w:val="005C5A28"/>
    <w:rsid w:val="005C5F9A"/>
    <w:rsid w:val="005C7212"/>
    <w:rsid w:val="005C7A1A"/>
    <w:rsid w:val="005D2870"/>
    <w:rsid w:val="005D6BAC"/>
    <w:rsid w:val="005D7592"/>
    <w:rsid w:val="005D774F"/>
    <w:rsid w:val="005E07B9"/>
    <w:rsid w:val="005E165F"/>
    <w:rsid w:val="005E179E"/>
    <w:rsid w:val="005E5502"/>
    <w:rsid w:val="005E5EFE"/>
    <w:rsid w:val="005E7761"/>
    <w:rsid w:val="005F3ECA"/>
    <w:rsid w:val="005F440D"/>
    <w:rsid w:val="005F5281"/>
    <w:rsid w:val="005F6DE0"/>
    <w:rsid w:val="005F7941"/>
    <w:rsid w:val="00600510"/>
    <w:rsid w:val="00600CE6"/>
    <w:rsid w:val="00602E86"/>
    <w:rsid w:val="0060693D"/>
    <w:rsid w:val="00611099"/>
    <w:rsid w:val="00611BF5"/>
    <w:rsid w:val="0061227B"/>
    <w:rsid w:val="00616228"/>
    <w:rsid w:val="0061653D"/>
    <w:rsid w:val="00621DB8"/>
    <w:rsid w:val="00623D05"/>
    <w:rsid w:val="0062438E"/>
    <w:rsid w:val="00627839"/>
    <w:rsid w:val="006331B7"/>
    <w:rsid w:val="00636A40"/>
    <w:rsid w:val="00640165"/>
    <w:rsid w:val="006412A7"/>
    <w:rsid w:val="00643A71"/>
    <w:rsid w:val="00646CBF"/>
    <w:rsid w:val="006474C0"/>
    <w:rsid w:val="00650381"/>
    <w:rsid w:val="00651F6D"/>
    <w:rsid w:val="00656915"/>
    <w:rsid w:val="00662104"/>
    <w:rsid w:val="006626DB"/>
    <w:rsid w:val="00662CBF"/>
    <w:rsid w:val="00665DA1"/>
    <w:rsid w:val="006673C5"/>
    <w:rsid w:val="006731D5"/>
    <w:rsid w:val="00673BBA"/>
    <w:rsid w:val="0067464A"/>
    <w:rsid w:val="0067502B"/>
    <w:rsid w:val="00676FE0"/>
    <w:rsid w:val="00677103"/>
    <w:rsid w:val="00677476"/>
    <w:rsid w:val="00682DB3"/>
    <w:rsid w:val="00683ADC"/>
    <w:rsid w:val="006863FF"/>
    <w:rsid w:val="00686675"/>
    <w:rsid w:val="0068680F"/>
    <w:rsid w:val="00687243"/>
    <w:rsid w:val="006917A0"/>
    <w:rsid w:val="006925FF"/>
    <w:rsid w:val="006929BB"/>
    <w:rsid w:val="006965CE"/>
    <w:rsid w:val="00697290"/>
    <w:rsid w:val="00697A55"/>
    <w:rsid w:val="006A0C3D"/>
    <w:rsid w:val="006A2DE4"/>
    <w:rsid w:val="006A3908"/>
    <w:rsid w:val="006A4C2D"/>
    <w:rsid w:val="006A5C54"/>
    <w:rsid w:val="006A6F77"/>
    <w:rsid w:val="006A7D3C"/>
    <w:rsid w:val="006B0EB6"/>
    <w:rsid w:val="006B437C"/>
    <w:rsid w:val="006B4EA8"/>
    <w:rsid w:val="006B747E"/>
    <w:rsid w:val="006C2F8A"/>
    <w:rsid w:val="006C4FCE"/>
    <w:rsid w:val="006C61EF"/>
    <w:rsid w:val="006C65A7"/>
    <w:rsid w:val="006C7641"/>
    <w:rsid w:val="006C7F19"/>
    <w:rsid w:val="006D1106"/>
    <w:rsid w:val="006D133B"/>
    <w:rsid w:val="006D273D"/>
    <w:rsid w:val="006D2C8A"/>
    <w:rsid w:val="006D6B16"/>
    <w:rsid w:val="006D6BB8"/>
    <w:rsid w:val="006E1C43"/>
    <w:rsid w:val="006E40CB"/>
    <w:rsid w:val="006E5E12"/>
    <w:rsid w:val="006E66C4"/>
    <w:rsid w:val="006E6DF6"/>
    <w:rsid w:val="006E7304"/>
    <w:rsid w:val="006F0B70"/>
    <w:rsid w:val="006F35C3"/>
    <w:rsid w:val="006F3ACB"/>
    <w:rsid w:val="006F4463"/>
    <w:rsid w:val="006F5B06"/>
    <w:rsid w:val="006F6B5A"/>
    <w:rsid w:val="006F6C90"/>
    <w:rsid w:val="006F6CB7"/>
    <w:rsid w:val="00701618"/>
    <w:rsid w:val="007027E8"/>
    <w:rsid w:val="007030E4"/>
    <w:rsid w:val="007036A0"/>
    <w:rsid w:val="00704159"/>
    <w:rsid w:val="00704B90"/>
    <w:rsid w:val="007053AE"/>
    <w:rsid w:val="00705684"/>
    <w:rsid w:val="00706926"/>
    <w:rsid w:val="00710789"/>
    <w:rsid w:val="00715206"/>
    <w:rsid w:val="00715436"/>
    <w:rsid w:val="00715498"/>
    <w:rsid w:val="007219FD"/>
    <w:rsid w:val="007228CD"/>
    <w:rsid w:val="00724C34"/>
    <w:rsid w:val="00724EA3"/>
    <w:rsid w:val="007275D9"/>
    <w:rsid w:val="0072764D"/>
    <w:rsid w:val="00735225"/>
    <w:rsid w:val="00735271"/>
    <w:rsid w:val="00735B7F"/>
    <w:rsid w:val="00736DFB"/>
    <w:rsid w:val="007425A6"/>
    <w:rsid w:val="00743BD3"/>
    <w:rsid w:val="007446A8"/>
    <w:rsid w:val="00745ADB"/>
    <w:rsid w:val="00745D64"/>
    <w:rsid w:val="00746489"/>
    <w:rsid w:val="00750BF3"/>
    <w:rsid w:val="00752617"/>
    <w:rsid w:val="00753845"/>
    <w:rsid w:val="00755441"/>
    <w:rsid w:val="007559DF"/>
    <w:rsid w:val="00760559"/>
    <w:rsid w:val="00760AAC"/>
    <w:rsid w:val="00761E26"/>
    <w:rsid w:val="00762CCC"/>
    <w:rsid w:val="00763102"/>
    <w:rsid w:val="00764DC8"/>
    <w:rsid w:val="00765EB4"/>
    <w:rsid w:val="00773A2C"/>
    <w:rsid w:val="00773A86"/>
    <w:rsid w:val="0077522F"/>
    <w:rsid w:val="00777B68"/>
    <w:rsid w:val="00777EF2"/>
    <w:rsid w:val="00783F17"/>
    <w:rsid w:val="00783F83"/>
    <w:rsid w:val="0078688C"/>
    <w:rsid w:val="007909EF"/>
    <w:rsid w:val="00790E1C"/>
    <w:rsid w:val="00791805"/>
    <w:rsid w:val="007938EE"/>
    <w:rsid w:val="00793F08"/>
    <w:rsid w:val="00794921"/>
    <w:rsid w:val="007954F2"/>
    <w:rsid w:val="00796529"/>
    <w:rsid w:val="007A1B7E"/>
    <w:rsid w:val="007A1BEA"/>
    <w:rsid w:val="007A2B69"/>
    <w:rsid w:val="007A5309"/>
    <w:rsid w:val="007A54AB"/>
    <w:rsid w:val="007B4D46"/>
    <w:rsid w:val="007B4E21"/>
    <w:rsid w:val="007C02BF"/>
    <w:rsid w:val="007C3E49"/>
    <w:rsid w:val="007C45D4"/>
    <w:rsid w:val="007C5448"/>
    <w:rsid w:val="007C66DB"/>
    <w:rsid w:val="007C68C4"/>
    <w:rsid w:val="007C6F6C"/>
    <w:rsid w:val="007C7413"/>
    <w:rsid w:val="007C7DB9"/>
    <w:rsid w:val="007D0057"/>
    <w:rsid w:val="007D3184"/>
    <w:rsid w:val="007D43D8"/>
    <w:rsid w:val="007D498D"/>
    <w:rsid w:val="007E4C85"/>
    <w:rsid w:val="007E56A8"/>
    <w:rsid w:val="007E5B40"/>
    <w:rsid w:val="007E65A0"/>
    <w:rsid w:val="007E6F1B"/>
    <w:rsid w:val="007F1294"/>
    <w:rsid w:val="007F1314"/>
    <w:rsid w:val="007F1E0F"/>
    <w:rsid w:val="007F2A01"/>
    <w:rsid w:val="007F3FE3"/>
    <w:rsid w:val="007F6228"/>
    <w:rsid w:val="007F696A"/>
    <w:rsid w:val="007F7275"/>
    <w:rsid w:val="007F7D20"/>
    <w:rsid w:val="00800721"/>
    <w:rsid w:val="008037FC"/>
    <w:rsid w:val="008040CF"/>
    <w:rsid w:val="00805F3C"/>
    <w:rsid w:val="008102C0"/>
    <w:rsid w:val="00810AB4"/>
    <w:rsid w:val="00814ED2"/>
    <w:rsid w:val="008178E6"/>
    <w:rsid w:val="008211EE"/>
    <w:rsid w:val="00822526"/>
    <w:rsid w:val="00822E79"/>
    <w:rsid w:val="0082408C"/>
    <w:rsid w:val="0082514A"/>
    <w:rsid w:val="0082700E"/>
    <w:rsid w:val="008300B6"/>
    <w:rsid w:val="00830B87"/>
    <w:rsid w:val="0083168A"/>
    <w:rsid w:val="00832D16"/>
    <w:rsid w:val="00834CCA"/>
    <w:rsid w:val="00835E8F"/>
    <w:rsid w:val="008360EA"/>
    <w:rsid w:val="00840327"/>
    <w:rsid w:val="00841FD6"/>
    <w:rsid w:val="00842866"/>
    <w:rsid w:val="00844EF9"/>
    <w:rsid w:val="00846CFA"/>
    <w:rsid w:val="00847804"/>
    <w:rsid w:val="00847882"/>
    <w:rsid w:val="00850FD1"/>
    <w:rsid w:val="00853A34"/>
    <w:rsid w:val="008561AB"/>
    <w:rsid w:val="00856884"/>
    <w:rsid w:val="00857C6D"/>
    <w:rsid w:val="008609B2"/>
    <w:rsid w:val="008631C7"/>
    <w:rsid w:val="00865BB3"/>
    <w:rsid w:val="008668E7"/>
    <w:rsid w:val="0087151F"/>
    <w:rsid w:val="00871A83"/>
    <w:rsid w:val="00873F0E"/>
    <w:rsid w:val="00874053"/>
    <w:rsid w:val="008751E4"/>
    <w:rsid w:val="008778D1"/>
    <w:rsid w:val="00881341"/>
    <w:rsid w:val="00881D26"/>
    <w:rsid w:val="00881E75"/>
    <w:rsid w:val="0088323F"/>
    <w:rsid w:val="00884388"/>
    <w:rsid w:val="00885368"/>
    <w:rsid w:val="008867B8"/>
    <w:rsid w:val="0088783A"/>
    <w:rsid w:val="00887959"/>
    <w:rsid w:val="0089195E"/>
    <w:rsid w:val="00892525"/>
    <w:rsid w:val="00892AF9"/>
    <w:rsid w:val="00893481"/>
    <w:rsid w:val="0089385E"/>
    <w:rsid w:val="00893A4C"/>
    <w:rsid w:val="0089540C"/>
    <w:rsid w:val="008979BB"/>
    <w:rsid w:val="008A04B9"/>
    <w:rsid w:val="008A1ABE"/>
    <w:rsid w:val="008A2AAD"/>
    <w:rsid w:val="008A3BA2"/>
    <w:rsid w:val="008A48D0"/>
    <w:rsid w:val="008A4F92"/>
    <w:rsid w:val="008A7094"/>
    <w:rsid w:val="008A7527"/>
    <w:rsid w:val="008B1E01"/>
    <w:rsid w:val="008B3C18"/>
    <w:rsid w:val="008B6A26"/>
    <w:rsid w:val="008B6CB3"/>
    <w:rsid w:val="008B751C"/>
    <w:rsid w:val="008B7F9D"/>
    <w:rsid w:val="008C1DB8"/>
    <w:rsid w:val="008C3A54"/>
    <w:rsid w:val="008C3F80"/>
    <w:rsid w:val="008C4518"/>
    <w:rsid w:val="008C4EB0"/>
    <w:rsid w:val="008C676D"/>
    <w:rsid w:val="008C772C"/>
    <w:rsid w:val="008D0943"/>
    <w:rsid w:val="008D2175"/>
    <w:rsid w:val="008D2EE3"/>
    <w:rsid w:val="008D3FFC"/>
    <w:rsid w:val="008D4511"/>
    <w:rsid w:val="008D45B7"/>
    <w:rsid w:val="008D5521"/>
    <w:rsid w:val="008D787C"/>
    <w:rsid w:val="008D7FDD"/>
    <w:rsid w:val="008E0F23"/>
    <w:rsid w:val="008E28A1"/>
    <w:rsid w:val="008E3E32"/>
    <w:rsid w:val="008E3F0F"/>
    <w:rsid w:val="008E4DEF"/>
    <w:rsid w:val="008E5499"/>
    <w:rsid w:val="008E57D5"/>
    <w:rsid w:val="008E64FE"/>
    <w:rsid w:val="008E6A20"/>
    <w:rsid w:val="008E7157"/>
    <w:rsid w:val="008E73AC"/>
    <w:rsid w:val="008F287B"/>
    <w:rsid w:val="008F33AC"/>
    <w:rsid w:val="008F4902"/>
    <w:rsid w:val="008F4C2C"/>
    <w:rsid w:val="008F7436"/>
    <w:rsid w:val="00900686"/>
    <w:rsid w:val="0090110B"/>
    <w:rsid w:val="00901110"/>
    <w:rsid w:val="00901218"/>
    <w:rsid w:val="009024DC"/>
    <w:rsid w:val="00903814"/>
    <w:rsid w:val="00903845"/>
    <w:rsid w:val="00904065"/>
    <w:rsid w:val="0090499F"/>
    <w:rsid w:val="00905557"/>
    <w:rsid w:val="009070EC"/>
    <w:rsid w:val="00907AED"/>
    <w:rsid w:val="00907BFC"/>
    <w:rsid w:val="0091326C"/>
    <w:rsid w:val="009139E9"/>
    <w:rsid w:val="009141E5"/>
    <w:rsid w:val="0091492E"/>
    <w:rsid w:val="009161EA"/>
    <w:rsid w:val="009173E2"/>
    <w:rsid w:val="00920EA0"/>
    <w:rsid w:val="0092108F"/>
    <w:rsid w:val="0092297A"/>
    <w:rsid w:val="00924C91"/>
    <w:rsid w:val="009251D3"/>
    <w:rsid w:val="009259A4"/>
    <w:rsid w:val="00926CE8"/>
    <w:rsid w:val="009306E7"/>
    <w:rsid w:val="009310F3"/>
    <w:rsid w:val="00933AD0"/>
    <w:rsid w:val="00933EE9"/>
    <w:rsid w:val="00933F6B"/>
    <w:rsid w:val="009355FE"/>
    <w:rsid w:val="009363E8"/>
    <w:rsid w:val="00937C73"/>
    <w:rsid w:val="009402B5"/>
    <w:rsid w:val="00943718"/>
    <w:rsid w:val="009449A7"/>
    <w:rsid w:val="00945E6B"/>
    <w:rsid w:val="009465AB"/>
    <w:rsid w:val="00950D65"/>
    <w:rsid w:val="00951A9E"/>
    <w:rsid w:val="00952B47"/>
    <w:rsid w:val="00952C45"/>
    <w:rsid w:val="00955569"/>
    <w:rsid w:val="00957536"/>
    <w:rsid w:val="00957B8D"/>
    <w:rsid w:val="00964998"/>
    <w:rsid w:val="009655CF"/>
    <w:rsid w:val="0096668B"/>
    <w:rsid w:val="00971CB2"/>
    <w:rsid w:val="00972A29"/>
    <w:rsid w:val="00972F01"/>
    <w:rsid w:val="009733A2"/>
    <w:rsid w:val="0097348E"/>
    <w:rsid w:val="00975525"/>
    <w:rsid w:val="00976BCB"/>
    <w:rsid w:val="00977F78"/>
    <w:rsid w:val="00980983"/>
    <w:rsid w:val="00981E2E"/>
    <w:rsid w:val="00983988"/>
    <w:rsid w:val="00984D9C"/>
    <w:rsid w:val="009852B7"/>
    <w:rsid w:val="00987740"/>
    <w:rsid w:val="00990566"/>
    <w:rsid w:val="00990F2B"/>
    <w:rsid w:val="009912CB"/>
    <w:rsid w:val="00993E18"/>
    <w:rsid w:val="00994A66"/>
    <w:rsid w:val="00994F62"/>
    <w:rsid w:val="00995C45"/>
    <w:rsid w:val="00996035"/>
    <w:rsid w:val="0099670D"/>
    <w:rsid w:val="00997826"/>
    <w:rsid w:val="009978D6"/>
    <w:rsid w:val="009A0182"/>
    <w:rsid w:val="009A194C"/>
    <w:rsid w:val="009A1A11"/>
    <w:rsid w:val="009A3BD2"/>
    <w:rsid w:val="009A6D44"/>
    <w:rsid w:val="009A77D1"/>
    <w:rsid w:val="009A7A37"/>
    <w:rsid w:val="009B1334"/>
    <w:rsid w:val="009B28B5"/>
    <w:rsid w:val="009B43AE"/>
    <w:rsid w:val="009B4A4F"/>
    <w:rsid w:val="009B56E7"/>
    <w:rsid w:val="009C337C"/>
    <w:rsid w:val="009C393B"/>
    <w:rsid w:val="009C3F72"/>
    <w:rsid w:val="009C40D4"/>
    <w:rsid w:val="009C50EA"/>
    <w:rsid w:val="009C553C"/>
    <w:rsid w:val="009C5710"/>
    <w:rsid w:val="009C5866"/>
    <w:rsid w:val="009C5E83"/>
    <w:rsid w:val="009C7BF4"/>
    <w:rsid w:val="009D1220"/>
    <w:rsid w:val="009D24DC"/>
    <w:rsid w:val="009D3226"/>
    <w:rsid w:val="009D329C"/>
    <w:rsid w:val="009D3325"/>
    <w:rsid w:val="009D371F"/>
    <w:rsid w:val="009D3D17"/>
    <w:rsid w:val="009D5A9A"/>
    <w:rsid w:val="009D5AB0"/>
    <w:rsid w:val="009D6FE1"/>
    <w:rsid w:val="009D76F0"/>
    <w:rsid w:val="009D7986"/>
    <w:rsid w:val="009E32AD"/>
    <w:rsid w:val="009E35C9"/>
    <w:rsid w:val="009E52AF"/>
    <w:rsid w:val="009E587D"/>
    <w:rsid w:val="009E73CC"/>
    <w:rsid w:val="009E7414"/>
    <w:rsid w:val="009E7DDF"/>
    <w:rsid w:val="009F0AD9"/>
    <w:rsid w:val="009F0CD6"/>
    <w:rsid w:val="009F1458"/>
    <w:rsid w:val="009F1FBA"/>
    <w:rsid w:val="009F2DA5"/>
    <w:rsid w:val="009F3D32"/>
    <w:rsid w:val="009F4322"/>
    <w:rsid w:val="009F44E9"/>
    <w:rsid w:val="009F44FF"/>
    <w:rsid w:val="009F486A"/>
    <w:rsid w:val="009F4D76"/>
    <w:rsid w:val="009F672C"/>
    <w:rsid w:val="009F7738"/>
    <w:rsid w:val="009F79C1"/>
    <w:rsid w:val="00A01233"/>
    <w:rsid w:val="00A016BC"/>
    <w:rsid w:val="00A01D07"/>
    <w:rsid w:val="00A02BD2"/>
    <w:rsid w:val="00A045D7"/>
    <w:rsid w:val="00A04CE9"/>
    <w:rsid w:val="00A05261"/>
    <w:rsid w:val="00A06631"/>
    <w:rsid w:val="00A12941"/>
    <w:rsid w:val="00A175D1"/>
    <w:rsid w:val="00A17EE4"/>
    <w:rsid w:val="00A20161"/>
    <w:rsid w:val="00A210DC"/>
    <w:rsid w:val="00A21861"/>
    <w:rsid w:val="00A22FF0"/>
    <w:rsid w:val="00A239A9"/>
    <w:rsid w:val="00A25686"/>
    <w:rsid w:val="00A276F0"/>
    <w:rsid w:val="00A31CEA"/>
    <w:rsid w:val="00A31E84"/>
    <w:rsid w:val="00A33917"/>
    <w:rsid w:val="00A353DF"/>
    <w:rsid w:val="00A35D89"/>
    <w:rsid w:val="00A36C8A"/>
    <w:rsid w:val="00A4046C"/>
    <w:rsid w:val="00A416FA"/>
    <w:rsid w:val="00A43491"/>
    <w:rsid w:val="00A436B9"/>
    <w:rsid w:val="00A4435A"/>
    <w:rsid w:val="00A449AD"/>
    <w:rsid w:val="00A453FA"/>
    <w:rsid w:val="00A45C54"/>
    <w:rsid w:val="00A474FB"/>
    <w:rsid w:val="00A4794F"/>
    <w:rsid w:val="00A507B2"/>
    <w:rsid w:val="00A50CCE"/>
    <w:rsid w:val="00A5134B"/>
    <w:rsid w:val="00A51A08"/>
    <w:rsid w:val="00A5254D"/>
    <w:rsid w:val="00A52D1E"/>
    <w:rsid w:val="00A601D0"/>
    <w:rsid w:val="00A605D2"/>
    <w:rsid w:val="00A612BE"/>
    <w:rsid w:val="00A622ED"/>
    <w:rsid w:val="00A62BA8"/>
    <w:rsid w:val="00A632F0"/>
    <w:rsid w:val="00A6333F"/>
    <w:rsid w:val="00A6365E"/>
    <w:rsid w:val="00A64455"/>
    <w:rsid w:val="00A704FB"/>
    <w:rsid w:val="00A7104B"/>
    <w:rsid w:val="00A7300F"/>
    <w:rsid w:val="00A763F1"/>
    <w:rsid w:val="00A76949"/>
    <w:rsid w:val="00A76C73"/>
    <w:rsid w:val="00A77ACC"/>
    <w:rsid w:val="00A809C6"/>
    <w:rsid w:val="00A8277F"/>
    <w:rsid w:val="00A86A39"/>
    <w:rsid w:val="00A874D7"/>
    <w:rsid w:val="00A90222"/>
    <w:rsid w:val="00A90A38"/>
    <w:rsid w:val="00A916C8"/>
    <w:rsid w:val="00A91C4D"/>
    <w:rsid w:val="00A920FD"/>
    <w:rsid w:val="00A92FA2"/>
    <w:rsid w:val="00A95AFB"/>
    <w:rsid w:val="00A97D44"/>
    <w:rsid w:val="00AA06BD"/>
    <w:rsid w:val="00AA0780"/>
    <w:rsid w:val="00AA0B03"/>
    <w:rsid w:val="00AA2720"/>
    <w:rsid w:val="00AA592E"/>
    <w:rsid w:val="00AA6040"/>
    <w:rsid w:val="00AA6479"/>
    <w:rsid w:val="00AA6811"/>
    <w:rsid w:val="00AB3A53"/>
    <w:rsid w:val="00AB40AC"/>
    <w:rsid w:val="00AB40D7"/>
    <w:rsid w:val="00AB5176"/>
    <w:rsid w:val="00AB563C"/>
    <w:rsid w:val="00AB6B19"/>
    <w:rsid w:val="00AB72E9"/>
    <w:rsid w:val="00AB7824"/>
    <w:rsid w:val="00AC0E64"/>
    <w:rsid w:val="00AC14C3"/>
    <w:rsid w:val="00AC1F05"/>
    <w:rsid w:val="00AC2770"/>
    <w:rsid w:val="00AC2FE1"/>
    <w:rsid w:val="00AC3A3A"/>
    <w:rsid w:val="00AC484B"/>
    <w:rsid w:val="00AC5058"/>
    <w:rsid w:val="00AC51EC"/>
    <w:rsid w:val="00AC662D"/>
    <w:rsid w:val="00AC694B"/>
    <w:rsid w:val="00AD0FA1"/>
    <w:rsid w:val="00AD160D"/>
    <w:rsid w:val="00AD2792"/>
    <w:rsid w:val="00AD2E6A"/>
    <w:rsid w:val="00AD3171"/>
    <w:rsid w:val="00AD3CA7"/>
    <w:rsid w:val="00AD48C8"/>
    <w:rsid w:val="00AD622E"/>
    <w:rsid w:val="00AD650B"/>
    <w:rsid w:val="00AD657E"/>
    <w:rsid w:val="00AD66E5"/>
    <w:rsid w:val="00AE0793"/>
    <w:rsid w:val="00AE3EC8"/>
    <w:rsid w:val="00AE5383"/>
    <w:rsid w:val="00AE554A"/>
    <w:rsid w:val="00AE5CB6"/>
    <w:rsid w:val="00AE6A83"/>
    <w:rsid w:val="00AE6B01"/>
    <w:rsid w:val="00AE72DD"/>
    <w:rsid w:val="00AF0A20"/>
    <w:rsid w:val="00AF124D"/>
    <w:rsid w:val="00AF1DA6"/>
    <w:rsid w:val="00AF2958"/>
    <w:rsid w:val="00AF3F69"/>
    <w:rsid w:val="00B04AE8"/>
    <w:rsid w:val="00B05961"/>
    <w:rsid w:val="00B068AC"/>
    <w:rsid w:val="00B0701D"/>
    <w:rsid w:val="00B07EE2"/>
    <w:rsid w:val="00B10C9E"/>
    <w:rsid w:val="00B11758"/>
    <w:rsid w:val="00B1279B"/>
    <w:rsid w:val="00B129B2"/>
    <w:rsid w:val="00B12DC2"/>
    <w:rsid w:val="00B1329E"/>
    <w:rsid w:val="00B15C86"/>
    <w:rsid w:val="00B15E20"/>
    <w:rsid w:val="00B1608B"/>
    <w:rsid w:val="00B25C5B"/>
    <w:rsid w:val="00B26170"/>
    <w:rsid w:val="00B30381"/>
    <w:rsid w:val="00B30B09"/>
    <w:rsid w:val="00B3135C"/>
    <w:rsid w:val="00B3756F"/>
    <w:rsid w:val="00B37B63"/>
    <w:rsid w:val="00B416F1"/>
    <w:rsid w:val="00B4327D"/>
    <w:rsid w:val="00B436D9"/>
    <w:rsid w:val="00B4458E"/>
    <w:rsid w:val="00B451FC"/>
    <w:rsid w:val="00B47CFF"/>
    <w:rsid w:val="00B51CB9"/>
    <w:rsid w:val="00B52AEA"/>
    <w:rsid w:val="00B5489A"/>
    <w:rsid w:val="00B54FA7"/>
    <w:rsid w:val="00B56695"/>
    <w:rsid w:val="00B60FBA"/>
    <w:rsid w:val="00B62FB7"/>
    <w:rsid w:val="00B6362C"/>
    <w:rsid w:val="00B63A6C"/>
    <w:rsid w:val="00B63A9B"/>
    <w:rsid w:val="00B64615"/>
    <w:rsid w:val="00B6530A"/>
    <w:rsid w:val="00B66638"/>
    <w:rsid w:val="00B67979"/>
    <w:rsid w:val="00B679FF"/>
    <w:rsid w:val="00B702D4"/>
    <w:rsid w:val="00B703BE"/>
    <w:rsid w:val="00B7095F"/>
    <w:rsid w:val="00B72AA1"/>
    <w:rsid w:val="00B744C0"/>
    <w:rsid w:val="00B74678"/>
    <w:rsid w:val="00B74CF2"/>
    <w:rsid w:val="00B75E33"/>
    <w:rsid w:val="00B77874"/>
    <w:rsid w:val="00B77EA8"/>
    <w:rsid w:val="00B80856"/>
    <w:rsid w:val="00B819D6"/>
    <w:rsid w:val="00B82F6E"/>
    <w:rsid w:val="00B83069"/>
    <w:rsid w:val="00B831B6"/>
    <w:rsid w:val="00B83CAB"/>
    <w:rsid w:val="00B845CD"/>
    <w:rsid w:val="00B84719"/>
    <w:rsid w:val="00B84F6A"/>
    <w:rsid w:val="00B875ED"/>
    <w:rsid w:val="00B907DF"/>
    <w:rsid w:val="00B90E85"/>
    <w:rsid w:val="00B91639"/>
    <w:rsid w:val="00B93F34"/>
    <w:rsid w:val="00B940CF"/>
    <w:rsid w:val="00B94B54"/>
    <w:rsid w:val="00B979DC"/>
    <w:rsid w:val="00BA1E40"/>
    <w:rsid w:val="00BA26AA"/>
    <w:rsid w:val="00BA3ECD"/>
    <w:rsid w:val="00BA4663"/>
    <w:rsid w:val="00BA4FDE"/>
    <w:rsid w:val="00BA5224"/>
    <w:rsid w:val="00BA7C41"/>
    <w:rsid w:val="00BB32D4"/>
    <w:rsid w:val="00BB4A00"/>
    <w:rsid w:val="00BB59C8"/>
    <w:rsid w:val="00BB5B48"/>
    <w:rsid w:val="00BB6C16"/>
    <w:rsid w:val="00BB7819"/>
    <w:rsid w:val="00BC04D5"/>
    <w:rsid w:val="00BC04EC"/>
    <w:rsid w:val="00BC381E"/>
    <w:rsid w:val="00BC4740"/>
    <w:rsid w:val="00BC56AC"/>
    <w:rsid w:val="00BC5749"/>
    <w:rsid w:val="00BD0795"/>
    <w:rsid w:val="00BD19F8"/>
    <w:rsid w:val="00BD27F7"/>
    <w:rsid w:val="00BD2B69"/>
    <w:rsid w:val="00BD2E63"/>
    <w:rsid w:val="00BD3CA3"/>
    <w:rsid w:val="00BD487A"/>
    <w:rsid w:val="00BD4E85"/>
    <w:rsid w:val="00BE161D"/>
    <w:rsid w:val="00BE2E1E"/>
    <w:rsid w:val="00BE325B"/>
    <w:rsid w:val="00BE7706"/>
    <w:rsid w:val="00BE7A7E"/>
    <w:rsid w:val="00BF14C2"/>
    <w:rsid w:val="00BF26DD"/>
    <w:rsid w:val="00BF2EC4"/>
    <w:rsid w:val="00BF4F4F"/>
    <w:rsid w:val="00C03774"/>
    <w:rsid w:val="00C03F47"/>
    <w:rsid w:val="00C05A12"/>
    <w:rsid w:val="00C05AD4"/>
    <w:rsid w:val="00C11054"/>
    <w:rsid w:val="00C1345F"/>
    <w:rsid w:val="00C13600"/>
    <w:rsid w:val="00C14351"/>
    <w:rsid w:val="00C1481B"/>
    <w:rsid w:val="00C14CE5"/>
    <w:rsid w:val="00C150AC"/>
    <w:rsid w:val="00C150EC"/>
    <w:rsid w:val="00C1511C"/>
    <w:rsid w:val="00C20626"/>
    <w:rsid w:val="00C210F1"/>
    <w:rsid w:val="00C2117F"/>
    <w:rsid w:val="00C23570"/>
    <w:rsid w:val="00C239E8"/>
    <w:rsid w:val="00C23E73"/>
    <w:rsid w:val="00C24437"/>
    <w:rsid w:val="00C26DAF"/>
    <w:rsid w:val="00C27DF8"/>
    <w:rsid w:val="00C31A44"/>
    <w:rsid w:val="00C31E14"/>
    <w:rsid w:val="00C335DC"/>
    <w:rsid w:val="00C33A64"/>
    <w:rsid w:val="00C34327"/>
    <w:rsid w:val="00C40369"/>
    <w:rsid w:val="00C40E3E"/>
    <w:rsid w:val="00C41125"/>
    <w:rsid w:val="00C41325"/>
    <w:rsid w:val="00C41BD6"/>
    <w:rsid w:val="00C4226A"/>
    <w:rsid w:val="00C42920"/>
    <w:rsid w:val="00C43278"/>
    <w:rsid w:val="00C44A2E"/>
    <w:rsid w:val="00C4643E"/>
    <w:rsid w:val="00C47DF9"/>
    <w:rsid w:val="00C51BB3"/>
    <w:rsid w:val="00C53815"/>
    <w:rsid w:val="00C56708"/>
    <w:rsid w:val="00C573F6"/>
    <w:rsid w:val="00C61806"/>
    <w:rsid w:val="00C63E07"/>
    <w:rsid w:val="00C66609"/>
    <w:rsid w:val="00C66F04"/>
    <w:rsid w:val="00C7343D"/>
    <w:rsid w:val="00C73670"/>
    <w:rsid w:val="00C746E7"/>
    <w:rsid w:val="00C76B2F"/>
    <w:rsid w:val="00C82BA2"/>
    <w:rsid w:val="00C84393"/>
    <w:rsid w:val="00C84BF1"/>
    <w:rsid w:val="00C84D7C"/>
    <w:rsid w:val="00C85310"/>
    <w:rsid w:val="00C86D6B"/>
    <w:rsid w:val="00C87B66"/>
    <w:rsid w:val="00C9389E"/>
    <w:rsid w:val="00C953A1"/>
    <w:rsid w:val="00C9577F"/>
    <w:rsid w:val="00C961C2"/>
    <w:rsid w:val="00C96CDF"/>
    <w:rsid w:val="00C97A82"/>
    <w:rsid w:val="00CA07D4"/>
    <w:rsid w:val="00CA17B2"/>
    <w:rsid w:val="00CA26BE"/>
    <w:rsid w:val="00CA4360"/>
    <w:rsid w:val="00CA4E89"/>
    <w:rsid w:val="00CA5980"/>
    <w:rsid w:val="00CA62C6"/>
    <w:rsid w:val="00CA7375"/>
    <w:rsid w:val="00CB1D5F"/>
    <w:rsid w:val="00CB1E03"/>
    <w:rsid w:val="00CB2146"/>
    <w:rsid w:val="00CB2F18"/>
    <w:rsid w:val="00CB43F0"/>
    <w:rsid w:val="00CB5419"/>
    <w:rsid w:val="00CB5CEA"/>
    <w:rsid w:val="00CB6A67"/>
    <w:rsid w:val="00CB6C06"/>
    <w:rsid w:val="00CC21FF"/>
    <w:rsid w:val="00CC3378"/>
    <w:rsid w:val="00CC3992"/>
    <w:rsid w:val="00CC3AC6"/>
    <w:rsid w:val="00CC40E2"/>
    <w:rsid w:val="00CC68B5"/>
    <w:rsid w:val="00CC74BF"/>
    <w:rsid w:val="00CC7BA3"/>
    <w:rsid w:val="00CD3B1E"/>
    <w:rsid w:val="00CD44E3"/>
    <w:rsid w:val="00CD4B63"/>
    <w:rsid w:val="00CD5457"/>
    <w:rsid w:val="00CD552A"/>
    <w:rsid w:val="00CD5C27"/>
    <w:rsid w:val="00CD5DE7"/>
    <w:rsid w:val="00CE1CD7"/>
    <w:rsid w:val="00CE2155"/>
    <w:rsid w:val="00CE2787"/>
    <w:rsid w:val="00CE2D54"/>
    <w:rsid w:val="00CE3168"/>
    <w:rsid w:val="00CE334A"/>
    <w:rsid w:val="00CF0A1E"/>
    <w:rsid w:val="00CF0DE8"/>
    <w:rsid w:val="00CF1941"/>
    <w:rsid w:val="00CF19F0"/>
    <w:rsid w:val="00CF28FD"/>
    <w:rsid w:val="00CF2F4B"/>
    <w:rsid w:val="00CF329F"/>
    <w:rsid w:val="00CF3EFF"/>
    <w:rsid w:val="00CF4A45"/>
    <w:rsid w:val="00CF5319"/>
    <w:rsid w:val="00D018CA"/>
    <w:rsid w:val="00D027D8"/>
    <w:rsid w:val="00D03C98"/>
    <w:rsid w:val="00D0415F"/>
    <w:rsid w:val="00D05127"/>
    <w:rsid w:val="00D077A9"/>
    <w:rsid w:val="00D11F6C"/>
    <w:rsid w:val="00D13A29"/>
    <w:rsid w:val="00D1402F"/>
    <w:rsid w:val="00D16032"/>
    <w:rsid w:val="00D16BC8"/>
    <w:rsid w:val="00D16F56"/>
    <w:rsid w:val="00D17224"/>
    <w:rsid w:val="00D178AE"/>
    <w:rsid w:val="00D21307"/>
    <w:rsid w:val="00D21D8F"/>
    <w:rsid w:val="00D23570"/>
    <w:rsid w:val="00D25A01"/>
    <w:rsid w:val="00D270EF"/>
    <w:rsid w:val="00D27263"/>
    <w:rsid w:val="00D30F18"/>
    <w:rsid w:val="00D31132"/>
    <w:rsid w:val="00D31969"/>
    <w:rsid w:val="00D3373B"/>
    <w:rsid w:val="00D351E6"/>
    <w:rsid w:val="00D364DF"/>
    <w:rsid w:val="00D36C81"/>
    <w:rsid w:val="00D40A1E"/>
    <w:rsid w:val="00D41389"/>
    <w:rsid w:val="00D41EDF"/>
    <w:rsid w:val="00D435BC"/>
    <w:rsid w:val="00D4504D"/>
    <w:rsid w:val="00D45801"/>
    <w:rsid w:val="00D46F14"/>
    <w:rsid w:val="00D47A0F"/>
    <w:rsid w:val="00D50F66"/>
    <w:rsid w:val="00D51F2E"/>
    <w:rsid w:val="00D52A8B"/>
    <w:rsid w:val="00D62745"/>
    <w:rsid w:val="00D63CB6"/>
    <w:rsid w:val="00D67882"/>
    <w:rsid w:val="00D7134E"/>
    <w:rsid w:val="00D714EA"/>
    <w:rsid w:val="00D730B2"/>
    <w:rsid w:val="00D74395"/>
    <w:rsid w:val="00D75D51"/>
    <w:rsid w:val="00D82875"/>
    <w:rsid w:val="00D8354A"/>
    <w:rsid w:val="00D83E66"/>
    <w:rsid w:val="00D846AA"/>
    <w:rsid w:val="00D8497B"/>
    <w:rsid w:val="00D86C07"/>
    <w:rsid w:val="00D878E3"/>
    <w:rsid w:val="00D90C46"/>
    <w:rsid w:val="00D94AD7"/>
    <w:rsid w:val="00D94E0B"/>
    <w:rsid w:val="00D958D3"/>
    <w:rsid w:val="00D97039"/>
    <w:rsid w:val="00D97306"/>
    <w:rsid w:val="00DA0A63"/>
    <w:rsid w:val="00DA0C3B"/>
    <w:rsid w:val="00DA18BF"/>
    <w:rsid w:val="00DA35E1"/>
    <w:rsid w:val="00DA37D3"/>
    <w:rsid w:val="00DA406E"/>
    <w:rsid w:val="00DA5259"/>
    <w:rsid w:val="00DA649A"/>
    <w:rsid w:val="00DA6501"/>
    <w:rsid w:val="00DA7871"/>
    <w:rsid w:val="00DB0674"/>
    <w:rsid w:val="00DB219C"/>
    <w:rsid w:val="00DB3D70"/>
    <w:rsid w:val="00DB53F4"/>
    <w:rsid w:val="00DB56B6"/>
    <w:rsid w:val="00DB5F23"/>
    <w:rsid w:val="00DB6434"/>
    <w:rsid w:val="00DB6D79"/>
    <w:rsid w:val="00DB743B"/>
    <w:rsid w:val="00DB747F"/>
    <w:rsid w:val="00DB7C25"/>
    <w:rsid w:val="00DC0B1A"/>
    <w:rsid w:val="00DC10E0"/>
    <w:rsid w:val="00DC3004"/>
    <w:rsid w:val="00DC3674"/>
    <w:rsid w:val="00DC47ED"/>
    <w:rsid w:val="00DC72BF"/>
    <w:rsid w:val="00DC7469"/>
    <w:rsid w:val="00DC757B"/>
    <w:rsid w:val="00DD0866"/>
    <w:rsid w:val="00DD2E71"/>
    <w:rsid w:val="00DD5182"/>
    <w:rsid w:val="00DD59E1"/>
    <w:rsid w:val="00DD720B"/>
    <w:rsid w:val="00DD7CE7"/>
    <w:rsid w:val="00DE022A"/>
    <w:rsid w:val="00DE04C6"/>
    <w:rsid w:val="00DE4BFA"/>
    <w:rsid w:val="00DE4FCE"/>
    <w:rsid w:val="00DE583F"/>
    <w:rsid w:val="00DE5961"/>
    <w:rsid w:val="00DE61AD"/>
    <w:rsid w:val="00DE6D87"/>
    <w:rsid w:val="00DF0856"/>
    <w:rsid w:val="00DF6E1E"/>
    <w:rsid w:val="00DF7A99"/>
    <w:rsid w:val="00E00E03"/>
    <w:rsid w:val="00E01E96"/>
    <w:rsid w:val="00E0472B"/>
    <w:rsid w:val="00E04E91"/>
    <w:rsid w:val="00E04F31"/>
    <w:rsid w:val="00E05461"/>
    <w:rsid w:val="00E05743"/>
    <w:rsid w:val="00E05818"/>
    <w:rsid w:val="00E11D3F"/>
    <w:rsid w:val="00E13CFD"/>
    <w:rsid w:val="00E21C81"/>
    <w:rsid w:val="00E23F35"/>
    <w:rsid w:val="00E25559"/>
    <w:rsid w:val="00E25FC9"/>
    <w:rsid w:val="00E26EDA"/>
    <w:rsid w:val="00E27EE5"/>
    <w:rsid w:val="00E311D1"/>
    <w:rsid w:val="00E32506"/>
    <w:rsid w:val="00E32AC6"/>
    <w:rsid w:val="00E338F1"/>
    <w:rsid w:val="00E36010"/>
    <w:rsid w:val="00E374BD"/>
    <w:rsid w:val="00E379FB"/>
    <w:rsid w:val="00E402C8"/>
    <w:rsid w:val="00E403CD"/>
    <w:rsid w:val="00E4172D"/>
    <w:rsid w:val="00E425AA"/>
    <w:rsid w:val="00E46580"/>
    <w:rsid w:val="00E4707B"/>
    <w:rsid w:val="00E4794E"/>
    <w:rsid w:val="00E50C6B"/>
    <w:rsid w:val="00E53073"/>
    <w:rsid w:val="00E5784E"/>
    <w:rsid w:val="00E63B79"/>
    <w:rsid w:val="00E65BA2"/>
    <w:rsid w:val="00E66044"/>
    <w:rsid w:val="00E660C7"/>
    <w:rsid w:val="00E670FF"/>
    <w:rsid w:val="00E70A7A"/>
    <w:rsid w:val="00E72545"/>
    <w:rsid w:val="00E738C2"/>
    <w:rsid w:val="00E739DE"/>
    <w:rsid w:val="00E8344E"/>
    <w:rsid w:val="00E83CC3"/>
    <w:rsid w:val="00E84EEE"/>
    <w:rsid w:val="00E86544"/>
    <w:rsid w:val="00E86F5D"/>
    <w:rsid w:val="00E87943"/>
    <w:rsid w:val="00E87B50"/>
    <w:rsid w:val="00E91D75"/>
    <w:rsid w:val="00E9217C"/>
    <w:rsid w:val="00E94307"/>
    <w:rsid w:val="00E94393"/>
    <w:rsid w:val="00E944C6"/>
    <w:rsid w:val="00E94CAE"/>
    <w:rsid w:val="00E96AE9"/>
    <w:rsid w:val="00E96D36"/>
    <w:rsid w:val="00EA0414"/>
    <w:rsid w:val="00EA1652"/>
    <w:rsid w:val="00EA17CD"/>
    <w:rsid w:val="00EA310B"/>
    <w:rsid w:val="00EA46B0"/>
    <w:rsid w:val="00EA4AC9"/>
    <w:rsid w:val="00EC0153"/>
    <w:rsid w:val="00EC0668"/>
    <w:rsid w:val="00EC48FA"/>
    <w:rsid w:val="00EC796C"/>
    <w:rsid w:val="00ED0E31"/>
    <w:rsid w:val="00ED1BE4"/>
    <w:rsid w:val="00ED3253"/>
    <w:rsid w:val="00ED3C50"/>
    <w:rsid w:val="00ED75FA"/>
    <w:rsid w:val="00EE0F11"/>
    <w:rsid w:val="00EE53BA"/>
    <w:rsid w:val="00EE607C"/>
    <w:rsid w:val="00EE65DE"/>
    <w:rsid w:val="00EE6D60"/>
    <w:rsid w:val="00EF37A5"/>
    <w:rsid w:val="00EF3D42"/>
    <w:rsid w:val="00EF4F16"/>
    <w:rsid w:val="00EF5018"/>
    <w:rsid w:val="00EF70B7"/>
    <w:rsid w:val="00F001AB"/>
    <w:rsid w:val="00F002CC"/>
    <w:rsid w:val="00F01787"/>
    <w:rsid w:val="00F035BC"/>
    <w:rsid w:val="00F04880"/>
    <w:rsid w:val="00F116D5"/>
    <w:rsid w:val="00F11909"/>
    <w:rsid w:val="00F12560"/>
    <w:rsid w:val="00F12D9E"/>
    <w:rsid w:val="00F141A6"/>
    <w:rsid w:val="00F15460"/>
    <w:rsid w:val="00F1627D"/>
    <w:rsid w:val="00F16D2E"/>
    <w:rsid w:val="00F17219"/>
    <w:rsid w:val="00F254DA"/>
    <w:rsid w:val="00F25B52"/>
    <w:rsid w:val="00F3134E"/>
    <w:rsid w:val="00F32670"/>
    <w:rsid w:val="00F32A56"/>
    <w:rsid w:val="00F33E24"/>
    <w:rsid w:val="00F3520E"/>
    <w:rsid w:val="00F405C3"/>
    <w:rsid w:val="00F4401F"/>
    <w:rsid w:val="00F44134"/>
    <w:rsid w:val="00F47541"/>
    <w:rsid w:val="00F50CF7"/>
    <w:rsid w:val="00F51B3B"/>
    <w:rsid w:val="00F52A5D"/>
    <w:rsid w:val="00F53DA1"/>
    <w:rsid w:val="00F55664"/>
    <w:rsid w:val="00F556D7"/>
    <w:rsid w:val="00F575F7"/>
    <w:rsid w:val="00F5797E"/>
    <w:rsid w:val="00F611CB"/>
    <w:rsid w:val="00F6131E"/>
    <w:rsid w:val="00F613FF"/>
    <w:rsid w:val="00F64C0E"/>
    <w:rsid w:val="00F65AE4"/>
    <w:rsid w:val="00F671F1"/>
    <w:rsid w:val="00F67361"/>
    <w:rsid w:val="00F6746D"/>
    <w:rsid w:val="00F70D46"/>
    <w:rsid w:val="00F713F6"/>
    <w:rsid w:val="00F72CE1"/>
    <w:rsid w:val="00F737E2"/>
    <w:rsid w:val="00F73C91"/>
    <w:rsid w:val="00F73CB4"/>
    <w:rsid w:val="00F74346"/>
    <w:rsid w:val="00F74373"/>
    <w:rsid w:val="00F743A3"/>
    <w:rsid w:val="00F753BA"/>
    <w:rsid w:val="00F76265"/>
    <w:rsid w:val="00F77CBA"/>
    <w:rsid w:val="00F8056B"/>
    <w:rsid w:val="00F81554"/>
    <w:rsid w:val="00F81B1B"/>
    <w:rsid w:val="00F82786"/>
    <w:rsid w:val="00F86628"/>
    <w:rsid w:val="00F878D0"/>
    <w:rsid w:val="00F9091A"/>
    <w:rsid w:val="00F90E12"/>
    <w:rsid w:val="00F963D4"/>
    <w:rsid w:val="00FA08EA"/>
    <w:rsid w:val="00FA0E7C"/>
    <w:rsid w:val="00FA12F8"/>
    <w:rsid w:val="00FA1772"/>
    <w:rsid w:val="00FA329E"/>
    <w:rsid w:val="00FA348E"/>
    <w:rsid w:val="00FA5B7B"/>
    <w:rsid w:val="00FA6355"/>
    <w:rsid w:val="00FA7435"/>
    <w:rsid w:val="00FB0646"/>
    <w:rsid w:val="00FB0D19"/>
    <w:rsid w:val="00FB17A2"/>
    <w:rsid w:val="00FB1E64"/>
    <w:rsid w:val="00FB26A6"/>
    <w:rsid w:val="00FB517A"/>
    <w:rsid w:val="00FB5260"/>
    <w:rsid w:val="00FB5689"/>
    <w:rsid w:val="00FB659A"/>
    <w:rsid w:val="00FB775E"/>
    <w:rsid w:val="00FC3F64"/>
    <w:rsid w:val="00FC6194"/>
    <w:rsid w:val="00FC7799"/>
    <w:rsid w:val="00FC7C1B"/>
    <w:rsid w:val="00FD0153"/>
    <w:rsid w:val="00FD1199"/>
    <w:rsid w:val="00FD1696"/>
    <w:rsid w:val="00FD1A2E"/>
    <w:rsid w:val="00FD363B"/>
    <w:rsid w:val="00FD3F6D"/>
    <w:rsid w:val="00FD4213"/>
    <w:rsid w:val="00FD55B1"/>
    <w:rsid w:val="00FD5E97"/>
    <w:rsid w:val="00FE0F08"/>
    <w:rsid w:val="00FE1207"/>
    <w:rsid w:val="00FE197C"/>
    <w:rsid w:val="00FE2BB4"/>
    <w:rsid w:val="00FE46DF"/>
    <w:rsid w:val="00FE504A"/>
    <w:rsid w:val="00FE5DD5"/>
    <w:rsid w:val="00FE676F"/>
    <w:rsid w:val="00FE6C1F"/>
    <w:rsid w:val="00FE76A6"/>
    <w:rsid w:val="00FF3A32"/>
    <w:rsid w:val="00FF57E2"/>
    <w:rsid w:val="00FF6545"/>
    <w:rsid w:val="00FF65E5"/>
    <w:rsid w:val="00FF6F4F"/>
    <w:rsid w:val="00FF7A9E"/>
    <w:rsid w:val="00FF7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Lotus"/>
        <w:sz w:val="24"/>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D4"/>
    <w:pPr>
      <w:ind w:left="720"/>
      <w:contextualSpacing/>
    </w:pPr>
  </w:style>
  <w:style w:type="paragraph" w:styleId="FootnoteText">
    <w:name w:val="footnote text"/>
    <w:basedOn w:val="Normal"/>
    <w:link w:val="FootnoteTextChar"/>
    <w:uiPriority w:val="99"/>
    <w:semiHidden/>
    <w:unhideWhenUsed/>
    <w:rsid w:val="005A34D4"/>
    <w:rPr>
      <w:sz w:val="20"/>
      <w:szCs w:val="20"/>
    </w:rPr>
  </w:style>
  <w:style w:type="character" w:customStyle="1" w:styleId="FootnoteTextChar">
    <w:name w:val="Footnote Text Char"/>
    <w:basedOn w:val="DefaultParagraphFont"/>
    <w:link w:val="FootnoteText"/>
    <w:uiPriority w:val="99"/>
    <w:semiHidden/>
    <w:rsid w:val="005A34D4"/>
    <w:rPr>
      <w:sz w:val="20"/>
      <w:szCs w:val="20"/>
    </w:rPr>
  </w:style>
  <w:style w:type="character" w:styleId="FootnoteReference">
    <w:name w:val="footnote reference"/>
    <w:basedOn w:val="DefaultParagraphFont"/>
    <w:uiPriority w:val="99"/>
    <w:semiHidden/>
    <w:unhideWhenUsed/>
    <w:rsid w:val="005A34D4"/>
    <w:rPr>
      <w:vertAlign w:val="superscript"/>
    </w:rPr>
  </w:style>
  <w:style w:type="character" w:styleId="PlaceholderText">
    <w:name w:val="Placeholder Text"/>
    <w:basedOn w:val="DefaultParagraphFont"/>
    <w:uiPriority w:val="99"/>
    <w:semiHidden/>
    <w:rsid w:val="00052D42"/>
    <w:rPr>
      <w:color w:val="808080"/>
    </w:rPr>
  </w:style>
  <w:style w:type="paragraph" w:styleId="BalloonText">
    <w:name w:val="Balloon Text"/>
    <w:basedOn w:val="Normal"/>
    <w:link w:val="BalloonTextChar"/>
    <w:uiPriority w:val="99"/>
    <w:semiHidden/>
    <w:unhideWhenUsed/>
    <w:rsid w:val="00052D42"/>
    <w:rPr>
      <w:rFonts w:ascii="Tahoma" w:hAnsi="Tahoma" w:cs="Tahoma"/>
      <w:sz w:val="16"/>
      <w:szCs w:val="16"/>
    </w:rPr>
  </w:style>
  <w:style w:type="character" w:customStyle="1" w:styleId="BalloonTextChar">
    <w:name w:val="Balloon Text Char"/>
    <w:basedOn w:val="DefaultParagraphFont"/>
    <w:link w:val="BalloonText"/>
    <w:uiPriority w:val="99"/>
    <w:semiHidden/>
    <w:rsid w:val="00052D42"/>
    <w:rPr>
      <w:rFonts w:ascii="Tahoma" w:hAnsi="Tahoma" w:cs="Tahoma"/>
      <w:sz w:val="16"/>
      <w:szCs w:val="16"/>
    </w:rPr>
  </w:style>
  <w:style w:type="paragraph" w:styleId="Header">
    <w:name w:val="header"/>
    <w:basedOn w:val="Normal"/>
    <w:link w:val="HeaderChar"/>
    <w:uiPriority w:val="99"/>
    <w:unhideWhenUsed/>
    <w:rsid w:val="004A5EEA"/>
    <w:pPr>
      <w:tabs>
        <w:tab w:val="center" w:pos="4680"/>
        <w:tab w:val="right" w:pos="9360"/>
      </w:tabs>
    </w:pPr>
  </w:style>
  <w:style w:type="character" w:customStyle="1" w:styleId="HeaderChar">
    <w:name w:val="Header Char"/>
    <w:basedOn w:val="DefaultParagraphFont"/>
    <w:link w:val="Header"/>
    <w:uiPriority w:val="99"/>
    <w:rsid w:val="004A5EEA"/>
  </w:style>
  <w:style w:type="paragraph" w:styleId="Footer">
    <w:name w:val="footer"/>
    <w:basedOn w:val="Normal"/>
    <w:link w:val="FooterChar"/>
    <w:uiPriority w:val="99"/>
    <w:unhideWhenUsed/>
    <w:rsid w:val="004A5EEA"/>
    <w:pPr>
      <w:tabs>
        <w:tab w:val="center" w:pos="4680"/>
        <w:tab w:val="right" w:pos="9360"/>
      </w:tabs>
    </w:pPr>
  </w:style>
  <w:style w:type="character" w:customStyle="1" w:styleId="FooterChar">
    <w:name w:val="Footer Char"/>
    <w:basedOn w:val="DefaultParagraphFont"/>
    <w:link w:val="Footer"/>
    <w:uiPriority w:val="99"/>
    <w:rsid w:val="004A5EEA"/>
  </w:style>
  <w:style w:type="table" w:styleId="TableGrid">
    <w:name w:val="Table Grid"/>
    <w:basedOn w:val="TableNormal"/>
    <w:uiPriority w:val="59"/>
    <w:rsid w:val="00E05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4401F"/>
    <w:rPr>
      <w:sz w:val="16"/>
      <w:szCs w:val="16"/>
    </w:rPr>
  </w:style>
  <w:style w:type="paragraph" w:styleId="CommentText">
    <w:name w:val="annotation text"/>
    <w:basedOn w:val="Normal"/>
    <w:link w:val="CommentTextChar"/>
    <w:uiPriority w:val="99"/>
    <w:semiHidden/>
    <w:unhideWhenUsed/>
    <w:rsid w:val="00F4401F"/>
    <w:rPr>
      <w:sz w:val="20"/>
      <w:szCs w:val="20"/>
    </w:rPr>
  </w:style>
  <w:style w:type="character" w:customStyle="1" w:styleId="CommentTextChar">
    <w:name w:val="Comment Text Char"/>
    <w:basedOn w:val="DefaultParagraphFont"/>
    <w:link w:val="CommentText"/>
    <w:uiPriority w:val="99"/>
    <w:semiHidden/>
    <w:rsid w:val="00F4401F"/>
    <w:rPr>
      <w:sz w:val="20"/>
      <w:szCs w:val="20"/>
    </w:rPr>
  </w:style>
  <w:style w:type="paragraph" w:styleId="CommentSubject">
    <w:name w:val="annotation subject"/>
    <w:basedOn w:val="CommentText"/>
    <w:next w:val="CommentText"/>
    <w:link w:val="CommentSubjectChar"/>
    <w:uiPriority w:val="99"/>
    <w:semiHidden/>
    <w:unhideWhenUsed/>
    <w:rsid w:val="00F4401F"/>
    <w:rPr>
      <w:b/>
      <w:bCs/>
    </w:rPr>
  </w:style>
  <w:style w:type="character" w:customStyle="1" w:styleId="CommentSubjectChar">
    <w:name w:val="Comment Subject Char"/>
    <w:basedOn w:val="CommentTextChar"/>
    <w:link w:val="CommentSubject"/>
    <w:uiPriority w:val="99"/>
    <w:semiHidden/>
    <w:rsid w:val="00F440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64579">
      <w:bodyDiv w:val="1"/>
      <w:marLeft w:val="0"/>
      <w:marRight w:val="0"/>
      <w:marTop w:val="0"/>
      <w:marBottom w:val="0"/>
      <w:divBdr>
        <w:top w:val="none" w:sz="0" w:space="0" w:color="auto"/>
        <w:left w:val="none" w:sz="0" w:space="0" w:color="auto"/>
        <w:bottom w:val="none" w:sz="0" w:space="0" w:color="auto"/>
        <w:right w:val="none" w:sz="0" w:space="0" w:color="auto"/>
      </w:divBdr>
    </w:div>
    <w:div w:id="12744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2636A-7248-4169-87C8-7A482971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26</Pages>
  <Words>9421</Words>
  <Characters>53706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mohajeri.p</dc:creator>
  <cp:lastModifiedBy>user</cp:lastModifiedBy>
  <cp:revision>206</cp:revision>
  <cp:lastPrinted>2016-05-15T16:01:00Z</cp:lastPrinted>
  <dcterms:created xsi:type="dcterms:W3CDTF">2016-04-23T17:07:00Z</dcterms:created>
  <dcterms:modified xsi:type="dcterms:W3CDTF">2016-05-16T13:18:00Z</dcterms:modified>
</cp:coreProperties>
</file>